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Тел.: +7-000 000 00 13</w:t>
        <w:br w:type="textWrapping"/>
        <w:t xml:space="preserve">Email: example13@gmail.com</w:t>
        <w:br w:type="textWrapping"/>
        <w:t xml:space="preserve">Образование: Высшее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2007 – 2012, Казахский университет экономики, факультет «Финансовый менеджмент».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2013 – 2015, Финансовая академия, курс «Корпоративное финансирование».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Сертификаты:</w:t>
        <w:br w:type="textWrapping"/>
        <w:t xml:space="preserve">✔️ «Основы финансового анализа», РГУ, 2014 г.</w:t>
        <w:br w:type="textWrapping"/>
        <w:t xml:space="preserve">✔️ «Управление инвестиционными портфелями», CFA Institute, 2016 г.</w:t>
        <w:br w:type="textWrapping"/>
        <w:t xml:space="preserve">✔️ «Финансовый менеджмент», Питерская школа бизнеса, 2018 г.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Опыт работы: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Финансовый аналитик в «ИнвестГрупп», 2012 – 2015 гг.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Анализ финансовых потоков компании, разработка прогнозов по доходности и рентабельности.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Аналитик по инвестициям в «ФинансТех», 2015 – 2018 гг.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Оценка инвестиционных проектов, разработка рекомендаций для инвесторов.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Руководитель отдела финансов в «Проект Инвест», 2018 – 2022 гг.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Управление корпоративными финансами, принятие стратегических решений по привлечению инвестиций.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Консультант по инвестициям и финансовому планированию</w:t>
      </w:r>
      <w:r w:rsidDel="00000000" w:rsidR="00000000" w:rsidRPr="00000000">
        <w:rPr>
          <w:rtl w:val="0"/>
        </w:rPr>
        <w:t xml:space="preserve">, 2022 – настоящее время.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Консультирование физических и юридических лиц по вопросам инвестирования, оптимизации расходов и доходов.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Семейное положение: Разведен, один ребенок.</w:t>
        <w:br w:type="textWrapping"/>
        <w:t xml:space="preserve">Обо мне: Внимателен к деталям и рискам, умею принимать взвешенные решения в нестабильных условиях.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