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16cid w16 w16cex w16sdtdh w16sdtfl w16du wp14">
  <w:body>
    <w:p w:rsidR="002E45F2" w:rsidRPr="00EB4A84" w:rsidRDefault="002E45F2" w:rsidP="00324897">
      <w:pPr>
        <w:spacing w:after="0" w:line="240" w:lineRule="auto"/>
        <w:rPr>
          <w:rFonts w:ascii="Arial" w:hAnsi="Arial" w:cs="Arial"/>
          <w:lang w:val="en-US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Исполнительный директор</w:t>
            </w:r>
          </w:p>
        </w:tc>
      </w:tr>
      <w:tr w:rsidR="005D6A45" w:rsidRPr="00A25797" w:rsidTr="00FC17EE">
        <w:trPr>
          <w:trHeight w:val="20"/>
        </w:trPr>
        <w:tc>
          <w:tcPr>
            <w:tcW w:w="2122" w:type="dxa"/>
            <w:vAlign w:val="center"/>
          </w:tcPr>
          <w:p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>245 000 р.</w:t>
            </w:r>
          </w:p>
        </w:tc>
      </w:tr>
      <w:tr w:rsidR="005D6A45" w:rsidRPr="001B54EF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662"/>
        </w:trPr>
        <w:tc>
          <w:tcPr>
            <w:tcW w:w="2122" w:type="dxa"/>
            <w:vAlign w:val="center"/>
          </w:tcPr>
          <w:p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Васин Вадим Сергеевич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872"/>
        </w:trPr>
        <w:tc>
          <w:tcPr>
            <w:tcW w:w="2122" w:type="dxa"/>
            <w:vAlign w:val="center"/>
          </w:tcPr>
          <w:p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Россия, есть разрешение на работу: Россия</w:t>
            </w:r>
          </w:p>
        </w:tc>
        <w:tc>
          <w:tcPr>
            <w:tcW w:w="3316" w:type="dxa"/>
            <w:vMerge/>
            <w:vAlign w:val="center"/>
          </w:tcPr>
          <w:p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w:rsidTr="008000B6">
        <w:trPr>
          <w:trHeight w:val="20"/>
        </w:trPr>
        <w:tc>
          <w:tcPr>
            <w:tcW w:w="2122" w:type="dxa"/>
            <w:vAlign w:val="center"/>
          </w:tcPr>
          <w:p w:rsidR="005D6A45" w:rsidRPr="00C43977" w:rsidRDefault="00C43977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ДАТА РОЖДЕНИЯ И ВОЗРАСТ</w:t>
            </w:r>
          </w:p>
        </w:tc>
        <w:tc>
          <w:tcPr>
            <w:tcW w:w="4900" w:type="dxa"/>
            <w:vAlign w:val="center"/>
          </w:tcPr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 июля 1988</w:t>
            </w:r>
          </w:p>
          <w:p w:rsidR="005D6A45" w:rsidRDefault="00111490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Полных лет: 37</w:t>
            </w:r>
          </w:p>
        </w:tc>
        <w:tc>
          <w:tcPr>
            <w:tcW w:w="3316" w:type="dxa"/>
            <w:vMerge/>
            <w:vAlign w:val="center"/>
          </w:tcPr>
          <w:p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617AF" w:rsidRPr="008000B6" w:rsidRDefault="00184E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111490" w:rsidRDefault="00111490" w:rsidP="00111490">
            <w:pPr>
              <w:rPr>
                <w:rFonts w:ascii="Arial" w:hAnsi="Arial" w:cs="Arial"/>
                <w:bCs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Тольятти</w:t>
            </w:r>
          </w:p>
        </w:tc>
      </w:tr>
      <w:tr w:rsidR="006F3163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6F3163" w:rsidRDefault="00FC17EE" w:rsidP="002321DA">
            <w:pPr>
              <w:rPr>
                <w:rFonts w:ascii="Arial" w:hAnsi="Arial" w:cs="Arial"/>
              </w:rPr>
            </w:pPr>
          </w:p>
        </w:tc>
      </w:tr>
      <w:tr w:rsidR="00484CCF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484CCF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484CCF" w:rsidRDefault="0084791A" w:rsidP="002321DA">
            <w:pPr>
              <w:rPr>
                <w:rFonts w:ascii="Arial" w:hAnsi="Arial" w:cs="Arial"/>
              </w:rPr>
            </w:pP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Знание иностранных языков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Русский — Родной</w:t>
            </w: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4930E0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Наличие медицинской книжки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4930E0" w:rsidP="002321DA">
            <w:pPr>
              <w:rPr>
                <w:rFonts w:ascii="Arial" w:hAnsi="Arial" w:cs="Arial"/>
              </w:rPr>
            </w:pPr>
          </w:p>
        </w:tc>
      </w:tr>
      <w:tr w:rsidR="00C43977" w:rsidRPr="00325980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w:rsidR="00C43977" w:rsidRPr="008000B6" w:rsidRDefault="0084791A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Имеется собственный автомобиль</w:t>
            </w:r>
          </w:p>
          <w:p w:rsidR="00C43977" w:rsidRDefault="0084791A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Права категории B</w:t>
            </w:r>
          </w:p>
        </w:tc>
      </w:tr>
    </w:tbl>
    <w:p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B2263B" w:rsidRPr="00B2263B" w:rsidTr="00B2263B">
        <w:tc>
          <w:tcPr>
            <w:tcW w:w="0" w:type="auto"/>
            <w:shd w:val="clear" w:color="auto" w:fill="DBE5F1" w:themeFill="accent1" w:themeFillTint="33"/>
          </w:tcPr>
          <w:p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w:rsidTr="00B2263B">
        <w:tc>
          <w:tcPr>
            <w:tcW w:w="0" w:type="auto"/>
          </w:tcPr>
          <w:p w:rsidR="00C7522A" w:rsidRDefault="00307765" w:rsidP="00324897">
            <w:pPr>
              <w:rPr>
                <w:rFonts w:ascii="Arial" w:hAnsi="Arial" w:cs="Arial"/>
              </w:rPr>
            </w:pPr>
          </w:p>
        </w:tc>
      </w:tr>
    </w:tbl>
    <w:p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w:rsidTr="008A3E94">
        <w:trPr>
          <w:trHeight w:val="997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2013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Российский институт политических технологий и бизнеса (Институт мировых цивилизаций), Москва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Юриспруденция, Гражданское право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2010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Самарский государственный социально-педагогический университет, Самара</w:t>
            </w:r>
          </w:p>
          <w:p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Экономика, управление и сервис, Экономика</w:t>
            </w:r>
          </w:p>
        </w:tc>
      </w:tr>
      <w:tr w:rsidR="006C6D63" w:rsidRPr="00325980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2022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Управление маркетингом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ЧУ ДПО "Открытая школа управления"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Ассоциация предприятий машиностроения «Кластер автомобильной промышленности Самарской области»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Тесты, экзамены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14001:2015. Система экологического менеджмента.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2020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</w:tbl>
    <w:p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5753C8">
        <w:tc>
          <w:tcPr>
            <w:tcW w:w="0" w:type="auto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CC3127" w:rsidRPr="00E82597" w:rsidTr="00D84DD5">
        <w:tc>
          <w:tcPr>
            <w:tcW w:w="2547" w:type="dxa"/>
            <w:tcBorders>
              <w:bottom w:val="single" w:sz="4" w:space="0" w:color="auto"/>
              <w:right w:val="nil"/>
            </w:tcBorders>
          </w:tcPr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2025 — настоящее время</w:t>
            </w:r>
          </w:p>
          <w:p w:rsidR="00CC3127" w:rsidRPr="006A21F6" w:rsidRDefault="00CC3127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left w:val="nil"/>
              <w:bottom w:val="single" w:sz="4" w:space="0" w:color="auto"/>
            </w:tcBorders>
          </w:tcPr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Индустрия Поволжья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Металлургия, металлообработка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Металлические изделия, металлоконструкции (производство)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развитию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затрат и повышение экономической эффективности производства.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бизнеса: поиск и запуск новых проектов, наращивание клиентской базы.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закупочных цен и совершенствование логистики снабжения.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планов развития и координация их реализации в подразделениях.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выявление перспективных направлений для масштабирования бизнеса.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проектами: контроль сроков, бюджетов и целевых показателей.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Укрепление отношений с ключевыми клиентами и поставщиками.</w:t>
            </w:r>
          </w:p>
          <w:p w:rsidR="00CC3127" w:rsidRDefault="00FB4C45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Февраль 2024 — Сентябрь 2025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Балткабель ГК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Сосновый Бор (Ленинградская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Промышленное оборудование, техника, станки и комплектующие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Оборудование и станки для добывающей, энергетической, нефтегазовой и химической отрасли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Электроника, приборостроение, бытовая техника, компьютеры и оргтехника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Энергетика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Передача, распределение электроэнергии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планирование, бюджетирование, контроль исполнения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Ответственность за финансовый результат завода и новых направлений.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и интеграция новых проектов.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и реализация стратегий продаж и закупок.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150 человек.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объема выпуска продукции на 21% без роста штатной численности.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маржинальности бизнеса на 6-8% за счет комплексной оптимизации издержек.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общего объема продаж на 15% за счет разработки и внедрения успешных коммерческих стратегий.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сырьевой себестоимости до 10% по ключевым позициям и на 30% по вспомогательным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перенос производственной площадки и ее запуск на новом месте менее чем за 3 месяца.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Внедрение KPI, регламентов и производственных систем (ПС "Акрон", 5С).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2023 — Февраль 2024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(9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АКРОН 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проектной деятельности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2017 — Август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(5 г. 10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ЗАО "Автополимер"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Пенза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производственных мощностей: увеличение объемов производства за счет оптимизации существующих процессов.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 прямом подчинении &gt;70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объемов производства без значительного расширения штата (довольно бюджетное решение в области модернизации оборудования, рост до 37 %)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уровня производственных потерь и брака за счет внедрения системы системы самоконтроля и мотивационной системы для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международных аудитов и аудитов ключевых клиентов.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складских запасов ТМЦ (сырье и СГП).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2020 — Май 2023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стратегическом планировании, оперативное бюджетирование и контроль исполнения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затрат: проведение работ по контролю и снижению издержек во всех операционных областях.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взаимодействие с поставщиками (сорсинг, переговоры), контроль сохранности и рациональности использования сырья и ТМЦ.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взаимодействие с конечными потребителями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Подготовка и прохождение аудитов, обеспечение соответствия деятельности предприятия установленным требованиям.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600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цифровая система мониторинга эффективности (OEE) обеспечившая прозрачность производственных показателей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Заключены долгосрочные партнерские соглашения с ключевыми клиентами (поставщики и конечные потребители).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Разработана и внедрена система KPI для всех уровней производственного персонала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новых производственных площадок в нескольких субъектах РФ.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локеров.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2020 — Ноябрь 2022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(2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АО "ПСМ"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Отрадный (Самарская область)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Тяжелое машиностроение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Продукция железнодорожного машиностроения, вагоностроения (монтаж, сервис, ремонт)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Химическое производство, удобрения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Лакокрасочная продукция, сырье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Резина, пластмасса и прочее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деятельностью и обеспечение стабильного и бесперебойного функционирования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Планирование отгрузок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Установка и обеспечение выполнения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технологического процесса производства.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и контроль работы производственных подразделений и служб предприятия.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-Поддержание и, при необходимости, повышение качества выпускаемой продукции в соответствии с утвержденными стандартами.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-Подготовка и прохождение аудитов на предприятии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бизнес-процессов, проведение работ по контролю и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Работа над повышением прибыли, снижением издержек за счет оптимизации использования сырья и других запасов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-Контроль сохранности и рациональности использования запасов сырья и ТМЦ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-Минимизация потерь (производственных и непроизводственных)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деловых переговоров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 в органах государственной власти.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-Участие в стратегическом и оперативном планировании и бюджетировании, исполнение бюджетных показателей.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~90 человек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новых проектов в рамках локализации в автопроме (кузовная мастика и шовный клей)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Выход на точку безубыточности в течении 7 месяцев после запуска производства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Июнь 2017 — Октябрь 2020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(3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Полад, ЗАО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Начальник отдела закупок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Достигнуто значительное снижение закупочных цен по ключевым товарным группам.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Кардинально улучшены условия контрактов с ключевыми поставщиками.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и автоматизирована система управления закупками.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оптимизации складских запасов.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Октябрь 2016 — Июнь 2017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(8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Берг-Холдинг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Автозапчасти, шины (розничная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Региональный представитель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Сентябрь 2015 — Октябрь 2016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Алькор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Август 2014 — Сентябрь 2015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1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Сбер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.ru/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Финансовый сектор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Банк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руководителя отделения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Июнь 2012 — Август 2013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2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МАГНИТ, Розничная сеть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Розничная торговля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(продуктовая)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(одежда, обувь, аксессуары)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(drogerie, товары повседневного спроса)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магазина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Ноябрь 2011 — Июнь 2012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(7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Компания "Поставка" (Дубки)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Супервайзер торговых представителей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6818BC" w:rsidRPr="000E08D2" w:rsidTr="00D84DD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2547" w:type="dxa"/>
            <w:tcBorders>
              <w:top w:val="single" w:sz="4" w:space="0" w:color="auto"/>
              <w:right w:val="nil"/>
            </w:tcBorders>
          </w:tcPr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Май 2010 — Сентябрь 2011</w:t>
            </w:r>
          </w:p>
          <w:p w:rsidR="006818BC" w:rsidRPr="006A21F6" w:rsidRDefault="006818BC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6A21F6">
              <w:rPr>
                <w:rFonts w:ascii="Arial" w:hAnsi="Arial" w:cs="Arial"/>
                <w:sz w:val="20"/>
                <w:szCs w:val="20"/>
              </w:rPr>
              <w:t>(1 г. 4 мес.)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</w:tcBorders>
          </w:tcPr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Место работы: Росинтер Ресторантс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Функционал: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Гостиницы, рестораны, общепит, кейтеринг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Ресторан, общественное питание, фаст-фуд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директора ресторана</w:t>
            </w:r>
          </w:p>
          <w:p w:rsidR="006818BC" w:rsidRDefault="006818BC" w:rsidP="006818B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</w:tbl>
    <w:p w:rsidR="00427A54" w:rsidRPr="004930E0" w:rsidRDefault="00427A54" w:rsidP="004930E0">
      <w:pPr>
        <w:rPr>
          <w:rFonts w:ascii="Arial" w:eastAsia="Times New Roman" w:hAnsi="Arial" w:cs="Arial"/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lastRenderedPageBreak/>
              <w:t>РЕКОМЕНДАЦИИ ПРЕЖНИХ РАБОТОДАТЕЛЕЙ</w:t>
            </w:r>
          </w:p>
        </w:tc>
      </w:tr>
      <w:tr w:rsidR="009D7F51" w:rsidRPr="00E82597" w:rsidTr="002321DA">
        <w:trPr>
          <w:trHeight w:val="170"/>
        </w:trPr>
        <w:tc>
          <w:tcPr>
            <w:tcW w:w="2547" w:type="dxa"/>
          </w:tcPr>
          <w:p w:rsidR="009D7F51" w:rsidRPr="00475115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115">
              <w:rPr>
                <w:rFonts w:ascii="Arial" w:hAnsi="Arial" w:cs="Arial"/>
                <w:b/>
                <w:bCs/>
                <w:sz w:val="20"/>
                <w:szCs w:val="20"/>
              </w:rPr>
              <w:t>Наличие</w:t>
            </w:r>
          </w:p>
        </w:tc>
        <w:tc>
          <w:tcPr>
            <w:tcW w:w="7791" w:type="dxa"/>
          </w:tcPr>
          <w:p w:rsidR="009D7F51" w:rsidRPr="00475115" w:rsidRDefault="009D7F51" w:rsidP="00781C5D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</w:p>
        </w:tc>
      </w:tr>
    </w:tbl>
    <w:p w:rsidR="000E1F77" w:rsidRDefault="000E1F77"/>
    <w:sectPr w:rsidR="000E1F77" w:rsidSect="009D322E">
      <w:headerReference w:type="default" r:id="rId9"/>
      <w:headerReference w:type="first" r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</w:body>
</w:document>
</file>

<file path=word/endnotes.xml><?xml version="1.0" encoding="utf-8"?>
<w:endnotes xmlns:mc="http://schemas.openxmlformats.org/markup-compatibility/2006" xmlns:w="http://schemas.openxmlformats.org/wordprocessingml/2006/main" mc:Ignorable="w14 w15 w16se w16cid w16 w16cex w16sdtdh w16sdtfl w16du wp14">
  <w:endnote w:type="separator" w:id="-1">
    <w:p w:rsidR="00C179C5" w:rsidRDefault="00C179C5" w:rsidP="00F53604">
      <w:pPr>
        <w:spacing w:after="0" w:line="240" w:lineRule="auto"/>
      </w:pPr>
      <w:r>
        <w:separator/>
      </w:r>
    </w:p>
  </w:endnote>
  <w:endnote w:type="continuationSeparator" w:id="0">
    <w:p w:rsidR="00C179C5" w:rsidRDefault="00C179C5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mc="http://schemas.openxmlformats.org/markup-compatibility/2006" xmlns:w="http://schemas.openxmlformats.org/wordprocessingml/2006/main" mc:Ignorable="w14 w15 w16se w16cid w16 w16cex w16sdtdh w16sdtfl w16du wp14">
  <w:footnote w:type="separator" w:id="-1">
    <w:p w:rsidR="00C179C5" w:rsidRDefault="00C179C5" w:rsidP="00F53604">
      <w:pPr>
        <w:spacing w:after="0" w:line="240" w:lineRule="auto"/>
      </w:pPr>
      <w:r>
        <w:separator/>
      </w:r>
    </w:p>
  </w:footnote>
  <w:footnote w:type="continuationSeparator" w:id="0">
    <w:p w:rsidR="00C179C5" w:rsidRDefault="00C179C5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mc:Ignorable="w14 w15 w16se w16cid w16 w16cex w16sdtdh w16sdtfl w16du wp14">
  <w:p w:rsidR="00FE41B2" w:rsidRDefault="00FE41B2">
    <w:pPr>
      <w:pStyle w:val="a3"/>
    </w:pPr>
  </w:p>
  <w:p w:rsidR="00FE41B2" w:rsidRDefault="00FE41B2">
    <w:pPr>
      <w:pStyle w:val="a3"/>
    </w:pPr>
  </w:p>
</w:hdr>
</file>

<file path=word/header2.xml><?xml version="1.0" encoding="utf-8"?>
<w:hdr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:rsidTr="00D66A5C">
      <w:trPr>
        <w:trHeight w:val="490"/>
      </w:trPr>
      <w:tc>
        <w:tcPr>
          <w:tcW w:w="568" w:type="pct"/>
          <w:vMerge w:val="restart"/>
        </w:tcPr>
        <w:p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:rsidTr="00D66A5C">
      <w:trPr>
        <w:trHeight w:val="39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:rsidTr="00D66A5C">
      <w:trPr>
        <w:trHeight w:val="360"/>
      </w:trPr>
      <w:tc>
        <w:tcPr>
          <w:tcW w:w="568" w:type="pct"/>
          <w:vMerge/>
        </w:tcPr>
        <w:p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1F77"/>
    <w:rsid w:val="000E4826"/>
    <w:rsid w:val="0010316A"/>
    <w:rsid w:val="00106F3A"/>
    <w:rsid w:val="00110036"/>
    <w:rsid w:val="00110130"/>
    <w:rsid w:val="00111490"/>
    <w:rsid w:val="001236BB"/>
    <w:rsid w:val="00125F8D"/>
    <w:rsid w:val="00131CF9"/>
    <w:rsid w:val="00143F90"/>
    <w:rsid w:val="00146A3C"/>
    <w:rsid w:val="001629EC"/>
    <w:rsid w:val="00184ACE"/>
    <w:rsid w:val="00184E14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2F2B1A"/>
    <w:rsid w:val="00307605"/>
    <w:rsid w:val="0030776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75115"/>
    <w:rsid w:val="00480979"/>
    <w:rsid w:val="00483348"/>
    <w:rsid w:val="00484CCF"/>
    <w:rsid w:val="004930E0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753C8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229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18BC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2C3D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4791A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3E9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38DE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179C5"/>
    <w:rsid w:val="00C218A0"/>
    <w:rsid w:val="00C274B0"/>
    <w:rsid w:val="00C30DFB"/>
    <w:rsid w:val="00C34646"/>
    <w:rsid w:val="00C36983"/>
    <w:rsid w:val="00C4071B"/>
    <w:rsid w:val="00C43977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3127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4DD5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B4A84"/>
    <w:rsid w:val="00EC00D0"/>
    <w:rsid w:val="00EC5CA5"/>
    <w:rsid w:val="00ED63AF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4C45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12" Type="http://schemas.openxmlformats.org/officeDocument/2006/relationships/theme" Target="theme/theme1.xml" /><ns0:Relationship Id="rId2" Type="http://schemas.openxmlformats.org/officeDocument/2006/relationships/numbering" Target="numbering.xml" /><ns0:Relationship Id="rId1" Type="http://schemas.openxmlformats.org/officeDocument/2006/relationships/customXml" Target="../customXml/item1.xml" /><ns0:Relationship Id="rId6" Type="http://schemas.openxmlformats.org/officeDocument/2006/relationships/footnotes" Target="footnotes.xml" /><ns0:Relationship Id="rId11" Type="http://schemas.openxmlformats.org/officeDocument/2006/relationships/fontTable" Target="fontTable.xml" /><ns0:Relationship Id="rId5" Type="http://schemas.openxmlformats.org/officeDocument/2006/relationships/webSettings" Target="webSettings.xml" /><ns0:Relationship Id="rId10" Type="http://schemas.openxmlformats.org/officeDocument/2006/relationships/header" Target="header2.xml" /><ns0:Relationship Id="rId4" Type="http://schemas.openxmlformats.org/officeDocument/2006/relationships/settings" Target="settings.xml" /><ns0:Relationship Id="rId9" Type="http://schemas.openxmlformats.org/officeDocument/2006/relationships/header" Target="header1.xml" /></ns0: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4</cp:revision>
  <cp:lastPrinted>2026-06-09T03:37:00Z</cp:lastPrinted>
  <dcterms:created xsi:type="dcterms:W3CDTF">2026-06-10T01:53:00Z</dcterms:created>
  <dcterms:modified xsi:type="dcterms:W3CDTF">2026-06-10T02:20:00Z</dcterms:modified>
</cp:coreProperties>
</file>