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w:rsidR="000C3C8E" w:rsidRPr="000B2EC8" w:rsidRDefault="000C3C8E" w:rsidP="000C3C8E">
      <w:pPr>
        <w:ind w:right="-46"/>
        <w:rPr>
          <w:rFonts w:ascii="Arial" w:hAnsi="Arial" w:cs="Arial"/>
          <w:noProof/>
        </w:rPr>
      </w:pPr>
      <w:r w:rsidRPr="000B2EC8">
        <w:rPr>
          <w:rFonts w:ascii="Arial" w:hAnsi="Arial" w:cs="Arial"/>
          <w:noProof/>
        </w:rPr>
        <w:drawing>
          <wp:inline distT="0" distB="0" distL="0" distR="0">
            <wp:extent cx="6085572" cy="1155625"/>
            <wp:effectExtent l="0" t="0" r="0" b="0"/>
            <wp:docPr id="79045895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458955" name="Рисунок 79045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723" cy="1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C3C8E" w:rsidRPr="000B2EC8" w:rsidTr="0019304C">
        <w:trPr>
          <w:trHeight w:val="515"/>
        </w:trPr>
        <w:tc>
          <w:tcPr>
            <w:tcW w:w="9629" w:type="dxa"/>
            <w:gridSpan w:val="3"/>
            <w:shd w:val="clear" w:color="auto" w:fill="DAE9F7" w:themeFill="text2" w:themeFillTint="1A"/>
            <w:vAlign w:val="center"/>
          </w:tcPr>
          <w:p w:rsidR="000C3C8E" w:rsidRPr="000B2EC8" w:rsidRDefault="000C3C8E" w:rsidP="0005059A">
            <w:pPr>
              <w:rPr>
                <w:rFonts w:ascii="Arial" w:hAnsi="Arial" w:cs="Arial"/>
              </w:rPr>
            </w:pPr>
            <w:r>
              <w:rPr>
                <w:b/>
              </w:rPr>
              <w:t>Исполнительный директор</w:t>
            </w:r>
          </w:p>
        </w:tc>
      </w:tr>
      <w:tr w:rsidR="000A12B9" w:rsidRPr="000B2EC8" w:rsidTr="0005059A">
        <w:tc>
          <w:tcPr>
            <w:tcW w:w="3209" w:type="dxa"/>
            <w:vAlign w:val="center"/>
          </w:tcPr>
          <w:p w:rsidR="000A12B9" w:rsidRPr="003F5764" w:rsidRDefault="00225C60" w:rsidP="000505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F5764">
              <w:rPr>
                <w:rFonts w:ascii="Arial" w:hAnsi="Arial" w:cs="Arial"/>
                <w:b/>
                <w:bCs/>
                <w:lang w:val="en-US"/>
              </w:rPr>
              <w:t>Ожи</w:t>
            </w:r>
            <w:proofErr w:type="spellEnd"/>
            <w:r w:rsidRPr="003F5764">
              <w:rPr>
                <w:rFonts w:ascii="Arial" w:hAnsi="Arial" w:cs="Arial"/>
                <w:b/>
                <w:bCs/>
              </w:rPr>
              <w:t>даемый размер оплаты</w:t>
            </w:r>
          </w:p>
        </w:tc>
        <w:tc>
          <w:tcPr>
            <w:tcW w:w="6420" w:type="dxa"/>
            <w:gridSpan w:val="2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245 000 р.</w:t>
            </w:r>
          </w:p>
        </w:tc>
      </w:tr>
      <w:tr w:rsidR="000A12B9" w:rsidRPr="000B2EC8" w:rsidTr="001A0A39">
        <w:trPr>
          <w:trHeight w:val="416"/>
        </w:trPr>
        <w:tc>
          <w:tcPr>
            <w:tcW w:w="6419" w:type="dxa"/>
            <w:gridSpan w:val="2"/>
            <w:shd w:val="clear" w:color="auto" w:fill="DAE9F7" w:themeFill="text2" w:themeFillTint="1A"/>
            <w:vAlign w:val="center"/>
          </w:tcPr>
          <w:p w:rsidR="000A12B9" w:rsidRPr="003F5764" w:rsidRDefault="00481B76" w:rsidP="0005059A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Сведения о кандидате</w:t>
            </w:r>
          </w:p>
        </w:tc>
        <w:tc>
          <w:tcPr>
            <w:tcW w:w="3210" w:type="dxa"/>
            <w:vMerge w:val="restart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67865" cy="1967865"/>
                  <wp:effectExtent l="0" t="0" r="0" b="0"/>
                  <wp:docPr id="98428" name="candidate_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candidate_photo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65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B9" w:rsidRPr="000B2EC8" w:rsidTr="0005059A">
        <w:trPr>
          <w:trHeight w:val="848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ФИО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Васин Вадим Сергеевич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32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ГРАЖДАНСТВО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Россия, есть разрешение на работу: Россия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4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ДАТА РОЖДЕНИЯ И ВОЗРАСТ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30 июля 1988</w:t>
            </w:r>
          </w:p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Полных лет: 37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</w:tbl>
    <w:p w:rsidR="000C3C8E" w:rsidRPr="003F5764" w:rsidRDefault="000C3C8E" w:rsidP="000C3C8E">
      <w:pPr>
        <w:rPr>
          <w:rFonts w:ascii="Arial" w:hAnsi="Arial" w:cs="Arial"/>
          <w:b/>
          <w:b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E1194B" w:rsidRPr="003F5764" w:rsidTr="00B10255">
        <w:trPr>
          <w:trHeight w:val="51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10255" w:rsidRPr="003F5764" w:rsidRDefault="00B10255" w:rsidP="00B10255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ПЕРСОНАЛЬНЫЕ ДАННЫЕ</w:t>
            </w:r>
          </w:p>
        </w:tc>
      </w:tr>
      <w:tr w:rsidR="00E1194B" w:rsidRPr="000B2EC8" w:rsidTr="00AB70BF">
        <w:trPr>
          <w:trHeight w:val="54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4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фактического проживания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Тольятти</w:t>
            </w:r>
          </w:p>
        </w:tc>
      </w:tr>
      <w:tr w:rsidR="00E1194B" w:rsidRPr="000B2EC8" w:rsidTr="00AB70BF">
        <w:trPr>
          <w:trHeight w:val="56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Метро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станция</w:t>
            </w:r>
            <w:proofErr w:type="gramEnd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электрички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5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2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Владение иностранными языками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Русский — Родной</w:t>
            </w:r>
          </w:p>
        </w:tc>
      </w:tr>
      <w:tr w:rsidR="00E1194B" w:rsidRPr="003F5764" w:rsidTr="00AB70BF">
        <w:tc>
          <w:tcPr>
            <w:tcW w:w="3256" w:type="dxa"/>
            <w:vAlign w:val="center"/>
          </w:tcPr>
          <w:p w:rsidR="00E1194B" w:rsidRPr="003F5764" w:rsidRDefault="003F5764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373" w:type="dxa"/>
          </w:tcPr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Имеется собственный автомобиль</w:t>
            </w:r>
          </w:p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Права категории B</w:t>
            </w:r>
          </w:p>
        </w:tc>
      </w:tr>
    </w:tbl>
    <w:p w:rsidR="000A12B9" w:rsidRPr="003F5764" w:rsidRDefault="000A12B9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3513BD" w:rsidRPr="00B5788C" w:rsidTr="00B5788C">
        <w:trPr>
          <w:trHeight w:val="438"/>
        </w:trPr>
        <w:tc>
          <w:tcPr>
            <w:tcW w:w="3256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5788C">
              <w:rPr>
                <w:rFonts w:ascii="Arial" w:hAnsi="Arial" w:cs="Arial"/>
                <w:b/>
                <w:bCs/>
              </w:rPr>
              <w:t>ОБРАЗОВАНИЕ</w:t>
            </w:r>
          </w:p>
        </w:tc>
        <w:tc>
          <w:tcPr>
            <w:tcW w:w="6373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</w:rPr>
            </w:pPr>
            <w:r w:rsidRPr="00B5788C">
              <w:rPr>
                <w:rFonts w:ascii="Arial" w:hAnsi="Arial" w:cs="Arial"/>
                <w:b/>
                <w:bCs/>
              </w:rPr>
              <w:t>УЧЕБНОЕ ЗАВЕДЕНИЕ, ГОД ОКОНЧАНИЯ</w:t>
            </w:r>
          </w:p>
        </w:tc>
      </w:tr>
      <w:tr w:rsidR="00B5788C" w:rsidRPr="003F5764" w:rsidTr="001A0A39">
        <w:trPr>
          <w:trHeight w:val="416"/>
        </w:trPr>
        <w:tc>
          <w:tcPr>
            <w:tcW w:w="3256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</w:tc>
        <w:tc>
          <w:tcPr>
            <w:tcW w:w="6373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2013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Российский институт политических технологий и бизнеса (Институт мировых цивилизаций), Москва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Юриспруденция, Гражданское право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2010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Самарский государственный социально-педагогический университет, Самара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Экономика, управление и сервис, Экономика</w:t>
            </w:r>
          </w:p>
        </w:tc>
      </w:tr>
      <w:tr w:rsidR="003513BD" w:rsidRPr="003F5764" w:rsidTr="001A0A39">
        <w:trPr>
          <w:trHeight w:val="408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Повышение квалификации, курсы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Управление маркетингом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ЧУ ДПО "Открытая школа управления"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Ассоциация предприятий машиностроения «Кластер автомобильной промышленности Самарской области»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Тесты, экзамены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B5788C" w:rsidRPr="003F5764" w:rsidTr="00CB75A9">
        <w:trPr>
          <w:trHeight w:val="502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5788C" w:rsidRPr="00CB75A9" w:rsidRDefault="00CB75A9" w:rsidP="00CB75A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75A9">
              <w:rPr>
                <w:rFonts w:ascii="Arial" w:hAnsi="Arial" w:cs="Arial"/>
                <w:b/>
                <w:bCs/>
              </w:rPr>
              <w:t>СВЕДЕНИЯ О ПРЕДЫДУЩЕЙ ЗАНЯТОСТИ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2025 — настоящее время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Индустрия Поволжья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Металлургия, металлообработка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Металлические изделия, металлоконструкции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развитию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затрат и повышение экономической эффективности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бизнеса: поиск и запуск новых проектов, наращивание клиентской базы.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закупочных цен и совершенствование логистики снабжения.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планов развития и координация их реализации в подразделениях.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выявление перспективных направлений для масштабирования бизнеса.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проектами: контроль сроков, бюджетов и целевых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Укрепление отношений с ключевыми клиентами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Февраль 2024 — Сентябрь 2025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Балткабель ГК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Сосновый Бор (Ленинградская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Промышленное оборудование, техника, станки и комплектующие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Электроника, приборостроение, бытовая техника, компьютеры и оргтехника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Энергетика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Передача, распределение электроэнергии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планирование, бюджетирование, контроль исполнения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Ответственность за финансовый результат завода и новых направлений.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и интеграция новых проектов.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и реализация стратегий продаж и закупок.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150 человек.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объема выпуска продукции на 21% без роста штатной численности.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маржинальности бизнеса на 6-8% за счет комплексной оптимизации издержек.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общего объема продаж на 15% за счет разработки и внедрения успешных коммерческих стратегий.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сырьевой себестоимости до 10% по ключевым позициям и на 30% по вспомогательным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перенос производственной площадки и ее запуск на новом месте менее чем за 3 месяца.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Внедрение KPI, регламентов и производственных систем (ПС "Акрон", 5С).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2023 — Февраль 2024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(9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проектной деятельности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2017 — Август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(5 г. 10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ЗАО "Автополимер"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Пенза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 прямом подчинении &gt;70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международных аудитов и аудитов ключевых клиентов.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складских запасов ТМЦ (сырье и СГП).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2020 — Май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взаимодействие с конечными потребителями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600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Разработана и внедрена система KPI для всех уровней производственного персонала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новых производственных площадок в нескольких субъектах РФ.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2020 — Ноябрь 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АО "ПСМ"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Отрадный (Самарская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Тяжелое машиностроение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Продукция железнодорожного машиностроения, вагоностроения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Химическое производство, удобрения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Лакокрасочная продукция, сырье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Резина, пластмасса и прочее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деятельностью и обеспечение стабильного и бесперебойного функционирования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Планирование отгрузок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технологического процесса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и контроль работы производственных подразделений и служб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-Подготовка и прохождение аудитов на предприятии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бизнес-процессов, проведение работ по контролю и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-Контроль сохранности и рациональности использования запасов сырья и ТМЦ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-Минимизация потерь (производственных и непроизводственных)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деловых переговоров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~90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новых проектов в рамках локализации в автопроме (кузовная мастика и шовный клей)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Выход на точку безубыточности в течении 7 месяцев после запуска производства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2017 — Октябрь 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(3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ЗАО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Начальник отдела закупок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Достигнуто значительное снижение закупочных цен по ключевым товарным группам.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Кардинально улучшены условия контрактов с ключевыми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и автоматизирована система управления закупками.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оптимизации складских запасов.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2016 — Июнь 2017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(8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Берг-Холдинг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Автозапчасти, шины (розничная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Региональный представитель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2015 — Октябрь 2016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Алькор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Август 2014 — Сентябрь 2015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Сбер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.ru/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Финансовый сектор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Банк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руководителя отделения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2012 — Август 2013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МАГНИТ, Розничная сеть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Розничная торговля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(продуктовая)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(одежда, обувь, аксессуары)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(drogerie, товары повседневного спроса)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магазина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2011 — Июнь 2012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Компания "Поставка" (Дубки)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Супервайзер торговых представителей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2010 — Сентябрь 2011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Росинтер Ресторантс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Гостиницы, рестораны, общепит, кейтеринг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Ресторан, общественное питание, фаст-фуд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директора ресторана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CB75A9" w:rsidRPr="001A0A39" w:rsidTr="00912D34">
        <w:trPr>
          <w:trHeight w:val="558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РЕКОМЕНДАЦИИ ПРЕЖНИХ НАНИМАТЕЛЕЙ</w:t>
            </w:r>
          </w:p>
        </w:tc>
      </w:tr>
      <w:tr w:rsidR="00225C60" w:rsidRPr="003F5764" w:rsidTr="00912D34">
        <w:trPr>
          <w:trHeight w:val="553"/>
        </w:trPr>
        <w:tc>
          <w:tcPr>
            <w:tcW w:w="3256" w:type="dxa"/>
            <w:vAlign w:val="center"/>
          </w:tcPr>
          <w:p w:rsidR="00225C60" w:rsidRPr="00912D34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912D34">
              <w:rPr>
                <w:rFonts w:ascii="Arial" w:hAnsi="Arial" w:cs="Arial"/>
                <w:b/>
                <w:bCs/>
              </w:rPr>
              <w:t>Наличие</w:t>
            </w:r>
          </w:p>
        </w:tc>
        <w:tc>
          <w:tcPr>
            <w:tcW w:w="6373" w:type="dxa"/>
          </w:tcPr>
          <w:p w:rsidR="00225C60" w:rsidRPr="003F5764" w:rsidRDefault="00225C60" w:rsidP="000C3C8E">
            <w:pPr>
              <w:rPr>
                <w:rFonts w:ascii="Arial" w:hAnsi="Arial" w:cs="Arial"/>
              </w:rPr>
            </w:pPr>
          </w:p>
        </w:tc>
      </w:tr>
      <w:tr w:rsidR="00CB75A9" w:rsidRPr="001A0A39" w:rsidTr="00912D34">
        <w:trPr>
          <w:trHeight w:val="56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КОММЕНТАРИЙ АГЕНТСТВА</w:t>
            </w:r>
          </w:p>
        </w:tc>
      </w:tr>
      <w:tr w:rsidR="00CB75A9" w:rsidRPr="003F5764" w:rsidTr="00CB75A9">
        <w:trPr>
          <w:trHeight w:val="553"/>
        </w:trPr>
        <w:tc>
          <w:tcPr>
            <w:tcW w:w="9629" w:type="dxa"/>
            <w:gridSpan w:val="2"/>
          </w:tcPr>
          <w:p w:rsidR="00CB75A9" w:rsidRPr="003F5764" w:rsidRDefault="00CB75A9" w:rsidP="000C3C8E">
            <w:pPr>
              <w:rPr>
                <w:rFonts w:ascii="Arial" w:hAnsi="Arial" w:cs="Arial"/>
              </w:rPr>
            </w:pPr>
          </w:p>
        </w:tc>
      </w:tr>
    </w:tbl>
    <w:p w:rsidR="00225C60" w:rsidRPr="003F5764" w:rsidRDefault="00225C60" w:rsidP="000C3C8E"/>
    <w:sectPr w:rsidR="00225C60" w:rsidRPr="003F5764" w:rsidSect="0019304C">
      <w:pgSz w:w="11906" w:h="16838"/>
      <w:pgMar w:top="600" w:right="82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E"/>
    <w:rsid w:val="0005059A"/>
    <w:rsid w:val="000A12B9"/>
    <w:rsid w:val="000B2EC8"/>
    <w:rsid w:val="000C3C8E"/>
    <w:rsid w:val="00123BB0"/>
    <w:rsid w:val="0019304C"/>
    <w:rsid w:val="001A0A39"/>
    <w:rsid w:val="00225C60"/>
    <w:rsid w:val="003513BD"/>
    <w:rsid w:val="003F5764"/>
    <w:rsid w:val="004313C5"/>
    <w:rsid w:val="00481B76"/>
    <w:rsid w:val="005C3A62"/>
    <w:rsid w:val="00912D34"/>
    <w:rsid w:val="00AB70BF"/>
    <w:rsid w:val="00B10255"/>
    <w:rsid w:val="00B5788C"/>
    <w:rsid w:val="00CB75A9"/>
    <w:rsid w:val="00E1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91B5E9"/>
  <w15:chartTrackingRefBased/>
  <w15:docId w15:val="{FEFF6178-06FD-9141-B263-18BAB33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C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image" Target="media/image1.png" /><ns0:Relationship Id="rId7" Type="http://schemas.openxmlformats.org/officeDocument/2006/relationships/image" Target="media/candidate_photo.png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</dc:creator>
  <cp:keywords/>
  <dc:description/>
  <cp:lastModifiedBy>MF</cp:lastModifiedBy>
  <cp:revision>2</cp:revision>
  <dcterms:created xsi:type="dcterms:W3CDTF">2026-06-17T13:20:00Z</dcterms:created>
  <dcterms:modified xsi:type="dcterms:W3CDTF">2026-06-17T13:49:00Z</dcterms:modified>
</cp:coreProperties>
</file>