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E12981" w14:textId="4E0CBDEA" w:rsidR="0099550A" w:rsidRPr="000323E1" w:rsidRDefault="006B23A0" w:rsidP="00C57FF6">
      <w:pPr>
        <w:pStyle w:val="Heading1"/>
      </w:pPr>
      <w:r w:rsidRPr="000323E1">
        <w:t xml:space="preserve">An Exploration </w:t>
      </w:r>
      <w:r w:rsidRPr="00BA6EB8">
        <w:t>of</w:t>
      </w:r>
      <w:r w:rsidRPr="000323E1">
        <w:t xml:space="preserve"> Meso-scale Functional Connectivity and Plasticity</w:t>
      </w:r>
    </w:p>
    <w:p w14:paraId="07C3C35C" w14:textId="7E6B9587" w:rsidR="001931AC" w:rsidRPr="0030333B" w:rsidRDefault="001931AC" w:rsidP="00C84AD0">
      <w:pPr>
        <w:pStyle w:val="Heading2"/>
      </w:pPr>
      <w:r w:rsidRPr="0030333B">
        <w:lastRenderedPageBreak/>
        <w:t>Introduction</w:t>
      </w:r>
    </w:p>
    <w:p w14:paraId="0BA80A23" w14:textId="77777777" w:rsidR="00276074" w:rsidRDefault="00276074" w:rsidP="00C57FF6">
      <w:pPr>
        <w:pStyle w:val="Heading3"/>
      </w:pPr>
      <w:r>
        <w:t>Motor Disabilities</w:t>
      </w:r>
    </w:p>
    <w:p w14:paraId="0B45007C" w14:textId="4899A26D" w:rsidR="00B152E9" w:rsidRDefault="00B152E9" w:rsidP="00C57FF6">
      <w:pPr>
        <w:pStyle w:val="Heading3"/>
      </w:pPr>
      <w:r>
        <w:t>The Motor System</w:t>
      </w:r>
    </w:p>
    <w:p w14:paraId="25A58F8F" w14:textId="06015CD8" w:rsidR="00B152E9" w:rsidRDefault="00B152E9" w:rsidP="00C57FF6">
      <w:pPr>
        <w:pStyle w:val="Heading3"/>
      </w:pPr>
      <w:r>
        <w:t>Learning Motor Skills</w:t>
      </w:r>
    </w:p>
    <w:p w14:paraId="5B812F53" w14:textId="09834287" w:rsidR="00B152E9" w:rsidRDefault="00B152E9" w:rsidP="00C57FF6">
      <w:pPr>
        <w:pStyle w:val="Heading3"/>
      </w:pPr>
      <w:r>
        <w:t>Neural Stimulation</w:t>
      </w:r>
    </w:p>
    <w:p w14:paraId="7D538E33" w14:textId="0B9BDC3C" w:rsidR="00B152E9" w:rsidRDefault="00B152E9" w:rsidP="00C57FF6">
      <w:pPr>
        <w:pStyle w:val="Heading3"/>
      </w:pPr>
      <w:r>
        <w:t>Sleep</w:t>
      </w:r>
    </w:p>
    <w:p w14:paraId="735F49DC" w14:textId="4830F548" w:rsidR="00B152E9" w:rsidRPr="00F52CDE" w:rsidRDefault="00B152E9" w:rsidP="00C57FF6">
      <w:pPr>
        <w:pStyle w:val="Heading3"/>
      </w:pPr>
      <w:r>
        <w:t>Open Questions and Chapter Previews</w:t>
      </w:r>
    </w:p>
    <w:p w14:paraId="00544506" w14:textId="217124BE" w:rsidR="001931AC" w:rsidRPr="00C84AD0" w:rsidRDefault="001931AC" w:rsidP="00C84AD0">
      <w:pPr>
        <w:pStyle w:val="Heading2"/>
      </w:pPr>
      <w:r w:rsidRPr="00C84AD0">
        <w:t>Using Low Frequency Stimulation to Explore and Modulate Meso-scale Connectivity</w:t>
      </w:r>
    </w:p>
    <w:p w14:paraId="0C9B570E" w14:textId="2F3A0F89" w:rsidR="001931AC" w:rsidRDefault="001931AC" w:rsidP="00C57FF6">
      <w:pPr>
        <w:pStyle w:val="Heading3"/>
      </w:pPr>
      <w:r w:rsidRPr="000F3533">
        <w:t>Introduction</w:t>
      </w:r>
    </w:p>
    <w:p w14:paraId="2A05B7B9" w14:textId="05C922E5" w:rsidR="00C73CF9" w:rsidRPr="00337379" w:rsidRDefault="00E80A6B" w:rsidP="00C57FF6">
      <w:pPr>
        <w:pStyle w:val="Heading4"/>
      </w:pPr>
      <w:r w:rsidRPr="00337379">
        <w:t>Broad</w:t>
      </w:r>
    </w:p>
    <w:p w14:paraId="3A09D6BA" w14:textId="3F7794D1" w:rsidR="00A144F9" w:rsidRDefault="00E80A6B" w:rsidP="00C57FF6">
      <w:pPr>
        <w:pStyle w:val="Heading4"/>
      </w:pPr>
      <w:r>
        <w:t>Narrow</w:t>
      </w:r>
    </w:p>
    <w:p w14:paraId="5FA09100" w14:textId="3C6DD39C" w:rsidR="0068533E" w:rsidRPr="0078532A" w:rsidRDefault="0068533E" w:rsidP="00C57FF6">
      <w:r w:rsidRPr="0078532A">
        <w:t xml:space="preserve">Many neurological and psychiatric disorders arise from dysfunctional neural dynamics at the network level, which in turn stem from aberrant neural connectivity </w:t>
      </w:r>
      <w:r w:rsidR="00364517">
        <w:fldChar w:fldCharType="begin" w:fldLock="1"/>
      </w:r>
      <w:r w:rsidR="00781AA7">
        <w:instrText>ADDIN CSL_CITATION {"citationItems":[{"id":"ITEM-1","itemData":{"DOI":"10.1038/nrn3801","ISSN":"1471-0048 (Electronic) 1471-003X (Linking)","abstract":"Modern network science has revealed fundamental aspects of normal brain-network organization, such as small-world and scale-free patterns, hierarchical modularity, hubs and rich clubs. The next challenge is to use this knowledge to gain a better understanding of brain disease. Recent developments in the application of network science to conditions such as Alzheimer's disease, multiple sclerosis, traumatic brain injury and epilepsy have challenged the classical concept of neurological disorders being either 'local' or 'global', and have pointed to the overload and failure of hubs as a possible final common pathway in neurological disorders.","author":[{"dropping-particle":"","family":"Stam","given":"C J","non-dropping-particle":"","parse-names":false,"suffix":""}],"container-title":"Nat Rev Neurosci","id":"ITEM-1","issue":"10","issued":{"date-parts":[["2014"]]},"note":"Stam, Cornelis J\neng\nReview\nEngland\n2014/09/05 06:00\nNat Rev Neurosci. 2014 Oct;15(10):683-95. doi: 10.1038/nrn3801. Epub 2014 Sep 4.","page":"683-695","publisher-place":"Department of Neurology and Clinical Neurophysiology, MEG Center, VU University Medical Center, De Boelelaan 1118, 1081HV Amsterdam, The Netherlands.","title":"Modern network science of neurological disorders","type":"article-journal","volume":"15"},"uris":["http://www.mendeley.com/documents/?uuid=3d9c63a2-7baa-4bc3-bf84-13f1a318e792"]},{"id":"ITEM-2","itemData":{"DOI":"10.4103/1673-5374.191215","ISSN":"1673-5374 (Print) 1673-5374 (Linking)","abstract":"Our previous study used regional homogeneity analysis and found that activity in some brain areas of patients with ischemic stroke changed significantly. In the current study, we examined structural changes in these brain regions by taking structural magnetic resonance imaging scans of 11 ischemic stroke patients and 15 healthy participants, and analyzing the data using voxel-based morphometry. Compared with healthy participants, patients exhibited higher gray matter density in the left inferior occipital gyrus and right anterior white matter tract. In contrast, gray matter density in the right cerebellum, left precentral gyrus, right middle frontal gyrus, and left middle temporal gyrus was less in ischemic stroke patients. The changes of gray matter density in the middle frontal gyrus were negatively associated with the clinical rating scales of the Fugl-Meyer Motor Assessment (r = -0.609, P = 0.047) and the left middle temporal gyrus was negatively correlated with the clinical rating scales of the nervous functional deficiency scale (r = -0.737, P = 0.010). Our findings can objectively identify the functional abnormality in some brain regions of ischemic stroke patients.","author":[{"dropping-particle":"","family":"Wu","given":"P","non-dropping-particle":"","parse-names":false,"suffix":""},{"dropping-particle":"","family":"Zhou","given":"Y M","non-dropping-particle":"","parse-names":false,"suffix":""},{"dropping-particle":"","family":"Zeng","given":"F","non-dropping-particle":"","parse-names":false,"suffix":""},{"dropping-particle":"","family":"Li","given":"Z J","non-dropping-particle":"","parse-names":false,"suffix":""},{"dropping-particle":"","family":"Luo","given":"L","non-dropping-particle":"","parse-names":false,"suffix":""},{"dropping-particle":"","family":"Li","given":"Y X","non-dropping-particle":"","parse-names":false,"suffix":""},{"dropping-particle":"","family":"Fan","given":"W","non-dropping-particle":"","parse-names":false,"suffix":""},{"dropping-particle":"","family":"Qiu","given":"L H","non-dropping-particle":"","parse-names":false,"suffix":""},{"dropping-particle":"","family":"Qin","given":"W","non-dropping-particle":"","parse-names":false,"suffix":""},{"dropping-particle":"","family":"Chen","given":"L","non-dropping-particle":"","parse-names":false,"suffix":""},{"dropping-particle":"","family":"Bai","given":"L","non-dropping-particle":"","parse-names":false,"suffix":""},{"dropping-particle":"","family":"Nie","given":"J","non-dropping-particle":"","parse-names":false,"suffix":""},{"dropping-particle":"","family":"Zhang","given":"S","non-dropping-particle":"","parse-names":false,"suffix":""},{"dropping-particle":"","family":"Xiong","given":"Y","non-dropping-particle":"","parse-names":false,"suffix":""},{"dropping-particle":"","family":"Bai","given":"Y","non-dropping-particle":"","parse-names":false,"suffix":""},{"dropping-particle":"","family":"Yin","given":"C X","non-dropping-particle":"","parse-names":false,"suffix":""},{"dropping-particle":"","family":"Liang","given":"F R","non-dropping-particle":"","parse-names":false,"suffix":""}],"container-title":"Neural Regen Res","id":"ITEM-2","issue":"9","issued":{"date-parts":[["2016"]]},"note":"Wu, Ping\nZhou, Yu-Mei\nZeng, Fang\nLi, Zheng-Jie\nLuo, Lu\nLi, Yong-Xin\nFan, Wei\nQiu, Li-Hua\nQin, Wei\nChen, Lin\nBai, Lin\nNie, Juan\nZhang, San\nXiong, Yan\nBai, Yu\nYin, Can-Xin\nLiang, Fan-Rong\neng\nIndia\n2016/11/20 06:00\nNeural Regen Res. 2016 Sep;11(9):1424-1430.","page":"1424-1430","publisher-place":"Acupuncture and Tuina School/Third Teaching Hospital, Chengdu University of Traditional Chinese Medicine, Chengdu, Sichuan Province, China. China Academy of Chinese Medical Sciences, World Federation of Acupuncture-Moxibustion Societies, Beijing, China. Institute of Clinical Anatomy, School of Basic Medical Sciences, Southern Medical University, Guangzhou, Guangdong Province, China. Radiology Department, West China Hospital of Sichuan University, Chengdu, Sichuan Province, China. Life Sciences Research Center, School of Life Sciences and Technology, Xidian University, Xi'an, Shaanxi Province, China.","title":"Regional brain structural abnormality in ischemic stroke patients: a voxel-based morphometry study","type":"article-journal","volume":"11"},"uris":["http://www.mendeley.com/documents/?uuid=f0b405bc-6870-4383-9096-93dae591e51b"]},{"id":"ITEM-3","itemData":{"DOI":"10.1007/s00221-012-3315-1","ISSN":"1432-1106 (Electronic) 0014-4819 (Linking)","abstract":"Stroke is a leading cause of disability, and the number of stroke survivors continues to rise. Traditional neurorehabilitation strategies aimed at restoring function to weakened limbs provide only modest benefit. New brain stimulation techniques designed to augment traditional neurorehabilitation hold promise for reducing the burden of stroke-related disability. Investigators discovered that repetitive transcranial magnetic stimulation (rTMS), transcranial direct current stimulation (tDCS), and epidural cortical stimulation (ECS) can enhance neural plasticity in the motor cortex post-stroke. Improved outcomes may be obtained with activity-dependent stimulation, in which brain stimulation is contingent on neural or muscular activity during normal behavior. We review the evidence for improved motor function in stroke patients treated with rTMS, tDCS, and ECS and discuss the mediating physiological mechanisms. We compare these techniques to activity-dependent stimulation, discuss the advantages of this newer strategy for stroke rehabilitation, and suggest future applications for activity-dependent brain stimulation.","author":[{"dropping-particle":"","family":"Edwardson","given":"M A","non-dropping-particle":"","parse-names":false,"suffix":""},{"dropping-particle":"","family":"Lucas","given":"T H","non-dropping-particle":"","parse-names":false,"suffix":""},{"dropping-particle":"","family":"Carey","given":"J R","non-dropping-particle":"","parse-names":false,"suffix":""},{"dropping-particle":"","family":"Fetz","given":"E E","non-dropping-particle":"","parse-names":false,"suffix":""}],"container-title":"Exp Brain Res","edition":"2012/11/30","id":"ITEM-3","issue":"3","issued":{"date-parts":[["2013"]]},"language":"eng","note":"Edwardson, M A\nLucas, T H\nCarey, J R\nFetz, E E\nGermany\nExp Brain Res. 2013 Feb;224(3):335-58. doi: 10.1007/s00221-012-3315-1. Epub 2012 Nov 29.","page":"335-358","publisher-place":"NINDS Stroke Branch, National Institutes of Health, 10 Center Dr., Room B1D-733, MSC 1063, Bethesda, MD 20892-1063, USA. matthew.edwardson@nih.gov","title":"New modalities of brain stimulation for stroke rehabilitation","type":"article-journal","volume":"224"},"uris":["http://www.mendeley.com/documents/?uuid=bca96aef-8620-4c25-9b24-c0272d874624"]},{"id":"ITEM-4","itemData":{"DOI":"10.1038/ncomms11254","ISSN":"2041-1723 (Electronic) 2041-1723 (Linking)","abstract":"Although autism spectrum disorder (ASD) is a serious lifelong condition, its underlying neural mechanism remains unclear. Recently, neuroimaging-based classifiers for ASD and typically developed (TD) individuals were developed to identify the abnormality of functional connections (FCs). Due to over-fitting and interferential effects of varying measurement conditions and demographic distributions, no classifiers have been strictly validated for independent cohorts. Here we overcome these difficulties by developing a novel machine-learning algorithm that identifies a small number of FCs that separates ASD versus TD. The classifier achieves high accuracy for a Japanese discovery cohort and demonstrates a remarkable degree of generalization for two independent validation cohorts in the USA and Japan. The developed ASD classifier does not distinguish individuals with major depressive disorder and attention-deficit hyperactivity disorder from their controls but moderately distinguishes patients with schizophrenia from their controls. The results leave open the viable possibility of exploring neuroimaging-based dimensions quantifying the multiple-disorder spectrum.","author":[{"dropping-particle":"","family":"Yahata","given":"N","non-dropping-particle":"","parse-names":false,"suffix":""},{"dropping-particle":"","family":"Morimoto","given":"J","non-dropping-particle":"","parse-names":false,"suffix":""},{"dropping-particle":"","family":"Hashimoto","given":"R","non-dropping-particle":"","parse-names":false,"suffix":""},{"dropping-particle":"","family":"Lisi","given":"G","non-dropping-particle":"","parse-names":false,"suffix":""},{"dropping-particle":"","family":"Shibata","given":"K","non-dropping-particle":"","parse-names":false,"suffix":""},{"dropping-particle":"","family":"Kawakubo","given":"Y","non-dropping-particle":"","parse-names":false,"suffix":""},{"dropping-particle":"","family":"Kuwabara","given":"H","non-dropping-particle":"","parse-names":false,"suffix":""},{"dropping-particle":"","family":"Kuroda","given":"M","non-dropping-particle":"","parse-names":false,"suffix":""},{"dropping-particle":"","family":"Yamada","given":"T","non-dropping-particle":"","parse-names":false,"suffix":""},{"dropping-particle":"","family":"Megumi","given":"F","non-dropping-particle":"","parse-names":false,"suffix":""},{"dropping-particle":"","family":"Imamizu","given":"H","non-dropping-particle":"","parse-names":false,"suffix":""},{"dropping-particle":"","family":"Nanez  Sr.","given":"J E","non-dropping-particle":"","parse-names":false,"suffix":""},{"dropping-particle":"","family":"Takahashi","given":"H","non-dropping-particle":"","parse-names":false,"suffix":""},{"dropping-particle":"","family":"Okamoto","given":"Y","non-dropping-particle":"","parse-names":false,"suffix":""},{"dropping-particle":"","family":"Kasai","given":"K","non-dropping-particle":"","parse-names":false,"suffix":""},{"dropping-particle":"","family":"Kato","given":"N","non-dropping-particle":"","parse-names":false,"suffix":""},{"dropping-particle":"","family":"Sasaki","given":"Y","non-dropping-particle":"","parse-names":false,"suffix":""},{"dropping-particle":"","family":"Watanabe","given":"T","non-dropping-particle":"","parse-names":false,"suffix":""},{"dropping-particle":"","family":"Kawato","given":"M","non-dropping-particle":"","parse-names":false,"suffix":""}],"container-title":"Nat Commun","id":"ITEM-4","issued":{"date-parts":[["2016"]]},"note":"Yahata, Noriaki\nMorimoto, Jun\nHashimoto, Ryuichiro\nLisi, Giuseppe\nShibata, Kazuhisa\nKawakubo, Yuki\nKuwabara, Hitoshi\nKuroda, Miho\nYamada, Takashi\nMegumi, Fukuda\nImamizu, Hiroshi\nNanez, Jose E Sr\nTakahashi, Hidehiko\nOkamoto, Yasumasa\nKasai, Kiyoto\nKato, Nobumasa\nSasaki, Yuka\nWatanabe, Takeo\nKawato, Mitsuo\neng\nR01 MH091801/MH/NIMH NIH HHS/\nR01EY015980/EY/NEI NIH HHS/\nR01 EY019466/EY/NEI NIH HHS/\nR01MH091801/MH/NIMH NIH HHS/\nR01 EY015980/EY/NEI NIH HHS/\nResearch Support, N.I.H., Extramural\nResearch Support, Non-U.S. Gov't\nEngland\n2016/04/15 06:00\nNat Commun. 2016 Apr 14;7:11254. doi: 10.1038/ncomms11254.","page":"11254","publisher-place":"Department of Youth Mental Health, Graduate School of Medicine, The University of Tokyo, Tokyo 113-0033, Japan. Diagnostic Imaging Program, Molecular Imaging Center, National Institute of Radiological Sciences, Chiba 263-8555, Japan. Department of Decoded Neurofeedback, ATR Brain Information Communication Research Laboratory Group, Kyoto 619-0288, Japan. Department of Brain Robot Interface, ATR Brain Information Communication Research Laboratory Group, Kyoto 619-0288, Japan. Medical Institute of Developmental Disabilities Research, Showa University Karasuyama Hospital, Tokyo 157-8577, Japan. Department of Language Sciences, Tokyo Metropolitan University, Tokyo 192-0397, Japan. Department of Cognitive, Linguistic and Psychological Sciences, Brown University, Rhode Island 02912, USA. Department of Child Neuropsychiatry, Graduate School of Medicine, The University of Tokyo, Tokyo 113-0033, Japan. Disability Services Office, The University of Tokyo, Tokyo 113-0033, Japan. Child Mental Health-Care Center, Fukushima University, Fukushima 960-1296, Japan. Institute of Cognitive Neuroscience, University College London, London WC1N 3AZ, UK. Department of Psychology, Graduate School of Humanities and Sociology, The University of Tokyo, Tokyo 113-0033, Japan. School of Social and Behavioral Sciences, Arizona State University, Phoenix, Arizona 85306, USA. Department of Psychiatry, Kyoto University Graduate School of Medicine, Kyoto 606-8507, Japan. Department of Psychiatry and Neurosciences, Graduate School of Biomedical Sciences, Hiroshima University, Hiroshima 734-8553, Japan. Department of Neuropsychiatry, Graduate School of Medicine, The University of Tokyo, Tokyo 113-0033, Japan.","title":"A small number of abnormal brain connections predicts adult autism spectrum disorder","type":"article-journal","volume":"7"},"uris":["http://www.mendeley.com/documents/?uuid=e5b4028d-aa3d-4f83-9f3d-3ad0b8ed9854"]},{"id":"ITEM-5","itemData":{"DOI":"10.1148/radiol.13131044","ISSN":"1527-1315 (Electronic) 0033-8419 (Linking)","abstract":"PURPOSE: To study differences in the whole-brain structural connectomes of patients with left temporal lobe epilepsy (TLE) and healthy control subjects. MATERIALS AND METHODS: This study was approved by the institutional review board, and all individuals gave signed informed consent. Sixty-direction diffusion-tensor imaging and magnetization-prepared rapid acquisition gradient-echo (MP-RAGE) magnetic resonance imaging volumes were analyzed in 24 patients with left TLE and in 24 healthy control subjects. MP-RAGE volumes were segmented into 1015 regions of interest (ROIs) spanning the entire brain. Deterministic white matter tractography was performed after voxelwise tensor calculation. Weighted structural connectivity matrices were generated by using the pairwise density of connecting fibers between ROIs. Graph theoretical measures of connectivity networks were compared between groups by using linear models with permutation testing. RESULTS: Patients with TLE had 22%-45% reduced (P &lt; .01) distant connectivity in the medial orbitofrontal cortex, temporal cortex, posterior cingulate cortex, and precuneus, compared with that in healthy subjects. However, local connectivity, as measured by means of network efficiency, was increased by 85%-270% (P &lt; .01) in the medial and lateral frontal cortices, insular cortex, posterior cingulate cortex, precuneus, and occipital cortex in patients with TLE as compared with healthy subjects. CONCLUSION: This study suggests that TLE involves altered structural connectivity in a network that reaches beyond the temporal lobe, especially in the default mode network.","author":[{"dropping-particle":"","family":"DeSalvo","given":"M N","non-dropping-particle":"","parse-names":false,"suffix":""},{"dropping-particle":"","family":"Douw","given":"L","non-dropping-particle":"","parse-names":false,"suffix":""},{"dropping-particle":"","family":"Tanaka","given":"N","non-dropping-particle":"","parse-names":false,"suffix":""},{"dropping-particle":"","family":"Reinsberger","given":"C","non-dropping-particle":"","parse-names":false,"suffix":""},{"dropping-particle":"","family":"Stufflebeam","given":"S M","non-dropping-particle":"","parse-names":false,"suffix":""}],"container-title":"Radiology","id":"ITEM-5","issue":"3","issued":{"date-parts":[["2014"]]},"note":"DeSalvo, Matthew N\nDouw, Linda\nTanaka, Naoaki\nReinsberger, Claus\nStufflebeam, Steven M\neng\nP41 RR014075/RR/NCRR NIH HHS/\nR01 NS037462/NS/NINDS NIH HHS/\nR01 NS060918/NS/NINDS NIH HHS/\nR01 NS069696/NS/NINDS NIH HHS/\nResearch Support, N.I.H., Extramural\nResearch Support, Non-U.S. Gov't\n2014/01/31 06:00\nRadiology. 2014 Mar;270(3):842-8. doi: 10.1148/radiol.13131044. Epub 2013 Nov 8.","page":"842-848","publisher-place":"From the Athinoula A. Martinos Center for Biomedical Imaging, 149 Thirteenth St, Suite 2301, Charlestown, MA 02129 (M.N.D., L.D., N.T., C.R., S.M.S.); Department of Radiology, Massachusetts General Hospital, Charlestown, Mass (M.N.D., L.D., N.T., S.M.S.); and Department of Neurology, Brigham and Women's Hospital, Boston, Mass (C.R.).","title":"Altered structural connectome in temporal lobe epilepsy","type":"article-journal","volume":"270"},"uris":["http://www.mendeley.com/documents/?uuid=12e708ef-166a-4431-803c-bf2f0b0b4c41"]},{"id":"ITEM-6","itemData":{"DOI":"10.1016/j.biopsych.2010.03.035","ISSN":"1873-2402 (Electronic) 0006-3223 (Linking)","abstract":"BACKGROUND: Schizophrenia is hypothesized to involve disordered connectivity between brain regions. Currently, there are no direct measures of brain connectivity; functional and structural connectivity used separately provide only limited insight. Simultaneous measure of anatomical and functional connectivity and its interactions allow for better understanding of schizophrenia-related alternations in brain connectivity. METHODS: Twenty-seven schizophrenia patients and 27 healthy control subjects underwent magnetic resonance imaging with resting state functional magnetic resonance imaging and diffusion tensor imaging. Separate functional and anatomical connectivity maps were calculated and combined for each subject. Global, regional, and voxel measures and K-means network analysis were employed to identify group differences and correlation with clinical symptoms. RESULTS: A global connectivity analysis indicated that patients had lower anatomical connectivity and lower coherence between the two imaging modalities. In schizophrenia these group differences correlated with clinical symptom severity. Although anatomical connectivity nearly uniformly decreased, functional connectivity in schizophrenia was lower for some connections (e.g., middle temporal gyrus) and higher for others (e.g., cingulate and thalamus). Within the default mode network (DMN) two separate subsystems can be identified. Schizophrenia patients showed decoupling between structural and functional connectivity that can be localized to networks originating in posterior cingulate cortex as well as in the task-positive network and one of the DMN components. CONCLUSIONS: Combining two measures of brain connectivity provides more comprehensive descriptions of altered brain connectivity underlying schizophrenia. Patients show deficits in white matter anatomy, but functional connectivity alterations are more complex. Fusion of both methods allows identification of subsystems showing both increased and decreased functional connectivity.","author":[{"dropping-particle":"","family":"Skudlarski","given":"P","non-dropping-particle":"","parse-names":false,"suffix":""},{"dropping-particle":"","family":"Jagannathan","given":"K","non-dropping-particle":"","parse-names":false,"suffix":""},{"dropping-particle":"","family":"Anderson","given":"K","non-dropping-particle":"","parse-names":false,"suffix":""},{"dropping-particle":"","family":"Stevens","given":"M C","non-dropping-particle":"","parse-names":false,"suffix":""},{"dropping-particle":"","family":"Calhoun","given":"V D","non-dropping-particle":"","parse-names":false,"suffix":""},{"dropping-particle":"","family":"Skudlarska","given":"B A","non-dropping-particle":"","parse-names":false,"suffix":""},{"dropping-particle":"","family":"Pearlson","given":"G","non-dropping-particle":"","parse-names":false,"suffix":""}],"container-title":"Biol Psychiatry","id":"ITEM-6","issue":"1","issued":{"date-parts":[["2010"]]},"note":"Skudlarski, Pawel\nJagannathan, Kanchana\nAnderson, Karen\nStevens, Michael C\nCalhoun, Vince D\nSkudlarska, Beata A\nPearlson, Godfrey\neng\nR01 EB006841-02/EB/NIBIB NIH HHS/\nR01 MH043775-10/MH/NIMH NIH HHS/\nR01 MH043775-11/MH/NIMH NIH HHS/\nR01 EB006841-01A1/EB/NIBIB NIH HHS/\nR01 MH043775-12/MH/NIMH NIH HHS/\nR01 EB006841/EB/NIBIB NIH HHS/\nR01 MH043775-13/MH/NIMH NIH HHS/\nR01 EB006841-03/EB/NIBIB NIH HHS/\nR01 EB006841-01A1S1/EB/NIBIB NIH HHS/\nR01 MH043775-11S1/MH/NIMH NIH HHS/\nR01 EB006841-04/EB/NIBIB NIH HHS/\nR01 MH043775-09A1/MH/NIMH NIH HHS/\nR01 MH043775/MH/NIMH NIH HHS/\nResearch Support, N.I.H., Extramural\n2010/05/26 06:00\nBiol Psychiatry. 2010 Jul 1;68(1):61-9. doi: 10.1016/j.biopsych.2010.03.035. Epub 2010 May 23.","page":"61-69","publisher-place":"Olin Neuropsychiatry Research Center, Institute of Living, Hartford Hospital, Hartford, Connecticut 06106, USA. pawel.skudlarski@yale.edu","title":"Brain connectivity is not only lower but different in schizophrenia: a combined anatomical and functional approach","type":"article-journal","volume":"68"},"uris":["http://www.mendeley.com/documents/?uuid=ac139991-4400-4a01-bf82-522682616782"]}],"mendeley":{"formattedCitation":"(Stam 2014; Wu et al. 2016; Edwardson et al. 2013; Yahata et al. 2016; DeSalvo et al. 2014; Skudlarski et al. 2010)","plainTextFormattedCitation":"(Stam 2014; Wu et al. 2016; Edwardson et al. 2013; Yahata et al. 2016; DeSalvo et al. 2014; Skudlarski et al. 2010)","previouslyFormattedCitation":"(Stam 2014; Wu et al. 2016; Edwardson et al. 2013; Yahata et al. 2016; DeSalvo et al. 2014; Skudlarski et al. 2010)"},"properties":{"noteIndex":0},"schema":"https://github.com/citation-style-language/schema/raw/master/csl-citation.json"}</w:instrText>
      </w:r>
      <w:r w:rsidR="00364517">
        <w:fldChar w:fldCharType="separate"/>
      </w:r>
      <w:r w:rsidR="00781AA7" w:rsidRPr="00781AA7">
        <w:rPr>
          <w:noProof/>
        </w:rPr>
        <w:t>(Stam 2014; Wu et al. 2016; Edwardson et al. 2013; Yahata et al. 2016; DeSalvo et al. 2014; Skudlarski et al. 2010)</w:t>
      </w:r>
      <w:r w:rsidR="00364517">
        <w:fldChar w:fldCharType="end"/>
      </w:r>
      <w:r w:rsidRPr="0078532A">
        <w:t xml:space="preserve">. The brain shows marked plasticity across a variety of learning and memory tasks </w:t>
      </w:r>
      <w:r w:rsidR="00781AA7">
        <w:fldChar w:fldCharType="begin" w:fldLock="1"/>
      </w:r>
      <w:r w:rsidR="00123CD3">
        <w:instrText>ADDIN CSL_CITATION {"citationItems":[{"id":"ITEM-1","itemData":{"DOI":"10.1098/rstb.2013.0288","ISSN":"1471-2970 (Electronic) 0962-8436 (Linking)","abstract":"The synaptic plasticity and memory hypothesis asserts that activity-dependent synaptic plasticity is induced at appropriate synapses during memory formation and is both necessary and sufficient for the encoding and trace storage of the type of memory mediated by the brain area in which it is observed. Criteria for establishing the necessity and sufficiency of such plasticity in mediating trace storage have been identified and are here reviewed in relation to new work using some of the diverse techniques of contemporary neuroscience. Evidence derived using optical imaging, molecular-genetic and optogenetic techniques in conjunction with appropriate behavioural analyses continues to offer support for the idea that changing the strength of connections between neurons is one of the major mechanisms by which engrams are stored in the brain.","author":[{"dropping-particle":"","family":"Takeuchi","given":"T","non-dropping-particle":"","parse-names":false,"suffix":""},{"dropping-particle":"","family":"Duszkiewicz","given":"A J","non-dropping-particle":"","parse-names":false,"suffix":""},{"dropping-particle":"","family":"Morris","given":"R G","non-dropping-particle":"","parse-names":false,"suffix":""}],"container-title":"Philos Trans R Soc Lond B Biol Sci","id":"ITEM-1","issue":"1633","issued":{"date-parts":[["2014"]]},"note":"Takeuchi, Tomonori\nDuszkiewicz, Adrian J\nMorris, Richard G M\neng\n268800/European Research Council/International\nMedical Research Council/United Kingdom\nResearch Support, Non-U.S. Gov't\nReview\nEngland\n2013/12/04 06:00\nPhilos Trans R Soc Lond B Biol Sci. 2013 Dec 2;369(1633):20130288. doi: 10.1098/rstb.2013.0288. Print 2014 Jan 5.","page":"20130288","publisher-place":"Centre for Cognitive and Neural Systems, University of Edinburgh, , 1 George Square, Edinburgh EH8 9JZ, UK.","title":"The synaptic plasticity and memory hypothesis: encoding, storage and persistence","type":"article-journal","volume":"369"},"uris":["http://www.mendeley.com/documents/?uuid=3f56c925-3cb2-4c12-a07a-33b7ad47dd11"]},{"id":"ITEM-2","itemData":{"DOI":"10.1098/rstb.2013.0129","ISSN":"1471-2970 (Electronic) 0962-8436 (Linking)","abstract":"We summarize the reviews and research papers submitted by speakers at a discussion meeting on Synaptic Plasticity in Health and Disease held at the Royal Society, London on 2-3 December 2013, and a subsequent satellite meeting convened at the Royal Society/Kavli Centre at Chicheley Hall on 4-5 December 2013. Together, these contributions give an overview of current research and controversies in a vibrant branch of neuroscience with important implications for the understanding of many forms of learning and memory, and a wide spectrum of neurological and cognitive disorders.","author":[{"dropping-particle":"V","family":"Bliss","given":"T","non-dropping-particle":"","parse-names":false,"suffix":""},{"dropping-particle":"","family":"Collingridge","given":"G L","non-dropping-particle":"","parse-names":false,"suffix":""},{"dropping-particle":"","family":"Morris","given":"R G","non-dropping-particle":"","parse-names":false,"suffix":""}],"container-title":"Philos Trans R Soc Lond B Biol Sci","id":"ITEM-2","issue":"1633","issued":{"date-parts":[["2014"]]},"note":"Bliss, T V P\nCollingridge, G L\nMorris, R G M\neng\nIntroductory\nEngland\n2013/12/04 06:00\nPhilos Trans R Soc Lond B Biol Sci. 2013 Dec 2;369(1633):20130129. doi: 10.1098/rstb.2013.0129. Print 2014 Jan 5.","page":"20130129","publisher-place":"Division of Neurophysiology, MRC National Institute for Medical Research, , London NW7 1AA, UK.","title":"Synaptic plasticity in health and disease: introduction and overview","type":"article-journal","volume":"369"},"uris":["http://www.mendeley.com/documents/?uuid=62cab81e-6d4e-44af-9a30-8d6068452da0"]}],"mendeley":{"formattedCitation":"(Takeuchi, Duszkiewicz, and Morris 2014; Bliss, Collingridge, and Morris 2014)","plainTextFormattedCitation":"(Takeuchi, Duszkiewicz, and Morris 2014; Bliss, Collingridge, and Morris 2014)","previouslyFormattedCitation":"(Takeuchi, Duszkiewicz, and Morris 2014; Bliss, Collingridge, and Morris 2014)"},"properties":{"noteIndex":0},"schema":"https://github.com/citation-style-language/schema/raw/master/csl-citation.json"}</w:instrText>
      </w:r>
      <w:r w:rsidR="00781AA7">
        <w:fldChar w:fldCharType="separate"/>
      </w:r>
      <w:r w:rsidR="00781AA7" w:rsidRPr="00781AA7">
        <w:rPr>
          <w:noProof/>
        </w:rPr>
        <w:t>(Takeuchi, Duszkiewicz, and Morris 2014; Bliss, Collingridge, and Morris 2014)</w:t>
      </w:r>
      <w:r w:rsidR="00781AA7">
        <w:fldChar w:fldCharType="end"/>
      </w:r>
      <w:r w:rsidR="00781AA7">
        <w:t xml:space="preserve"> </w:t>
      </w:r>
      <w:r w:rsidRPr="0078532A">
        <w:t xml:space="preserve">and during recovery after brain injury or stroke </w:t>
      </w:r>
      <w:r w:rsidR="00123CD3">
        <w:fldChar w:fldCharType="begin" w:fldLock="1"/>
      </w:r>
      <w:r w:rsidR="00123CD3">
        <w:instrText>ADDIN CSL_CITATION {"citationItems":[{"id":"ITEM-1","itemData":{"DOI":"10.1007/s00221-012-3315-1","ISSN":"1432-1106 (Electronic) 0014-4819 (Linking)","abstract":"Stroke is a leading cause of disability, and the number of stroke survivors continues to rise. Traditional neurorehabilitation strategies aimed at restoring function to weakened limbs provide only modest benefit. New brain stimulation techniques designed to augment traditional neurorehabilitation hold promise for reducing the burden of stroke-related disability. Investigators discovered that repetitive transcranial magnetic stimulation (rTMS), transcranial direct current stimulation (tDCS), and epidural cortical stimulation (ECS) can enhance neural plasticity in the motor cortex post-stroke. Improved outcomes may be obtained with activity-dependent stimulation, in which brain stimulation is contingent on neural or muscular activity during normal behavior. We review the evidence for improved motor function in stroke patients treated with rTMS, tDCS, and ECS and discuss the mediating physiological mechanisms. We compare these techniques to activity-dependent stimulation, discuss the advantages of this newer strategy for stroke rehabilitation, and suggest future applications for activity-dependent brain stimulation.","author":[{"dropping-particle":"","family":"Edwardson","given":"M A","non-dropping-particle":"","parse-names":false,"suffix":""},{"dropping-particle":"","family":"Lucas","given":"T H","non-dropping-particle":"","parse-names":false,"suffix":""},{"dropping-particle":"","family":"Carey","given":"J R","non-dropping-particle":"","parse-names":false,"suffix":""},{"dropping-particle":"","family":"Fetz","given":"E E","non-dropping-particle":"","parse-names":false,"suffix":""}],"container-title":"Exp Brain Res","edition":"2012/11/30","id":"ITEM-1","issue":"3","issued":{"date-parts":[["2013"]]},"language":"eng","note":"Edwardson, M A\nLucas, T H\nCarey, J R\nFetz, E E\nGermany\nExp Brain Res. 2013 Feb;224(3):335-58. doi: 10.1007/s00221-012-3315-1. Epub 2012 Nov 29.","page":"335-358","publisher-place":"NINDS Stroke Branch, National Institutes of Health, 10 Center Dr., Room B1D-733, MSC 1063, Bethesda, MD 20892-1063, USA. matthew.edwardson@nih.gov","title":"New modalities of brain stimulation for stroke rehabilitation","type":"article-journal","volume":"224"},"uris":["http://www.mendeley.com/documents/?uuid=bca96aef-8620-4c25-9b24-c0272d874624"]},{"id":"ITEM-2","itemData":{"DOI":"10.1272/jnms.82.4","ISSN":"1347-3409 (Electronic) 1345-4676 (Linking)","abstract":"In recent years, our understanding of motor learning, neuroplasticity and functional recovery after the occurrence of brain lesion has grown significantly. Novel findings in basic neuroscience have provided an impetus for research in motor rehabilitation. The brain reveals a spectrum of intrinsic capacities to react as a highly dynamic system which can change the properties of its neural circuits. This brain plasticity can lead to an extreme degree of spontaneous recovery and rehabilitative training may modify and boost the neuronal plasticity processes. Animal studies have extended these findings, providing insight into a broad range of underlying molecular and physiological events. Neuroimaging studies in human patients have provided observations at the systems level that often parallel findings in animals. In general, the best recoveries are associated with the greatest return toward the normal state of brain functional organization. Reorganization of surviving central nervous system elements supports behavioral recovery, for example, through changes in interhemispheric lateralization, activity of association cortices linked to injured zones, and organization of cortical representational maps. Evidence from animal models suggests that both motor learning and cortical stimulation alter intracortical inhibitory circuits and can facilitate long-term potentiation and cortical remodeling. Current researches on the physiology and use of cortical stimulation animal models and in humans with stroke related hemiplegia are reviewed in this article. In particular, electromyography (EMG) -controlled electrical muscle stimulation improves the motor function of the hemiparetic arm and hand. A multi-channel near-infrared spectroscopy (NIRS) studies in which the hemoglobin levels in the brain were non-invasively and dynamically measured during functional activity found that the cerebral blood flow in the injured sensory-motor cortex area is greatest during an EMG-controlled FES session. Only a few idea is, however, known for the optimal timing of the different processes and therapeutic interventions and for their interactions in detail. Finding optimal rehabilitation paradigms requires an optimal organization of the internal processes of neural plasticity and the therapeutic interventions in accordance with defined plastic time windows. In this review the mechanisms of spontaneous plasticity after stroke and experimental interventions to enhance plasticity are summa…","author":[{"dropping-particle":"","family":"Hara","given":"Y","non-dropping-particle":"","parse-names":false,"suffix":""}],"container-title":"J Nippon Med Sch","id":"ITEM-2","issue":"1","issued":{"date-parts":[["2015"]]},"note":"Hara, Yukihiro\neng\nReview\nJapan\n2015/03/24 06:00\nJ Nippon Med Sch. 2015;82(1):4-13. doi: 10.1272/jnms.82.4.","page":"4-13","publisher-place":"The Department of Rehabilitation Medicine, Nippon Medical School.","title":"Brain plasticity and rehabilitation in stroke patients","type":"article-journal","volume":"82"},"uris":["http://www.mendeley.com/documents/?uuid=18f903fb-e442-4180-bb4b-d0726a8ff17e"]},{"id":"ITEM-3","itemData":{"DOI":"10.1038/nrn2735","ISSN":"1471-0048 (Electronic) 1471-003X (Linking)","abstract":"Reductions in blood flow to the brain of sufficient duration and extent lead to stroke, which results in damage to neuronal networks and the impairment of sensation, movement or cognition. Evidence from animal models suggests that a time-limited window of neuroplasticity opens following a stroke, during which the greatest gains in recovery occur. Plasticity mechanisms include activity-dependent rewiring and synapse strengthening. The challenge for improving stroke recovery is to understand how to optimally engage and modify surviving neuronal networks, to provide new response strategies that compensate for tissue lost to injury.","author":[{"dropping-particle":"","family":"Murphy","given":"T H","non-dropping-particle":"","parse-names":false,"suffix":""},{"dropping-particle":"","family":"Corbett","given":"D","non-dropping-particle":"","parse-names":false,"suffix":""}],"container-title":"Nat Rev Neurosci","id":"ITEM-3","issue":"12","issued":{"date-parts":[["2009"]]},"note":"Murphy, Timothy H\nCorbett, Dale\neng\nCanadian Institutes of Health Research/Canada\nResearch Support, Non-U.S. Gov't\nReview\nEngland\n2009/11/06 06:00\nNat Rev Neurosci. 2009 Dec;10(12):861-72. doi: 10.1038/nrn2735. Epub 2009 Nov 4.","page":"861-872","publisher-place":"Kinsmen Laboratory, Department of Psychiatry, University of British Columbia, Vancouver, British Columbia, Canada. thmurphy@interchange.ubc.ca","title":"Plasticity during stroke recovery: from synapse to behaviour","type":"article-journal","volume":"10"},"uris":["http://www.mendeley.com/documents/?uuid=7ba55443-89d1-4db1-bf03-389ceb25cabc"]}],"mendeley":{"formattedCitation":"(Edwardson et al. 2013; Hara 2015; Murphy and Corbett 2009)","plainTextFormattedCitation":"(Edwardson et al. 2013; Hara 2015; Murphy and Corbett 2009)","previouslyFormattedCitation":"(Edwardson et al. 2013; Hara 2015; Murphy and Corbett 2009)"},"properties":{"noteIndex":0},"schema":"https://github.com/citation-style-language/schema/raw/master/csl-citation.json"}</w:instrText>
      </w:r>
      <w:r w:rsidR="00123CD3">
        <w:fldChar w:fldCharType="separate"/>
      </w:r>
      <w:r w:rsidR="00123CD3" w:rsidRPr="00123CD3">
        <w:rPr>
          <w:noProof/>
        </w:rPr>
        <w:t>(Edwardson et al. 2013; Hara 2015; Murphy and Corbett 2009)</w:t>
      </w:r>
      <w:r w:rsidR="00123CD3">
        <w:fldChar w:fldCharType="end"/>
      </w:r>
      <w:r w:rsidRPr="0078532A">
        <w:t xml:space="preserve">, and many have proposed to take advantage of this innate plasticity to treat neural disorders </w:t>
      </w:r>
      <w:r w:rsidR="00123CD3">
        <w:fldChar w:fldCharType="begin" w:fldLock="1"/>
      </w:r>
      <w:r w:rsidR="0093237F">
        <w:instrText>ADDIN CSL_CITATION {"citationItems":[{"id":"ITEM-1","itemData":{"DOI":"10.3389/fnsys.2010.00039","ISBN":"1662-5137","ISSN":"16625137","PMID":"20838477","abstract":"Plasticity is a crucial component of normal brain function and a critical mechanism for recovery from injury. In vitro, associative pairing of presynaptic spiking and stimulus-induced postsynaptic depolarization causes changes in the synaptic efficacy of the presynaptic neuron, when activated by extrinsic stimulation. In vivo, such paradigms can alter the responses of whole groups of neurons to stimulation. Here, we used in vivo spike-triggered stimulation to drive plastic changes in rat forelimb sensorimotor cortex, which we monitored using a statistical measure of functional connectivity inferred from the spiking statistics of the neurons during normal, spontaneous behavior. These induced plastic changes in inferred functional connectivity depended on the latency between trigger spike and stimulation, and appear to reflect a robust reorganization of the network. Such targeted connectivity changes might provide a tool for rerouting the flow of information through a network, with implications for both rehabilitation and brain-machine interface applications.","author":[{"dropping-particle":"","family":"Rebesco","given":"James M.","non-dropping-particle":"","parse-names":false,"suffix":""},{"dropping-particle":"","family":"Stevenson","given":"Ian H","non-dropping-particle":"","parse-names":false,"suffix":""},{"dropping-particle":"","family":"Koerding","given":"Konrad","non-dropping-particle":"","parse-names":false,"suffix":""},{"dropping-particle":"","family":"Solla","given":"Sara A","non-dropping-particle":"","parse-names":false,"suffix":""},{"dropping-particle":"","family":"Miller","given":"Lee E.","non-dropping-particle":"","parse-names":false,"suffix":""}],"container-title":"Frontiers in Systems Neuroscience","id":"ITEM-1","issue":"August","issued":{"date-parts":[["2010"]]},"page":"39","title":"Rewiring neural interactions by micro-stimulation","type":"article-journal","volume":"4"},"uris":["http://www.mendeley.com/documents/?uuid=5d85d48d-5cac-42cb-9a04-35a8d6c031ac"]},{"id":"ITEM-2","itemData":{"DOI":"10.1038/nature05226","ISSN":"1476-4687","PMID":"17057705","abstract":"It has been proposed that the efficacy of neuronal connections is strengthened when there is a persistent causal relationship between presynaptic and postsynaptic activity. Such activity-dependent plasticity may underlie the reorganization of cortical representations during learning, although direct in vivo evidence is lacking. Here we show that stable reorganization of motor output can be induced by an artificial connection between two sites in the motor cortex of freely behaving primates. An autonomously operating electronic implant used action potentials recorded on one electrode to trigger electrical stimuli delivered at another location. Over one or more days of continuous operation, the output evoked from the recording site shifted to resemble the output from the corresponding stimulation site, in a manner consistent with the potentiation of synaptic connections between the artificially synchronized populations of neurons. Changes persisted in some cases for more than one week, whereas the output from sites not incorporated in the connection was unaffected. This method for inducing functional reorganization in vivo by using physiologically derived stimulus trains may have practical application in neurorehabilitation after injury.","author":[{"dropping-particle":"","family":"Jackson","given":"Andrew","non-dropping-particle":"","parse-names":false,"suffix":""},{"dropping-particle":"","family":"Mavoori","given":"Jaideep","non-dropping-particle":"","parse-names":false,"suffix":""},{"dropping-particle":"","family":"Fetz","given":"Eberhard E","non-dropping-particle":"","parse-names":false,"suffix":""}],"container-title":"Nature","id":"ITEM-2","issue":"7115","issued":{"date-parts":[["2006","11","2"]]},"page":"56-60","title":"Long-term motor cortex plasticity induced by an electronic neural implant.","type":"article-journal","volume":"444"},"uris":["http://www.mendeley.com/documents/?uuid=017f7bc6-9621-43b3-8360-ada5aa0eb732"]},{"id":"ITEM-3","itemData":{"DOI":"10.1523/JNEUROSCI.4683-12.2013","ISSN":"1529-2401","PMID":"23516291","abstract":"The motor system is capable of adapting to changed conditions such as amputations or lesions by reorganizing cortical representations of peripheral musculature. To investigate the underlying mechanisms we induced targeted reorganization of motor output effects by establishing an artificial recurrent connection between a forelimb muscle and an unrelated site in the primary motor cortex (M1) of macaques. A head-fixed computer transformed forelimb electromyographic activity into proportional subthreshold intracortical microstimulation (ICMS) during hours of unrestrained volitional behavior. This conditioning paradigm stimulated the cortical site for a particular muscle in proportion to activation of another muscle and induced robust site- and input-specific reorganization of M1 output effects. Reorganization was observed within 25 min and could be maintained with intermittent conditioning for successive days. Control stimulation that was independent of muscle activity, termed \"pseudoconditioning,\" failed to produce reorganization. Preconditioning output effects were gradually restored during volitional behaviors following the end of conditioning. The ease of changing the relationship between cortical sites and associated muscle responses suggests that under normal conditions these relations are maintained through physiological feedback loops. These findings demonstrate that motor cortex outputs may be reorganized in a targeted and sustainable manner through artificial afferent feedback triggered from controllable and readily recorded muscle activity. Such cortical reorganization has implications for therapeutic treatment of neurological injuries.","author":[{"dropping-particle":"","family":"Lucas","given":"Timothy H","non-dropping-particle":"","parse-names":false,"suffix":""},{"dropping-particle":"","family":"Fetz","given":"Eberhard E","non-dropping-particle":"","parse-names":false,"suffix":""}],"container-title":"The Journal of neuroscience : the official journal of the Society for Neuroscience","id":"ITEM-3","issue":"12","issued":{"date-parts":[["2013","3","20"]]},"page":"5261-74","title":"Myo-cortical crossed feedback reorganizes primate motor cortex output.","type":"article-journal","volume":"33"},"uris":["http://www.mendeley.com/documents/?uuid=7b706712-6bd3-443d-b657-b0b324e40c94"]},{"id":"ITEM-4","itemData":{"DOI":"10.1007/s00221-012-3315-1","ISSN":"1432-1106 (Electronic) 0014-4819 (Linking)","abstract":"Stroke is a leading cause of disability, and the number of stroke survivors continues to rise. Traditional neurorehabilitation strategies aimed at restoring function to weakened limbs provide only modest benefit. New brain stimulation techniques designed to augment traditional neurorehabilitation hold promise for reducing the burden of stroke-related disability. Investigators discovered that repetitive transcranial magnetic stimulation (rTMS), transcranial direct current stimulation (tDCS), and epidural cortical stimulation (ECS) can enhance neural plasticity in the motor cortex post-stroke. Improved outcomes may be obtained with activity-dependent stimulation, in which brain stimulation is contingent on neural or muscular activity during normal behavior. We review the evidence for improved motor function in stroke patients treated with rTMS, tDCS, and ECS and discuss the mediating physiological mechanisms. We compare these techniques to activity-dependent stimulation, discuss the advantages of this newer strategy for stroke rehabilitation, and suggest future applications for activity-dependent brain stimulation.","author":[{"dropping-particle":"","family":"Edwardson","given":"M A","non-dropping-particle":"","parse-names":false,"suffix":""},{"dropping-particle":"","family":"Lucas","given":"T H","non-dropping-particle":"","parse-names":false,"suffix":""},{"dropping-particle":"","family":"Carey","given":"J R","non-dropping-particle":"","parse-names":false,"suffix":""},{"dropping-particle":"","family":"Fetz","given":"E E","non-dropping-particle":"","parse-names":false,"suffix":""}],"container-title":"Exp Brain Res","edition":"2012/11/30","id":"ITEM-4","issue":"3","issued":{"date-parts":[["2013"]]},"language":"eng","note":"Edwardson, M A\nLucas, T H\nCarey, J R\nFetz, E E\nGermany\nExp Brain Res. 2013 Feb;224(3):335-58. doi: 10.1007/s00221-012-3315-1. Epub 2012 Nov 29.","page":"335-358","publisher-place":"NINDS Stroke Branch, National Institutes of Health, 10 Center Dr., Room B1D-733, MSC 1063, Bethesda, MD 20892-1063, USA. matthew.edwardson@nih.gov","title":"New modalities of brain stimulation for stroke rehabilitation","type":"article-journal","volume":"224"},"uris":["http://www.mendeley.com/documents/?uuid=bca96aef-8620-4c25-9b24-c0272d874624"]}],"mendeley":{"formattedCitation":"(Rebesco et al. 2010; Jackson, Mavoori, and Fetz 2006; Lucas and Fetz 2013; Edwardson et al. 2013)","plainTextFormattedCitation":"(Rebesco et al. 2010; Jackson, Mavoori, and Fetz 2006; Lucas and Fetz 2013; Edwardson et al. 2013)","previouslyFormattedCitation":"(Rebesco et al. 2010; Jackson, Mavoori, and Fetz 2006; Lucas and Fetz 2013; Edwardson et al. 2013)"},"properties":{"noteIndex":0},"schema":"https://github.com/citation-style-language/schema/raw/master/csl-citation.json"}</w:instrText>
      </w:r>
      <w:r w:rsidR="00123CD3">
        <w:fldChar w:fldCharType="separate"/>
      </w:r>
      <w:r w:rsidR="00123CD3" w:rsidRPr="00123CD3">
        <w:rPr>
          <w:noProof/>
        </w:rPr>
        <w:t>(Rebesco et al. 2010; Jackson, Mavoori, and Fetz 2006; Lucas and Fetz 2013; Edwardson et al. 2013)</w:t>
      </w:r>
      <w:r w:rsidR="00123CD3">
        <w:fldChar w:fldCharType="end"/>
      </w:r>
      <w:r w:rsidRPr="0078532A">
        <w:t>. In principle, brain stimulation protocols can be designed to leverage this plasticity in order to rewire aberrant neural connectivity, potentially curing these disorders. Implementing such treatments requires a better understanding of how stimulation-induced plasticity drives changes in network connectivity and network dynamics.</w:t>
      </w:r>
    </w:p>
    <w:p w14:paraId="2DE79AFF" w14:textId="712080F8" w:rsidR="0068533E" w:rsidRPr="0068533E" w:rsidRDefault="0068533E" w:rsidP="00C57FF6">
      <w:r w:rsidRPr="0068533E">
        <w:t xml:space="preserve">The simple Hebbian model of plasticity </w:t>
      </w:r>
      <w:r w:rsidR="0093237F">
        <w:fldChar w:fldCharType="begin" w:fldLock="1"/>
      </w:r>
      <w:r w:rsidR="0016171B">
        <w:instrText>ADDIN CSL_CITATION {"citationItems":[{"id":"ITEM-1","itemData":{"author":[{"dropping-particle":"","family":"DO","given":"Hebb","non-dropping-particle":"","parse-names":false,"suffix":""}],"id":"ITEM-1","issued":{"date-parts":[["1949"]]},"publisher":"Wiley, New York","title":"The organization of behavior. A neuropsychological theory.","type":"book"},"uris":["http://www.mendeley.com/documents/?uuid=e075edb9-2769-4f56-ac4c-057d815eb855"]}],"mendeley":{"formattedCitation":"(DO 1949)","plainTextFormattedCitation":"(DO 1949)","previouslyFormattedCitation":"(DO 1949)"},"properties":{"noteIndex":0},"schema":"https://github.com/citation-style-language/schema/raw/master/csl-citation.json"}</w:instrText>
      </w:r>
      <w:r w:rsidR="0093237F">
        <w:fldChar w:fldCharType="separate"/>
      </w:r>
      <w:r w:rsidR="0093237F" w:rsidRPr="0093237F">
        <w:rPr>
          <w:noProof/>
        </w:rPr>
        <w:t>(DO 1949)</w:t>
      </w:r>
      <w:r w:rsidR="0093237F">
        <w:fldChar w:fldCharType="end"/>
      </w:r>
      <w:r w:rsidR="0093237F">
        <w:t xml:space="preserve"> </w:t>
      </w:r>
      <w:r w:rsidRPr="0068533E">
        <w:t xml:space="preserve">and spike-timing dependent versions of it </w:t>
      </w:r>
      <w:r w:rsidR="0016171B">
        <w:fldChar w:fldCharType="begin" w:fldLock="1"/>
      </w:r>
      <w:r w:rsidR="00DD121D">
        <w:instrText>ADDIN CSL_CITATION {"citationItems":[{"id":"ITEM-1","itemData":{"DOI":"10.1146/annurev.neuro.24.1.139","ISSN":"0147-006X (Print) 0147-006X (Linking)","abstract":"Correlated spiking of pre- and postsynaptic neurons can result in strengthening or weakening of synapses, depending on the temporal order of spiking. Recent findings indicate that there are narrow and cell type-specific temporal windows for such synaptic modification and that the generally accepted input- (or synapse-) specific rule for modification appears not to be strictly adhered to. Spike timing-dependent modifications, together with selective spread of synaptic changes, provide a set of cellular mechanisms that are likely to be important for the development and functioning of neural networks. When an axon of cell A is near enough to excite cell B or repeatedly or consistently takes part in firing it, some growth or metabolic change takes place in one or both cells such that A's efficiency, as one of the cells firing B, is increased.","author":[{"dropping-particle":"","family":"Bi","given":"G","non-dropping-particle":"","parse-names":false,"suffix":""},{"dropping-particle":"","family":"Poo","given":"M","non-dropping-particle":"","parse-names":false,"suffix":""}],"container-title":"Annu Rev Neurosci","edition":"2001/04/03","id":"ITEM-1","issued":{"date-parts":[["2001"]]},"language":"eng","note":"Bi , G\nPoo , M\nAnnu Rev Neurosci. 2001;24:139-66.","page":"139-166","publisher-place":"Department of Molecular &amp; Cell Biology, University of California at Berkeley, Berkeley, CA 94720-3200, USA. gqbi@pitt.edu","title":"Synaptic modification by correlated activity: Hebb's postulate revisited","type":"article-journal","volume":"24"},"uris":["http://www.mendeley.com/documents/?uuid=28090ba1-7339-4273-aa40-bb87ecd1a4e1"]}],"mendeley":{"formattedCitation":"(Bi and Poo 2001)","plainTextFormattedCitation":"(Bi and Poo 2001)","previouslyFormattedCitation":"(Bi and Poo 2001)"},"properties":{"noteIndex":0},"schema":"https://github.com/citation-style-language/schema/raw/master/csl-citation.json"}</w:instrText>
      </w:r>
      <w:r w:rsidR="0016171B">
        <w:fldChar w:fldCharType="separate"/>
      </w:r>
      <w:r w:rsidR="0016171B" w:rsidRPr="0016171B">
        <w:rPr>
          <w:noProof/>
        </w:rPr>
        <w:t>(Bi and Poo 2001)</w:t>
      </w:r>
      <w:r w:rsidR="0016171B">
        <w:fldChar w:fldCharType="end"/>
      </w:r>
      <w:r w:rsidRPr="0068533E">
        <w:t xml:space="preserve"> explain a large body of data on activity-dependent plasticity, including both in vitro </w:t>
      </w:r>
      <w:r w:rsidR="00DD121D">
        <w:fldChar w:fldCharType="begin" w:fldLock="1"/>
      </w:r>
      <w:r w:rsidR="00DD121D">
        <w:instrText>ADDIN CSL_CITATION {"citationItems":[{"id":"ITEM-1","itemData":{"DOI":"10.1155/2015/196195","ISSN":"1687-5443 (Electronic) 1687-5443 (Linking)","abstract":"Brain functions are strictly dependent on neural connections formed during development and modified during life. The cellular and molecular mechanisms underlying synaptogenesis and plastic changes involved in learning and memory have been analyzed in detail in simple animals such as invertebrates and in circuits of mammalian brains mainly by intracellular recordings of neuronal activity. In the last decades, the evolution of techniques such as microelectrode arrays (MEAs) that allow simultaneous, long-lasting, noninvasive, extracellular recordings from a large number of neurons has proven very useful to study long-term processes in neuronal networks in vivo and in vitro. In this work, we start off by briefly reviewing the microelectrode array technology and the optimization of the coupling between neurons and microtransducers to detect subthreshold synaptic signals. Then, we report MEA studies of circuit formation and activity in invertebrate models such as Lymnaea, Aplysia, and Helix. In the following sections, we analyze plasticity and connectivity in cultures of mammalian dissociated neurons, focusing on spontaneous activity and electrical stimulation. We conclude by discussing plasticity in closed-loop experiments.","author":[{"dropping-particle":"","family":"Massobrio","given":"P","non-dropping-particle":"","parse-names":false,"suffix":""},{"dropping-particle":"","family":"Tessadori","given":"J","non-dropping-particle":"","parse-names":false,"suffix":""},{"dropping-particle":"","family":"Chiappalone","given":"M","non-dropping-particle":"","parse-names":false,"suffix":""},{"dropping-particle":"","family":"Ghirardi","given":"M","non-dropping-particle":"","parse-names":false,"suffix":""}],"container-title":"Neural Plast","id":"ITEM-1","issued":{"date-parts":[["2015"]]},"note":"Massobrio, Paolo\nTessadori, Jacopo\nChiappalone, Michela\nGhirardi, Mirella\neng\nReview\n2015/04/14 06:00\nNeural Plast. 2015;2015:196195. doi: 10.1155/2015/196195. Epub 2015 Mar 17.","page":"196195","publisher-place":"Neuroengineering and Bio-Nano Technology Lab (NBT), Department of Informatics, Bioengineering, Robotics and System Engineering (DIBRIS), University of Genova, Via all'Opera Pia 13, 16145 Genova, Italy. Department of Neuroscience and Brain Technologies, Istituto Italiano di Tecnologia, Genova, Via Morego 30, 16163 Genova, Italy. \"Rita Levi Montalcini\" Department of Neuroscience, University of Torino, Corso Raffaello 30, 10125 Torino, Italy.","title":"In vitro studies of neuronal networks and synaptic plasticity in invertebrates and in mammals using multielectrode arrays","type":"article-journal","volume":"2015"},"uris":["http://www.mendeley.com/documents/?uuid=d6e2982d-698b-44b0-bd80-9c894c48c332"]},{"id":"ITEM-2","itemData":{"DOI":"10.1101/pdb.top087262","ISSN":"1559-6095 (Electronic) 1559-6095 (Linking)","abstract":"A classical in vitro model for investigation of information storage in the brain is based on the acute hippocampal slice. Here, repeated high-frequency stimulation of excitatory Schaeffer collaterals making synapses onto pyramidal cells in the hippocampal CA1 region leads to strengthening of evoked field-recording responses-long-term potentiation (LTP)-in keeping with Hebb's postulate. This model remains tremendously influential for its reliability, specificity, and relative ease of use. More recent plasticity studies have explored various other brain regions including the neocortex, which often requires more laborious whole-cell recordings of synaptically connected pairs of neurons, to ensure that the identities of recorded cells are known. In addition, with this experimental approach, the spiking activity can be controlled with millisecond precision, which is necessary for the study of spike-timing-dependent plasticity (STDP). Here, we provide protocols for in vitro study of hippocampal CA1 LTP using field recordings, and of STDP in synaptically connected pairs of layer-5 pyramidal cells in acute slices of rodent neocortex.","author":[{"dropping-particle":"","family":"Abrahamsson","given":"T","non-dropping-particle":"","parse-names":false,"suffix":""},{"dropping-particle":"","family":"Lalanne","given":"T","non-dropping-particle":"","parse-names":false,"suffix":""},{"dropping-particle":"","family":"Watt","given":"A J","non-dropping-particle":"","parse-names":false,"suffix":""},{"dropping-particle":"","family":"Sjostrom","given":"P J","non-dropping-particle":"","parse-names":false,"suffix":""}],"container-title":"Cold Spring Harb Protoc","id":"ITEM-2","issue":"6","issued":{"date-parts":[["2016"]]},"note":"Abrahamsson, Therese\nLalanne, Txomin\nWatt, Alanna J\nSjostrom, P Jesper\neng\n126137-1/Canadian Institutes of Health Research/Canada\n130175-1/Canadian Institutes of Health Research/Canada\n2016/06/03 06:00\nCold Spring Harb Protoc. 2016 Jun 1;2016(6):pdb.top087262. doi: 10.1101/pdb.top087262.","page":"pdb top087262","publisher-place":"Centre for Research in Neuroscience, Department of Neurology and Neurosurgery, The Research Institute of the McGill University Health Centre, Montreal General Hospital, Montreal, Quebec H3G 1A4, Canada. Centre for Research in Neuroscience, Department of Neurology and Neurosurgery, The Research Institute of the McGill University Health Centre, Montreal General Hospital, Montreal, Quebec H3G 1A4, Canada Integrated Program in Neuroscience, McGill University, Montreal, Quebec H3A 2B4, Canada. Department of Biology, Bellini Life Sciences Building, McGill University, Montreal, Quebec H3G 0B1, Canada.","title":"In Vitro Investigation of Synaptic Plasticity","type":"article-journal","volume":"2016"},"uris":["http://www.mendeley.com/documents/?uuid=9a40c5ce-6e61-47c5-a66e-a047238e981a"]}],"mendeley":{"formattedCitation":"(Massobrio et al. 2015; Abrahamsson et al. 2016)","plainTextFormattedCitation":"(Massobrio et al. 2015; Abrahamsson et al. 2016)","previouslyFormattedCitation":"(Massobrio et al. 2015; Abrahamsson et al. 2016)"},"properties":{"noteIndex":0},"schema":"https://github.com/citation-style-language/schema/raw/master/csl-citation.json"}</w:instrText>
      </w:r>
      <w:r w:rsidR="00DD121D">
        <w:fldChar w:fldCharType="separate"/>
      </w:r>
      <w:r w:rsidR="00DD121D" w:rsidRPr="00DD121D">
        <w:rPr>
          <w:noProof/>
        </w:rPr>
        <w:t>(Massobrio et al. 2015; Abrahamsson et al. 2016)</w:t>
      </w:r>
      <w:r w:rsidR="00DD121D">
        <w:fldChar w:fldCharType="end"/>
      </w:r>
      <w:r w:rsidRPr="0068533E">
        <w:t xml:space="preserve">, and in vivo </w:t>
      </w:r>
      <w:r w:rsidR="00DD121D">
        <w:fldChar w:fldCharType="begin" w:fldLock="1"/>
      </w:r>
      <w:r w:rsidR="002714E1">
        <w:instrText>ADDIN CSL_CITATION {"citationItems":[{"id":"ITEM-1","itemData":{"DOI":"10.1016/j.conb.2017.06.001","ISSN":"1873-6882 (Electronic) 0959-4388 (Linking)","abstract":"Hebbian plasticity, as represented by long-term potentiation (LTP) and long-term depression (LTD) of synapses, has been the most influential hypothesis to account for encoding of memories. The evidence for the physiological relevance of LTP is indisputable. However, until recently the ways by which LTP physiologically is induced in its natural environment, the brain, was less clear. Nonetheless, current evidence points to neuromodulators as an indispensable element. The case for LTD in vivo is less certain. Even its relevance has been a matter of speculation and doubts. However, emerging evidence for a physiological role for LTD is promising, as the phenomenon has been observed at different brain regions. More needs to be done before LTD can claim an equal status alongside LTP.","author":[{"dropping-particle":"","family":"Andersen","given":"N","non-dropping-particle":"","parse-names":false,"suffix":""},{"dropping-particle":"","family":"Krauth","given":"N","non-dropping-particle":"","parse-names":false,"suffix":""},{"dropping-particle":"","family":"Nabavi","given":"S","non-dropping-particle":"","parse-names":false,"suffix":""}],"container-title":"Curr Opin Neurobiol","id":"ITEM-1","issued":{"date-parts":[["2017"]]},"note":"Andersen, Niels\nKrauth, Nathalie\nNabavi, Sadegh\neng\nReview\nEngland\n2017/07/07 06:00\nCurr Opin Neurobiol. 2017 Jul 3;45:188-192. doi: 10.1016/j.conb.2017.06.001.","page":"188-192","publisher-place":"DANDRITE - Danish Research Institute of Translational Neuroscience, Denmark; Department of Molecular Biology and Genetics, Aarhus University, Denmark. DANDRITE - Danish Research Institute of Translational Neuroscience, Denmark; Department of Molecular Biology and Genetics, Aarhus University, Denmark. Electronic address: snabavi@dandrite.au.dk.","title":"Hebbian plasticity in vivo: relevance and induction","type":"article-journal","volume":"45"},"uris":["http://www.mendeley.com/documents/?uuid=649b794c-c867-42a5-8dfa-e5424f4bc19c"]},{"id":"ITEM-2","itemData":{"DOI":"10.1016/j.neuron.2012.08.001","ISBN":"0896-6273","ISSN":"08966273","PMID":"22920249","abstract":"In spike-timing-dependent plasticity (STDP), the order and precise temporal interval between presynaptic and postsynaptic spikes determine the sign and magnitude of long-term potentiation (LTP) or depression (LTD). STDP is widely utilized in models of circuit-level plasticity, development, and learning. However, spike timing is just one of several factors (including firing rate, synaptic cooperativity, and depolarization) that govern plasticity induction, and its relative importance varies across synapses and activity regimes. This review summarizes this broader view of plasticity, including the forms and cellular mechanisms for the spike-timing dependence of plasticity, and, the evidence that spike timing is an important determinant of plasticity in vivo. ?? 2012 Elsevier Inc.","author":[{"dropping-particle":"","family":"Feldman","given":"Daniel E.","non-dropping-particle":"","parse-names":false,"suffix":""}],"container-title":"Neuron","id":"ITEM-2","issue":"4","issued":{"date-parts":[["2012"]]},"page":"556-571","title":"The Spike-Timing Dependence of Plasticity","type":"article-journal","volume":"75"},"uris":["http://www.mendeley.com/documents/?uuid=b7bd7295-3d54-4c0b-95ec-a42ddb62e479"]},{"id":"ITEM-3","itemData":{"DOI":"10.3389/fnsyn.2010.00137","ISSN":"1663-3563 (Electronic) 1663-3563 (Linking)","abstract":"A computationally rich algorithm of synaptic plasticity has been proposed based on the experimental observation that the sign and amplitude of the change in synaptic weight is dictated by the temporal order and temporal contiguity between pre- and postsynaptic activities. For more than a decade, this spike-timing-dependent plasticity (STDP) has been studied mainly in brain slices of different brain structures and cultured neurons. Although not yet compelling, evidences for the STDP rule in the intact brain, including primary sensory cortices, have been provided lastly. From insects to mammals, the presentation of precisely timed sensory inputs drives synaptic and functional plasticity in the intact central nervous system, with similar timing requirements than the in vitro defined STDP rule. The convergent evolution of this plasticity rule in species belonging to so distant phylogenic groups points to the efficiency of STDP, as a mechanism for modifying synaptic weights, as the basis of activity-dependent development, learning and memory. In spite of the ubiquity of STDP phenomena, a number of significant variations of the rule are observed in different structures, neuronal types and even synapses on the same neuron, as well as between in vitro and in vivo conditions. In addition, the state of the neuronal network, its ongoing activity and the activation of ascending neuromodulatory systems in different behavioral conditions have dramatic consequences on the expression of spike-timing-dependent synaptic plasticity, and should be further explored.","author":[{"dropping-particle":"","family":"Shulz","given":"D E","non-dropping-particle":"","parse-names":false,"suffix":""},{"dropping-particle":"","family":"Jacob","given":"V","non-dropping-particle":"","parse-names":false,"suffix":""}],"container-title":"Front Synaptic Neurosci","id":"ITEM-3","issued":{"date-parts":[["2010"]]},"note":"Shulz, Daniel E\nJacob, Vincent\neng\nSwitzerland\n2010/01/01 00:00\nFront Synaptic Neurosci. 2010 Aug 24;2:137. doi: 10.3389/fnsyn.2010.00137. eCollection 2010.","page":"137","publisher-place":"Unite de Neurosciences, Information et Complexite, Centre National de la Recherche Scientifique Gif sur Yvette, France.","title":"Spike-timing-dependent plasticity in the intact brain: counteracting spurious spike coincidences","type":"article-journal","volume":"2"},"uris":["http://www.mendeley.com/documents/?uuid=4c13c6e6-aa68-42ec-8743-51010caf764b"]}],"mendeley":{"formattedCitation":"(Andersen, Krauth, and Nabavi 2017; Feldman 2012; Shulz and Jacob 2010)","plainTextFormattedCitation":"(Andersen, Krauth, and Nabavi 2017; Feldman 2012; Shulz and Jacob 2010)","previouslyFormattedCitation":"(Andersen, Krauth, and Nabavi 2017; Feldman 2012; Shulz and Jacob 2010)"},"properties":{"noteIndex":0},"schema":"https://github.com/citation-style-language/schema/raw/master/csl-citation.json"}</w:instrText>
      </w:r>
      <w:r w:rsidR="00DD121D">
        <w:fldChar w:fldCharType="separate"/>
      </w:r>
      <w:r w:rsidR="00DD121D" w:rsidRPr="00DD121D">
        <w:rPr>
          <w:noProof/>
        </w:rPr>
        <w:t>(Andersen, Krauth, and Nabavi 2017; Feldman 2012; Shulz and Jacob 2010)</w:t>
      </w:r>
      <w:r w:rsidR="00DD121D">
        <w:fldChar w:fldCharType="end"/>
      </w:r>
      <w:r w:rsidRPr="0068533E">
        <w:t xml:space="preserve"> studies. Despite the extensive work studying Hebbian plasticity at the cellular level, it remains unclear how synaptic plasticity leads to large-scale functional reorganization. Recently, several studies have shown large-scale plasticity following brain stimulation that is consistent with Hebbian mechanisms </w:t>
      </w:r>
      <w:r w:rsidR="002714E1">
        <w:fldChar w:fldCharType="begin" w:fldLock="1"/>
      </w:r>
      <w:r w:rsidR="008D3C48">
        <w:instrText>ADDIN CSL_CITATION {"citationItems":[{"id":"ITEM-1","itemData":{"DOI":"10.1038/nature05226","ISSN":"1476-4687","PMID":"17057705","abstract":"It has been proposed that the efficacy of neuronal connections is strengthened when there is a persistent causal relationship between presynaptic and postsynaptic activity. Such activity-dependent plasticity may underlie the reorganization of cortical representations during learning, although direct in vivo evidence is lacking. Here we show that stable reorganization of motor output can be induced by an artificial connection between two sites in the motor cortex of freely behaving primates. An autonomously operating electronic implant used action potentials recorded on one electrode to trigger electrical stimuli delivered at another location. Over one or more days of continuous operation, the output evoked from the recording site shifted to resemble the output from the corresponding stimulation site, in a manner consistent with the potentiation of synaptic connections between the artificially synchronized populations of neurons. Changes persisted in some cases for more than one week, whereas the output from sites not incorporated in the connection was unaffected. This method for inducing functional reorganization in vivo by using physiologically derived stimulus trains may have practical application in neurorehabilitation after injury.","author":[{"dropping-particle":"","family":"Jackson","given":"Andrew","non-dropping-particle":"","parse-names":false,"suffix":""},{"dropping-particle":"","family":"Mavoori","given":"Jaideep","non-dropping-particle":"","parse-names":false,"suffix":""},{"dropping-particle":"","family":"Fetz","given":"Eberhard E","non-dropping-particle":"","parse-names":false,"suffix":""}],"container-title":"Nature","id":"ITEM-1","issue":"7115","issued":{"date-parts":[["2006","11","2"]]},"page":"56-60","title":"Long-term motor cortex plasticity induced by an electronic neural implant.","type":"article-journal","volume":"444"},"uris":["http://www.mendeley.com/documents/?uuid=017f7bc6-9621-43b3-8360-ada5aa0eb732"]},{"id":"ITEM-2","itemData":{"DOI":"10.1523/JNEUROSCI.4683-12.2013","ISSN":"1529-2401","PMID":"23516291","abstract":"The motor system is capable of adapting to changed conditions such as amputations or lesions by reorganizing cortical representations of peripheral musculature. To investigate the underlying mechanisms we induced targeted reorganization of motor output effects by establishing an artificial recurrent connection between a forelimb muscle and an unrelated site in the primary motor cortex (M1) of macaques. A head-fixed computer transformed forelimb electromyographic activity into proportional subthreshold intracortical microstimulation (ICMS) during hours of unrestrained volitional behavior. This conditioning paradigm stimulated the cortical site for a particular muscle in proportion to activation of another muscle and induced robust site- and input-specific reorganization of M1 output effects. Reorganization was observed within 25 min and could be maintained with intermittent conditioning for successive days. Control stimulation that was independent of muscle activity, termed \"pseudoconditioning,\" failed to produce reorganization. Preconditioning output effects were gradually restored during volitional behaviors following the end of conditioning. The ease of changing the relationship between cortical sites and associated muscle responses suggests that under normal conditions these relations are maintained through physiological feedback loops. These findings demonstrate that motor cortex outputs may be reorganized in a targeted and sustainable manner through artificial afferent feedback triggered from controllable and readily recorded muscle activity. Such cortical reorganization has implications for therapeutic treatment of neurological injuries.","author":[{"dropping-particle":"","family":"Lucas","given":"Timothy H","non-dropping-particle":"","parse-names":false,"suffix":""},{"dropping-particle":"","family":"Fetz","given":"Eberhard E","non-dropping-particle":"","parse-names":false,"suffix":""}],"container-title":"The Journal of neuroscience : the official journal of the Society for Neuroscience","id":"ITEM-2","issue":"12","issued":{"date-parts":[["2013","3","20"]]},"page":"5261-74","title":"Myo-cortical crossed feedback reorganizes primate motor cortex output.","type":"article-journal","volume":"33"},"uris":["http://www.mendeley.com/documents/?uuid=7b706712-6bd3-443d-b657-b0b324e40c94"]},{"id":"ITEM-3","itemData":{"DOI":"10.3389/fnsys.2010.00039","ISBN":"1662-5137","ISSN":"16625137","PMID":"20838477","abstract":"Plasticity is a crucial component of normal brain function and a critical mechanism for recovery from injury. In vitro, associative pairing of presynaptic spiking and stimulus-induced postsynaptic depolarization causes changes in the synaptic efficacy of the presynaptic neuron, when activated by extrinsic stimulation. In vivo, such paradigms can alter the responses of whole groups of neurons to stimulation. Here, we used in vivo spike-triggered stimulation to drive plastic changes in rat forelimb sensorimotor cortex, which we monitored using a statistical measure of functional connectivity inferred from the spiking statistics of the neurons during normal, spontaneous behavior. These induced plastic changes in inferred functional connectivity depended on the latency between trigger spike and stimulation, and appear to reflect a robust reorganization of the network. Such targeted connectivity changes might provide a tool for rerouting the flow of information through a network, with implications for both rehabilitation and brain-machine interface applications.","author":[{"dropping-particle":"","family":"Rebesco","given":"James M.","non-dropping-particle":"","parse-names":false,"suffix":""},{"dropping-particle":"","family":"Stevenson","given":"Ian H","non-dropping-particle":"","parse-names":false,"suffix":""},{"dropping-particle":"","family":"Koerding","given":"Konrad","non-dropping-particle":"","parse-names":false,"suffix":""},{"dropping-particle":"","family":"Solla","given":"Sara A","non-dropping-particle":"","parse-names":false,"suffix":""},{"dropping-particle":"","family":"Miller","given":"Lee E.","non-dropping-particle":"","parse-names":false,"suffix":""}],"container-title":"Frontiers in Systems Neuroscience","id":"ITEM-3","issue":"August","issued":{"date-parts":[["2010"]]},"page":"39","title":"Rewiring neural interactions by micro-stimulation","type":"article-journal","volume":"4"},"uris":["http://www.mendeley.com/documents/?uuid=5d85d48d-5cac-42cb-9a04-35a8d6c031ac"]},{"id":"ITEM-4","itemData":{"DOI":"10.1371/journal.pone.0057453","ISSN":"1932-6203 (Electronic) 1932-6203 (Linking)","abstract":"Electrical stimulation of the nervous system for therapeutic purposes, such as deep brain stimulation in the treatment of Parkinson's disease, has been used for decades. Recently, increased attention has focused on using microstimulation to restore functions as diverse as somatosensation and memory. However, how microstimulation changes the neural substrate is still not fully understood. Microstimulation may cause cortical changes that could either compete with or complement natural neural processes, and could result in neuroplastic changes rendering the region dysfunctional or even epileptic. As part of our efforts to produce neuroprosthetic devices and to further study the effects of microstimulation on the cortex, we stimulated and recorded from microelectrode arrays in the hand area of the primary somatosensory cortex (area 1) in two awake macaque monkeys. We applied a simple neuroprosthetic microstimulation protocol to a pair of electrodes in the area 1 array, using either random pulses or pulses time-locked to the recorded spiking activity of a reference neuron. This setup was replicated using a computer model of the thalamocortical system, which consisted of 1980 spiking neurons distributed among six cortical layers and two thalamic nuclei. Experimentally, we found that spike-triggered microstimulation induced cortical plasticity, as shown by increased unit-pair mutual information, while random microstimulation did not. In addition, there was an increased response to touch following spike-triggered microstimulation, along with decreased neural variability. The computer model successfully reproduced both qualitative and quantitative aspects of the experimental findings. The physiological findings of this study suggest that even simple microstimulation protocols can be used to increase somatosensory information flow.","author":[{"dropping-particle":"","family":"Song","given":"W","non-dropping-particle":"","parse-names":false,"suffix":""},{"dropping-particle":"","family":"Kerr","given":"C C","non-dropping-particle":"","parse-names":false,"suffix":""},{"dropping-particle":"","family":"Lytton","given":"W W","non-dropping-particle":"","parse-names":false,"suffix":""},{"dropping-particle":"","family":"Francis","given":"J T","non-dropping-particle":"","parse-names":false,"suffix":""}],"container-title":"PLoS One","id":"ITEM-4","issue":"3","issued":{"date-parts":[["2013"]]},"note":"Song, Weiguo\nKerr, Cliff C\nLytton, William W\nFrancis, Joseph T\neng\nResearch Support, U.S. Gov't, Non-P.H.S.\n2013/03/09 06:00\nPLoS One. 2013;8(3):e57453. doi: 10.1371/journal.pone.0057453. Epub 2013 Mar 5.","page":"e57453","publisher-place":"Department of Physiology, SUNY Downstate Medical Center, Brooklyn, New York, USA.","title":"Cortical plasticity induced by spike-triggered microstimulation in primate somatosensory cortex","type":"article-journal","volume":"8"},"uris":["http://www.mendeley.com/documents/?uuid=15e1d4a2-bfe5-4512-90d0-9e1008a5abe8"]},{"id":"ITEM-5","itemData":{"DOI":"10.1371/journal.pcbi.1005343","ISSN":"1553-7358 (Electronic) 1553-734X (Linking)","abstract":"Experiments show that spike-triggered stimulation performed with Bidirectional Brain-Computer-Interfaces (BBCI) can artificially strengthen connections between separate neural sites in motor cortex (MC). When spikes from a neuron recorded at one MC site trigger stimuli at a second target site after a fixed delay, the connections between sites eventually strengthen. It was also found that effective spike-stimulus delays are consistent with experimentally derived spike-timing-dependent plasticity (STDP) rules, suggesting that STDP is key to drive these changes. However, the impact of STDP at the level of circuits, and the mechanisms governing its modification with neural implants remain poorly understood. The present work describes a recurrent neural network model with probabilistic spiking mechanisms and plastic synapses capable of capturing both neural and synaptic activity statistics relevant to BBCI conditioning protocols. Our model successfully reproduces key experimental results, both established and new, and offers mechanistic insights into spike-triggered conditioning. Using analytical calculations and numerical simulations, we derive optimal operational regimes for BBCIs, and formulate predictions concerning the efficacy of spike-triggered conditioning in different regimes of cortical activity.","author":[{"dropping-particle":"","family":"Lajoie","given":"G","non-dropping-particle":"","parse-names":false,"suffix":""},{"dropping-particle":"","family":"Krouchev","given":"N I","non-dropping-particle":"","parse-names":false,"suffix":""},{"dropping-particle":"","family":"Kalaska","given":"J F","non-dropping-particle":"","parse-names":false,"suffix":""},{"dropping-particle":"","family":"Fairhall","given":"A L","non-dropping-particle":"","parse-names":false,"suffix":""},{"dropping-particle":"","family":"Fetz","given":"E E","non-dropping-particle":"","parse-names":false,"suffix":""}],"container-title":"PLoS Comput Biol","id":"ITEM-5","issue":"2","issued":{"date-parts":[["2017"]]},"note":"Lajoie, Guillaume\nKrouchev, Nedialko I\nKalaska, John F\nFairhall, Adrienne L\nFetz, Eberhard E\neng\nR01 NS012542/NS/NINDS NIH HHS/\nR37 NS012542/NS/NINDS NIH HHS/\n2017/02/06 06:00\nPLoS Comput Biol. 2017 Feb 2;13(2):e1005343. doi: 10.1371/journal.pcbi.1005343. eCollection 2017 Feb.","page":"e1005343","publisher-place":"University of Washington Institute for Neuroengineering, University of Washington, Seattle, WA, USA. Montreal Neurological Institute, McGill University, Montreal, QC, Canada. Groupe de recherche sur le systeme nerveux central, Departement de neurosciences, Universite de Montreal, Montreal, QC, Canada. Dept. of Physiology and Biophysics, University of Washington, Seattle, WA, USA. Dept. of Physics, University of Washington, Seattle, WA, USA.","title":"Correlation-based model of artificially induced plasticity in motor cortex by a bidirectional brain-computer interface","type":"article-journal","volume":"13"},"uris":["http://www.mendeley.com/documents/?uuid=22857f5a-1c7e-48c4-bc7e-afefc49daa20"]}],"mendeley":{"formattedCitation":"(Jackson, Mavoori, and Fetz 2006; Lucas and Fetz 2013; Rebesco et al. 2010; Song et al. 2013; Lajoie et al. 2017)","plainTextFormattedCitation":"(Jackson, Mavoori, and Fetz 2006; Lucas and Fetz 2013; Rebesco et al. 2010; Song et al. 2013; Lajoie et al. 2017)","previouslyFormattedCitation":"(Jackson, Mavoori, and Fetz 2006; Lucas and Fetz 2013; Rebesco et al. 2010; Song et al. 2013; Lajoie et al. 2017)"},"properties":{"noteIndex":0},"schema":"https://github.com/citation-style-language/schema/raw/master/csl-citation.json"}</w:instrText>
      </w:r>
      <w:r w:rsidR="002714E1">
        <w:fldChar w:fldCharType="separate"/>
      </w:r>
      <w:r w:rsidR="002714E1" w:rsidRPr="002714E1">
        <w:rPr>
          <w:noProof/>
        </w:rPr>
        <w:t>(Jackson, Mavoori, and Fetz 2006; Lucas and Fetz 2013; Rebesco et al. 2010; Song et al. 2013; Lajoie et al. 2017)</w:t>
      </w:r>
      <w:r w:rsidR="002714E1">
        <w:fldChar w:fldCharType="end"/>
      </w:r>
      <w:r w:rsidRPr="0068533E">
        <w:t xml:space="preserve">. In particular, Fetz and colleagues implemented an activity-dependent stimulation protocol, effectively introducing an artificial connection between two sites in the motor cortex </w:t>
      </w:r>
      <w:r w:rsidR="008D3C48">
        <w:fldChar w:fldCharType="begin" w:fldLock="1"/>
      </w:r>
      <w:r w:rsidR="00FE4733">
        <w:instrText>ADDIN CSL_CITATION {"citationItems":[{"id":"ITEM-1","itemData":{"DOI":"10.1038/nature05226","ISSN":"1476-4687","PMID":"17057705","abstract":"It has been proposed that the efficacy of neuronal connections is strengthened when there is a persistent causal relationship between presynaptic and postsynaptic activity. Such activity-dependent plasticity may underlie the reorganization of cortical representations during learning, although direct in vivo evidence is lacking. Here we show that stable reorganization of motor output can be induced by an artificial connection between two sites in the motor cortex of freely behaving primates. An autonomously operating electronic implant used action potentials recorded on one electrode to trigger electrical stimuli delivered at another location. Over one or more days of continuous operation, the output evoked from the recording site shifted to resemble the output from the corresponding stimulation site, in a manner consistent with the potentiation of synaptic connections between the artificially synchronized populations of neurons. Changes persisted in some cases for more than one week, whereas the output from sites not incorporated in the connection was unaffected. This method for inducing functional reorganization in vivo by using physiologically derived stimulus trains may have practical application in neurorehabilitation after injury.","author":[{"dropping-particle":"","family":"Jackson","given":"Andrew","non-dropping-particle":"","parse-names":false,"suffix":""},{"dropping-particle":"","family":"Mavoori","given":"Jaideep","non-dropping-particle":"","parse-names":false,"suffix":""},{"dropping-particle":"","family":"Fetz","given":"Eberhard E","non-dropping-particle":"","parse-names":false,"suffix":""}],"container-title":"Nature","id":"ITEM-1","issue":"7115","issued":{"date-parts":[["2006","11","2"]]},"page":"56-60","title":"Long-term motor cortex plasticity induced by an electronic neural implant.","type":"article-journal","volume":"444"},"uris":["http://www.mendeley.com/documents/?uuid=017f7bc6-9621-43b3-8360-ada5aa0eb732"]},{"id":"ITEM-2","itemData":{"DOI":"10.1523/JNEUROSCI.4683-12.2013","ISSN":"1529-2401","PMID":"23516291","abstract":"The motor system is capable of adapting to changed conditions such as amputations or lesions by reorganizing cortical representations of peripheral musculature. To investigate the underlying mechanisms we induced targeted reorganization of motor output effects by establishing an artificial recurrent connection between a forelimb muscle and an unrelated site in the primary motor cortex (M1) of macaques. A head-fixed computer transformed forelimb electromyographic activity into proportional subthreshold intracortical microstimulation (ICMS) during hours of unrestrained volitional behavior. This conditioning paradigm stimulated the cortical site for a particular muscle in proportion to activation of another muscle and induced robust site- and input-specific reorganization of M1 output effects. Reorganization was observed within 25 min and could be maintained with intermittent conditioning for successive days. Control stimulation that was independent of muscle activity, termed \"pseudoconditioning,\" failed to produce reorganization. Preconditioning output effects were gradually restored during volitional behaviors following the end of conditioning. The ease of changing the relationship between cortical sites and associated muscle responses suggests that under normal conditions these relations are maintained through physiological feedback loops. These findings demonstrate that motor cortex outputs may be reorganized in a targeted and sustainable manner through artificial afferent feedback triggered from controllable and readily recorded muscle activity. Such cortical reorganization has implications for therapeutic treatment of neurological injuries.","author":[{"dropping-particle":"","family":"Lucas","given":"Timothy H","non-dropping-particle":"","parse-names":false,"suffix":""},{"dropping-particle":"","family":"Fetz","given":"Eberhard E","non-dropping-particle":"","parse-names":false,"suffix":""}],"container-title":"The Journal of neuroscience : the official journal of the Society for Neuroscience","id":"ITEM-2","issue":"12","issued":{"date-parts":[["2013","3","20"]]},"page":"5261-74","title":"Myo-cortical crossed feedback reorganizes primate motor cortex output.","type":"article-journal","volume":"33"},"uris":["http://www.mendeley.com/documents/?uuid=7b706712-6bd3-443d-b657-b0b324e40c94"]}],"mendeley":{"formattedCitation":"(Jackson, Mavoori, and Fetz 2006; Lucas and Fetz 2013)","plainTextFormattedCitation":"(Jackson, Mavoori, and Fetz 2006; Lucas and Fetz 2013)","previouslyFormattedCitation":"(Jackson, Mavoori, and Fetz 2006; Lucas and Fetz 2013)"},"properties":{"noteIndex":0},"schema":"https://github.com/citation-style-language/schema/raw/master/csl-citation.json"}</w:instrText>
      </w:r>
      <w:r w:rsidR="008D3C48">
        <w:fldChar w:fldCharType="separate"/>
      </w:r>
      <w:r w:rsidR="008D3C48" w:rsidRPr="008D3C48">
        <w:rPr>
          <w:noProof/>
        </w:rPr>
        <w:t>(Jackson, Mavoori, and Fetz 2006; Lucas and Fetz 2013)</w:t>
      </w:r>
      <w:r w:rsidR="008D3C48">
        <w:fldChar w:fldCharType="end"/>
      </w:r>
      <w:r w:rsidRPr="0068533E">
        <w:t xml:space="preserve">. Continuous reinforcement of this artificial connection led to a stable functional change in stimulation-evoked movements, indicating that stimulation induces large-scale plasticity. Recently these results were reproduced in a modeling work at the network level </w:t>
      </w:r>
      <w:r w:rsidR="00FE4733">
        <w:fldChar w:fldCharType="begin" w:fldLock="1"/>
      </w:r>
      <w:r w:rsidR="00B30587">
        <w:instrText>ADDIN CSL_CITATION {"citationItems":[{"id":"ITEM-1","itemData":{"DOI":"10.1371/journal.pcbi.1005343","ISSN":"1553-7358 (Electronic) 1553-734X (Linking)","abstract":"Experiments show that spike-triggered stimulation performed with Bidirectional Brain-Computer-Interfaces (BBCI) can artificially strengthen connections between separate neural sites in motor cortex (MC). When spikes from a neuron recorded at one MC site trigger stimuli at a second target site after a fixed delay, the connections between sites eventually strengthen. It was also found that effective spike-stimulus delays are consistent with experimentally derived spike-timing-dependent plasticity (STDP) rules, suggesting that STDP is key to drive these changes. However, the impact of STDP at the level of circuits, and the mechanisms governing its modification with neural implants remain poorly understood. The present work describes a recurrent neural network model with probabilistic spiking mechanisms and plastic synapses capable of capturing both neural and synaptic activity statistics relevant to BBCI conditioning protocols. Our model successfully reproduces key experimental results, both established and new, and offers mechanistic insights into spike-triggered conditioning. Using analytical calculations and numerical simulations, we derive optimal operational regimes for BBCIs, and formulate predictions concerning the efficacy of spike-triggered conditioning in different regimes of cortical activity.","author":[{"dropping-particle":"","family":"Lajoie","given":"G","non-dropping-particle":"","parse-names":false,"suffix":""},{"dropping-particle":"","family":"Krouchev","given":"N I","non-dropping-particle":"","parse-names":false,"suffix":""},{"dropping-particle":"","family":"Kalaska","given":"J F","non-dropping-particle":"","parse-names":false,"suffix":""},{"dropping-particle":"","family":"Fairhall","given":"A L","non-dropping-particle":"","parse-names":false,"suffix":""},{"dropping-particle":"","family":"Fetz","given":"E E","non-dropping-particle":"","parse-names":false,"suffix":""}],"container-title":"PLoS Comput Biol","id":"ITEM-1","issue":"2","issued":{"date-parts":[["2017"]]},"note":"Lajoie, Guillaume\nKrouchev, Nedialko I\nKalaska, John F\nFairhall, Adrienne L\nFetz, Eberhard E\neng\nR01 NS012542/NS/NINDS NIH HHS/\nR37 NS012542/NS/NINDS NIH HHS/\n2017/02/06 06:00\nPLoS Comput Biol. 2017 Feb 2;13(2):e1005343. doi: 10.1371/journal.pcbi.1005343. eCollection 2017 Feb.","page":"e1005343","publisher-place":"University of Washington Institute for Neuroengineering, University of Washington, Seattle, WA, USA. Montreal Neurological Institute, McGill University, Montreal, QC, Canada. Groupe de recherche sur le systeme nerveux central, Departement de neurosciences, Universite de Montreal, Montreal, QC, Canada. Dept. of Physiology and Biophysics, University of Washington, Seattle, WA, USA. Dept. of Physics, University of Washington, Seattle, WA, USA.","title":"Correlation-based model of artificially induced plasticity in motor cortex by a bidirectional brain-computer interface","type":"article-journal","volume":"13"},"uris":["http://www.mendeley.com/documents/?uuid=22857f5a-1c7e-48c4-bc7e-afefc49daa20"]}],"mendeley":{"formattedCitation":"(Lajoie et al. 2017)","plainTextFormattedCitation":"(Lajoie et al. 2017)","previouslyFormattedCitation":"(Lajoie et al. 2017)"},"properties":{"noteIndex":0},"schema":"https://github.com/citation-style-language/schema/raw/master/csl-citation.json"}</w:instrText>
      </w:r>
      <w:r w:rsidR="00FE4733">
        <w:fldChar w:fldCharType="separate"/>
      </w:r>
      <w:r w:rsidR="00FE4733" w:rsidRPr="00FE4733">
        <w:rPr>
          <w:noProof/>
        </w:rPr>
        <w:t>(Lajoie et al. 2017)</w:t>
      </w:r>
      <w:r w:rsidR="00FE4733">
        <w:fldChar w:fldCharType="end"/>
      </w:r>
      <w:r w:rsidRPr="0068533E">
        <w:t xml:space="preserve">. Similar results have been observed using open-loop stimulation protocols to induce targeted plasticity between two cortical sites </w:t>
      </w:r>
      <w:r w:rsidR="00B30587">
        <w:fldChar w:fldCharType="begin" w:fldLock="1"/>
      </w:r>
      <w:r w:rsidR="00FC10FB">
        <w:instrText>ADDIN CSL_CITATION {"citationItems":[{"id":"ITEM-1","itemData":{"DOI":"10.1088/1741-2560/8/1/016011","ISSN":"1741-2552","PMID":"21252415","abstract":"Normal brain function requires constant adaptation, as an organism learns to associate important sensory stimuli with the appropriate motor actions. Neurological disorders may disrupt these learned associations and require the nervous system to reorganize itself. As a consequence, neural plasticity is a crucial component of normal brain function and a critical mechanism for recovery from injury. Associative, or Hebbian, pairing of pre- and post-synaptic activity has been shown to alter stimulus-evoked responses in vivo; however, to date, such protocols have not been shown to affect the animal's subsequent behavior. We paired stimulus trains separated by a brief time delay to two electrodes in rat sensorimotor cortex, which changed the statistical pattern of spikes during subsequent behavior. These changes were consistent with strengthened functional connections from the leading electrode to the lagging electrode. We then trained rats to respond to a microstimulation cue, and repeated the paradigm using the cue electrode as the leading electrode. This pairing lowered the rat's ICMS-detection threshold, with the same dependence on intra-electrode time lag that we found for the functional connectivity changes. The timecourse of the behavioral effects was very similar to that of the connectivity changes. We propose that the behavioral changes were a consequence of strengthened functional connections from the cue electrode to other regions of sensorimotor cortex. Such paradigms might be used to augment recovery from a stroke, or to promote adaptation in a bidirectional brain-machine interface.","author":[{"dropping-particle":"","family":"Rebesco","given":"James M","non-dropping-particle":"","parse-names":false,"suffix":""},{"dropping-particle":"","family":"Miller","given":"Lee E","non-dropping-particle":"","parse-names":false,"suffix":""}],"container-title":"Journal of neural engineering","id":"ITEM-1","issue":"1","issued":{"date-parts":[["2011","2"]]},"page":"016011","title":"Enhanced detection threshold for in vivo cortical stimulation produced by Hebbian conditioning.","type":"article-journal","volume":"8"},"uris":["http://www.mendeley.com/documents/?uuid=a5fda233-60b8-4059-a866-4a0c28efd7b3"]},{"id":"ITEM-2","itemData":{"DOI":"10.1523/JNEUROSCI.2046-16.2017","ISSN":"1529-2401 (Electronic) 0270-6474 (Linking)","abstract":"Classic in vitro studies have described spike-timing-dependent plasticity (STDP) at a synapse: the connection from neuron A to neuron B is strengthened (or weakened) when A fires before (or after) B within an optimal time window. Accordingly, more recent in vivo works have demonstrated behavioral effects consistent with an STDP mechanism; however, many relied on single-unit recordings. The ability to modify cortical connections becomes useful in the context of injury, when connectivity and associated behavior are compromised. To avoid the need for long-term, stable isolation of single units, one could control timed activation of two cortical sites with paired electrical stimulation. We tested the hypothesis that STDP could be induced via prolonged paired stimulation as quantified by cortical evoked potentials (EPs) in the sensorimotor cortex of awake, behaving monkeys. Paired simulation between two interconnected sites produced robust effects in EPs consistent with STDP, but only at 2/15 tested pairs. The stimulation protocol often produced increases in global network excitability or depression of the conditioned pair. Together, these results suggest that paired stimulation in vivo is a viable method to induce STDP between cortical populations, but that factors beyond activation timing must be considered to produce conditioning effects.SIGNIFICANCE STATEMENT Plasticity of neural connections is important for development, learning, memory, and recovery from injury. Cellular mechanisms underlying spike-timing-dependent plasticity have been studied extensively in vitro Recent in vivo work has demonstrated results consistent with the previously defined cellular mechanisms; however, the output measure in these studies was typically an indirect assessment of plasticity at the neural level. Here, we show direct plasticity in recordings of neuronal populations in awake, behaving nonhuman primates induced by paired electrical stimulation. In contrast to in vitro studies, we found that plastic effects were only produced between specific cortical areas. These findings suggest that similar mechanisms drive plasticity in vitro and in vivo, but that cortical architecture may contribute significantly to site-dependent effects.","author":[{"dropping-particle":"","family":"Seeman","given":"S C","non-dropping-particle":"","parse-names":false,"suffix":""},{"dropping-particle":"","family":"Mogen","given":"B J","non-dropping-particle":"","parse-names":false,"suffix":""},{"dropping-particle":"","family":"Fetz","given":"E E","non-dropping-particle":"","parse-names":false,"suffix":""},{"dropping-particle":"","family":"Perlmutter","given":"S I","non-dropping-particle":"","parse-names":false,"suffix":""}],"container-title":"J Neurosci","id":"ITEM-2","issue":"7","issued":{"date-parts":[["2017"]]},"note":"Seeman, Stephanie C\nMogen, Brian J\nFetz, Eberhard E\nPerlmutter, Steve I\neng\nT32 GM007108/GM/NIGMS NIH HHS/\nP51 RR000166/RR/NCRR NIH HHS/\nR56 NS088597/NS/NINDS NIH HHS/\nR37 NS012542/NS/NINDS NIH HHS/\nR01 NS012542/NS/NINDS NIH HHS/\n2017/01/18 06:00\nJ Neurosci. 2017 Feb 15;37(7):1935-1949. doi: 10.1523/JNEUROSCI.2046-16.2017. Epub 2017 Jan 16.","page":"1935-1949","publisher-place":"Department of Physiology and Biophysics, Washington National Primate Research Center. Center for Sensorimotor Neural Engineering, and. Department of Bioengineering, University of Washington, Seattle, Washington 98915. Department of Physiology and Biophysics, Washington National Primate Research Center, perl@uw.edu.","title":"Paired Stimulation for Spike-Timing-Dependent Plasticity in Primate Sensorimotor Cortex","type":"article-journal","volume":"37"},"uris":["http://www.mendeley.com/documents/?uuid=1377a12f-4b89-4f72-8630-f490ecd16a42"]}],"mendeley":{"formattedCitation":"(Rebesco and Miller 2011; Seeman et al. 2017)","plainTextFormattedCitation":"(Rebesco and Miller 2011; Seeman et al. 2017)","previouslyFormattedCitation":"(Rebesco and Miller 2011; Seeman et al. 2017)"},"properties":{"noteIndex":0},"schema":"https://github.com/citation-style-language/schema/raw/master/csl-citation.json"}</w:instrText>
      </w:r>
      <w:r w:rsidR="00B30587">
        <w:fldChar w:fldCharType="separate"/>
      </w:r>
      <w:r w:rsidR="00B30587" w:rsidRPr="00B30587">
        <w:rPr>
          <w:noProof/>
        </w:rPr>
        <w:t>(Rebesco and Miller 2011; Seeman et al. 2017)</w:t>
      </w:r>
      <w:r w:rsidR="00B30587">
        <w:fldChar w:fldCharType="end"/>
      </w:r>
      <w:r w:rsidRPr="0068533E">
        <w:t>. Notably, these papers have reported off-target effects, but these were either interpreted as global changes in excitability or were not explained. Although the results from closed-loop and open-loop experiments suggest large-scale plasticity, the underlying neural network changes remain unexplored.</w:t>
      </w:r>
    </w:p>
    <w:p w14:paraId="6994EB0B" w14:textId="7C6C902E" w:rsidR="00337379" w:rsidRPr="0068533E" w:rsidRDefault="0068533E" w:rsidP="00C57FF6">
      <w:r w:rsidRPr="0068533E">
        <w:t xml:space="preserve">Here, we measure connectivity across sensorimotor cortex and track changes in network connectivity in response to open-loop stimulation. This work takes advantage of a large-scale optogenetic interface </w:t>
      </w:r>
      <w:r w:rsidR="00FC10FB">
        <w:fldChar w:fldCharType="begin" w:fldLock="1"/>
      </w:r>
      <w:r w:rsidR="002768C9">
        <w:instrText>ADDIN CSL_CITATION {"citationItems":[{"id":"ITEM-1","itemData":{"DOI":"10.1016/j.neuron.2016.01.013","ISSN":"1097-4199 (Electronic) 0896-6273 (Linking)","abstract":"While optogenetics offers great potential for linking brain function and behavior in nonhuman primates, taking full advantage of that potential will require stable access for optical stimulation and concurrent monitoring of neural activity. Here we present a practical, stable interface for stimulation and recording of large-scale cortical circuits. To obtain optogenetic expression across a broad region, here spanning primary somatosensory (S1) and motor (M1) cortices, we used convection-enhanced delivery of the viral vector, with online guidance from MRI. To record neural activity across this region, we used a custom micro-electrocorticographic (muECoG) array designed to minimally attenuate optical stimuli. Lastly, we demonstrated the use of this interface to measure spatiotemporal responses to optical stimulation across M1 and S1. This interface offers a powerful tool for studying circuit dynamics and connectivity across cortical areas, for long-term studies of neuromodulation and targeted cortical plasticity, and for linking these to behavior.","author":[{"dropping-particle":"","family":"Yazdan-Shahmorad","given":"A","non-dropping-particle":"","parse-names":false,"suffix":""},{"dropping-particle":"","family":"Diaz-Botia","given":"C","non-dropping-particle":"","parse-names":false,"suffix":""},{"dropping-particle":"","family":"Hanson","given":"T L","non-dropping-particle":"","parse-names":false,"suffix":""},{"dropping-particle":"","family":"Kharazia","given":"V","non-dropping-particle":"","parse-names":false,"suffix":""},{"dropping-particle":"","family":"Ledochowitsch","given":"P","non-dropping-particle":"","parse-names":false,"suffix":""},{"dropping-particle":"","family":"Maharbiz","given":"M M","non-dropping-particle":"","parse-names":false,"suffix":""},{"dropping-particle":"","family":"Sabes","given":"P N","non-dropping-particle":"","parse-names":false,"suffix":""}],"container-title":"Neuron","id":"ITEM-1","issue":"5","issued":{"date-parts":[["2016"]]},"note":"Yazdan-Shahmorad, Azadeh\nDiaz-Botia, Camilo\nHanson, Timothy L\nKharazia, Viktor\nLedochowitsch, Peter\nMaharbiz, Michel M\nSabes, Philip N\neng\nP50 MH077970/MH/NIMH NIH HHS/\nR01 EY015679/EY/NEI NIH HHS/\nRC2 NS069350/NS/NINDS NIH HHS/\nResearch Support, Non-U.S. Gov't\nResearch Support, U.S. Gov't, Non-P.H.S.\n2016/02/16 06:00\nNeuron. 2016 Mar 2;89(5):927-39. doi: 10.1016/j.neuron.2016.01.013. Epub 2016 Feb 11.","page":"927-939","publisher-place":"Department of Physiology and Center for Integrative Neuroscience, UCSF, San Francisco, CA 94143, USA; UC Berkeley-UCSF Center for Neural Engineering and Prostheses, San Francisco, CA 94143, USA. Electronic address: azadehy@phy.ucsf.edu. UC Berkeley-UCSF Center for Neural Engineering and Prostheses, San Francisco, CA 94143, USA; UC Berkeley-UCSF Graduate Program in Bioengineering, Berkeley, CA 94720, USA. Department of Physiology and Center for Integrative Neuroscience, UCSF, San Francisco, CA 94143, USA; UC Berkeley-UCSF Center for Neural Engineering and Prostheses, San Francisco, CA 94143, USA. Department of Physiology and Center for Integrative Neuroscience, UCSF, San Francisco, CA 94143, USA. UC Berkeley-UCSF Center for Neural Engineering and Prostheses, San Francisco, CA 94143, USA; UC Berkeley-UCSF Graduate Program in Bioengineering, Berkeley, CA 94720, USA; Department of Electrical Engineering and Computer Science, University of California, Berkeley, Berkeley, CA 94720, USA. Department of Physiology and Center for Integrative Neuroscience, UCSF, San Francisco, CA 94143, USA; UC Berkeley-UCSF Center for Neural Engineering and Prostheses, San Francisco, CA 94143, USA; UC Berkeley-UCSF Graduate Program in Bioengineering, Berkeley, CA 94720, USA. Electronic address: sabes@phy.ucsf.edu.","title":"A Large-Scale Interface for Optogenetic Stimulation and Recording in Nonhuman Primates","type":"article-journal","volume":"89"},"uris":["http://www.mendeley.com/documents/?uuid=202736b2-743d-4b11-99ed-e5a607aad826"]}],"mendeley":{"formattedCitation":"(Yazdan-Shahmorad et al. 2016)","plainTextFormattedCitation":"(Yazdan-Shahmorad et al. 2016)","previouslyFormattedCitation":"(Yazdan-Shahmorad et al. 2016)"},"properties":{"noteIndex":0},"schema":"https://github.com/citation-style-language/schema/raw/master/csl-citation.json"}</w:instrText>
      </w:r>
      <w:r w:rsidR="00FC10FB">
        <w:fldChar w:fldCharType="separate"/>
      </w:r>
      <w:r w:rsidR="00FC10FB" w:rsidRPr="00FC10FB">
        <w:rPr>
          <w:noProof/>
        </w:rPr>
        <w:t>(Yazdan-Shahmorad et al. 2016)</w:t>
      </w:r>
      <w:r w:rsidR="00FC10FB">
        <w:fldChar w:fldCharType="end"/>
      </w:r>
      <w:r w:rsidRPr="0068533E">
        <w:t xml:space="preserve"> that enables us to simultaneously stimulate populations of excitatory neurons while recording large-</w:t>
      </w:r>
      <w:r w:rsidR="00007442">
        <w:t>scale μ-electrocorticography (</w:t>
      </w:r>
      <w:r w:rsidR="00BD4110">
        <w:t>μ</w:t>
      </w:r>
      <w:r w:rsidR="00512EF8">
        <w:t>ECoG</w:t>
      </w:r>
      <w:r w:rsidRPr="0068533E">
        <w:t>) activity across two brain areas, S1 and M1. We first establish and compare two measures of functional connectivity that provide complementary views of the mechanisms of plasticity. Next, we investigate how stimulation impacts connectivity between and within cortical areas. We then test whether stimulation-evoked activity drives large-scale network plasticity in a Hebbian manner.</w:t>
      </w:r>
      <w:r w:rsidR="00617C56">
        <w:t xml:space="preserve"> </w:t>
      </w:r>
      <w:r w:rsidRPr="0068533E">
        <w:t>The goal of this work is to investigate large-scale functional reorganization following stimulation, which will inform future neurorehabilitation strategies.</w:t>
      </w:r>
    </w:p>
    <w:p w14:paraId="79327B93" w14:textId="7B6220EB" w:rsidR="001931AC" w:rsidRDefault="001931AC" w:rsidP="00C57FF6">
      <w:pPr>
        <w:pStyle w:val="Heading3"/>
      </w:pPr>
      <w:r>
        <w:t>Methods</w:t>
      </w:r>
    </w:p>
    <w:p w14:paraId="475E8978" w14:textId="15197CD1" w:rsidR="00B61B3A" w:rsidRDefault="00B61B3A" w:rsidP="00C57FF6">
      <w:pPr>
        <w:pStyle w:val="Heading4"/>
      </w:pPr>
      <w:r>
        <w:t>IACUC</w:t>
      </w:r>
    </w:p>
    <w:p w14:paraId="10CC9FC2" w14:textId="4780C660" w:rsidR="00B61B3A" w:rsidRPr="00146944" w:rsidRDefault="00B61B3A" w:rsidP="00C57FF6">
      <w:r w:rsidRPr="00146944">
        <w:t>T</w:t>
      </w:r>
      <w:r w:rsidR="00BD7A25" w:rsidRPr="00146944">
        <w:t>wo adult male rhesus monkeys (M</w:t>
      </w:r>
      <w:r w:rsidR="00D12F0E" w:rsidRPr="00146944">
        <w:t>onkey G: 8 years old, 17.5 k</w:t>
      </w:r>
      <w:r w:rsidR="00BD7A25" w:rsidRPr="00146944">
        <w:t>g; M</w:t>
      </w:r>
      <w:r w:rsidR="00D12F0E" w:rsidRPr="00146944">
        <w:t>onkey J: 7 years old, 16.5 k</w:t>
      </w:r>
      <w:r w:rsidRPr="00146944">
        <w:t xml:space="preserve">g) were used in this study. We used the same animals and interface published in </w:t>
      </w:r>
      <w:r w:rsidR="002768C9">
        <w:fldChar w:fldCharType="begin" w:fldLock="1"/>
      </w:r>
      <w:r w:rsidR="008B2369">
        <w:instrText>ADDIN CSL_CITATION {"citationItems":[{"id":"ITEM-1","itemData":{"DOI":"10.1016/j.neuron.2016.01.013","ISSN":"1097-4199 (Electronic) 0896-6273 (Linking)","abstract":"While optogenetics offers great potential for linking brain function and behavior in nonhuman primates, taking full advantage of that potential will require stable access for optical stimulation and concurrent monitoring of neural activity. Here we present a practical, stable interface for stimulation and recording of large-scale cortical circuits. To obtain optogenetic expression across a broad region, here spanning primary somatosensory (S1) and motor (M1) cortices, we used convection-enhanced delivery of the viral vector, with online guidance from MRI. To record neural activity across this region, we used a custom micro-electrocorticographic (muECoG) array designed to minimally attenuate optical stimuli. Lastly, we demonstrated the use of this interface to measure spatiotemporal responses to optical stimulation across M1 and S1. This interface offers a powerful tool for studying circuit dynamics and connectivity across cortical areas, for long-term studies of neuromodulation and targeted cortical plasticity, and for linking these to behavior.","author":[{"dropping-particle":"","family":"Yazdan-Shahmorad","given":"A","non-dropping-particle":"","parse-names":false,"suffix":""},{"dropping-particle":"","family":"Diaz-Botia","given":"C","non-dropping-particle":"","parse-names":false,"suffix":""},{"dropping-particle":"","family":"Hanson","given":"T L","non-dropping-particle":"","parse-names":false,"suffix":""},{"dropping-particle":"","family":"Kharazia","given":"V","non-dropping-particle":"","parse-names":false,"suffix":""},{"dropping-particle":"","family":"Ledochowitsch","given":"P","non-dropping-particle":"","parse-names":false,"suffix":""},{"dropping-particle":"","family":"Maharbiz","given":"M M","non-dropping-particle":"","parse-names":false,"suffix":""},{"dropping-particle":"","family":"Sabes","given":"P N","non-dropping-particle":"","parse-names":false,"suffix":""}],"container-title":"Neuron","id":"ITEM-1","issue":"5","issued":{"date-parts":[["2016"]]},"note":"Yazdan-Shahmorad, Azadeh\nDiaz-Botia, Camilo\nHanson, Timothy L\nKharazia, Viktor\nLedochowitsch, Peter\nMaharbiz, Michel M\nSabes, Philip N\neng\nP50 MH077970/MH/NIMH NIH HHS/\nR01 EY015679/EY/NEI NIH HHS/\nRC2 NS069350/NS/NINDS NIH HHS/\nResearch Support, Non-U.S. Gov't\nResearch Support, U.S. Gov't, Non-P.H.S.\n2016/02/16 06:00\nNeuron. 2016 Mar 2;89(5):927-39. doi: 10.1016/j.neuron.2016.01.013. Epub 2016 Feb 11.","page":"927-939","publisher-place":"Department of Physiology and Center for Integrative Neuroscience, UCSF, San Francisco, CA 94143, USA; UC Berkeley-UCSF Center for Neural Engineering and Prostheses, San Francisco, CA 94143, USA. Electronic address: azadehy@phy.ucsf.edu. UC Berkeley-UCSF Center for Neural Engineering and Prostheses, San Francisco, CA 94143, USA; UC Berkeley-UCSF Graduate Program in Bioengineering, Berkeley, CA 94720, USA. Department of Physiology and Center for Integrative Neuroscience, UCSF, San Francisco, CA 94143, USA; UC Berkeley-UCSF Center for Neural Engineering and Prostheses, San Francisco, CA 94143, USA. Department of Physiology and Center for Integrative Neuroscience, UCSF, San Francisco, CA 94143, USA. UC Berkeley-UCSF Center for Neural Engineering and Prostheses, San Francisco, CA 94143, USA; UC Berkeley-UCSF Graduate Program in Bioengineering, Berkeley, CA 94720, USA; Department of Electrical Engineering and Computer Science, University of California, Berkeley, Berkeley, CA 94720, USA. Department of Physiology and Center for Integrative Neuroscience, UCSF, San Francisco, CA 94143, USA; UC Berkeley-UCSF Center for Neural Engineering and Prostheses, San Francisco, CA 94143, USA; UC Berkeley-UCSF Graduate Program in Bioengineering, Berkeley, CA 94720, USA. Electronic address: sabes@phy.ucsf.edu.","title":"A Large-Scale Interface for Optogenetic Stimulation and Recording in Nonhuman Primates","type":"article-journal","volume":"89"},"uris":["http://www.mendeley.com/documents/?uuid=202736b2-743d-4b11-99ed-e5a607aad826"]}],"mendeley":{"formattedCitation":"(Yazdan-Shahmorad et al. 2016)","plainTextFormattedCitation":"(Yazdan-Shahmorad et al. 2016)","previouslyFormattedCitation":"(Yazdan-Shahmorad et al. 2016)"},"properties":{"noteIndex":0},"schema":"https://github.com/citation-style-language/schema/raw/master/csl-citation.json"}</w:instrText>
      </w:r>
      <w:r w:rsidR="002768C9">
        <w:fldChar w:fldCharType="separate"/>
      </w:r>
      <w:r w:rsidR="002768C9" w:rsidRPr="002768C9">
        <w:rPr>
          <w:noProof/>
        </w:rPr>
        <w:t>(Yazdan-Shahmorad et al. 2016)</w:t>
      </w:r>
      <w:r w:rsidR="002768C9">
        <w:fldChar w:fldCharType="end"/>
      </w:r>
      <w:r w:rsidRPr="00146944">
        <w:t>. All procedures were performed under the approval of the University of California, San Francisco Institutional Animal Care and Use Committee and were compliant with the Guide for the Care and Use of Laboratory Animals.</w:t>
      </w:r>
    </w:p>
    <w:p w14:paraId="20BBAFA3" w14:textId="7E95D938" w:rsidR="001931AC" w:rsidRDefault="001931AC" w:rsidP="00C57FF6">
      <w:pPr>
        <w:pStyle w:val="Heading4"/>
      </w:pPr>
      <w:r>
        <w:t>Optogenetic Interface</w:t>
      </w:r>
    </w:p>
    <w:p w14:paraId="112521A8" w14:textId="556DFEA3" w:rsidR="00566428" w:rsidRPr="00566428" w:rsidRDefault="00905BFA" w:rsidP="00C57FF6">
      <w:r w:rsidRPr="00646D05">
        <w:t xml:space="preserve">Here, we give a brief summary of our large-scale optogenetic interface </w:t>
      </w:r>
      <w:r w:rsidR="008B2369">
        <w:fldChar w:fldCharType="begin" w:fldLock="1"/>
      </w:r>
      <w:r w:rsidR="003F29F9">
        <w:instrText>ADDIN CSL_CITATION {"citationItems":[{"id":"ITEM-1","itemData":{"DOI":"10.1016/j.neuron.2016.01.013","ISSN":"1097-4199 (Electronic) 0896-6273 (Linking)","abstract":"While optogenetics offers great potential for linking brain function and behavior in nonhuman primates, taking full advantage of that potential will require stable access for optical stimulation and concurrent monitoring of neural activity. Here we present a practical, stable interface for stimulation and recording of large-scale cortical circuits. To obtain optogenetic expression across a broad region, here spanning primary somatosensory (S1) and motor (M1) cortices, we used convection-enhanced delivery of the viral vector, with online guidance from MRI. To record neural activity across this region, we used a custom micro-electrocorticographic (muECoG) array designed to minimally attenuate optical stimuli. Lastly, we demonstrated the use of this interface to measure spatiotemporal responses to optical stimulation across M1 and S1. This interface offers a powerful tool for studying circuit dynamics and connectivity across cortical areas, for long-term studies of neuromodulation and targeted cortical plasticity, and for linking these to behavior.","author":[{"dropping-particle":"","family":"Yazdan-Shahmorad","given":"A","non-dropping-particle":"","parse-names":false,"suffix":""},{"dropping-particle":"","family":"Diaz-Botia","given":"C","non-dropping-particle":"","parse-names":false,"suffix":""},{"dropping-particle":"","family":"Hanson","given":"T L","non-dropping-particle":"","parse-names":false,"suffix":""},{"dropping-particle":"","family":"Kharazia","given":"V","non-dropping-particle":"","parse-names":false,"suffix":""},{"dropping-particle":"","family":"Ledochowitsch","given":"P","non-dropping-particle":"","parse-names":false,"suffix":""},{"dropping-particle":"","family":"Maharbiz","given":"M M","non-dropping-particle":"","parse-names":false,"suffix":""},{"dropping-particle":"","family":"Sabes","given":"P N","non-dropping-particle":"","parse-names":false,"suffix":""}],"container-title":"Neuron","id":"ITEM-1","issue":"5","issued":{"date-parts":[["2016"]]},"note":"Yazdan-Shahmorad, Azadeh\nDiaz-Botia, Camilo\nHanson, Timothy L\nKharazia, Viktor\nLedochowitsch, Peter\nMaharbiz, Michel M\nSabes, Philip N\neng\nP50 MH077970/MH/NIMH NIH HHS/\nR01 EY015679/EY/NEI NIH HHS/\nRC2 NS069350/NS/NINDS NIH HHS/\nResearch Support, Non-U.S. Gov't\nResearch Support, U.S. Gov't, Non-P.H.S.\n2016/02/16 06:00\nNeuron. 2016 Mar 2;89(5):927-39. doi: 10.1016/j.neuron.2016.01.013. Epub 2016 Feb 11.","page":"927-939","publisher-place":"Department of Physiology and Center for Integrative Neuroscience, UCSF, San Francisco, CA 94143, USA; UC Berkeley-UCSF Center for Neural Engineering and Prostheses, San Francisco, CA 94143, USA. Electronic address: azadehy@phy.ucsf.edu. UC Berkeley-UCSF Center for Neural Engineering and Prostheses, San Francisco, CA 94143, USA; UC Berkeley-UCSF Graduate Program in Bioengineering, Berkeley, CA 94720, USA. Department of Physiology and Center for Integrative Neuroscience, UCSF, San Francisco, CA 94143, USA; UC Berkeley-UCSF Center for Neural Engineering and Prostheses, San Francisco, CA 94143, USA. Department of Physiology and Center for Integrative Neuroscience, UCSF, San Francisco, CA 94143, USA. UC Berkeley-UCSF Center for Neural Engineering and Prostheses, San Francisco, CA 94143, USA; UC Berkeley-UCSF Graduate Program in Bioengineering, Berkeley, CA 94720, USA; Department of Electrical Engineering and Computer Science, University of California, Berkeley, Berkeley, CA 94720, USA. Department of Physiology and Center for Integrative Neuroscience, UCSF, San Francisco, CA 94143, USA; UC Berkeley-UCSF Center for Neural Engineering and Prostheses, San Francisco, CA 94143, USA; UC Berkeley-UCSF Graduate Program in Bioengineering, Berkeley, CA 94720, USA. Electronic address: sabes@phy.ucsf.edu.","title":"A Large-Scale Interface for Optogenetic Stimulation and Recording in Nonhuman Primates","type":"article-journal","volume":"89"},"uris":["http://www.mendeley.com/documents/?uuid=202736b2-743d-4b11-99ed-e5a607aad826"]}],"mendeley":{"formattedCitation":"(Yazdan-Shahmorad et al. 2016)","manualFormatting":"(details in Yazdan-Shahmorad et al. 2016)","plainTextFormattedCitation":"(Yazdan-Shahmorad et al. 2016)","previouslyFormattedCitation":"(Yazdan-Shahmorad et al. 2016)"},"properties":{"noteIndex":0},"schema":"https://github.com/citation-style-language/schema/raw/master/csl-citation.json"}</w:instrText>
      </w:r>
      <w:r w:rsidR="008B2369">
        <w:fldChar w:fldCharType="separate"/>
      </w:r>
      <w:r w:rsidR="008B2369" w:rsidRPr="008B2369">
        <w:rPr>
          <w:noProof/>
        </w:rPr>
        <w:t>(</w:t>
      </w:r>
      <w:r w:rsidR="008B2369" w:rsidRPr="00646D05">
        <w:rPr>
          <w:noProof/>
        </w:rPr>
        <w:t>details in</w:t>
      </w:r>
      <w:r w:rsidR="008B2369" w:rsidRPr="008B2369">
        <w:rPr>
          <w:noProof/>
        </w:rPr>
        <w:t xml:space="preserve"> Yazdan-Shahmorad et al. 2016)</w:t>
      </w:r>
      <w:r w:rsidR="008B2369">
        <w:fldChar w:fldCharType="end"/>
      </w:r>
      <w:r w:rsidRPr="00646D05">
        <w:t>. We combined three existing techniques to implement a practical, large-scale interface for both manipulation and recording from the surface of the brain in two rhesus macaque monke</w:t>
      </w:r>
      <w:r w:rsidRPr="00146944">
        <w:t>ys. We used an efficient technique for infusion of the optogenetics viral vector (AAV5.CamKIIa.C1V1(E122T/E162T).TS.eYFP.WPRE.hGH, 2.5×10</w:t>
      </w:r>
      <w:r w:rsidRPr="00146944">
        <w:rPr>
          <w:vertAlign w:val="superscript"/>
        </w:rPr>
        <w:t>12</w:t>
      </w:r>
      <w:r w:rsidRPr="00146944">
        <w:t xml:space="preserve"> virus molecules/ml; Penn Vector Core, University of Pennsylvania, PA, USA, Addgene number: 35499) into primary somatosensory (S1) and motor (M1) cortices based on convection-enhanced delivery (CED). We infused 200μL of virus in four site</w:t>
      </w:r>
      <w:r w:rsidR="00E040F0">
        <w:t>s (two in M1 and two in S1) in M</w:t>
      </w:r>
      <w:r w:rsidRPr="00146944">
        <w:t>onkey G and 250 μ</w:t>
      </w:r>
      <w:r w:rsidR="007E3E56">
        <w:t>l</w:t>
      </w:r>
      <w:r w:rsidRPr="00146944">
        <w:t xml:space="preserve"> in five sites </w:t>
      </w:r>
      <w:r w:rsidR="00E040F0">
        <w:t>(two in M1 and three in S1) of M</w:t>
      </w:r>
      <w:r w:rsidRPr="00146944">
        <w:t>onkey J. Infusion rate started at 1 µl/min and was increased to 5 µl/min.</w:t>
      </w:r>
      <w:r w:rsidR="00617C56">
        <w:t xml:space="preserve"> </w:t>
      </w:r>
      <w:r w:rsidRPr="00646D05">
        <w:t>Following infusion we used an artificial dura to protect the brain while maintaining optical access. We verified expression with epifluorescent imaging. To record the evoked responses in both M1 and S1, we used either one or two 96 channel micro-electrocorticography (</w:t>
      </w:r>
      <w:r w:rsidRPr="00172B00">
        <w:t>μ</w:t>
      </w:r>
      <w:r w:rsidR="00512EF8" w:rsidRPr="00172B00">
        <w:t>ECoG</w:t>
      </w:r>
      <w:r w:rsidRPr="00646D05">
        <w:t>) arrays that w</w:t>
      </w:r>
      <w:r w:rsidR="00D81FF5">
        <w:t xml:space="preserve">ere designed to allow minimally </w:t>
      </w:r>
      <w:r w:rsidRPr="00646D05">
        <w:t xml:space="preserve">attenuated </w:t>
      </w:r>
      <w:r w:rsidR="003F29F9">
        <w:fldChar w:fldCharType="begin" w:fldLock="1"/>
      </w:r>
      <w:r w:rsidR="006659B5">
        <w:instrText>ADDIN CSL_CITATION {"citationItems":[{"id":"ITEM-1","itemData":{"DOI":"10.1016/j.jneumeth.2015.07.028","ISSN":"1872-678X (Electronic) 0165-0270 (Linking)","abstract":"BACKGROUND: To dissect the intricate workings of neural circuits, it is essential to gain precise control over subsets of neurons while retaining the ability to monitor larger-scale circuit dynamics. This requires the ability to both evoke and record neural activity simultaneously with high spatial and temporal resolution. NEW METHOD: In this paper we present approaches that address this need by combining micro-electrocorticography (muECoG) with optogenetics in ways that avoid photovoltaic artifacts. RESULTS: We demonstrate that variations of this approach are broadly applicable across three commonly studied mammalian species - mouse, rat, and macaque monkey - and that the recorded muECoG signal shows complex spectral and spatio-temporal patterns in response to optical stimulation. COMPARISON WITH EXISTING METHODS: While optogenetics provides the ability to excite or inhibit neural subpopulations in a targeted fashion, large-scale recording of resulting neural activity remains challenging. Recent advances in optical physiology, such as genetically encoded Ca(2+) indicators, are promising but currently do not allow simultaneous recordings from extended cortical areas due to limitations in optical imaging hardware. CONCLUSIONS: We demonstrate techniques for the large-scale simultaneous interrogation of cortical circuits in three commonly used mammalian species.","author":[{"dropping-particle":"","family":"Ledochowitsch","given":"P","non-dropping-particle":"","parse-names":false,"suffix":""},{"dropping-particle":"","family":"Yazdan-Shahmorad","given":"A","non-dropping-particle":"","parse-names":false,"suffix":""},{"dropping-particle":"","family":"Bouchard","given":"K E","non-dropping-particle":"","parse-names":false,"suffix":""},{"dropping-particle":"","family":"Diaz-Botia","given":"C","non-dropping-particle":"","parse-names":false,"suffix":""},{"dropping-particle":"","family":"Hanson","given":"T L","non-dropping-particle":"","parse-names":false,"suffix":""},{"dropping-particle":"","family":"He","given":"J W","non-dropping-particle":"","parse-names":false,"suffix":""},{"dropping-particle":"","family":"Seybold","given":"B A","non-dropping-particle":"","parse-names":false,"suffix":""},{"dropping-particle":"","family":"Olivero","given":"E","non-dropping-particle":"","parse-names":false,"suffix":""},{"dropping-particle":"","family":"Phillips","given":"E A","non-dropping-particle":"","parse-names":false,"suffix":""},{"dropping-particle":"","family":"Blanche","given":"T J","non-dropping-particle":"","parse-names":false,"suffix":""},{"dropping-particle":"","family":"Schreiner","given":"C E","non-dropping-particle":"","parse-names":false,"suffix":""},{"dropping-particle":"","family":"Hasenstaub","given":"A","non-dropping-particle":"","parse-names":false,"suffix":""},{"dropping-particle":"","family":"Chang","given":"E F","non-dropping-particle":"","parse-names":false,"suffix":""},{"dropping-particle":"","family":"Sabes","given":"P N","non-dropping-particle":"","parse-names":false,"suffix":""},{"dropping-particle":"","family":"Maharbiz","given":"M M","non-dropping-particle":"","parse-names":false,"suffix":""}],"container-title":"J Neurosci Methods","id":"ITEM-1","issued":{"date-parts":[["2015"]]},"note":"Ledochowitsch, P\nYazdan-Shahmorad, A\nBouchard, K E\nDiaz-Botia, C\nHanson, T L\nHe, J-W\nSeybold, B A\nOlivero, E\nPhillips, E A K\nBlanche, T J\nSchreiner, C E\nHasenstaub, A\nChang, E F\nSabes, P N\nMaharbiz, M M\neng\nR01 DC002260/DC/NIDCD NIH HHS/\nNetherlands\n2015/08/25 06:00\nJ Neurosci Methods. 2015 Dec 30;256:220-31. doi: 10.1016/j.jneumeth.2015.07.028. Epub 2015 Aug 19.","page":"220-231","publisher-place":"The UC Berkeley-UCSF Graduate Program in Bioengineering, Berkeley, CA, United States; The Center for Neural Engineering and Prostheses (CNEP), United States. Electronic address: peterl@alleninstitute.org. UCSF Center for Integrative Neuroscience, San Francisco, CA, United States; The Center for Neural Engineering and Prostheses (CNEP), United States. UCSF Center for Integrative Neuroscience, San Francisco, CA, United States; LBNL, Life Sciences and Computational Research Divisions, Berkeley, CA, United States; The Center for Neural Engineering and Prostheses (CNEP), United States. The UC Berkeley-UCSF Graduate Program in Bioengineering, Berkeley, CA, United States; The Center for Neural Engineering and Prostheses (CNEP), United States. Department of Electrical Engineering and Computer Science, Berkeley, CA, United States. UCSF Center for Integrative Neuroscience, San Francisco, CA, United States. UC Berkeley-Redwood Center for Theoretical Neuroscience, Berkeley, CA, United States. Department of Electrical Engineering and Computer Science, Berkeley, CA, United States; The Center for Neural Engineering and Prostheses (CNEP), United States.","title":"Strategies for optical control and simultaneous electrical readout of extended cortical circuits","type":"article-journal","volume":"256"},"uris":["http://www.mendeley.com/documents/?uuid=0d6abb44-f1a1-422d-b734-99d4fb1c0c32"]}],"mendeley":{"formattedCitation":"(Ledochowitsch et al. 2015)","plainTextFormattedCitation":"(Ledochowitsch et al. 2015)","previouslyFormattedCitation":"(Ledochowitsch et al. 2015)"},"properties":{"noteIndex":0},"schema":"https://github.com/citation-style-language/schema/raw/master/csl-citation.json"}</w:instrText>
      </w:r>
      <w:r w:rsidR="003F29F9">
        <w:fldChar w:fldCharType="separate"/>
      </w:r>
      <w:r w:rsidR="003F29F9" w:rsidRPr="003F29F9">
        <w:rPr>
          <w:noProof/>
        </w:rPr>
        <w:t>(Ledochowitsch et al. 2015)</w:t>
      </w:r>
      <w:r w:rsidR="003F29F9">
        <w:fldChar w:fldCharType="end"/>
      </w:r>
      <w:r w:rsidRPr="00646D05">
        <w:t xml:space="preserve"> optical access. In both animals, we observed reliable light evoked neural responses from the large channel-expressing areas. </w:t>
      </w:r>
    </w:p>
    <w:p w14:paraId="6DA317E2" w14:textId="24D819D6" w:rsidR="00590437" w:rsidRDefault="00590437" w:rsidP="00C57FF6">
      <w:pPr>
        <w:pStyle w:val="Heading4"/>
      </w:pPr>
      <w:r>
        <w:t>Data Acquisition</w:t>
      </w:r>
    </w:p>
    <w:p w14:paraId="58E61DE5" w14:textId="33CE68E8" w:rsidR="0004001F" w:rsidRPr="0004001F" w:rsidRDefault="0004001F" w:rsidP="00C57FF6">
      <w:r w:rsidRPr="0004001F">
        <w:t>Optical stimulation was applied using a fiber optic (core/cladding diameter: 62.5/125 um, Fiber Systems, TX, USA) that was connected to a 488 nm laser (PhoxX 488-60, Omicron-Laserage, Germany) and was positioned above the array (Figure 1). We used a Tucker-Davis Tech</w:t>
      </w:r>
      <w:r w:rsidR="004E1AC0">
        <w:t>nologies system (FL, USA) for µ</w:t>
      </w:r>
      <w:r w:rsidR="00512EF8">
        <w:t>ECoG</w:t>
      </w:r>
      <w:r w:rsidRPr="0004001F">
        <w:t xml:space="preserve"> recording and to control the laser stimulus. </w:t>
      </w:r>
    </w:p>
    <w:p w14:paraId="0F15C318" w14:textId="5FAEC204" w:rsidR="0004001F" w:rsidRPr="0004001F" w:rsidRDefault="0004001F" w:rsidP="00C57FF6">
      <w:r w:rsidRPr="0004001F">
        <w:t>We chose the locations of stimulation based on the results</w:t>
      </w:r>
      <w:r w:rsidR="006659B5">
        <w:t xml:space="preserve"> of our epifluorescent imaging </w:t>
      </w:r>
      <w:r w:rsidR="006659B5">
        <w:fldChar w:fldCharType="begin" w:fldLock="1"/>
      </w:r>
      <w:r w:rsidR="00050958">
        <w:instrText>ADDIN CSL_CITATION {"citationItems":[{"id":"ITEM-1","itemData":{"DOI":"10.1016/j.neuron.2016.01.013","ISSN":"1097-4199 (Electronic) 0896-6273 (Linking)","abstract":"While optogenetics offers great potential for linking brain function and behavior in nonhuman primates, taking full advantage of that potential will require stable access for optical stimulation and concurrent monitoring of neural activity. Here we present a practical, stable interface for stimulation and recording of large-scale cortical circuits. To obtain optogenetic expression across a broad region, here spanning primary somatosensory (S1) and motor (M1) cortices, we used convection-enhanced delivery of the viral vector, with online guidance from MRI. To record neural activity across this region, we used a custom micro-electrocorticographic (muECoG) array designed to minimally attenuate optical stimuli. Lastly, we demonstrated the use of this interface to measure spatiotemporal responses to optical stimulation across M1 and S1. This interface offers a powerful tool for studying circuit dynamics and connectivity across cortical areas, for long-term studies of neuromodulation and targeted cortical plasticity, and for linking these to behavior.","author":[{"dropping-particle":"","family":"Yazdan-Shahmorad","given":"A","non-dropping-particle":"","parse-names":false,"suffix":""},{"dropping-particle":"","family":"Diaz-Botia","given":"C","non-dropping-particle":"","parse-names":false,"suffix":""},{"dropping-particle":"","family":"Hanson","given":"T L","non-dropping-particle":"","parse-names":false,"suffix":""},{"dropping-particle":"","family":"Kharazia","given":"V","non-dropping-particle":"","parse-names":false,"suffix":""},{"dropping-particle":"","family":"Ledochowitsch","given":"P","non-dropping-particle":"","parse-names":false,"suffix":""},{"dropping-particle":"","family":"Maharbiz","given":"M M","non-dropping-particle":"","parse-names":false,"suffix":""},{"dropping-particle":"","family":"Sabes","given":"P N","non-dropping-particle":"","parse-names":false,"suffix":""}],"container-title":"Neuron","id":"ITEM-1","issue":"5","issued":{"date-parts":[["2016"]]},"note":"Yazdan-Shahmorad, Azadeh\nDiaz-Botia, Camilo\nHanson, Timothy L\nKharazia, Viktor\nLedochowitsch, Peter\nMaharbiz, Michel M\nSabes, Philip N\neng\nP50 MH077970/MH/NIMH NIH HHS/\nR01 EY015679/EY/NEI NIH HHS/\nRC2 NS069350/NS/NINDS NIH HHS/\nResearch Support, Non-U.S. Gov't\nResearch Support, U.S. Gov't, Non-P.H.S.\n2016/02/16 06:00\nNeuron. 2016 Mar 2;89(5):927-39. doi: 10.1016/j.neuron.2016.01.013. Epub 2016 Feb 11.","page":"927-939","publisher-place":"Department of Physiology and Center for Integrative Neuroscience, UCSF, San Francisco, CA 94143, USA; UC Berkeley-UCSF Center for Neural Engineering and Prostheses, San Francisco, CA 94143, USA. Electronic address: azadehy@phy.ucsf.edu. UC Berkeley-UCSF Center for Neural Engineering and Prostheses, San Francisco, CA 94143, USA; UC Berkeley-UCSF Graduate Program in Bioengineering, Berkeley, CA 94720, USA. Department of Physiology and Center for Integrative Neuroscience, UCSF, San Francisco, CA 94143, USA; UC Berkeley-UCSF Center for Neural Engineering and Prostheses, San Francisco, CA 94143, USA. Department of Physiology and Center for Integrative Neuroscience, UCSF, San Francisco, CA 94143, USA. UC Berkeley-UCSF Center for Neural Engineering and Prostheses, San Francisco, CA 94143, USA; UC Berkeley-UCSF Graduate Program in Bioengineering, Berkeley, CA 94720, USA; Department of Electrical Engineering and Computer Science, University of California, Berkeley, Berkeley, CA 94720, USA. Department of Physiology and Center for Integrative Neuroscience, UCSF, San Francisco, CA 94143, USA; UC Berkeley-UCSF Center for Neural Engineering and Prostheses, San Francisco, CA 94143, USA; UC Berkeley-UCSF Graduate Program in Bioengineering, Berkeley, CA 94720, USA. Electronic address: sabes@phy.ucsf.edu.","title":"A Large-Scale Interface for Optogenetic Stimulation and Recording in Nonhuman Primates","type":"article-journal","volume":"89"},"uris":["http://www.mendeley.com/documents/?uuid=202736b2-743d-4b11-99ed-e5a607aad826"]}],"mendeley":{"formattedCitation":"(Yazdan-Shahmorad et al. 2016)","manualFormatting":"(see Yazdan-Shahmorad et al. 2016)","plainTextFormattedCitation":"(Yazdan-Shahmorad et al. 2016)","previouslyFormattedCitation":"(Yazdan-Shahmorad et al. 2016)"},"properties":{"noteIndex":0},"schema":"https://github.com/citation-style-language/schema/raw/master/csl-citation.json"}</w:instrText>
      </w:r>
      <w:r w:rsidR="006659B5">
        <w:fldChar w:fldCharType="separate"/>
      </w:r>
      <w:r w:rsidR="006659B5" w:rsidRPr="006659B5">
        <w:rPr>
          <w:noProof/>
        </w:rPr>
        <w:t>(</w:t>
      </w:r>
      <w:r w:rsidR="006659B5">
        <w:rPr>
          <w:noProof/>
        </w:rPr>
        <w:t xml:space="preserve">see </w:t>
      </w:r>
      <w:r w:rsidR="006659B5" w:rsidRPr="006659B5">
        <w:rPr>
          <w:noProof/>
        </w:rPr>
        <w:t>Yazdan-Shahmorad et al. 2016)</w:t>
      </w:r>
      <w:r w:rsidR="006659B5">
        <w:fldChar w:fldCharType="end"/>
      </w:r>
      <w:r w:rsidRPr="0004001F">
        <w:t xml:space="preserve"> and whether we got a physiological response to light stimulation. Based on detailed histological and electrophysiological analyses, </w:t>
      </w:r>
      <w:r w:rsidR="00050958">
        <w:fldChar w:fldCharType="begin" w:fldLock="1"/>
      </w:r>
      <w:r w:rsidR="00B761DC">
        <w:instrText>ADDIN CSL_CITATION {"citationItems":[{"id":"ITEM-1","itemData":{"DOI":"10.1016/j.neuron.2016.01.013","ISSN":"1097-4199 (Electronic) 0896-6273 (Linking)","abstract":"While optogenetics offers great potential for linking brain function and behavior in nonhuman primates, taking full advantage of that potential will require stable access for optical stimulation and concurrent monitoring of neural activity. Here we present a practical, stable interface for stimulation and recording of large-scale cortical circuits. To obtain optogenetic expression across a broad region, here spanning primary somatosensory (S1) and motor (M1) cortices, we used convection-enhanced delivery of the viral vector, with online guidance from MRI. To record neural activity across this region, we used a custom micro-electrocorticographic (muECoG) array designed to minimally attenuate optical stimuli. Lastly, we demonstrated the use of this interface to measure spatiotemporal responses to optical stimulation across M1 and S1. This interface offers a powerful tool for studying circuit dynamics and connectivity across cortical areas, for long-term studies of neuromodulation and targeted cortical plasticity, and for linking these to behavior.","author":[{"dropping-particle":"","family":"Yazdan-Shahmorad","given":"A","non-dropping-particle":"","parse-names":false,"suffix":""},{"dropping-particle":"","family":"Diaz-Botia","given":"C","non-dropping-particle":"","parse-names":false,"suffix":""},{"dropping-particle":"","family":"Hanson","given":"T L","non-dropping-particle":"","parse-names":false,"suffix":""},{"dropping-particle":"","family":"Kharazia","given":"V","non-dropping-particle":"","parse-names":false,"suffix":""},{"dropping-particle":"","family":"Ledochowitsch","given":"P","non-dropping-particle":"","parse-names":false,"suffix":""},{"dropping-particle":"","family":"Maharbiz","given":"M M","non-dropping-particle":"","parse-names":false,"suffix":""},{"dropping-particle":"","family":"Sabes","given":"P N","non-dropping-particle":"","parse-names":false,"suffix":""}],"container-title":"Neuron","id":"ITEM-1","issue":"5","issued":{"date-parts":[["2016"]]},"note":"Yazdan-Shahmorad, Azadeh\nDiaz-Botia, Camilo\nHanson, Timothy L\nKharazia, Viktor\nLedochowitsch, Peter\nMaharbiz, Michel M\nSabes, Philip N\neng\nP50 MH077970/MH/NIMH NIH HHS/\nR01 EY015679/EY/NEI NIH HHS/\nRC2 NS069350/NS/NINDS NIH HHS/\nResearch Support, Non-U.S. Gov't\nResearch Support, U.S. Gov't, Non-P.H.S.\n2016/02/16 06:00\nNeuron. 2016 Mar 2;89(5):927-39. doi: 10.1016/j.neuron.2016.01.013. Epub 2016 Feb 11.","page":"927-939","publisher-place":"Department of Physiology and Center for Integrative Neuroscience, UCSF, San Francisco, CA 94143, USA; UC Berkeley-UCSF Center for Neural Engineering and Prostheses, San Francisco, CA 94143, USA. Electronic address: azadehy@phy.ucsf.edu. UC Berkeley-UCSF Center for Neural Engineering and Prostheses, San Francisco, CA 94143, USA; UC Berkeley-UCSF Graduate Program in Bioengineering, Berkeley, CA 94720, USA. Department of Physiology and Center for Integrative Neuroscience, UCSF, San Francisco, CA 94143, USA; UC Berkeley-UCSF Center for Neural Engineering and Prostheses, San Francisco, CA 94143, USA. Department of Physiology and Center for Integrative Neuroscience, UCSF, San Francisco, CA 94143, USA. UC Berkeley-UCSF Center for Neural Engineering and Prostheses, San Francisco, CA 94143, USA; UC Berkeley-UCSF Graduate Program in Bioengineering, Berkeley, CA 94720, USA; Department of Electrical Engineering and Computer Science, University of California, Berkeley, Berkeley, CA 94720, USA. Department of Physiology and Center for Integrative Neuroscience, UCSF, San Francisco, CA 94143, USA; UC Berkeley-UCSF Center for Neural Engineering and Prostheses, San Francisco, CA 94143, USA; UC Berkeley-UCSF Graduate Program in Bioengineering, Berkeley, CA 94720, USA. Electronic address: sabes@phy.ucsf.edu.","title":"A Large-Scale Interface for Optogenetic Stimulation and Recording in Nonhuman Primates","type":"article-journal","volume":"89"},"uris":["http://www.mendeley.com/documents/?uuid=202736b2-743d-4b11-99ed-e5a607aad826"]}],"mendeley":{"formattedCitation":"(Yazdan-Shahmorad et al. 2016)","manualFormatting":"(see Yazdan-Shahmorad et al. 2016)","plainTextFormattedCitation":"(Yazdan-Shahmorad et al. 2016)","previouslyFormattedCitation":"(Yazdan-Shahmorad et al. 2016)"},"properties":{"noteIndex":0},"schema":"https://github.com/citation-style-language/schema/raw/master/csl-citation.json"}</w:instrText>
      </w:r>
      <w:r w:rsidR="00050958">
        <w:fldChar w:fldCharType="separate"/>
      </w:r>
      <w:r w:rsidR="00050958" w:rsidRPr="00050958">
        <w:rPr>
          <w:noProof/>
        </w:rPr>
        <w:t>(</w:t>
      </w:r>
      <w:r w:rsidR="00050958">
        <w:rPr>
          <w:noProof/>
        </w:rPr>
        <w:t xml:space="preserve">see </w:t>
      </w:r>
      <w:r w:rsidR="00050958" w:rsidRPr="00050958">
        <w:rPr>
          <w:noProof/>
        </w:rPr>
        <w:t>Yazdan-Shahmorad et al. 2016)</w:t>
      </w:r>
      <w:r w:rsidR="00050958">
        <w:fldChar w:fldCharType="end"/>
      </w:r>
      <w:r w:rsidR="00050958">
        <w:t xml:space="preserve"> </w:t>
      </w:r>
      <w:r w:rsidRPr="0004001F">
        <w:t>we estimate that there was a uniform distribution of expression around our infusion sites and at the locations that we chose to stimulate.</w:t>
      </w:r>
    </w:p>
    <w:p w14:paraId="47B84E55" w14:textId="50EA2E95" w:rsidR="00331106" w:rsidRPr="00331106" w:rsidRDefault="0004001F" w:rsidP="00C57FF6">
      <w:r w:rsidRPr="0004001F">
        <w:t>The monkeys were awake sitting in primate chairs for the duration of experiments. To ensure that the monkey remained awake, we provided random reward as well as audio and visual stimuli (displaying a cartoon). In addition, we visually monitored the animal throughout the experiment.</w:t>
      </w:r>
    </w:p>
    <w:p w14:paraId="541DA37B" w14:textId="095F4FD6" w:rsidR="001931AC" w:rsidRDefault="001931AC" w:rsidP="00C57FF6">
      <w:pPr>
        <w:pStyle w:val="Heading4"/>
      </w:pPr>
      <w:r>
        <w:t>Stimulation and Recording Protocol</w:t>
      </w:r>
    </w:p>
    <w:p w14:paraId="5F50E4F7" w14:textId="05A5EAB8" w:rsidR="00C40264" w:rsidRPr="00C40264" w:rsidRDefault="00B47904" w:rsidP="00C57FF6">
      <w:r w:rsidRPr="00646D05">
        <w:t>Our stimulation and recording paradigms consisted of baseline recording, testing and conditioning blocks (Figure</w:t>
      </w:r>
      <w:r>
        <w:t xml:space="preserve"> </w:t>
      </w:r>
      <w:r w:rsidRPr="00646D05">
        <w:t>4A). During baseline recording blocks we collected 5 minutes or 30 seconds of baseline activity.</w:t>
      </w:r>
      <w:r w:rsidR="00617C56">
        <w:t xml:space="preserve"> </w:t>
      </w:r>
      <w:r w:rsidRPr="00646D05">
        <w:t>In test blocks we de</w:t>
      </w:r>
      <w:r w:rsidR="00AC314D">
        <w:t>livered 100 light pulses (5 ms</w:t>
      </w:r>
      <w:r w:rsidRPr="00646D05">
        <w:t xml:space="preserve"> duration at 5 Hz) to each laser; pulses were alternated between laser sites in blocks of 10 pulses each in order to reduce the effects of habituation. For the conditioning blocks we stimulated through one or two lasers at a frequency of 5 or 7 Hz for 10 minutes. We repeated this protocol 5 times for each experiment. Our experiments consisted of single- and two-site stimulation with different laser configurations: </w:t>
      </w:r>
      <w:r w:rsidR="00CD3227">
        <w:t>(1</w:t>
      </w:r>
      <w:r w:rsidRPr="00646D05">
        <w:t xml:space="preserve">) one or two lasers in M1, </w:t>
      </w:r>
      <w:r w:rsidR="00CD3227">
        <w:t>(2</w:t>
      </w:r>
      <w:r w:rsidRPr="00646D05">
        <w:t xml:space="preserve">) one or two lasers in S1 and </w:t>
      </w:r>
      <w:r w:rsidR="00CD3227">
        <w:t>(3</w:t>
      </w:r>
      <w:r w:rsidRPr="00646D05">
        <w:t>) one laser in M1 and one laser in S1. For two-site stimulation, the delay between the two lasers was 10, 30, 70 or 100</w:t>
      </w:r>
      <w:r w:rsidR="00E24485">
        <w:t xml:space="preserve"> </w:t>
      </w:r>
      <w:r w:rsidRPr="00646D05">
        <w:t>ms. We also included control sessions in which we kept the structure of passive recording and active testing blocks, but did not stimulate during the conditioning blocks.</w:t>
      </w:r>
    </w:p>
    <w:p w14:paraId="1015958E" w14:textId="288677B2" w:rsidR="001931AC" w:rsidRDefault="001931AC" w:rsidP="00C57FF6">
      <w:pPr>
        <w:pStyle w:val="Heading4"/>
      </w:pPr>
      <w:r>
        <w:t>Data Analysis</w:t>
      </w:r>
    </w:p>
    <w:p w14:paraId="27172355" w14:textId="49AAAEEC" w:rsidR="001931AC" w:rsidRDefault="001931AC" w:rsidP="00E208D1">
      <w:pPr>
        <w:pStyle w:val="Heading4"/>
        <w:numPr>
          <w:ilvl w:val="4"/>
          <w:numId w:val="15"/>
        </w:numPr>
      </w:pPr>
      <w:r>
        <w:t>Preprocessing</w:t>
      </w:r>
    </w:p>
    <w:p w14:paraId="4C131803" w14:textId="09370CF5" w:rsidR="00E109B6" w:rsidRPr="00E109B6" w:rsidRDefault="00E109B6" w:rsidP="00C57FF6">
      <w:r w:rsidRPr="00646D05">
        <w:t>All processing and statistical analyses were performed using custom MATLAB (MA, USA) code. After signal acquisition, broadband surface potentials (sampled at 24kHz) were visually inspected, and faulty recording sites were removed from further analysis. Next, stimulation-triggered responses were visually inspected for photoelectric artifacts</w:t>
      </w:r>
      <w:r w:rsidR="006C6CD1">
        <w:t>,</w:t>
      </w:r>
      <w:r w:rsidRPr="00646D05">
        <w:t xml:space="preserve"> </w:t>
      </w:r>
      <w:r w:rsidR="00B761DC">
        <w:fldChar w:fldCharType="begin" w:fldLock="1"/>
      </w:r>
      <w:r w:rsidR="0033128E">
        <w:instrText>ADDIN CSL_CITATION {"citationItems":[{"id":"ITEM-1","itemData":{"DOI":"10.1016/j.neuron.2016.01.013","ISSN":"1097-4199 (Electronic) 0896-6273 (Linking)","abstract":"While optogenetics offers great potential for linking brain function and behavior in nonhuman primates, taking full advantage of that potential will require stable access for optical stimulation and concurrent monitoring of neural activity. Here we present a practical, stable interface for stimulation and recording of large-scale cortical circuits. To obtain optogenetic expression across a broad region, here spanning primary somatosensory (S1) and motor (M1) cortices, we used convection-enhanced delivery of the viral vector, with online guidance from MRI. To record neural activity across this region, we used a custom micro-electrocorticographic (muECoG) array designed to minimally attenuate optical stimuli. Lastly, we demonstrated the use of this interface to measure spatiotemporal responses to optical stimulation across M1 and S1. This interface offers a powerful tool for studying circuit dynamics and connectivity across cortical areas, for long-term studies of neuromodulation and targeted cortical plasticity, and for linking these to behavior.","author":[{"dropping-particle":"","family":"Yazdan-Shahmorad","given":"A","non-dropping-particle":"","parse-names":false,"suffix":""},{"dropping-particle":"","family":"Diaz-Botia","given":"C","non-dropping-particle":"","parse-names":false,"suffix":""},{"dropping-particle":"","family":"Hanson","given":"T L","non-dropping-particle":"","parse-names":false,"suffix":""},{"dropping-particle":"","family":"Kharazia","given":"V","non-dropping-particle":"","parse-names":false,"suffix":""},{"dropping-particle":"","family":"Ledochowitsch","given":"P","non-dropping-particle":"","parse-names":false,"suffix":""},{"dropping-particle":"","family":"Maharbiz","given":"M M","non-dropping-particle":"","parse-names":false,"suffix":""},{"dropping-particle":"","family":"Sabes","given":"P N","non-dropping-particle":"","parse-names":false,"suffix":""}],"container-title":"Neuron","id":"ITEM-1","issue":"5","issued":{"date-parts":[["2016"]]},"note":"Yazdan-Shahmorad, Azadeh\nDiaz-Botia, Camilo\nHanson, Timothy L\nKharazia, Viktor\nLedochowitsch, Peter\nMaharbiz, Michel M\nSabes, Philip N\neng\nP50 MH077970/MH/NIMH NIH HHS/\nR01 EY015679/EY/NEI NIH HHS/\nRC2 NS069350/NS/NINDS NIH HHS/\nResearch Support, Non-U.S. Gov't\nResearch Support, U.S. Gov't, Non-P.H.S.\n2016/02/16 06:00\nNeuron. 2016 Mar 2;89(5):927-39. doi: 10.1016/j.neuron.2016.01.013. Epub 2016 Feb 11.","page":"927-939","publisher-place":"Department of Physiology and Center for Integrative Neuroscience, UCSF, San Francisco, CA 94143, USA; UC Berkeley-UCSF Center for Neural Engineering and Prostheses, San Francisco, CA 94143, USA. Electronic address: azadehy@phy.ucsf.edu. UC Berkeley-UCSF Center for Neural Engineering and Prostheses, San Francisco, CA 94143, USA; UC Berkeley-UCSF Graduate Program in Bioengineering, Berkeley, CA 94720, USA. Department of Physiology and Center for Integrative Neuroscience, UCSF, San Francisco, CA 94143, USA; UC Berkeley-UCSF Center for Neural Engineering and Prostheses, San Francisco, CA 94143, USA. Department of Physiology and Center for Integrative Neuroscience, UCSF, San Francisco, CA 94143, USA. UC Berkeley-UCSF Center for Neural Engineering and Prostheses, San Francisco, CA 94143, USA; UC Berkeley-UCSF Graduate Program in Bioengineering, Berkeley, CA 94720, USA; Department of Electrical Engineering and Computer Science, University of California, Berkeley, Berkeley, CA 94720, USA. Department of Physiology and Center for Integrative Neuroscience, UCSF, San Francisco, CA 94143, USA; UC Berkeley-UCSF Center for Neural Engineering and Prostheses, San Francisco, CA 94143, USA; UC Berkeley-UCSF Graduate Program in Bioengineering, Berkeley, CA 94720, USA. Electronic address: sabes@phy.ucsf.edu.","title":"A Large-Scale Interface for Optogenetic Stimulation and Recording in Nonhuman Primates","type":"article-journal","volume":"89"},"uris":["http://www.mendeley.com/documents/?uuid=202736b2-743d-4b11-99ed-e5a607aad826"]},{"id":"ITEM-2","itemData":{"DOI":"10.1016/j.jneumeth.2015.07.028","ISSN":"1872-678X (Electronic) 0165-0270 (Linking)","abstract":"BACKGROUND: To dissect the intricate workings of neural circuits, it is essential to gain precise control over subsets of neurons while retaining the ability to monitor larger-scale circuit dynamics. This requires the ability to both evoke and record neural activity simultaneously with high spatial and temporal resolution. NEW METHOD: In this paper we present approaches that address this need by combining micro-electrocorticography (muECoG) with optogenetics in ways that avoid photovoltaic artifacts. RESULTS: We demonstrate that variations of this approach are broadly applicable across three commonly studied mammalian species - mouse, rat, and macaque monkey - and that the recorded muECoG signal shows complex spectral and spatio-temporal patterns in response to optical stimulation. COMPARISON WITH EXISTING METHODS: While optogenetics provides the ability to excite or inhibit neural subpopulations in a targeted fashion, large-scale recording of resulting neural activity remains challenging. Recent advances in optical physiology, such as genetically encoded Ca(2+) indicators, are promising but currently do not allow simultaneous recordings from extended cortical areas due to limitations in optical imaging hardware. CONCLUSIONS: We demonstrate techniques for the large-scale simultaneous interrogation of cortical circuits in three commonly used mammalian species.","author":[{"dropping-particle":"","family":"Ledochowitsch","given":"P","non-dropping-particle":"","parse-names":false,"suffix":""},{"dropping-particle":"","family":"Yazdan-Shahmorad","given":"A","non-dropping-particle":"","parse-names":false,"suffix":""},{"dropping-particle":"","family":"Bouchard","given":"K E","non-dropping-particle":"","parse-names":false,"suffix":""},{"dropping-particle":"","family":"Diaz-Botia","given":"C","non-dropping-particle":"","parse-names":false,"suffix":""},{"dropping-particle":"","family":"Hanson","given":"T L","non-dropping-particle":"","parse-names":false,"suffix":""},{"dropping-particle":"","family":"He","given":"J W","non-dropping-particle":"","parse-names":false,"suffix":""},{"dropping-particle":"","family":"Seybold","given":"B A","non-dropping-particle":"","parse-names":false,"suffix":""},{"dropping-particle":"","family":"Olivero","given":"E","non-dropping-particle":"","parse-names":false,"suffix":""},{"dropping-particle":"","family":"Phillips","given":"E A","non-dropping-particle":"","parse-names":false,"suffix":""},{"dropping-particle":"","family":"Blanche","given":"T J","non-dropping-particle":"","parse-names":false,"suffix":""},{"dropping-particle":"","family":"Schreiner","given":"C E","non-dropping-particle":"","parse-names":false,"suffix":""},{"dropping-particle":"","family":"Hasenstaub","given":"A","non-dropping-particle":"","parse-names":false,"suffix":""},{"dropping-particle":"","family":"Chang","given":"E F","non-dropping-particle":"","parse-names":false,"suffix":""},{"dropping-particle":"","family":"Sabes","given":"P N","non-dropping-particle":"","parse-names":false,"suffix":""},{"dropping-particle":"","family":"Maharbiz","given":"M M","non-dropping-particle":"","parse-names":false,"suffix":""}],"container-title":"J Neurosci Methods","id":"ITEM-2","issued":{"date-parts":[["2015"]]},"note":"Ledochowitsch, P\nYazdan-Shahmorad, A\nBouchard, K E\nDiaz-Botia, C\nHanson, T L\nHe, J-W\nSeybold, B A\nOlivero, E\nPhillips, E A K\nBlanche, T J\nSchreiner, C E\nHasenstaub, A\nChang, E F\nSabes, P N\nMaharbiz, M M\neng\nR01 DC002260/DC/NIDCD NIH HHS/\nNetherlands\n2015/08/25 06:00\nJ Neurosci Methods. 2015 Dec 30;256:220-31. doi: 10.1016/j.jneumeth.2015.07.028. Epub 2015 Aug 19.","page":"220-231","publisher-place":"The UC Berkeley-UCSF Graduate Program in Bioengineering, Berkeley, CA, United States; The Center for Neural Engineering and Prostheses (CNEP), United States. Electronic address: peterl@alleninstitute.org. UCSF Center for Integrative Neuroscience, San Francisco, CA, United States; The Center for Neural Engineering and Prostheses (CNEP), United States. UCSF Center for Integrative Neuroscience, San Francisco, CA, United States; LBNL, Life Sciences and Computational Research Divisions, Berkeley, CA, United States; The Center for Neural Engineering and Prostheses (CNEP), United States. The UC Berkeley-UCSF Graduate Program in Bioengineering, Berkeley, CA, United States; The Center for Neural Engineering and Prostheses (CNEP), United States. Department of Electrical Engineering and Computer Science, Berkeley, CA, United States. UCSF Center for Integrative Neuroscience, San Francisco, CA, United States. UC Berkeley-Redwood Center for Theoretical Neuroscience, Berkeley, CA, United States. Department of Electrical Engineering and Computer Science, Berkeley, CA, United States; The Center for Neural Engineering and Prostheses (CNEP), United States.","title":"Strategies for optical control and simultaneous electrical readout of extended cortical circuits","type":"article-journal","volume":"256"},"uris":["http://www.mendeley.com/documents/?uuid=0d6abb44-f1a1-422d-b734-99d4fb1c0c32"]}],"mendeley":{"formattedCitation":"(Yazdan-Shahmorad et al. 2016; Ledochowitsch et al. 2015)","manualFormatting":"which were characterized by their timing and amplitude; (see Yazdan-Shahmorad et al. 2016; Ledochowitsch et al. 2015)","plainTextFormattedCitation":"(Yazdan-Shahmorad et al. 2016; Ledochowitsch et al. 2015)","previouslyFormattedCitation":"(Yazdan-Shahmorad et al. 2016; Ledochowitsch et al. 2015)"},"properties":{"noteIndex":0},"schema":"https://github.com/citation-style-language/schema/raw/master/csl-citation.json"}</w:instrText>
      </w:r>
      <w:r w:rsidR="00B761DC">
        <w:fldChar w:fldCharType="separate"/>
      </w:r>
      <w:r w:rsidR="006C6CD1">
        <w:rPr>
          <w:noProof/>
        </w:rPr>
        <w:t xml:space="preserve">which were </w:t>
      </w:r>
      <w:r w:rsidR="00F116DF">
        <w:rPr>
          <w:noProof/>
        </w:rPr>
        <w:t>characterized by their timing</w:t>
      </w:r>
      <w:r w:rsidR="00B761DC" w:rsidRPr="00646D05">
        <w:rPr>
          <w:noProof/>
        </w:rPr>
        <w:t xml:space="preserve"> and amplitude; </w:t>
      </w:r>
      <w:r w:rsidR="006C6CD1">
        <w:rPr>
          <w:noProof/>
        </w:rPr>
        <w:t>(</w:t>
      </w:r>
      <w:r w:rsidR="00B761DC" w:rsidRPr="00646D05">
        <w:rPr>
          <w:noProof/>
        </w:rPr>
        <w:t xml:space="preserve">see </w:t>
      </w:r>
      <w:r w:rsidR="00B761DC" w:rsidRPr="00B761DC">
        <w:rPr>
          <w:noProof/>
        </w:rPr>
        <w:t>Yazdan-Shahmorad et al. 2016; Ledochowitsch et al. 2015)</w:t>
      </w:r>
      <w:r w:rsidR="00B761DC">
        <w:fldChar w:fldCharType="end"/>
      </w:r>
      <w:r w:rsidRPr="00646D05">
        <w:t xml:space="preserve"> and </w:t>
      </w:r>
      <w:r w:rsidR="007D23FF">
        <w:t xml:space="preserve">subsequently </w:t>
      </w:r>
      <w:r w:rsidRPr="00646D05">
        <w:t xml:space="preserve">removed from </w:t>
      </w:r>
      <w:r w:rsidR="003B190F">
        <w:t xml:space="preserve">further </w:t>
      </w:r>
      <w:r w:rsidRPr="00646D05">
        <w:t>analysis. Next, two measures of connectivity were defined to quantify the strength of functional connectivity between M1 and S1.</w:t>
      </w:r>
    </w:p>
    <w:p w14:paraId="3DB336F1" w14:textId="3405639C" w:rsidR="001931AC" w:rsidRDefault="001931AC" w:rsidP="00E208D1">
      <w:pPr>
        <w:pStyle w:val="Heading4"/>
        <w:numPr>
          <w:ilvl w:val="4"/>
          <w:numId w:val="15"/>
        </w:numPr>
      </w:pPr>
      <w:r>
        <w:t>Stimulus evoked response ratio</w:t>
      </w:r>
    </w:p>
    <w:p w14:paraId="2622B4D4" w14:textId="36FB3ED6" w:rsidR="00632AE4" w:rsidRPr="00632AE4" w:rsidRDefault="00632AE4" w:rsidP="00C57FF6">
      <w:r w:rsidRPr="00632AE4">
        <w:t>During test blocks, we delivered 100 stimulus pulses at 5</w:t>
      </w:r>
      <w:r w:rsidR="00C9687D">
        <w:t xml:space="preserve"> </w:t>
      </w:r>
      <w:r w:rsidRPr="00632AE4">
        <w:t>Hz through each laser. To capture high-fidelity timing of the signal and avoid significant phase distortions we acausally band-pass filtered [0.1</w:t>
      </w:r>
      <w:r w:rsidR="005623C6">
        <w:t xml:space="preserve"> </w:t>
      </w:r>
      <w:r w:rsidRPr="00632AE4">
        <w:t>-</w:t>
      </w:r>
      <w:r w:rsidR="005623C6">
        <w:t xml:space="preserve"> </w:t>
      </w:r>
      <w:r w:rsidRPr="00632AE4">
        <w:t>500</w:t>
      </w:r>
      <w:r w:rsidR="005623C6">
        <w:t xml:space="preserve"> </w:t>
      </w:r>
      <w:r w:rsidRPr="00632AE4">
        <w:t>Hz] the broadband signal. We first calculated the delay between the onset of the stimulus pulse and the response measured at each electrode. We calculated the delay from an average waveform across the distribution of evoked responses (bootstrapped 1000 times). This bootstrapped averaging was less susceptible to artifacts and noise that could dominate the signal on individual trials. The average evoked response lasted no longer than 30ms with the trough of the response occurring in the first 5-15</w:t>
      </w:r>
      <w:r w:rsidR="00795AD3">
        <w:t xml:space="preserve"> </w:t>
      </w:r>
      <w:r w:rsidRPr="00632AE4">
        <w:t>ms. We defined the delay of the evoked response as the time of the trough within 20</w:t>
      </w:r>
      <w:r w:rsidR="00795AD3">
        <w:t xml:space="preserve"> </w:t>
      </w:r>
      <w:r w:rsidRPr="00632AE4">
        <w:t>ms of stimulation onset (Figure 2A&amp;2E). The distribution of delays across recording sites (Figure 2B&amp;2F) was bimodal with a delay greater than 1.5</w:t>
      </w:r>
      <w:r w:rsidR="00F1595E">
        <w:t xml:space="preserve"> </w:t>
      </w:r>
      <w:r w:rsidRPr="00632AE4">
        <w:t xml:space="preserve">ms between the modes. We manually set a threshold based on this delay distribution to distinguish between “primary” and “secondary” sites, i.e. those in the same area as the stimulation site and those in the other area. Sessions without a secondary response were excluded from further analysis (see Table Supplement 1 for details). </w:t>
      </w:r>
    </w:p>
    <w:p w14:paraId="1C7FFAEA" w14:textId="63D9B2C2" w:rsidR="00632AE4" w:rsidRPr="00632AE4" w:rsidRDefault="00632AE4" w:rsidP="00C57FF6">
      <w:r w:rsidRPr="00632AE4">
        <w:t>Next, we calculated the amplitude of each evoked response. We downsampled the raw surface field potentials to 1kHz (after applying a lowpass Chebychev filter for anti-aliasing) and applied an acausal band-pass filter to capture</w:t>
      </w:r>
      <w:r w:rsidR="005D29CF">
        <w:t xml:space="preserve"> high gamma activity (60 - 200 Hz)</w:t>
      </w:r>
      <w:r w:rsidRPr="00632AE4">
        <w:t xml:space="preserve">, which is known to be representative of neural activity of local cortical columns </w:t>
      </w:r>
      <w:r w:rsidR="0033128E">
        <w:fldChar w:fldCharType="begin" w:fldLock="1"/>
      </w:r>
      <w:r w:rsidR="0071286D">
        <w:instrText>ADDIN CSL_CITATION {"citationItems":[{"id":"ITEM-1","itemData":{"DOI":"10.1038/s41467-017-00735-w","ISSN":"2041-1723","PMID":"28947770","abstract":"How sleep influences brain plasticity is not known. In particular, why certain electroencephalographic (EEG) rhythms are linked to memory consolidation is poorly understood. Calcium activity in dendrites is known to be necessary for structural plasticity changes, but this has never been carefully examined during sleep. Here, we report that calcium activity in populations of neocortical dendrites is increased and synchronised during oscillations in the spindle range in naturally sleeping rodents. Remarkably, the same relationship is not found in cell bodies of the same neurons and throughout the cortical column. Spindles during sleep have been suggested to be important for brain development and plasticity. Our results provide evidence for a physiological link of spindles in the cortex specific to dendrites, the main site of synaptic plasticity. Different stages of sleep, marked by particular electroencephalographic (EEG) signatures, have been linked to memory consolidation, but underlying mechanisms are poorly understood. Here, the authors show that dendritic calcium synchronisation correlates with spindle-rich sleep phases.","author":[{"dropping-particle":"","family":"Seibt","given":"Julie","non-dropping-particle":"","parse-names":false,"suffix":""},{"dropping-particle":"","family":"Richard","given":"Clément J.","non-dropping-particle":"","parse-names":false,"suffix":""},{"dropping-particle":"","family":"Sigl-Glöckner","given":"Johanna","non-dropping-particle":"","parse-names":false,"suffix":""},{"dropping-particle":"","family":"Takahashi","given":"Naoya","non-dropping-particle":"","parse-names":false,"suffix":""},{"dropping-particle":"","family":"Kaplan","given":"David I.","non-dropping-particle":"","parse-names":false,"suffix":""},{"dropping-particle":"","family":"Doron","given":"Guy","non-dropping-particle":"","parse-names":false,"suffix":""},{"dropping-particle":"","family":"Limoges","given":"Denis","non-dropping-particle":"de","parse-names":false,"suffix":""},{"dropping-particle":"","family":"Bocklisch","given":"Christina","non-dropping-particle":"","parse-names":false,"suffix":""},{"dropping-particle":"","family":"Larkum","given":"Matthew E.","non-dropping-particle":"","parse-names":false,"suffix":""}],"container-title":"Nature Communications","id":"ITEM-1","issue":"1","issued":{"date-parts":[["2017"]]},"page":"684","publisher":"Springer US","title":"Cortical dendritic activity correlates with spindle-rich oscillations during sleep in rodents","type":"article-journal","volume":"8"},"uris":["http://www.mendeley.com/documents/?uuid=fe03920b-99aa-41dd-b16d-ee261bd5d2f3"]},{"id":"ITEM-2","itemData":{"DOI":"10.1088/1741-2560/10/6/066002","ISSN":"1741-2552 (Electronic) 1741-2552 (Linking)","abstract":"OBJECTIVE: Cortical electrical stimulation (CES) has been used extensively in experimental neuroscience to modulate neuronal or behavioral activity, which has led this technique to be considered in neurorehabilitation. Because the cortex and the surrounding anatomy have irregular geometries as well as inhomogeneous and anisotropic electrical properties, the mechanism by which CES has therapeutic effects is poorly understood. Therapeutic effects of CES can be improved by optimizing the stimulation parameters based on the effects of various stimulation parameters on target brain regions. APPROACH: In this study we have compared the effects of CES pulse polarity, frequency, and amplitude on unit activity recorded from rat primary motor cortex with the effects on the corresponding local field potentials (LFP), and electrocorticograms (ECoG). CES was applied at the surface of the cortex and the unit activity and LFPs were recorded using a penetrating electrode array, which was implanted below the stimulation site. ECoGs were recorded from the vicinity of the stimulation site. MAIN RESULTS: Time-frequency analysis of LFPs following CES showed correlation of gamma frequencies with unit activity response in all layers. More importantly, high gamma power of ECoG signals only correlated with the unit activity in lower layers (V-VI) following CES. Time-frequency correlations, which were found between LFPs, ECoGs and unit activity, were frequency- and amplitude-dependent. SIGNIFICANCE: The signature of the neural activity observed in LFP and ECoG signals provides a better understanding of the effects of stimulation on network activity, representative of large numbers of neurons responding to stimulation. These results demonstrate that the neurorehabilitation and neuroprosthetic applications of CES targeting layered cortex can be further improved by using field potential recordings as surrogates to unit activity aimed at optimizing stimulation efficacy. Likewise, the signatures of unit activity observed as changes in high gamma power in ECoGs suggest that future cortical stimulation studies could rely on less invasive feedback schemes that incorporate surface stimulation with ECoG reporting of stimulation efficacy.","author":[{"dropping-particle":"","family":"Yazdan-Shahmorad","given":"A","non-dropping-particle":"","parse-names":false,"suffix":""},{"dropping-particle":"","family":"Kipke","given":"D R","non-dropping-particle":"","parse-names":false,"suffix":""},{"dropping-particle":"","family":"Lehmkuhle","given":"M J","non-dropping-particle":"","parse-names":false,"suffix":""}],"container-title":"J Neural Eng","edition":"2013/10/09","id":"ITEM-2","issue":"6","issued":{"date-parts":[["2013"]]},"language":"eng","note":"Yazdan-Shahmorad, Azadeh\nKipke, Daryl R\nLehmkuhle, Mark J\nF32 DC7797/DC/NIDCD NIH HHS/\nP41 EB002030/EB/NIBIB NIH HHS/\nEngland\nJ Neural Eng. 2013 Dec;10(6):066002. doi: 10.1088/1741-2560/10/6/066002. Epub 2013 Oct 8.","page":"66002","publisher-place":"Department of Biomedical Engineering, University of Michigan, Ann Arbor, MI, USA.","title":"High gamma power in ECoG reflects cortical electrical stimulation effects on unit activity in layers V/VI","type":"article-journal","volume":"10"},"uris":["http://www.mendeley.com/documents/?uuid=1f92ee7c-350b-4a10-8e36-6149bc07d5b5"]}],"mendeley":{"formattedCitation":"(Seibt et al. 2017; Yazdan-Shahmorad, Kipke, and Lehmkuhle 2013)","plainTextFormattedCitation":"(Seibt et al. 2017; Yazdan-Shahmorad, Kipke, and Lehmkuhle 2013)","previouslyFormattedCitation":"(Seibt et al. 2017; Yazdan-Shahmorad, Kipke, and Lehmkuhle 2013)"},"properties":{"noteIndex":0},"schema":"https://github.com/citation-style-language/schema/raw/master/csl-citation.json"}</w:instrText>
      </w:r>
      <w:r w:rsidR="0033128E">
        <w:fldChar w:fldCharType="separate"/>
      </w:r>
      <w:r w:rsidR="0033128E" w:rsidRPr="0033128E">
        <w:rPr>
          <w:noProof/>
        </w:rPr>
        <w:t>(Seibt et al. 2017; Yazdan-Shahmorad, Kipke, and Lehmkuhle 2013)</w:t>
      </w:r>
      <w:r w:rsidR="0033128E">
        <w:fldChar w:fldCharType="end"/>
      </w:r>
      <w:r w:rsidR="0033128E">
        <w:t xml:space="preserve"> </w:t>
      </w:r>
      <w:r w:rsidRPr="00F45B90">
        <w:rPr>
          <w:highlight w:val="yellow"/>
        </w:rPr>
        <w:t>(</w:t>
      </w:r>
      <w:r w:rsidRPr="00F45B90">
        <w:rPr>
          <w:highlight w:val="yellow"/>
        </w:rPr>
        <w:fldChar w:fldCharType="begin">
          <w:fldData xml:space="preserve">PEVuZE5vdGU+PENpdGU+PEF1dGhvcj5TdXp1a2k8L0F1dGhvcj48WWVhcj4yMDE3PC9ZZWFyPjxS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</w:fldData>
        </w:fldChar>
      </w:r>
      <w:r w:rsidRPr="00F45B90">
        <w:rPr>
          <w:highlight w:val="yellow"/>
        </w:rPr>
        <w:instrText xml:space="preserve"> ADDIN EN.CITE </w:instrText>
      </w:r>
      <w:r w:rsidRPr="00F45B90">
        <w:rPr>
          <w:highlight w:val="yellow"/>
        </w:rPr>
        <w:fldChar w:fldCharType="begin">
          <w:fldData xml:space="preserve">PEVuZE5vdGU+PENpdGU+PEF1dGhvcj5TdXp1a2k8L0F1dGhvcj48WWVhcj4yMDE3PC9ZZWFyPjxS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</w:fldData>
        </w:fldChar>
      </w:r>
      <w:r w:rsidRPr="00F45B90">
        <w:rPr>
          <w:highlight w:val="yellow"/>
        </w:rPr>
        <w:instrText xml:space="preserve"> ADDIN EN.CITE.DATA </w:instrText>
      </w:r>
      <w:r w:rsidRPr="00F45B90">
        <w:rPr>
          <w:highlight w:val="yellow"/>
        </w:rPr>
      </w:r>
      <w:r w:rsidRPr="00F45B90">
        <w:rPr>
          <w:highlight w:val="yellow"/>
        </w:rPr>
        <w:fldChar w:fldCharType="end"/>
      </w:r>
      <w:r w:rsidRPr="00F45B90">
        <w:rPr>
          <w:highlight w:val="yellow"/>
        </w:rPr>
      </w:r>
      <w:r w:rsidRPr="00F45B90">
        <w:rPr>
          <w:highlight w:val="yellow"/>
        </w:rPr>
        <w:fldChar w:fldCharType="separate"/>
      </w:r>
      <w:r w:rsidRPr="00F45B90">
        <w:rPr>
          <w:noProof/>
          <w:highlight w:val="yellow"/>
        </w:rPr>
        <w:t>(Suzuki and Larkum, 2017, Yazdan-Shahmorad et al., 2013)</w:t>
      </w:r>
      <w:r w:rsidRPr="00F45B90">
        <w:rPr>
          <w:highlight w:val="yellow"/>
        </w:rPr>
        <w:fldChar w:fldCharType="end"/>
      </w:r>
      <w:r w:rsidRPr="00F45B90">
        <w:rPr>
          <w:highlight w:val="yellow"/>
        </w:rPr>
        <w:t>)</w:t>
      </w:r>
      <w:r w:rsidRPr="00632AE4">
        <w:t xml:space="preserve">. The peak (maximum) and trough (minimum) of the evoked waveform were identified within a 20ms window after each laser pulse (Figure 2AE, </w:t>
      </w:r>
      <w:r w:rsidRPr="00632AE4">
        <w:rPr>
          <w:lang w:val="de-DE"/>
        </w:rPr>
        <w:t>in dashed</w:t>
      </w:r>
      <w:r w:rsidR="00370C14">
        <w:rPr>
          <w:lang w:val="de-DE"/>
        </w:rPr>
        <w:t>,</w:t>
      </w:r>
      <w:r w:rsidRPr="00632AE4">
        <w:rPr>
          <w:lang w:val="de-DE"/>
        </w:rPr>
        <w:t xml:space="preserve"> </w:t>
      </w:r>
      <w:r w:rsidRPr="00632AE4">
        <w:t>inset boxes) and the peak-to-trough difference was computed. T</w:t>
      </w:r>
      <w:r w:rsidRPr="00632AE4">
        <w:rPr>
          <w:lang w:val="de-DE"/>
        </w:rPr>
        <w:t xml:space="preserve">he SERR was </w:t>
      </w:r>
      <w:r w:rsidRPr="00632AE4">
        <w:t>then defined as the average (across 100 repeated laser pulses) of the ratio of two peak-to-trough amplitudes, the one for the secondary site over the one for</w:t>
      </w:r>
      <w:r w:rsidRPr="00632AE4">
        <w:rPr>
          <w:lang w:val="fr-FR"/>
        </w:rPr>
        <w:t xml:space="preserve"> the stimulation site. </w:t>
      </w:r>
      <w:r w:rsidRPr="00632AE4">
        <w:t>We considered other measures for calculating SERR, including commonly used measures such as the amplitude or slope of the broadband stimulus-evoked response (see Table Supplement 2). High gamma peak-to-trough amplitude yielded the most robust results.</w:t>
      </w:r>
    </w:p>
    <w:p w14:paraId="42D8F6A4" w14:textId="77AFA169" w:rsidR="00E109B6" w:rsidRPr="00E109B6" w:rsidRDefault="00632AE4" w:rsidP="00C57FF6">
      <w:r w:rsidRPr="00632AE4">
        <w:t>Changes in SERR were calculated by taking the difference in SERR between the initial and final testing blocks for each secondary site. A paired, two-sided t-test was used to determine whether SERR changes were significant across secondary recording sites. Similarly, a paired, two-sided t-test was applied to determine significance across sessions separately for controls (in which no stimulation was applied during conditioning), stimulation in M1, and stimulation in S1. Unpaired, two-sided t-tests were used to directly compare the change in SERR between all stimulation sessions and all control sessions. P-values less than .05 were considered significant.</w:t>
      </w:r>
    </w:p>
    <w:p w14:paraId="1F4F84D5" w14:textId="4DCB2346" w:rsidR="001931AC" w:rsidRDefault="001931AC" w:rsidP="00E208D1">
      <w:pPr>
        <w:pStyle w:val="Heading4"/>
        <w:numPr>
          <w:ilvl w:val="4"/>
          <w:numId w:val="15"/>
        </w:numPr>
      </w:pPr>
      <w:r>
        <w:t>Coherence</w:t>
      </w:r>
    </w:p>
    <w:p w14:paraId="0C47EC2D" w14:textId="07C170DB" w:rsidR="003B09C3" w:rsidRPr="00646D05" w:rsidRDefault="003B09C3" w:rsidP="00C57FF6">
      <w:r w:rsidRPr="00646D05">
        <w:t>First, broadband surface potentials were downsampled to 1</w:t>
      </w:r>
      <w:r w:rsidR="00FE5BE8">
        <w:t xml:space="preserve"> </w:t>
      </w:r>
      <w:r w:rsidRPr="00646D05">
        <w:t>kHz (after applying a lowpass Chebychev filter for anti-aliasing). Then pairwise coherences were calculated in 10s Hamming windows in 4</w:t>
      </w:r>
      <w:r w:rsidR="00FE5BE8">
        <w:t xml:space="preserve"> </w:t>
      </w:r>
      <w:r w:rsidRPr="00646D05">
        <w:t>Hz frequency bands. The coherence between channels x and y is defined as:</w:t>
      </w:r>
    </w:p>
    <w:p w14:paraId="3E3C449A" w14:textId="77777777" w:rsidR="003B09C3" w:rsidRPr="00646D05" w:rsidRDefault="003B09C3" w:rsidP="00C57FF6">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xy</m:t>
              </m:r>
            </m:sub>
          </m:sSub>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xy</m:t>
                      </m:r>
                    </m:sub>
                  </m:sSub>
                  <m:r>
                    <m:rPr>
                      <m:sty m:val="p"/>
                    </m:rPr>
                    <w:rPr>
                      <w:rFonts w:ascii="Cambria Math" w:hAnsi="Cambria Math"/>
                    </w:rPr>
                    <m:t>(</m:t>
                  </m:r>
                  <m:r>
                    <w:rPr>
                      <w:rFonts w:ascii="Cambria Math" w:hAnsi="Cambria Math"/>
                    </w:rPr>
                    <m:t>f</m:t>
                  </m:r>
                  <m:r>
                    <m:rPr>
                      <m:sty m:val="p"/>
                    </m:rPr>
                    <w:rPr>
                      <w:rFonts w:ascii="Cambria Math" w:hAnsi="Cambria Math"/>
                    </w:rPr>
                    <m:t>)|</m:t>
                  </m:r>
                </m:e>
                <m:sup>
                  <m:r>
                    <m:rPr>
                      <m:sty m:val="p"/>
                    </m:rPr>
                    <w:rPr>
                      <w:rFonts w:ascii="Cambria Math" w:hAnsi="Cambria Math"/>
                    </w:rPr>
                    <m:t>2</m:t>
                  </m:r>
                </m:sup>
              </m:sSup>
            </m:num>
            <m:den>
              <m:sSub>
                <m:sSubPr>
                  <m:ctrlPr>
                    <w:rPr>
                      <w:rFonts w:ascii="Cambria Math" w:hAnsi="Cambria Math"/>
                    </w:rPr>
                  </m:ctrlPr>
                </m:sSubPr>
                <m:e>
                  <m:r>
                    <w:rPr>
                      <w:rFonts w:ascii="Cambria Math" w:hAnsi="Cambria Math"/>
                    </w:rPr>
                    <m:t>G</m:t>
                  </m:r>
                </m:e>
                <m:sub>
                  <m:r>
                    <w:rPr>
                      <w:rFonts w:ascii="Cambria Math" w:hAnsi="Cambria Math"/>
                    </w:rPr>
                    <m:t>xx</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yy</m:t>
                  </m:r>
                </m:sub>
              </m:sSub>
              <m:r>
                <m:rPr>
                  <m:sty m:val="p"/>
                </m:rPr>
                <w:rPr>
                  <w:rFonts w:ascii="Cambria Math" w:hAnsi="Cambria Math"/>
                </w:rPr>
                <m:t>(</m:t>
              </m:r>
              <m:r>
                <w:rPr>
                  <w:rFonts w:ascii="Cambria Math" w:hAnsi="Cambria Math"/>
                </w:rPr>
                <m:t>f</m:t>
              </m:r>
              <m:r>
                <m:rPr>
                  <m:sty m:val="p"/>
                </m:rPr>
                <w:rPr>
                  <w:rFonts w:ascii="Cambria Math" w:hAnsi="Cambria Math"/>
                </w:rPr>
                <m:t>)</m:t>
              </m:r>
            </m:den>
          </m:f>
        </m:oMath>
      </m:oMathPara>
    </w:p>
    <w:p w14:paraId="2920A203" w14:textId="42C8ED32" w:rsidR="003B09C3" w:rsidRPr="00646D05" w:rsidRDefault="003B09C3" w:rsidP="00844F91">
      <w:pPr>
        <w:ind w:firstLine="0"/>
      </w:pPr>
      <w:r w:rsidRPr="00646D05">
        <w:t>where G</w:t>
      </w:r>
      <w:r w:rsidRPr="00646D05">
        <w:rPr>
          <w:vertAlign w:val="subscript"/>
        </w:rPr>
        <w:t>xx</w:t>
      </w:r>
      <w:r w:rsidRPr="00646D05">
        <w:t xml:space="preserve"> and G</w:t>
      </w:r>
      <w:r w:rsidRPr="00646D05">
        <w:rPr>
          <w:vertAlign w:val="subscript"/>
        </w:rPr>
        <w:t>yy</w:t>
      </w:r>
      <w:r w:rsidRPr="00646D05">
        <w:t xml:space="preserve"> refer to power spectral density of channels x and y respectively, and G</w:t>
      </w:r>
      <w:r w:rsidRPr="00646D05">
        <w:rPr>
          <w:vertAlign w:val="subscript"/>
        </w:rPr>
        <w:t>xy</w:t>
      </w:r>
      <w:r w:rsidRPr="00646D05">
        <w:t xml:space="preserve"> refers to their cross-spectral density. For simplicity, in future equations we refer to the coherence between channels x and y as C. Coherence in the theta band (4</w:t>
      </w:r>
      <w:r w:rsidR="00FE5BE8">
        <w:t xml:space="preserve"> </w:t>
      </w:r>
      <w:r w:rsidRPr="00646D05">
        <w:t>-</w:t>
      </w:r>
      <w:r w:rsidR="00FE5BE8">
        <w:t xml:space="preserve"> </w:t>
      </w:r>
      <w:r w:rsidRPr="00646D05">
        <w:t>8</w:t>
      </w:r>
      <w:r w:rsidR="00FE5BE8">
        <w:t xml:space="preserve"> </w:t>
      </w:r>
      <w:r w:rsidRPr="00646D05">
        <w:t xml:space="preserve">Hz) was used in all analyses, unless otherwise specified. </w:t>
      </w:r>
    </w:p>
    <w:p w14:paraId="14AAFD7E" w14:textId="24AF365D" w:rsidR="00C27166" w:rsidRPr="00C27166" w:rsidRDefault="003B09C3" w:rsidP="00C57FF6">
      <w:r w:rsidRPr="00646D05">
        <w:t>Changes in inter-area coherence were calculated by taking the difference in coherence between the initial and final recording blocks. Significant changes after individual sessions were detected with a paired, two-sided t-test across secondary sites. Across sessions, changes in inter-area coherence in each frequency band were compared between stimulation sessions and control sessions with an unpaired, two-sided t-test, applying the Bonferroni correction for multiple comparisons.</w:t>
      </w:r>
    </w:p>
    <w:p w14:paraId="48A7AB95" w14:textId="051518D6" w:rsidR="001931AC" w:rsidRDefault="001931AC" w:rsidP="00E208D1">
      <w:pPr>
        <w:pStyle w:val="Heading4"/>
        <w:numPr>
          <w:ilvl w:val="4"/>
          <w:numId w:val="15"/>
        </w:numPr>
      </w:pPr>
      <w:r>
        <w:t>Connectivity Dynamics</w:t>
      </w:r>
    </w:p>
    <w:p w14:paraId="50ED348F" w14:textId="2DDD4602" w:rsidR="00315E26" w:rsidRPr="00315E26" w:rsidRDefault="00315E26" w:rsidP="00C57FF6">
      <w:r w:rsidRPr="00646D05">
        <w:t>Both the SERR and inter-area theta coherence were measured for each baseline recording and each test block during the experiment. To measure connectivity during the conditioning block, the block was sectioned into 100-pulse segments, and the SERR was calculated for each of these segments. To understand the connectivity trends, we pooled experiments together and calculated the average connectivity measures. To account for initial differences in connectivity across sessions and monkeys, we calculated the average changes in each connectivity measure with respect to its initial value and computed their Pearson correlation across sessions and blocks.</w:t>
      </w:r>
    </w:p>
    <w:p w14:paraId="636E428D" w14:textId="15668C82" w:rsidR="001931AC" w:rsidRDefault="001931AC" w:rsidP="00E208D1">
      <w:pPr>
        <w:pStyle w:val="Heading4"/>
        <w:numPr>
          <w:ilvl w:val="4"/>
          <w:numId w:val="15"/>
        </w:numPr>
      </w:pPr>
      <w:r>
        <w:t>Network Analysis</w:t>
      </w:r>
    </w:p>
    <w:p w14:paraId="508480FF" w14:textId="77777777" w:rsidR="007310EB" w:rsidRPr="00646D05" w:rsidRDefault="007310EB" w:rsidP="00C57FF6">
      <w:r w:rsidRPr="00646D05">
        <w:t>Since stimulation evokes a network-wide pattern of activity, the coherence during conditioning blocks (C</w:t>
      </w:r>
      <w:r w:rsidRPr="00646D05">
        <w:rPr>
          <w:vertAlign w:val="subscript"/>
        </w:rPr>
        <w:t>c</w:t>
      </w:r>
      <w:r w:rsidRPr="00646D05">
        <w:t>) is different than the coherence calculated during baseline recording blocks (C</w:t>
      </w:r>
      <w:r w:rsidRPr="00646D05">
        <w:rPr>
          <w:vertAlign w:val="subscript"/>
        </w:rPr>
        <w:t>r</w:t>
      </w:r>
      <w:r w:rsidRPr="00646D05">
        <w:t xml:space="preserve">). This difference, or “stimulus-evoked coherence” captures the correlations introduced through stimulation. We propose that these correlations drive plasticity in a Hebbian manner, so that the change in baseline coherence between pre- and post-conditioning reflects the stimulus-evoked coherence. Therefore, we assessed how well the change in recording coherence is predicted, across blocks and electrode pairs, by the stimulus-evoked coherence using linear regression, </w:t>
      </w:r>
    </w:p>
    <w:p w14:paraId="06559367" w14:textId="77777777" w:rsidR="007310EB" w:rsidRPr="00646D05" w:rsidRDefault="007310EB" w:rsidP="00C57FF6">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pre</m:t>
              </m:r>
            </m:sub>
          </m:sSub>
          <m:r>
            <m:rPr>
              <m:sty m:val="p"/>
            </m:rPr>
            <w:rPr>
              <w:rFonts w:ascii="Cambria Math" w:hAnsi="Cambria Math"/>
            </w:rPr>
            <m:t>)=</m:t>
          </m:r>
          <m:limUpp>
            <m:limUppPr>
              <m:ctrlPr>
                <w:rPr>
                  <w:rFonts w:ascii="Cambria Math" w:hAnsi="Cambria Math"/>
                </w:rPr>
              </m:ctrlPr>
            </m:limUppPr>
            <m:e>
              <m:r>
                <w:rPr>
                  <w:rFonts w:ascii="Cambria Math" w:hAnsi="Cambria Math"/>
                </w:rPr>
                <m:t>B</m:t>
              </m:r>
            </m:e>
            <m:lim>
              <m:r>
                <m:rPr>
                  <m:sty m:val="p"/>
                </m:rPr>
                <w:rPr>
                  <w:rFonts w:ascii="Cambria Math" w:hAnsi="Cambria Math"/>
                </w:rPr>
                <m:t>^</m:t>
              </m:r>
            </m:lim>
          </m:limUp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post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pre</m:t>
              </m:r>
            </m:sub>
          </m:sSub>
          <m:r>
            <m:rPr>
              <m:sty m:val="p"/>
            </m:rPr>
            <w:rPr>
              <w:rFonts w:ascii="Cambria Math" w:hAnsi="Cambria Math"/>
            </w:rPr>
            <m:t>),</m:t>
          </m:r>
        </m:oMath>
      </m:oMathPara>
    </w:p>
    <w:p w14:paraId="1C0484F3" w14:textId="645D393E" w:rsidR="007310EB" w:rsidRPr="00646D05" w:rsidRDefault="007310EB" w:rsidP="002863F2">
      <w:pPr>
        <w:ind w:firstLine="0"/>
      </w:pPr>
      <w:r w:rsidRPr="00646D05">
        <w:t xml:space="preserve">where </w:t>
      </w:r>
      <m:oMath>
        <m:limUpp>
          <m:limUppPr>
            <m:ctrlPr>
              <w:rPr>
                <w:rFonts w:ascii="Cambria Math" w:hAnsi="Cambria Math"/>
              </w:rPr>
            </m:ctrlPr>
          </m:limUppPr>
          <m:e>
            <m:r>
              <w:rPr>
                <w:rFonts w:ascii="Cambria Math" w:hAnsi="Cambria Math"/>
              </w:rPr>
              <m:t>B</m:t>
            </m:r>
          </m:e>
          <m:lim>
            <m:r>
              <m:rPr>
                <m:sty m:val="p"/>
              </m:rPr>
              <w:rPr>
                <w:rFonts w:ascii="Cambria Math" w:hAnsi="Cambria Math"/>
              </w:rPr>
              <m:t>^</m:t>
            </m:r>
          </m:lim>
        </m:limUpp>
      </m:oMath>
      <w:r w:rsidRPr="00646D05">
        <w:t xml:space="preserve"> are the fit regression parameters. However, this simple regression analysis is biased, since the same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646D05">
        <w:t xml:space="preserve"> is used on the left and right side of this equation.</w:t>
      </w:r>
      <w:r w:rsidR="00617C56">
        <w:t xml:space="preserve"> </w:t>
      </w:r>
      <w:r w:rsidRPr="00646D05">
        <w:t xml:space="preserve">To avoid the spurious correlations that would therefore arise, </w:t>
      </w:r>
      <w:r w:rsidRPr="00646D05">
        <w:rPr>
          <w:color w:val="222222"/>
          <w:u w:color="222222"/>
          <w:shd w:val="clear" w:color="auto" w:fill="FFFFFF"/>
        </w:rPr>
        <w:t>we split the recording blocks into 5s non-overlapping windows and calculated the coherence separately for the odd (α) and even (β) windows. We then averaged the coherence for each set of windows (C</w:t>
      </w:r>
      <w:r w:rsidRPr="00646D05">
        <w:rPr>
          <w:color w:val="222222"/>
          <w:u w:color="222222"/>
          <w:shd w:val="clear" w:color="auto" w:fill="FFFFFF"/>
          <w:vertAlign w:val="subscript"/>
        </w:rPr>
        <w:t>r,α</w:t>
      </w:r>
      <w:r w:rsidRPr="00646D05">
        <w:rPr>
          <w:color w:val="222222"/>
          <w:u w:color="222222"/>
          <w:shd w:val="clear" w:color="auto" w:fill="FFFFFF"/>
        </w:rPr>
        <w:t xml:space="preserve"> and C</w:t>
      </w:r>
      <w:r w:rsidRPr="00646D05">
        <w:rPr>
          <w:color w:val="222222"/>
          <w:u w:color="222222"/>
          <w:shd w:val="clear" w:color="auto" w:fill="FFFFFF"/>
          <w:vertAlign w:val="subscript"/>
        </w:rPr>
        <w:t>r,β</w:t>
      </w:r>
      <w:r w:rsidRPr="00646D05">
        <w:rPr>
          <w:color w:val="222222"/>
          <w:u w:color="222222"/>
          <w:shd w:val="clear" w:color="auto" w:fill="FFFFFF"/>
        </w:rPr>
        <w:t>) and used these as independent measures of</w:t>
      </w:r>
      <w:r w:rsidR="00617C56">
        <w:rPr>
          <w:color w:val="222222"/>
          <w:u w:color="222222"/>
          <w:shd w:val="clear" w:color="auto" w:fill="FFFFFF"/>
        </w:rPr>
        <w:t xml:space="preserve"> </w:t>
      </w:r>
      <w:r w:rsidRPr="00646D05">
        <w:rPr>
          <w:color w:val="222222"/>
          <w:u w:color="222222"/>
          <w:shd w:val="clear" w:color="auto" w:fill="FFFFFF"/>
        </w:rPr>
        <w:t>baseline coherence for the regression,</w:t>
      </w:r>
    </w:p>
    <w:p w14:paraId="5C597463" w14:textId="1BE695E5" w:rsidR="00604A41" w:rsidRPr="007310EB" w:rsidRDefault="007310EB" w:rsidP="00C57FF6">
      <w:pPr>
        <w:rPr>
          <w:b/>
          <w:bCs/>
          <w:iCs/>
        </w:rPr>
      </w:pPr>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pre</m:t>
              </m:r>
              <m:r>
                <m:rPr>
                  <m:sty m:val="p"/>
                </m:rPr>
                <w:rPr>
                  <w:rFonts w:ascii="Cambria Math" w:hAnsi="Cambria Math"/>
                </w:rPr>
                <m:t>,</m:t>
              </m:r>
              <m:r>
                <w:rPr>
                  <w:rFonts w:ascii="Cambria Math" w:hAnsi="Cambria Math"/>
                </w:rPr>
                <m:t>α</m:t>
              </m:r>
            </m:sub>
          </m:sSub>
          <m:r>
            <m:rPr>
              <m:sty m:val="p"/>
            </m:rPr>
            <w:rPr>
              <w:rFonts w:ascii="Cambria Math" w:hAnsi="Cambria Math"/>
            </w:rPr>
            <m:t>)=</m:t>
          </m:r>
          <m:limUpp>
            <m:limUppPr>
              <m:ctrlPr>
                <w:rPr>
                  <w:rFonts w:ascii="Cambria Math" w:hAnsi="Cambria Math"/>
                </w:rPr>
              </m:ctrlPr>
            </m:limUppPr>
            <m:e>
              <m:r>
                <w:rPr>
                  <w:rFonts w:ascii="Cambria Math" w:hAnsi="Cambria Math"/>
                </w:rPr>
                <m:t>B</m:t>
              </m:r>
            </m:e>
            <m:lim>
              <m:r>
                <m:rPr>
                  <m:sty m:val="p"/>
                </m:rPr>
                <w:rPr>
                  <w:rFonts w:ascii="Cambria Math" w:hAnsi="Cambria Math"/>
                </w:rPr>
                <m:t>^</m:t>
              </m:r>
            </m:lim>
          </m:limUp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pre</m:t>
              </m:r>
              <m:r>
                <m:rPr>
                  <m:sty m:val="p"/>
                </m:rPr>
                <w:rPr>
                  <w:rFonts w:ascii="Cambria Math" w:hAnsi="Cambria Math"/>
                </w:rPr>
                <m:t>,</m:t>
              </m:r>
              <m:r>
                <w:rPr>
                  <w:rFonts w:ascii="Cambria Math" w:hAnsi="Cambria Math"/>
                </w:rPr>
                <m:t>β</m:t>
              </m:r>
            </m:sub>
          </m:sSub>
          <m:r>
            <m:rPr>
              <m:sty m:val="p"/>
            </m:rPr>
            <w:rPr>
              <w:rFonts w:ascii="Cambria Math" w:hAnsi="Cambria Math"/>
            </w:rPr>
            <m:t>).</m:t>
          </m:r>
        </m:oMath>
      </m:oMathPara>
    </w:p>
    <w:p w14:paraId="17FC09BF" w14:textId="1A2904A3" w:rsidR="001931AC" w:rsidRDefault="001931AC" w:rsidP="001239CF">
      <w:pPr>
        <w:pStyle w:val="Heading4"/>
        <w:numPr>
          <w:ilvl w:val="4"/>
          <w:numId w:val="15"/>
        </w:numPr>
      </w:pPr>
      <w:r>
        <w:t>Histology Analysis</w:t>
      </w:r>
    </w:p>
    <w:p w14:paraId="7C7C2C1B" w14:textId="1AAA29B9" w:rsidR="00F91664" w:rsidRPr="00646D05" w:rsidRDefault="00F91664" w:rsidP="00C57FF6">
      <w:r w:rsidRPr="00646D05">
        <w:t>Monkeys were deeply sedated (per above Surgical procedures) and perfused transcardially with heparinized phosphate buffered saline (PBS) followed by cold 4% paraformaldehyde in phosphate buffer.</w:t>
      </w:r>
      <w:r w:rsidR="00617C56">
        <w:t xml:space="preserve"> </w:t>
      </w:r>
      <w:r w:rsidRPr="00646D05">
        <w:t>The brain was extracted and post-fixed in the same fixative for 24 hours at 4</w:t>
      </w:r>
      <w:r w:rsidRPr="00646D05">
        <w:rPr>
          <w:vertAlign w:val="superscript"/>
        </w:rPr>
        <w:t>o</w:t>
      </w:r>
      <w:r w:rsidRPr="00646D05">
        <w:t>C and then dissected into twelve 6 mm-thick coronal blocks using a custom matrix.</w:t>
      </w:r>
      <w:r w:rsidR="00617C56">
        <w:t xml:space="preserve"> </w:t>
      </w:r>
      <w:r w:rsidRPr="00646D05">
        <w:t xml:space="preserve">After 7-10 days incubation in 30% sucrose, blocks were frozen and cut on a cryostat (Microm, Germany) into 50 μm thick sections. Representative sections were selected from each block and processed for EYFP immunocytochemistry using a free-floating technique. Sections were initially washed in PBS, incubated in 3% hydrogen peroxide in PBS for 10 min to quench endogenous peroxidase activity, </w:t>
      </w:r>
      <w:r w:rsidR="00B44105">
        <w:t xml:space="preserve">and </w:t>
      </w:r>
      <w:r w:rsidRPr="00646D05">
        <w:t>then rinsed in two changes of 50% ethanol followed by three changes of PBS for 5 min each. Next we incubated the sections in 5% normal donkey serum in PBS for 1 hour to block non-specific binding. Primary rabbit polyclonal anti-GFP antibody (Abcam, RRID: AB_303395) was diluted 1:15,000 in PBS containing 0.01% Triton X-100 and was applied to the tissue for 48 hours at 4oC. Sections were then rinsed in PBS, incubated in biotinylated donkey anti-rabbit antibody, (1:2,000, Jackson Immunoresearch) for 12 hours at 4oC, rinsed and incubated in ExtrAvidin (Sigma-Aldrich, 1:5,000) for 5-6 hours in room temperature. Peroxidase was detected using a diaminobenzidine (DAB) chromogenic reagent (Sigma-Aldrich).</w:t>
      </w:r>
      <w:r w:rsidR="00617C56">
        <w:t xml:space="preserve"> </w:t>
      </w:r>
      <w:r w:rsidRPr="00646D05">
        <w:t>Sections were rinsed in PBS, mounte</w:t>
      </w:r>
      <w:r w:rsidR="00A50005">
        <w:t>d on gelatin-coated slides, air-</w:t>
      </w:r>
      <w:r w:rsidRPr="00646D05">
        <w:t>dried, dehydrated in graded alcohols, cleared in xylene and coverslipped with D.P.X. mounting media (Sigma-Aldrich).</w:t>
      </w:r>
      <w:r w:rsidR="00617C56">
        <w:t xml:space="preserve"> </w:t>
      </w:r>
      <w:r w:rsidRPr="00646D05">
        <w:t xml:space="preserve">Additional adjacent sections were stained with cresyl violet (Nissl) using standard techniques, to reveal cortical cytoarchitecture. </w:t>
      </w:r>
    </w:p>
    <w:p w14:paraId="19F032FC" w14:textId="42B50F81" w:rsidR="006E56A1" w:rsidRPr="006E56A1" w:rsidRDefault="00F91664" w:rsidP="00C57FF6">
      <w:r w:rsidRPr="00646D05">
        <w:t>Double immunofluorescence was performed using the similar to above approach although using combinations of primary antibodies from different host species for GFP and for the interneuron markers. Primary antibodies were: rabbit polyclonal anti-GFP antibody (1:10,000, Abcam, GFP ab290); goat polyclonal anti-GFP antibody (1:1,000, Abcam, ab5450). These were paired with one of the following primary antibodies: mouse monoclonal antibody for parvalbumin, (1;1,000, Sigma-Aldrich P3088); mouse monoclonal antibody for calbindin (1:800 Sigma-Aldrich CB-955); rat monoclonal antibody for somatostatin (1;200, Millipore MAP354); rabbit polyclonal anti-GAD65/67 (1:500, Millipore AB1511); a cocktail of mouse monoclonal antibody for GAD67 (1:500, Millipore MAB5406) and mouse monoclonal antibody for GAD65 (1:1,000, Sigma-Aldrich G1166). Sections were blocked using normal donkey serum and processed for 4-6 hours in a mix of matching secondary antibodies; all of which were raised in donkey (Thermo Fisher Scientific, 1:300): anti-rabbit Alexa Fluor 488, anti-goat Alexa Fluor 488 (both for GFP). Interneuron markers were visualized using anti-mouse Alexa Fluor 594, anti-rat Alexa Fluor 594; anti-rabbit Alexa Fluor 594. Sections were mounted using Vectashield (Vector Labs) and imaged using Zeiss LSM510 Meta confocal microscope (Zeiss, Germany) and 90i imaging system equipped with a CCD camera (Nikon, Japan).</w:t>
      </w:r>
    </w:p>
    <w:p w14:paraId="3B0E94CB" w14:textId="32A3978A" w:rsidR="001931AC" w:rsidRPr="0091364F" w:rsidRDefault="001931AC" w:rsidP="00C57FF6">
      <w:pPr>
        <w:pStyle w:val="Heading3"/>
      </w:pPr>
      <w:r w:rsidRPr="0091364F">
        <w:t>Results</w:t>
      </w:r>
    </w:p>
    <w:p w14:paraId="6C5084A5" w14:textId="5089E738" w:rsidR="00AA3A96" w:rsidRPr="00AA3A96" w:rsidRDefault="00AA3A96" w:rsidP="00C57FF6">
      <w:r w:rsidRPr="00646D05">
        <w:t>We performed optogenetic stimulation via laser illumination of the cortical surface while simultaneously recording surface potentials (µ</w:t>
      </w:r>
      <w:r w:rsidR="00512EF8">
        <w:t>ECoG</w:t>
      </w:r>
      <w:r w:rsidRPr="00646D05">
        <w:t>) from about 1.5 cm</w:t>
      </w:r>
      <w:r w:rsidRPr="00646D05">
        <w:rPr>
          <w:vertAlign w:val="superscript"/>
        </w:rPr>
        <w:t>2</w:t>
      </w:r>
      <w:r w:rsidRPr="00646D05">
        <w:t xml:space="preserve"> of primary somatosensory (S1) and motor (M1) cortices (Figure</w:t>
      </w:r>
      <w:r>
        <w:t xml:space="preserve"> </w:t>
      </w:r>
      <w:r w:rsidRPr="00646D05">
        <w:t xml:space="preserve">1). The viral vector used to obtain opsin expression targeted excitatory neurons (see supplementary material for details; Figure 1- Figure Supplement 1). These neurons have strong projections within and between the two brain areas </w:t>
      </w:r>
      <w:r w:rsidR="0071286D">
        <w:fldChar w:fldCharType="begin" w:fldLock="1"/>
      </w:r>
      <w:r w:rsidR="00367829">
        <w:instrText>ADDIN CSL_CITATION {"citationItems":[{"id":"ITEM-1","itemData":{"DOI":"10.1152/jn.01089.2010","ISSN":"1522-1598 (Electronic) 0022-3077 (Linking)","abstract":"In sensory cortical networks, peripheral inputs differentially activate excitatory and inhibitory neurons. Inhibitory neurons typically have larger responses and broader receptive field tuning compared with excitatory neurons. These differences are thought to underlie the powerful feedforward inhibition that occurs in response to sensory input. In the motor cortex, as in the somatosensory cortex, cutaneous and proprioceptive somatosensory inputs, generated before and during movement, strongly and dynamically modulate the activity of motor neurons involved in a movement and ultimately shape cortical command. Human studies suggest that somatosensory inputs modulate motor cortical activity in a center excitation, surround inhibition manner such that input from the activated muscle excites motor cortical neurons that project to it, whereas somatosensory input from nearby, nonactivated muscles inhibit these neurons. A key prediction of this hypothesis is that inhibitory and excitatory motor cortical neurons respond differently to somatosensory inputs. We tested this prediction with the use of multisite extracellular recordings in anesthetized rats. We found that fast-spiking (presumably inhibitory) neurons respond to tactile and proprioceptive inputs at shorter latencies and larger response magnitudes compared with regular-spiking (presumably excitatory) neurons. In contrast, we found no differences in the receptive field size of these neuronal populations. Strikingly, all fast-spiking neuron pairs analyzed with cross-correlation analysis displayed common excitation, which was significantly more prevalent than common excitation for regular-spiking neuron pairs. These findings suggest that somatosensory inputs preferentially evoke feedforward inhibition in the motor cortex. We suggest that this provides a mechanism for dynamic selection of motor cortical modules during voluntary movements.","author":[{"dropping-particle":"","family":"Murray","given":"P D","non-dropping-particle":"","parse-names":false,"suffix":""},{"dropping-particle":"","family":"Keller","given":"A","non-dropping-particle":"","parse-names":false,"suffix":""}],"container-title":"J Neurophysiol","id":"ITEM-1","issue":"3","issued":{"date-parts":[["2011"]]},"note":"Murray, Peter D\nKeller, Asaf\neng\nR01-NS-35360/NS/NINDS NIH HHS/\nComparative Study\nResearch Support, N.I.H., Extramural\n2011/06/10 06:00\nJ Neurophysiol. 2011 Sep;106(3):1355-62. doi: 10.1152/jn.01089.2010. Epub 2011 Jun 8.","page":"1355-1362","publisher-place":"Department of Anatomy and Neurobiology, University of Maryland School of Medicine, 20 Penn St., Baltimore, MD 21201, USA.","title":"Somatosensory response properties of excitatory and inhibitory neurons in rat motor cortex","type":"article-journal","volume":"106"},"uris":["http://www.mendeley.com/documents/?uuid=f19ebf20-8132-4385-8b5f-6ac51443175d"]},{"id":"ITEM-2","itemData":{"DOI":"10.1093/cercor/bht085","ISSN":"1460-2199 (Electronic) 1047-3211 (Linking)","abstract":"Anatomical studies have shown that primary somatosensory (S1) and primary motor (M1) cortices are reciprocally connected. The M1 to S1 projection is thought to represent a modulatory signal that conveys motor-related information to S1. Here, we investigated M1 synaptic inputs to S1 by injecting an AAV virus containing channelrhodopsin-2 and a fluorescent tag into M1. Consistent with previous results, we found labeling of M1 axons within S1 that was most robust in the deep layers and in L1. Labeling was sparse in L4 and was concentrated in the interbarrel septa, largely avoiding barrel centers. In S1, we recorded in vitro from regular-spiking excitatory neurons and fast-spiking and somatostatin-expressing inhibitory interneurons. All 3 cell types had a high probability of receiving direct excitatory M1 input. Both excitatory and inhibitory cells within L4 were the least likely to receive such input from M1. Disynaptic inhibition was observed frequently, indicating that M1 recruits substantial inhibition within S1. Additionally, a subpopulation of L6 regular-spiking excitatory neurons received exceptionally strong M1 input. Overall, our results suggest that activation of M1 evokes within S1 a bombardment of excitatory and inhibitory synaptic activity that could contribute in a layer-specific manner to state-dependent changes in S1.","author":[{"dropping-particle":"","family":"Kinnischtzke","given":"A K","non-dropping-particle":"","parse-names":false,"suffix":""},{"dropping-particle":"","family":"Simons","given":"D J","non-dropping-particle":"","parse-names":false,"suffix":""},{"dropping-particle":"","family":"Fanselow","given":"E E","non-dropping-particle":"","parse-names":false,"suffix":""}],"container-title":"Cereb Cortex","id":"ITEM-2","issue":"8","issued":{"date-parts":[["2014"]]},"note":"Kinnischtzke, Amanda K\nSimons, Daniel J\nFanselow, Erika E\neng\nNS19950/NS/NINDS NIH HHS/\nResearch Support, N.I.H., Extramural\nNew York, N.Y. : 1991\n2013/04/03 06:00\nCereb Cortex. 2014 Aug;24(8):2237-48. doi: 10.1093/cercor/bht085. Epub 2013 Mar 31.","page":"2237-2248","publisher-place":"Center for Neuroscience, University of Pittsburgh, Department of Neurobiology, University of Pittsburgh School of Medicine, Pittsburgh, PA 15261, USA akk31@pitt.edu. Center for Neuroscience, University of Pittsburgh, Department of Neurobiology, University of Pittsburgh School of Medicine, Pittsburgh, PA 15261, USA.","title":"Motor cortex broadly engages excitatory and inhibitory neurons in somatosensory barrel cortex","type":"article-journal","volume":"24"},"uris":["http://www.mendeley.com/documents/?uuid=9d5e37c1-969e-4faa-a669-76b10cc412e3"]},{"id":"ITEM-3","itemData":{"DOI":"10.1038/nn2049","ISSN":"1097-6256 (Print) 1097-6256 (Linking)","abstract":"Cortical layering is a hallmark of the mammalian neocortex and a major determinant of local synaptic circuit organization in sensory systems. In motor cortex, the laminar organization of cortical circuits has not been resolved, although their input-output operations are crucial for motor control. Here, we developed a general approach for estimating layer-specific connectivity in cortical circuits and applied it to mouse motor cortex. From these data we computed a laminar presynaptic --&gt; postsynaptic connectivity matrix, W(post,pre), revealing a complement of stereotypic pathways dominated by layer 2 outflow to deeper layers. Network modeling predicted, and experiments with disinhibited slices confirmed, that stimuli targeting upper, but not lower, cortical layers effectively evoked network-wide events. Thus, in motor cortex, descending excitation from a preamplifier-like network of upper-layer neurons drives output neurons in lower layers. Our analysis provides a quantitative wiring-diagram framework for further investigation of the excitatory networks mediating cortical mechanisms of motor control.","author":[{"dropping-particle":"","family":"Weiler","given":"N","non-dropping-particle":"","parse-names":false,"suffix":""},{"dropping-particle":"","family":"Wood","given":"L","non-dropping-particle":"","parse-names":false,"suffix":""},{"dropping-particle":"","family":"Yu","given":"J","non-dropping-particle":"","parse-names":false,"suffix":""},{"dropping-particle":"","family":"Solla","given":"S A","non-dropping-particle":"","parse-names":false,"suffix":""},{"dropping-particle":"","family":"Shepherd","given":"G M","non-dropping-particle":"","parse-names":false,"suffix":""}],"container-title":"Nat Neurosci","id":"ITEM-3","issue":"3","issued":{"date-parts":[["2008"]]},"note":"Weiler, Nicholas\nWood, Lydia\nYu, Jianing\nSolla, Sara A\nShepherd, Gordon M G\neng\nR01 NS061963/NS/NINDS NIH HHS/\nR01 NS061963-01/NS/NINDS NIH HHS/\nResearch Support, Non-U.S. Gov't\n2008/02/05 09:00\nNat Neurosci. 2008 Mar;11(3):360-6. doi: 10.1038/nn2049. Epub 2008 Feb 3.","page":"360-366","publisher-place":"Department of Physiology, Feinberg School of Medicine, Northwestern University, Chicago, Illinois 60611, USA.","title":"Top-down laminar organization of the excitatory network in motor cortex","type":"article-journal","volume":"11"},"uris":["http://www.mendeley.com/documents/?uuid=66d9974f-4160-4d24-927e-c18a5b7ec368"]}],"mendeley":{"formattedCitation":"(Murray and Keller 2011; Kinnischtzke, Simons, and Fanselow 2014; Weiler et al. 2008)","plainTextFormattedCitation":"(Murray and Keller 2011; Kinnischtzke, Simons, and Fanselow 2014; Weiler et al. 2008)","previouslyFormattedCitation":"(Murray and Keller 2011; Kinnischtzke, Simons, and Fanselow 2014; Weiler et al. 2008)"},"properties":{"noteIndex":0},"schema":"https://github.com/citation-style-language/schema/raw/master/csl-citation.json"}</w:instrText>
      </w:r>
      <w:r w:rsidR="0071286D">
        <w:fldChar w:fldCharType="separate"/>
      </w:r>
      <w:r w:rsidR="0071286D" w:rsidRPr="0071286D">
        <w:rPr>
          <w:noProof/>
        </w:rPr>
        <w:t>(Murray and Keller 2011; Kinnischtzke, Simons, and Fanselow 2014; Weiler et al. 2008)</w:t>
      </w:r>
      <w:r w:rsidR="0071286D">
        <w:fldChar w:fldCharType="end"/>
      </w:r>
      <w:r w:rsidRPr="00646D05">
        <w:t xml:space="preserve">. Activating these excitatory cells should increase the excitability of the underlying network, improving the likelihood of neuroplastic change </w:t>
      </w:r>
      <w:r w:rsidR="00367829">
        <w:fldChar w:fldCharType="begin" w:fldLock="1"/>
      </w:r>
      <w:r w:rsidR="0087055D">
        <w:instrText>ADDIN CSL_CITATION {"citationItems":[{"id":"ITEM-1","itemData":{"ISSN":"0036-8075 (Print) 0036-8075 (Linking)","abstract":"Long-term potentiation (LTP) is a model for learning and memory processes. Tetanic stimulation of the sensory cortex produces LTP in motor cortical neurons, whereas tetanization of the ventrolateral nucleus of the thalamus, which also projects to the motor cortex, does not. However, after simultaneous high-frequency stimulation of both the sensory cortex and the ventrolateral nucleus of the thalamus, LTP of thalamic input to motor cortical neurons is induced. This associative LTP occurs only in neurons in the superficial layers of the motor cortex that receive monosynaptic input from both the sensory cortex and the ventrolateral nucleus of the thalamus. Associative LTP in the motor cortex may constitute a basis for the retention of motor skills.","author":[{"dropping-particle":"","family":"Iriki","given":"A","non-dropping-particle":"","parse-names":false,"suffix":""},{"dropping-particle":"","family":"Pavlides","given":"C","non-dropping-particle":"","parse-names":false,"suffix":""},{"dropping-particle":"","family":"Keller","given":"A","non-dropping-particle":"","parse-names":false,"suffix":""},{"dropping-particle":"","family":"Asanuma","given":"H","non-dropping-particle":"","parse-names":false,"suffix":""}],"container-title":"Science","id":"ITEM-1","issue":"4924","issued":{"date-parts":[["1989"]]},"note":"Iriki, A\nPavlides, C\nKeller, A\nAsanuma, H\neng\nNS-08626/NS/NINDS NIH HHS/\nNS-10705/NS/NINDS NIH HHS/\nResearch Support, U.S. Gov't, P.H.S.\nNew York, N.Y.\n1989/09/22\nScience. 1989 Sep 22;245(4924):1385-7.","page":"1385-1387","publisher-place":"Rockefeller University, New York, NY 10021.","title":"Long-term potentiation in the motor cortex","type":"article-journal","volume":"245"},"uris":["http://www.mendeley.com/documents/?uuid=6028c904-9235-41f8-bb8f-2f014ec0dc55"]}],"mendeley":{"formattedCitation":"(Iriki et al. 1989)","plainTextFormattedCitation":"(Iriki et al. 1989)","previouslyFormattedCitation":"(Iriki et al. 1989)"},"properties":{"noteIndex":0},"schema":"https://github.com/citation-style-language/schema/raw/master/csl-citation.json"}</w:instrText>
      </w:r>
      <w:r w:rsidR="00367829">
        <w:fldChar w:fldCharType="separate"/>
      </w:r>
      <w:r w:rsidR="00367829" w:rsidRPr="00367829">
        <w:rPr>
          <w:noProof/>
        </w:rPr>
        <w:t>(Iriki et al. 1989)</w:t>
      </w:r>
      <w:r w:rsidR="00367829">
        <w:fldChar w:fldCharType="end"/>
      </w:r>
      <w:r w:rsidRPr="00646D05">
        <w:t>. In two macaque monkeys we explored stimulation-induced changes in network connectivity.</w:t>
      </w:r>
      <w:r w:rsidR="00617C56">
        <w:t xml:space="preserve"> </w:t>
      </w:r>
    </w:p>
    <w:p w14:paraId="396EF043" w14:textId="48F9570F" w:rsidR="001931AC" w:rsidRPr="003015F6" w:rsidRDefault="001931AC" w:rsidP="00C57FF6">
      <w:pPr>
        <w:pStyle w:val="Heading4"/>
      </w:pPr>
      <w:r w:rsidRPr="003015F6">
        <w:t>Two measures of M1-S1 functional connectivity are correlated</w:t>
      </w:r>
    </w:p>
    <w:p w14:paraId="01CBCBE1" w14:textId="77777777" w:rsidR="0090703C" w:rsidRPr="0090703C" w:rsidRDefault="0090703C" w:rsidP="00C57FF6">
      <w:r w:rsidRPr="0090703C">
        <w:t xml:space="preserve">We quantified inter-area functional connectivity between S1 and M1 using two different measures—one based on the network response to optogenetic stimulation and the other based on spontaneous neural activity. </w:t>
      </w:r>
    </w:p>
    <w:p w14:paraId="025920B4" w14:textId="3EDB37CB" w:rsidR="0090703C" w:rsidRPr="0090703C" w:rsidRDefault="0090703C" w:rsidP="00C57FF6">
      <w:r w:rsidRPr="0090703C">
        <w:t>The first measure focused on how the response to optical stimulation propagates through the network. Optogenetic stimulation in S1 and M1 evoked responses across both cortical areas, and we characterized these responses according to their amplitudes and delays (Figure 2A &amp; 2E). The delays exhibited a bimodal distribution with a 3-6 ms separation between the early and late responses (Figure 2B &amp; 2F). Classifying the responses across electrodes by delay recovers the spatial separation between the two cortical areas—following a boundary along the central sulcus—with shorter delays in the area being stimulated (S1 or M1; primary responses) and longer delays in the other area (M1 or S1; secondary responses) (Figure 2C &amp; 2G). The short delay of the secondary responses suggests close functional connectivity between these areas. We quantified this connectivity with the stimulus-evoked response ratio (SERR). SERR was defined as the peak-to-trough amplitude of the secondary responses (A2) normalized by the peak-to-trough amplitude of the primary response (A1), with both responses measured in the high gamma (60</w:t>
      </w:r>
      <w:r w:rsidR="00DC03E6">
        <w:t xml:space="preserve"> </w:t>
      </w:r>
      <w:r w:rsidRPr="0090703C">
        <w:t>-</w:t>
      </w:r>
      <w:r w:rsidR="00DC03E6">
        <w:t xml:space="preserve"> </w:t>
      </w:r>
      <w:r w:rsidRPr="0090703C">
        <w:t>200 Hz) filtered signal (see dashed-line inset boxes in Figure 2,A&amp;E). The SERR is a measure of the connectivity between the site of stimulation and sites in the other cortical area (see Figure 2D &amp; 2H).</w:t>
      </w:r>
    </w:p>
    <w:p w14:paraId="30484215" w14:textId="4A783BB6" w:rsidR="0090703C" w:rsidRPr="0090703C" w:rsidRDefault="0090703C" w:rsidP="00C57FF6">
      <w:r w:rsidRPr="0090703C">
        <w:t>The second measure evaluates functional connectivity during spontaneous activity. We focused on the coherence in field potential recordings between electrodes, a widely used measure of connectivity th</w:t>
      </w:r>
      <w:r w:rsidR="00F556DC">
        <w:t xml:space="preserve">at captures the degree of phase </w:t>
      </w:r>
      <w:r w:rsidRPr="0090703C">
        <w:t xml:space="preserve">locking between two signals </w:t>
      </w:r>
      <w:r w:rsidR="0087055D">
        <w:fldChar w:fldCharType="begin" w:fldLock="1"/>
      </w:r>
      <w:r w:rsidR="00BC5E31">
        <w:instrText>ADDIN CSL_CITATION {"citationItems":[{"id":"ITEM-1","itemData":{"DOI":"10.1155/2012/412512","ISSN":"1687-5273 (Electronic)","abstract":"This short survey the reviews recent literature on brain connectivity studies. It encompasses all forms of static and dynamic connectivity whether anatomical, functional, or effective. The last decade has seen an ever increasing number of studies devoted to deduce functional or effective connectivity, mostly from functional neuroimaging experiments. Resting state conditions have become a dominant experimental paradigm, and a number of resting state networks, among them the prominent default mode network, have been identified. Graphical models represent a convenient vehicle to formalize experimental findings and to closely and quantitatively characterize the various networks identified. Underlying these abstract concepts are anatomical networks, the so-called connectome, which can be investigated by functional imaging techniques as well. Future studies have to bridge the gap between anatomical neuronal connections and related functional or effective connectivities.","author":[{"dropping-particle":"","family":"Lang","given":"E W","non-dropping-particle":"","parse-names":false,"suffix":""},{"dropping-particle":"","family":"Tome","given":"A M","non-dropping-particle":"","parse-names":false,"suffix":""},{"dropping-particle":"","family":"Keck","given":"I R","non-dropping-particle":"","parse-names":false,"suffix":""},{"dropping-particle":"","family":"Gorriz-Saez","given":"J M","non-dropping-particle":"","parse-names":false,"suffix":""},{"dropping-particle":"","family":"Puntonet","given":"C G","non-dropping-particle":"","parse-names":false,"suffix":""}],"container-title":"Comput Intell Neurosci","id":"ITEM-1","issued":{"date-parts":[["2012"]]},"note":"Lang, E W\nTome, A M\nKeck, I R\nGorriz-Saez, J M\nPuntonet, C G\neng\nResearch Support, Non-U.S. Gov't\nReview\n2012/10/26 06:00\nComput Intell Neurosci. 2012;2012:412512. doi: 10.1155/2012/412512. Epub 2012 Oct 11.","page":"412512","publisher-place":"CIML Group, Institute of Biophysics, University of Regensburg, 93040 Regensburg, Germany. elmar.lang@biologie.uni-regensburg.de","title":"Brain connectivity analysis: a short survey","type":"article-journal","volume":"2012"},"uris":["http://www.mendeley.com/documents/?uuid=9ab9f4f0-9a92-4aec-9e11-8702f8f083b1"]},{"id":"ITEM-2","itemData":{"DOI":"10.3389/fnsys.2015.00175","ISSN":"1662-5137 (Print) 1662-5137 (Linking)","abstract":"Oscillatory neuronal activity may provide a mechanism for dynamic network coordination. Rhythmic neuronal interactions can be quantified using multiple metrics, each with their own advantages and disadvantages. This tutorial will review and summarize current analysis methods used in the field of invasive and non-invasive electrophysiology to study the dynamic connections between neuronal populations. First, we review metrics for functional connectivity, including coherence, phase synchronization, phase-slope index, and Granger causality, with the specific aim to provide an intuition for how these metrics work, as well as their quantitative definition. Next, we highlight a number of interpretational caveats and common pitfalls that can arise when performing functional connectivity analysis, including the common reference problem, the signal to noise ratio problem, the volume conduction problem, the common input problem, and the sample size bias problem. These pitfalls will be illustrated by presenting a set of MATLAB-scripts, which can be executed by the reader to simulate each of these potential problems. We discuss how these issues can be addressed using current methods.","author":[{"dropping-particle":"","family":"Bastos","given":"A M","non-dropping-particle":"","parse-names":false,"suffix":""},{"dropping-particle":"","family":"Schoffelen","given":"J M","non-dropping-particle":"","parse-names":false,"suffix":""}],"container-title":"Front Syst Neurosci","id":"ITEM-2","issued":{"date-parts":[["2015"]]},"note":"Bastos, Andre M\nSchoffelen, Jan-Mathijs\neng\nReview\nSwitzerland\n2016/01/19 06:00\nFront Syst Neurosci. 2016 Jan 8;9:175. doi: 10.3389/fnsys.2015.00175. eCollection 2015.","page":"175","publisher-place":"Department of Brain and Cognitive Sciences, The Picower Institute for Learning and Memory, Massachusetts Institute of Technology Cambridge, MA, USA. Neurobiology of Language Department, Max Planck Institute for PsycholinguisticsNijmegen, Netherlands; Donders Centre for Cognitive Neuroimaging, Donders Institute for Brain, Cognition and Behaviour, Radboud University NijmegenNijmegen, Netherlands.","title":"A Tutorial Review of Functional Connectivity Analysis Methods and Their Interpretational Pitfalls","type":"article-journal","volume":"9"},"uris":["http://www.mendeley.com/documents/?uuid=31717a7c-2ad1-4492-9560-2cbc737147ed"]}],"mendeley":{"formattedCitation":"(Lang et al. 2012; Bastos and Schoffelen 2015)","plainTextFormattedCitation":"(Lang et al. 2012; Bastos and Schoffelen 2015)","previouslyFormattedCitation":"(Lang et al. 2012; Bastos and Schoffelen 2015)"},"properties":{"noteIndex":0},"schema":"https://github.com/citation-style-language/schema/raw/master/csl-citation.json"}</w:instrText>
      </w:r>
      <w:r w:rsidR="0087055D">
        <w:fldChar w:fldCharType="separate"/>
      </w:r>
      <w:r w:rsidR="0087055D" w:rsidRPr="0087055D">
        <w:rPr>
          <w:noProof/>
        </w:rPr>
        <w:t>(Lang et al. 2012; Bastos and Schoffelen 2015)</w:t>
      </w:r>
      <w:r w:rsidR="0087055D">
        <w:fldChar w:fldCharType="end"/>
      </w:r>
      <w:r w:rsidRPr="0090703C">
        <w:t>. We calculated the coherence between the site of stimulation and the secondary sites across different frequency bands.</w:t>
      </w:r>
    </w:p>
    <w:p w14:paraId="6B29FA94" w14:textId="679878A0" w:rsidR="0091364F" w:rsidRPr="0091364F" w:rsidRDefault="0090703C" w:rsidP="00C57FF6">
      <w:r w:rsidRPr="0090703C">
        <w:t>Because SERR and coherence are derived independently from recordings with and without simultaneous stimulation, they might reflect fundamentally different aspects of network connectivity. Therefore, in each experiment we compared these two measures prior to conditioning stimulation. Figure 3A shows two examples comparing SERR to coherence in the theta band (4</w:t>
      </w:r>
      <w:r w:rsidR="00FC4E73">
        <w:t xml:space="preserve"> </w:t>
      </w:r>
      <w:r w:rsidRPr="0090703C">
        <w:t>-</w:t>
      </w:r>
      <w:r w:rsidR="00FC4E73">
        <w:t xml:space="preserve"> </w:t>
      </w:r>
      <w:r w:rsidRPr="0090703C">
        <w:t>8 Hz). To quantify the relationship between these measures, we performed linear regression between them across channels (Figure 3B-C). An example showing a strong relationship between SERR and theta band coherence is shown in Figure 3B. This analysis was repeated for all coherence frequency bands and for all experiments; the mean and standard error of the regression parameters are shown in Figure 3C. The two measures of functional connectivity were highly correlated: across sessions, the distribution of regression slopes was significantly different from</w:t>
      </w:r>
      <w:r w:rsidR="00F91BD9">
        <w:t xml:space="preserve"> 0 (t-test: p=3.73e-06), and 69%</w:t>
      </w:r>
      <w:r w:rsidRPr="0090703C">
        <w:t xml:space="preserve"> of individual experiments showed significant linear regressions (p &lt; 0.05). This finding indicates that at baseline, before any conditioning, the stimulation-evoked response reflects network dynamics across the frequency spectrum.</w:t>
      </w:r>
    </w:p>
    <w:p w14:paraId="7003FCE0" w14:textId="208DB0B2" w:rsidR="001931AC" w:rsidRDefault="001931AC" w:rsidP="00C57FF6">
      <w:pPr>
        <w:pStyle w:val="Heading4"/>
      </w:pPr>
      <w:r>
        <w:t>Stimulation strengthens inter-area connectivity</w:t>
      </w:r>
    </w:p>
    <w:p w14:paraId="2F6F0F47" w14:textId="77777777" w:rsidR="00F75008" w:rsidRPr="00F75008" w:rsidRDefault="00F75008" w:rsidP="00C57FF6">
      <w:r w:rsidRPr="00F75008">
        <w:t>We used a simple stimulation protocol—we delivered 5 ms laser light pulses at a frequency of 5 or 7 Hz at either one or two cortical sites (Figure 4A). For our initial analyses, and unless otherwise noted, when stimulating at two cortical sites, we alternated stimulation between the two light sources to avoid any interference between the evoked responses from each light source. In each experiment, conditioning stimulation was applied for 50 minutes, and we evaluated functional connectivity every 10 minutes during blocks of passive baseline recording and active testing (100 light pulses delivered through each laser). We also conducted control sessions with the same passive recording and testing blocks, but with no stimulation during the conditioning blocks.</w:t>
      </w:r>
    </w:p>
    <w:p w14:paraId="52A9E6AA" w14:textId="77777777" w:rsidR="00F75008" w:rsidRPr="00F75008" w:rsidRDefault="00F75008" w:rsidP="00C57FF6">
      <w:r w:rsidRPr="00F75008">
        <w:t>A representative example experiment, shown in Figure 4B, shows that stimulation in M1 leads to significant increases (paired t-test, p=3.88e</w:t>
      </w:r>
      <w:r w:rsidRPr="00922A92">
        <w:t>-11</w:t>
      </w:r>
      <w:r w:rsidRPr="00F75008">
        <w:t>) in mean SERR. Similar increases in SERR were observed for a majority of experiments (14 out of 18 experiments) across both monkeys (Figure 4C). The increases in connectivity were symmetric between the two cortical areas (Figure 4D). No significant change in mean SERR was observed in control sessions without conditioning stimulation (Figure 4D). Furthermore, the increase in SERR was significantly larger for stimulation sessions than control sessions (unpaired t-test: p=0.0036)</w:t>
      </w:r>
    </w:p>
    <w:p w14:paraId="68E5BB22" w14:textId="7EF16E61" w:rsidR="001C76BE" w:rsidRPr="001C76BE" w:rsidRDefault="00F75008" w:rsidP="00C57FF6">
      <w:r w:rsidRPr="00F75008">
        <w:t>We next asked whether conditioning increased coherence-based measures of inter-area connectivity.</w:t>
      </w:r>
      <w:r w:rsidR="00617C56">
        <w:t xml:space="preserve"> </w:t>
      </w:r>
      <w:r w:rsidRPr="00F75008">
        <w:t>We did observe increases in mean theta band (4</w:t>
      </w:r>
      <w:r w:rsidR="00922A92">
        <w:t xml:space="preserve"> </w:t>
      </w:r>
      <w:r w:rsidRPr="00F75008">
        <w:t>-</w:t>
      </w:r>
      <w:r w:rsidR="00922A92">
        <w:t xml:space="preserve"> </w:t>
      </w:r>
      <w:r w:rsidRPr="00F75008">
        <w:t>8Hz) coherence following conditioning, as shown in Figure4E for the same dataset used in Figure 4B (paired t-test, p=0.03). The increase in theta coherence was significant for the majority of experiments (13 out of 20; Figure 4E), and the effect was localized to the theta band (Figure 4G; paired t-test, p=0.017; Bonferroni correction for multiple comparisons).</w:t>
      </w:r>
      <w:r w:rsidR="00617C56">
        <w:t xml:space="preserve"> </w:t>
      </w:r>
      <w:r w:rsidRPr="00F75008">
        <w:t>We also looked for change in the theta-band power as a result of stimulation and did not see any significant changes, supporting the conclusion that changes in coherence reflect changes in functional connectivity (See Figure 4. Supplement Figure 2).</w:t>
      </w:r>
    </w:p>
    <w:p w14:paraId="6409029A" w14:textId="76C052C2" w:rsidR="001931AC" w:rsidRDefault="001931AC" w:rsidP="00C57FF6">
      <w:pPr>
        <w:pStyle w:val="Heading4"/>
      </w:pPr>
      <w:r>
        <w:t>Stimulation weakens correlation between connectivity measures</w:t>
      </w:r>
    </w:p>
    <w:p w14:paraId="022E16CD" w14:textId="77777777" w:rsidR="00C55717" w:rsidRPr="00C55717" w:rsidRDefault="00C55717" w:rsidP="00C57FF6">
      <w:r w:rsidRPr="00C55717">
        <w:t xml:space="preserve">We showed in Figure 3C above that SERR and coherence are correlated measures of functional connectivity in the baseline condition. Here we ask how this relationship is changed by stimulation.  Figure 4H (black lines) replicates the baseline data from Figure 3C, along with new data showing the correlation between these measures at the end of each experiment (green lines) and between their conditioning-induced changes (yellow lines). After conditioning, the cross-channel correlation between these measures significantly decreased (paired t-test, p=6.3e-10), and the changes in connectivity were uncorrelated (t-test on distribution of regression slopes, p=0.85). This suggests that the stimulation affects the two measures differently. </w:t>
      </w:r>
    </w:p>
    <w:p w14:paraId="4913763C" w14:textId="635D77AF" w:rsidR="00DE661B" w:rsidRPr="00DE661B" w:rsidRDefault="00C55717" w:rsidP="00C57FF6">
      <w:r w:rsidRPr="00C55717">
        <w:t xml:space="preserve">To further address this, we replicated this analysis for our control (no stimulation) sessions. In this case, we did not see a significant decrease in the correlation between measures after control sessions (paired t-test, p=0.36; see Figure 4. Supplement Figure 1). Additionally, a direct comparison between the median decrease in the correlation for stimulation versus control sessions showed a significant difference when all frequencies were considered (p=0.0025), though the difference was not significant when only compared in the theta band.  Together, these results show that the stimulation-induced changes in these two measures of connectivity do not correlate with each other at a fine-scale. This may reflect the fact that the two measures </w:t>
      </w:r>
      <w:r w:rsidR="006F6726">
        <w:t>are not functionally equivalent</w:t>
      </w:r>
      <w:r w:rsidR="00ED48AF">
        <w:t xml:space="preserve"> despite their correlation;</w:t>
      </w:r>
      <w:r w:rsidRPr="00C55717">
        <w:t xml:space="preserve"> they cap</w:t>
      </w:r>
      <w:r w:rsidR="00ED48AF">
        <w:t>ture related, but not identical</w:t>
      </w:r>
      <w:r w:rsidRPr="00C55717">
        <w:t xml:space="preserve"> aspects of connectivity.</w:t>
      </w:r>
    </w:p>
    <w:p w14:paraId="48B5B712" w14:textId="4B33E239" w:rsidR="001931AC" w:rsidRDefault="001931AC" w:rsidP="00C57FF6">
      <w:pPr>
        <w:pStyle w:val="Heading4"/>
      </w:pPr>
      <w:r>
        <w:t>Stimulation drives increases in inter-area connectivity within minutes</w:t>
      </w:r>
    </w:p>
    <w:p w14:paraId="6324FE5A" w14:textId="77777777" w:rsidR="00317602" w:rsidRPr="00317602" w:rsidRDefault="00317602" w:rsidP="00C57FF6">
      <w:r w:rsidRPr="00317602">
        <w:t>As shown in Figure 1B, our stimulation protocol included 5 repetitions of baseline recording, testing, and conditioning. This design allowed us to track connectivity changes across time, after each 10 minute increment of conditioning. Additionally, since neural activity was recorded throughout the experiment, we were able to measure changes in SERR during conditioning blocks. Figure 5A shows the evolution of mean inter-area connectivity for both measures in an example session. To account for differences in network connectivity across monkeys and sessions, we also analyzed the changes in each measure with respect to the baseline pre-conditioning measurements (Figure 5B). For this example session (Figure 5A), and on average across all sessions (Figure 5B), there is a trend of increasing connectivity across the session that starts within the first 10 minute conditioning block. These increases in inter-area connectivity measured with SERR and coherence (Figure 5B) were correlated across time (Pearson correlation coefficient=0.26). Additionally, the rate of strengthening was consistent across conditioning blocks; we detected a significant increase in SERR (p&lt;0.05) at ~4.5 minutes of stimulation in 4 out of 5 conditioning blocks (see Figure 5. Supplement Figure 1 for comparison with control sessions).</w:t>
      </w:r>
    </w:p>
    <w:p w14:paraId="13E16E76" w14:textId="1D3EBC9B" w:rsidR="00C55717" w:rsidRPr="00C55717" w:rsidRDefault="00317602" w:rsidP="00C57FF6">
      <w:r w:rsidRPr="00317602">
        <w:t>Note that the stimulation-induced plasticity was not reinforced during baseline recording blocks. Given the length of the conditioning (10min) and baseline recording (5min in most experiments) blocks, one might expect that stimulation-induced changes would revert back to baseline. We did observe a significant decrease (paired t-test, p=2.9e-05) in the SERR between the last 100 pulses of the conditioning block and the following test block, indicating some unlearning of the stimulation-induced connectivity changes.</w:t>
      </w:r>
    </w:p>
    <w:p w14:paraId="7E3D014E" w14:textId="207A8764" w:rsidR="001931AC" w:rsidRDefault="001931AC" w:rsidP="00C57FF6">
      <w:pPr>
        <w:pStyle w:val="Heading4"/>
      </w:pPr>
      <w:r>
        <w:t>Stimulation drives fine-scale changes across the network that are consistent with Hebbian learning</w:t>
      </w:r>
    </w:p>
    <w:p w14:paraId="3F0B9F34" w14:textId="77777777" w:rsidR="006E747A" w:rsidRPr="006E747A" w:rsidRDefault="006E747A" w:rsidP="00C57FF6">
      <w:r w:rsidRPr="006E747A">
        <w:t>We next evaluated the fine-scale effects of conditioning across the entire network. Since SERR is restricted to connectivity from the stimulation site, this analysis was conducted using only changes in pairwise coherence.  Figure 6A shows data from an example session, with connectivity changes represented as a set of heatmaps: the heatmap at each recording site represents the change in pairwise coherence between that electrode and all of the other electrodes. A magnified example heatmap is shown in Figure 6A, right; top panel. This example shows heterogeneous changes in connectivity across the network.</w:t>
      </w:r>
    </w:p>
    <w:p w14:paraId="3BE75AB1" w14:textId="77777777" w:rsidR="006E747A" w:rsidRPr="006E747A" w:rsidRDefault="006E747A" w:rsidP="00C57FF6">
      <w:r w:rsidRPr="006E747A">
        <w:t xml:space="preserve">We next asked whether such heterogeneous changes are to be expected. A Hebbian plasticity model suggests that the fine-scale changes in connectivity should reflect the statistics of plasticity-inducing activity.  In this case, we predicted that correlated stimulation-evoked activity between two cortical sites would strengthen the functional connectivity between them, while uncorrelated or anti-correlated stimulation-evoked activity would weaken their functional connectivity. We quantified stimulation-induced correlations by measuring the pairwise coherence during the conditioning block and subtracting out the coherence calculated during baseline recording (thought to be representative of initial connectivity). We refer to this difference as the stimulus-evoked coherence. Indeed, in the example session of Figure 6A, one can see a similarity between the pattern of changes in baseline coherence across the array (left panel) with the stimulus-evoked coherence (middle panel). </w:t>
      </w:r>
    </w:p>
    <w:p w14:paraId="358F191C" w14:textId="77777777" w:rsidR="006E747A" w:rsidRPr="006E747A" w:rsidRDefault="006E747A" w:rsidP="00C57FF6">
      <w:r w:rsidRPr="006E747A">
        <w:t xml:space="preserve">To quantify this similarity, we used linear regression to predict changes in baseline coherence across sites based on the stimulus-evoked coherence. Importantly, both of these quantities use the initial baseline coherence as a reference. So to avoid spurious correlations introduced by subtracting the same data from the two regression variables, we split the baseline recording blocks into two intervals and used the data from only one interval for each regressor (See Materials and Methods for more details). Data from the example session in Figure6A is shown as a scatter plot in Figure 6B, along with the calculated regression parameters. The plot shows a strong correlation between the input coherence and changes in baseline coherence. This relationship was consistent across our data (Figure 6C): the distribution of linear regression slopes across experimental sessions and monkeys was significant (paired t-test: p=2.41e-19; 101 out of 105 experimental blocks had significant (p&lt;0.05) linear regression models). These results support a Hebbian model for network-wide changes in connectivity. </w:t>
      </w:r>
    </w:p>
    <w:p w14:paraId="4DC314B9" w14:textId="77777777" w:rsidR="006E747A" w:rsidRPr="00C57FF6" w:rsidRDefault="006E747A" w:rsidP="00C57FF6">
      <w:r w:rsidRPr="006E747A">
        <w:t>To further test this model, we conducted some experimental sessions using a more complex spatio-temporal pattern of optical stimulation. Specifically, by reducing the latency between the two light sources to either 10 or 30 ms (Figure 7A), we introduce interference between evoked responses from the two light sources (Figure 7B). We repeated the analysis of mean inter-area coherence changes (c.f. Figure 4F) for these sessions, and we did not see a consistent increase in mean inter-area connectivity (Figure 7C).  Nevertheless, we found that stimulus-evoked coherence continued to predict changes in baseline coherence (paired t-test on the distribution of regression slopes: p=1.37e-28; linear regression slopes with p&lt;0.05: 160 out 170 blocks; Figure 7D, see Figure 7. Supplement Figure 1 for an example session). Furthermore, the regression parameters were similar to those obtained with the simple stimulation patterns</w:t>
      </w:r>
      <w:bookmarkStart w:id="0" w:name="_gjdgxs"/>
      <w:bookmarkEnd w:id="0"/>
      <w:r w:rsidRPr="006E747A">
        <w:t xml:space="preserve"> (Figure 6C), and both simple and complex stimulation experiments yielded regression slopes that were significantly larger than those obtained from control sessions (long-latency vs. control sessions, ranksum test: p=0.048; short-latency vs. control sessions, ranksum </w:t>
      </w:r>
      <w:r w:rsidRPr="00C57FF6">
        <w:t>test: p=0.037; see Figure 7. Supplement Figure 2).</w:t>
      </w:r>
    </w:p>
    <w:p w14:paraId="683E692A" w14:textId="7E89D928" w:rsidR="003173F4" w:rsidRPr="003173F4" w:rsidRDefault="006E747A" w:rsidP="00C57FF6">
      <w:bookmarkStart w:id="1" w:name="_j0zll"/>
      <w:bookmarkEnd w:id="1"/>
      <w:r w:rsidRPr="00C57FF6">
        <w:t>These results demonstrate a robust relationship between stimulus-evoked correlations and changes in baseline connectivity across the network. These findings are well explained by a Hebbian model o</w:t>
      </w:r>
      <w:r w:rsidRPr="006E747A">
        <w:t>f large-scale stimulation-induced plasticity.</w:t>
      </w:r>
    </w:p>
    <w:p w14:paraId="05681064" w14:textId="17A8C346" w:rsidR="001931AC" w:rsidRDefault="001931AC" w:rsidP="00C57FF6">
      <w:pPr>
        <w:pStyle w:val="Heading3"/>
      </w:pPr>
      <w:r>
        <w:t>Discussion</w:t>
      </w:r>
    </w:p>
    <w:p w14:paraId="27148F53" w14:textId="5ACB18CD" w:rsidR="002613FF" w:rsidRPr="002613FF" w:rsidRDefault="002613FF" w:rsidP="002613FF">
      <w:r w:rsidRPr="00646D05">
        <w:t>I</w:t>
      </w:r>
      <w:r w:rsidRPr="00601B7E">
        <w:t>n this study we investigated how the functi</w:t>
      </w:r>
      <w:r w:rsidRPr="00646D05">
        <w:t>onal connectivity between and across sensory and motor areas changes in response to stimulation. With optogenetics, we selectively manipulated local populations of excitatory neurons within this sensorimotor network. We compared two different methods to measure functional connectivity at both gross- and fine-scales, and demonstrated how these measures change in response to conditioning stimulation. We showed that these changes are consistent with Hebbian synaptic plasticity rules, extending Hebbian models of stimulation-driven plasticity to large-scale networks. This work demonstrates the feasibility of driving targeted plasticity with optogenetic stimulation. This framework is a starting point for designing principled approaches to large-scale neuroplasticity and stimulation-based therapies for neurological and neuropsychiatric disorders.</w:t>
      </w:r>
    </w:p>
    <w:p w14:paraId="044973F8" w14:textId="405813E5" w:rsidR="001931AC" w:rsidRDefault="001931AC" w:rsidP="00C57FF6">
      <w:pPr>
        <w:pStyle w:val="Heading4"/>
      </w:pPr>
      <w:r>
        <w:t>Measures of Functional connectivity between M1 and S1</w:t>
      </w:r>
    </w:p>
    <w:p w14:paraId="70590613" w14:textId="30D0C857" w:rsidR="009878E3" w:rsidRPr="009878E3" w:rsidRDefault="009878E3" w:rsidP="009878E3">
      <w:r w:rsidRPr="009878E3">
        <w:t xml:space="preserve">Functional connectivity between M1 and S1 has been demonstrated in fMRI </w:t>
      </w:r>
      <w:r w:rsidR="00BC5E31">
        <w:fldChar w:fldCharType="begin" w:fldLock="1"/>
      </w:r>
      <w:r w:rsidR="00037E10">
        <w:instrText>ADDIN CSL_CITATION {"citationItems":[{"id":"ITEM-1","itemData":{"DOI":"10.1093/cercor/bhr019","ISSN":"1460-2199 (Electronic) 1047-3211 (Linking)","abstract":"Correlated spontaneous activity in the resting brain is increasingly recognized as a useful index for inferring underlying functional-anatomic architecture. However, despite efforts for comparison with anatomical connectivity, neuronal origin of intrinsic functional connectivity (inFC) remains unclear. Conceptually, the source of inFC could be decomposed into causal components that reflect the efficacy of synaptic interactions and other components mediated by collective network dynamics (e.g., synchronization). To dissociate these components, it is useful to introduce another connectivity measure such as effective connectivity, which is a quantitative measure of causal interactions. Here, we present a direct comparison of inFC against emEC (effective connectivity probed with electrical microstimulation [EM]) in the somatosensory system of macaque monkeys. Simultaneous EM and functional magnetic resonance imaging revealed strong emEC in several brain regions in a manner consistent with the anatomy of somatosensory system. Direct comparison of inFC and emEC revealed colocalization and overall positive correlation within the stimulated hemisphere. Interestingly, we found characteristic differences between inFC and emEC in their interhemispheric patterns. Our results suggest that intrahemispheric inFC reflects the efficacy of causal interactions, whereas interhemispheric inFC may arise from interactions akin to network-level synchronization that is not captured by emEC.","author":[{"dropping-particle":"","family":"Matsui","given":"T","non-dropping-particle":"","parse-names":false,"suffix":""},{"dropping-particle":"","family":"Tamura","given":"K","non-dropping-particle":"","parse-names":false,"suffix":""},{"dropping-particle":"","family":"Koyano","given":"K W","non-dropping-particle":"","parse-names":false,"suffix":""},{"dropping-particle":"","family":"Takeuchi","given":"D","non-dropping-particle":"","parse-names":false,"suffix":""},{"dropping-particle":"","family":"Adachi","given":"Y","non-dropping-particle":"","parse-names":false,"suffix":""},{"dropping-particle":"","family":"Osada","given":"T","non-dropping-particle":"","parse-names":false,"suffix":""},{"dropping-particle":"","family":"Miyashita","given":"Y","non-dropping-particle":"","parse-names":false,"suffix":""}],"container-title":"Cereb Cortex","id":"ITEM-1","issue":"10","issued":{"date-parts":[["2011"]]},"note":"Matsui, Teppei\nTamura, Keita\nKoyano, Kenji W\nTakeuchi, Daigo\nAdachi, Yusuke\nOsada, Takahiro\nMiyashita, Yasushi\neng\nComparative Study\nResearch Support, Non-U.S. Gov't\nNew York, N.Y. : 1991\n2011/03/04 06:00\nCereb Cortex. 2011 Oct;21(10):2348-56. doi: 10.1093/cercor/bhr019. Epub 2011 Mar 2.","page":"2348-2356","publisher-place":"Department of Physiology, The University of Tokyo School of Medicine, Tokyo, Japan.","title":"Direct comparison of spontaneous functional connectivity and effective connectivity measured by intracortical microstimulation: an fMRI study in macaque monkeys","type":"article-journal","volume":"21"},"uris":["http://www.mendeley.com/documents/?uuid=2371b186-4766-4206-b8ad-204b662ea4c5"]},{"id":"ITEM-2","itemData":{"DOI":"10.1152/jn.00286.2015","ISSN":"1522-1598 (Electronic) 0022-3077 (Linking)","abstract":"Motor learning occurs not only through direct first hand experience, but also through observation (Mattar and Gribble, 2005). When observing the actions of others, we activate many of the same brain regions involved in performing those actions ourselves (Malfait et al., 2010). Links between neural systems for vision and action have been reported in neurophysiological (Strafella and Paus, 2000; Watkins et al., 2003), brain imaging (Buccino et al., 2001; Iacoboni et al., 1999) and eye tracking studies (Flanagan and Johansson, 2003). Here we use a force field learning paradigm coupled with resting- state fMRI to investigate the brain areas involved in motor learning by observing. We examined changes in resting-state functional connectivity (FC) following an observational learning task and found a network consisting of V5/MT, cerebellum, primary motor and somatosensory cortices in which changes in FC were correlated with the amount of motor learning achieved through observation, as assessed behaviorally following resting-state fMRI scans. The observed FC changes in this network are not due to visual attention to motion or observation of movement errors, but rather are specifically linked to motor learning. These results support the idea that brain networks linking action observation and motor control also facilitate motor learning.","author":[{"dropping-particle":"","family":"McGregor","given":"H R","non-dropping-particle":"","parse-names":false,"suffix":""},{"dropping-particle":"","family":"Gribble","given":"P L","non-dropping-particle":"","parse-names":false,"suffix":""}],"container-title":"J Neurophysiol","id":"ITEM-2","issued":{"date-parts":[["2015"]]},"note":"McGregor, Heather R\nGribble, Paul L\nENG\n2015/05/23 06:00\nJ Neurophysiol. 2015 May 20:jn.00286.2015. doi: 10.1152/jn.00286.2015.","page":"jn 00286 2015","publisher-place":"Western University. The University of Western Ontario paul@gribblelab.org.","title":"Changes in Visual and Sensory-Motor Resting-State Functional Connectivity Support Motor Learning by Observing","type":"article-journal"},"uris":["http://www.mendeley.com/documents/?uuid=55af9987-0487-40d2-8813-953dfd445bf6"]}],"mendeley":{"formattedCitation":"(Matsui et al. 2011; McGregor and Gribble 2015)","plainTextFormattedCitation":"(Matsui et al. 2011; McGregor and Gribble 2015)","previouslyFormattedCitation":"(Matsui et al. 2011; McGregor and Gribble 2015)"},"properties":{"noteIndex":0},"schema":"https://github.com/citation-style-language/schema/raw/master/csl-citation.json"}</w:instrText>
      </w:r>
      <w:r w:rsidR="00BC5E31">
        <w:fldChar w:fldCharType="separate"/>
      </w:r>
      <w:r w:rsidR="00BC5E31" w:rsidRPr="00BC5E31">
        <w:rPr>
          <w:noProof/>
        </w:rPr>
        <w:t>(Matsui et al. 2011; McGregor and Gribble 2015)</w:t>
      </w:r>
      <w:r w:rsidR="00BC5E31">
        <w:fldChar w:fldCharType="end"/>
      </w:r>
      <w:r w:rsidRPr="009878E3">
        <w:t xml:space="preserve">, electrophysiology </w:t>
      </w:r>
      <w:r w:rsidR="00037E10">
        <w:fldChar w:fldCharType="begin" w:fldLock="1"/>
      </w:r>
      <w:r w:rsidR="0044085B">
        <w:instrText>ADDIN CSL_CITATION {"citationItems":[{"id":"ITEM-1","itemData":{"ISSN":"0036-8075 (Print) 0036-8075 (Linking)","abstract":"Long-term potentiation (LTP) is a model for learning and memory processes. Tetanic stimulation of the sensory cortex produces LTP in motor cortical neurons, whereas tetanization of the ventrolateral nucleus of the thalamus, which also projects to the motor cortex, does not. However, after simultaneous high-frequency stimulation of both the sensory cortex and the ventrolateral nucleus of the thalamus, LTP of thalamic input to motor cortical neurons is induced. This associative LTP occurs only in neurons in the superficial layers of the motor cortex that receive monosynaptic input from both the sensory cortex and the ventrolateral nucleus of the thalamus. Associative LTP in the motor cortex may constitute a basis for the retention of motor skills.","author":[{"dropping-particle":"","family":"Iriki","given":"A","non-dropping-particle":"","parse-names":false,"suffix":""},{"dropping-particle":"","family":"Pavlides","given":"C","non-dropping-particle":"","parse-names":false,"suffix":""},{"dropping-particle":"","family":"Keller","given":"A","non-dropping-particle":"","parse-names":false,"suffix":""},{"dropping-particle":"","family":"Asanuma","given":"H","non-dropping-particle":"","parse-names":false,"suffix":""}],"container-title":"Science","id":"ITEM-1","issue":"4924","issued":{"date-parts":[["1989"]]},"note":"Iriki, A\nPavlides, C\nKeller, A\nAsanuma, H\neng\nNS-08626/NS/NINDS NIH HHS/\nNS-10705/NS/NINDS NIH HHS/\nResearch Support, U.S. Gov't, P.H.S.\nNew York, N.Y.\n1989/09/22\nScience. 1989 Sep 22;245(4924):1385-7.","page":"1385-1387","publisher-place":"Rockefeller University, New York, NY 10021.","title":"Long-term potentiation in the motor cortex","type":"article-journal","volume":"245"},"uris":["http://www.mendeley.com/documents/?uuid=6028c904-9235-41f8-bb8f-2f014ec0dc55"]},{"id":"ITEM-2","itemData":{"DOI":"10.1016/j.neuron.2016.01.013","ISSN":"1097-4199 (Electronic) 0896-6273 (Linking)","abstract":"While optogenetics offers great potential for linking brain function and behavior in nonhuman primates, taking full advantage of that potential will require stable access for optical stimulation and concurrent monitoring of neural activity. Here we present a practical, stable interface for stimulation and recording of large-scale cortical circuits. To obtain optogenetic expression across a broad region, here spanning primary somatosensory (S1) and motor (M1) cortices, we used convection-enhanced delivery of the viral vector, with online guidance from MRI. To record neural activity across this region, we used a custom micro-electrocorticographic (muECoG) array designed to minimally attenuate optical stimuli. Lastly, we demonstrated the use of this interface to measure spatiotemporal responses to optical stimulation across M1 and S1. This interface offers a powerful tool for studying circuit dynamics and connectivity across cortical areas, for long-term studies of neuromodulation and targeted cortical plasticity, and for linking these to behavior.","author":[{"dropping-particle":"","family":"Yazdan-Shahmorad","given":"A","non-dropping-particle":"","parse-names":false,"suffix":""},{"dropping-particle":"","family":"Diaz-Botia","given":"C","non-dropping-particle":"","parse-names":false,"suffix":""},{"dropping-particle":"","family":"Hanson","given":"T L","non-dropping-particle":"","parse-names":false,"suffix":""},{"dropping-particle":"","family":"Kharazia","given":"V","non-dropping-particle":"","parse-names":false,"suffix":""},{"dropping-particle":"","family":"Ledochowitsch","given":"P","non-dropping-particle":"","parse-names":false,"suffix":""},{"dropping-particle":"","family":"Maharbiz","given":"M M","non-dropping-particle":"","parse-names":false,"suffix":""},{"dropping-particle":"","family":"Sabes","given":"P N","non-dropping-particle":"","parse-names":false,"suffix":""}],"container-title":"Neuron","id":"ITEM-2","issue":"5","issued":{"date-parts":[["2016"]]},"note":"Yazdan-Shahmorad, Azadeh\nDiaz-Botia, Camilo\nHanson, Timothy L\nKharazia, Viktor\nLedochowitsch, Peter\nMaharbiz, Michel M\nSabes, Philip N\neng\nP50 MH077970/MH/NIMH NIH HHS/\nR01 EY015679/EY/NEI NIH HHS/\nRC2 NS069350/NS/NINDS NIH HHS/\nResearch Support, Non-U.S. Gov't\nResearch Support, U.S. Gov't, Non-P.H.S.\n2016/02/16 06:00\nNeuron. 2016 Mar 2;89(5):927-39. doi: 10.1016/j.neuron.2016.01.013. Epub 2016 Feb 11.","page":"927-939","publisher-place":"Department of Physiology and Center for Integrative Neuroscience, UCSF, San Francisco, CA 94143, USA; UC Berkeley-UCSF Center for Neural Engineering and Prostheses, San Francisco, CA 94143, USA. Electronic address: azadehy@phy.ucsf.edu. UC Berkeley-UCSF Center for Neural Engineering and Prostheses, San Francisco, CA 94143, USA; UC Berkeley-UCSF Graduate Program in Bioengineering, Berkeley, CA 94720, USA. Department of Physiology and Center for Integrative Neuroscience, UCSF, San Francisco, CA 94143, USA; UC Berkeley-UCSF Center for Neural Engineering and Prostheses, San Francisco, CA 94143, USA. Department of Physiology and Center for Integrative Neuroscience, UCSF, San Francisco, CA 94143, USA. UC Berkeley-UCSF Center for Neural Engineering and Prostheses, San Francisco, CA 94143, USA; UC Berkeley-UCSF Graduate Program in Bioengineering, Berkeley, CA 94720, USA; Department of Electrical Engineering and Computer Science, University of California, Berkeley, Berkeley, CA 94720, USA. Department of Physiology and Center for Integrative Neuroscience, UCSF, San Francisco, CA 94143, USA; UC Berkeley-UCSF Center for Neural Engineering and Prostheses, San Francisco, CA 94143, USA; UC Berkeley-UCSF Graduate Program in Bioengineering, Berkeley, CA 94720, USA. Electronic address: sabes@phy.ucsf.edu.","title":"A Large-Scale Interface for Optogenetic Stimulation and Recording in Nonhuman Primates","type":"article-journal","volume":"89"},"uris":["http://www.mendeley.com/documents/?uuid=202736b2-743d-4b11-99ed-e5a607aad826"]},{"id":"ITEM-3","itemData":{"DOI":"10.1016/j.neuron.2017.01.023","ISSN":"1097-4199 (Electronic) 0896-6273 (Linking)","abstract":"Neuronal motor commands, whether generating real or neuroprosthetic movements, are shaped by ongoing sensory feedback from the displacement being produced. Here we asked if cortical stimulation could provide artificial feedback during operant conditioning of cortical neurons. Simultaneous two-photon imaging and real-time optogenetic stimulation were used to train mice to activate a single neuron in motor cortex (M1), while continuous feedback of its activity level was provided by proportionally stimulating somatosensory cortex. This artificial signal was necessary to rapidly learn to increase the conditioned activity, detect correct performance, and maintain the learned behavior. Population imaging in M1 revealed that learning-related activity changes are observed in the conditioned cell only, which highlights the functional potential of individual neurons in the neocortex. Our findings demonstrate the capacity of animals to use an artificially induced cortical channel in a behaviorally relevant way and reveal the remarkable speed and specificity at which this can occur.","author":[{"dropping-particle":"","family":"Prsa","given":"M","non-dropping-particle":"","parse-names":false,"suffix":""},{"dropping-particle":"","family":"Galinanes","given":"G L","non-dropping-particle":"","parse-names":false,"suffix":""},{"dropping-particle":"","family":"Huber","given":"D","non-dropping-particle":"","parse-names":false,"suffix":""}],"container-title":"Neuron","id":"ITEM-3","issue":"4","issued":{"date-parts":[["2017"]]},"note":"Prsa, Mario\nGalinanes, Gregorio L\nHuber, Daniel\neng\n2017/02/24 06:00\nNeuron. 2017 Feb 22;93(4):929-939.e6. doi: 10.1016/j.neuron.2017.01.023.","page":"929-939 e6","publisher-place":"Department of Basic Neuroscience, University of Geneva, 1205 Geneva, Switzerland. Electronic address: mario.prsa.mail@gmail.com. Department of Basic Neuroscience, University of Geneva, 1205 Geneva, Switzerland. Department of Basic Neuroscience, University of Geneva, 1205 Geneva, Switzerland. Electronic address: daniel.huber@unige.ch.","title":"Rapid Integration of Artificial Sensory Feedback during Operant Conditioning of Motor Cortex Neurons","type":"article-journal","volume":"93"},"uris":["http://www.mendeley.com/documents/?uuid=d3559816-190f-44f5-966b-cd095b4ed00d"]}],"mendeley":{"formattedCitation":"(Iriki et al. 1989; Yazdan-Shahmorad et al. 2016; Prsa, Galinanes, and Huber 2017)","plainTextFormattedCitation":"(Iriki et al. 1989; Yazdan-Shahmorad et al. 2016; Prsa, Galinanes, and Huber 2017)","previouslyFormattedCitation":"(Iriki et al. 1989; Yazdan-Shahmorad et al. 2016; Prsa, Galinanes, and Huber 2017)"},"properties":{"noteIndex":0},"schema":"https://github.com/citation-style-language/schema/raw/master/csl-citation.json"}</w:instrText>
      </w:r>
      <w:r w:rsidR="00037E10">
        <w:fldChar w:fldCharType="separate"/>
      </w:r>
      <w:r w:rsidR="00037E10" w:rsidRPr="00037E10">
        <w:rPr>
          <w:noProof/>
        </w:rPr>
        <w:t>(Iriki et al. 1989; Yazdan-Shahmorad et al. 2016; Prsa, Galinanes, and Huber 2017)</w:t>
      </w:r>
      <w:r w:rsidR="00037E10">
        <w:fldChar w:fldCharType="end"/>
      </w:r>
      <w:r w:rsidRPr="009878E3">
        <w:t xml:space="preserve">, and anatomical studies </w:t>
      </w:r>
      <w:r w:rsidR="0044085B">
        <w:fldChar w:fldCharType="begin" w:fldLock="1"/>
      </w:r>
      <w:r w:rsidR="0044085B">
        <w:instrText>ADDIN CSL_CITATION {"citationItems":[{"id":"ITEM-1","itemData":{"ISSN":"0006-8993 (Print) 0006-8993 (Linking)","abstract":"Details of the distribution of terminal sites of the projection fibers from area 2 of the sensory cortex to the motor cortex were studied and compared with the distribution of terminals from the ventrolateral (VL) nucleus of the thalamus to the motor cortex. The results obtained were as follows: Intracortical microstimulation (ICMS) in area 2 produced measurable short-latency EPSPs only in neurons located in layers II and III of the motor cortex, whereas VL stimulation produced short-latency EPSPs in neurons throughout the depths of the motor cortex. The time from the beginning to the peak of the EPSPs was not significantly different for area 2- and VL-elicited EPSPs suggesting that there was no systematic difference between effective terminal sites for both inputs. However, there was a difference when a given neuron received both inputs suggesting that there was a segregation between the two inputs within a given cell. The majority of area 2-elicited EPSPs were smooth and monophasic, but some (40%) of them showed double peaks indicating that some neurons received mono- and disynaptic inputs from area 2. Intracellular injections of HRP suggested that neurons receiving input from area 2 were predominantly multipolar non-pyramidal neurons in layers II and III whereas neurons receiving thalamic input were pyramidal as well as non-pyramidal cells. Field potentials in the motor cortex evoked by area 2 stimulation did not change polarity in the depths of the cortex and therefore, differed from the VL-evoked potentials suggesting differences in the mechanisms of generating the electrical fields. It is concluded that association fibers effective for producing EPSPs terminate primarily on non-pyramidal cells in layer II and III whereas VL fibers terminate not only on pyramidal but also on non-pyramidal cells in layers III and V. This study provided a basis for examining the modifiability of association fibers after elimination of VL input to the motor cortex which is reported in the following paper.","author":[{"dropping-particle":"","family":"Kosar","given":"E","non-dropping-particle":"","parse-names":false,"suffix":""},{"dropping-particle":"","family":"Waters","given":"R S","non-dropping-particle":"","parse-names":false,"suffix":""},{"dropping-particle":"","family":"Tsukahara","given":"N","non-dropping-particle":"","parse-names":false,"suffix":""},{"dropping-particle":"","family":"Asanuma","given":"H","non-dropping-particle":"","parse-names":false,"suffix":""}],"container-title":"Brain Res","id":"ITEM-1","issue":"1","issued":{"date-parts":[["1985"]]},"note":"Kosar, E\nWaters, R S\nTsukahara, N\nAsanuma, H\neng\nNS-10705/NS/NINDS NIH HHS/\nNS-18581/NS/NINDS NIH HHS/\nComparative Study\nResearch Support, U.S. Gov't, P.H.S.\nNetherlands\n1985/10/14\nBrain Res. 1985 Oct 14;345(1):68-78.","page":"68-78","title":"Anatomical and physiological properties of the projection from the sensory cortex to the motor cortex in normal cats: the difference between corticocortical and thalamocortical projections","type":"article-journal","volume":"345"},"uris":["http://www.mendeley.com/documents/?uuid=1aed8c61-3a4f-4d70-9164-3128c8242502"]},{"id":"ITEM-2","itemData":{"DOI":"10.1152/jn.00949.2014","ISSN":"1522-1598 (Electronic) 0022-3077 (Linking)","abstract":"The primary somatosensory (S1) and primary motor (M1) cortices are reciprocally connected, and their interaction has long been hypothesized to contribute to coordinated motor output. Very little is known, however, about the nature and synaptic properties of the S1 input to M1. Here we wanted to take advantage of a previously developed sensorimotor slice preparation that preserves much of the S1-to-M1 connectivity (Rocco MM, Brumberg JC. J Neurosci Methods 162: 139-147, 2007), as well as available optogenetic methodologies, in order to investigate the synaptic profile of this projection. Our data show that S1 input to pyramidal cells of M1 is highly homogeneous, possesses many features of a \"driver\" pathway, such as paired-pulse depression and lack of metabotropic glutamate receptor activation, and is mediated through axons that terminate in both small and large synaptic boutons. Our data suggest that S1 provides M1 with afferents that possess synaptic and anatomical characteristics ideal for the delivery of strong inputs that can \"drive\" postsynaptic M1 cells, thereby potentially affecting their output.","author":[{"dropping-particle":"","family":"Petrof","given":"I","non-dropping-particle":"","parse-names":false,"suffix":""},{"dropping-particle":"","family":"Viaene","given":"A N","non-dropping-particle":"","parse-names":false,"suffix":""},{"dropping-particle":"","family":"Sherman","given":"S M","non-dropping-particle":"","parse-names":false,"suffix":""}],"container-title":"J Neurophysiol","id":"ITEM-2","issue":"7","issued":{"date-parts":[["2015"]]},"note":"Petrof, Iraklis\nViaene, Angela N\nSherman, S Murray\neng\nR01 DC008794/DC/NIDCD NIH HHS/\nEY-022338/EY/NEI NIH HHS/\nDC-008794/DC/NIDCD NIH HHS/\n5 T32 GM-07281/GM/NIGMS NIH HHS/\nR01 EY022338/EY/NEI NIH HHS/\nResearch Support, N.I.H., Extramural\n2015/01/30 06:00\nJ Neurophysiol. 2015 Apr 1;113(7):2400-7. doi: 10.1152/jn.00949.2014. Epub 2015 Jan 28.","page":"2400-2407","publisher-place":"Department of Neurobiology, University of Chicago, Chicago, Illinois. Department of Neurobiology, University of Chicago, Chicago, Illinois msherman@bsd.uchicago.edu.","title":"Properties of the primary somatosensory cortex projection to the primary motor cortex in the mouse","type":"article-journal","volume":"113"},"uris":["http://www.mendeley.com/documents/?uuid=c98d668d-cbb7-4c1d-b85f-db5f30f8901c"]}],"mendeley":{"formattedCitation":"(Kosar et al. 1985; Petrof, Viaene, and Sherman 2015)","plainTextFormattedCitation":"(Kosar et al. 1985; Petrof, Viaene, and Sherman 2015)","previouslyFormattedCitation":"(Kosar et al. 1985; Petrof, Viaene, and Sherman 2015)"},"properties":{"noteIndex":0},"schema":"https://github.com/citation-style-language/schema/raw/master/csl-citation.json"}</w:instrText>
      </w:r>
      <w:r w:rsidR="0044085B">
        <w:fldChar w:fldCharType="separate"/>
      </w:r>
      <w:r w:rsidR="0044085B" w:rsidRPr="0044085B">
        <w:rPr>
          <w:noProof/>
        </w:rPr>
        <w:t>(Kosar et al. 1985; Petrof, Viaene, and Sherman 2015)</w:t>
      </w:r>
      <w:r w:rsidR="0044085B">
        <w:fldChar w:fldCharType="end"/>
      </w:r>
      <w:r w:rsidRPr="009878E3">
        <w:t xml:space="preserve">. To evaluate stimulation-induced changes across these areas we investigated two measures of functional connectivity, one based on stimulation and one based on natural neural processing. Variants of SERR </w:t>
      </w:r>
      <w:r w:rsidR="0044085B">
        <w:fldChar w:fldCharType="begin" w:fldLock="1"/>
      </w:r>
      <w:r w:rsidR="000D6093">
        <w:instrText>ADDIN CSL_CITATION {"citationItems":[{"id":"ITEM-1","itemData":{"DOI":"10.1523/JNEUROSCI.2046-16.2017","ISSN":"1529-2401 (Electronic) 0270-6474 (Linking)","abstract":"Classic in vitro studies have described spike-timing-dependent plasticity (STDP) at a synapse: the connection from neuron A to neuron B is strengthened (or weakened) when A fires before (or after) B within an optimal time window. Accordingly, more recent in vivo works have demonstrated behavioral effects consistent with an STDP mechanism; however, many relied on single-unit recordings. The ability to modify cortical connections becomes useful in the context of injury, when connectivity and associated behavior are compromised. To avoid the need for long-term, stable isolation of single units, one could control timed activation of two cortical sites with paired electrical stimulation. We tested the hypothesis that STDP could be induced via prolonged paired stimulation as quantified by cortical evoked potentials (EPs) in the sensorimotor cortex of awake, behaving monkeys. Paired simulation between two interconnected sites produced robust effects in EPs consistent with STDP, but only at 2/15 tested pairs. The stimulation protocol often produced increases in global network excitability or depression of the conditioned pair. Together, these results suggest that paired stimulation in vivo is a viable method to induce STDP between cortical populations, but that factors beyond activation timing must be considered to produce conditioning effects.SIGNIFICANCE STATEMENT Plasticity of neural connections is important for development, learning, memory, and recovery from injury. Cellular mechanisms underlying spike-timing-dependent plasticity have been studied extensively in vitro Recent in vivo work has demonstrated results consistent with the previously defined cellular mechanisms; however, the output measure in these studies was typically an indirect assessment of plasticity at the neural level. Here, we show direct plasticity in recordings of neuronal populations in awake, behaving nonhuman primates induced by paired electrical stimulation. In contrast to in vitro studies, we found that plastic effects were only produced between specific cortical areas. These findings suggest that similar mechanisms drive plasticity in vitro and in vivo, but that cortical architecture may contribute significantly to site-dependent effects.","author":[{"dropping-particle":"","family":"Seeman","given":"S C","non-dropping-particle":"","parse-names":false,"suffix":""},{"dropping-particle":"","family":"Mogen","given":"B J","non-dropping-particle":"","parse-names":false,"suffix":""},{"dropping-particle":"","family":"Fetz","given":"E E","non-dropping-particle":"","parse-names":false,"suffix":""},{"dropping-particle":"","family":"Perlmutter","given":"S I","non-dropping-particle":"","parse-names":false,"suffix":""}],"container-title":"J Neurosci","id":"ITEM-1","issue":"7","issued":{"date-parts":[["2017"]]},"note":"Seeman, Stephanie C\nMogen, Brian J\nFetz, Eberhard E\nPerlmutter, Steve I\neng\nT32 GM007108/GM/NIGMS NIH HHS/\nP51 RR000166/RR/NCRR NIH HHS/\nR56 NS088597/NS/NINDS NIH HHS/\nR37 NS012542/NS/NINDS NIH HHS/\nR01 NS012542/NS/NINDS NIH HHS/\n2017/01/18 06:00\nJ Neurosci. 2017 Feb 15;37(7):1935-1949. doi: 10.1523/JNEUROSCI.2046-16.2017. Epub 2017 Jan 16.","page":"1935-1949","publisher-place":"Department of Physiology and Biophysics, Washington National Primate Research Center. Center for Sensorimotor Neural Engineering, and. Department of Bioengineering, University of Washington, Seattle, Washington 98915. Department of Physiology and Biophysics, Washington National Primate Research Center, perl@uw.edu.","title":"Paired Stimulation for Spike-Timing-Dependent Plasticity in Primate Sensorimotor Cortex","type":"article-journal","volume":"37"},"uris":["http://www.mendeley.com/documents/?uuid=1377a12f-4b89-4f72-8630-f490ecd16a42"]},{"id":"ITEM-2","itemData":{"ISSN":"0022-3751 (Print) 0022-3751 (Linking)","abstract":"A prerequisite for the understanding of how a cortical column functions is a description of small and defined neuronal circuits consisting of only a few identified neurones. Here we summarise, with particular reference to the barrel cortex, the morphological and physiological properties of two synaptic connections, namely those between pairs of spiny neurones in layer 4 and pairs of pyramidal cells in layer 5. While layer 4 spiny neurones are the cortical input neurones that amplify and relay incoming excitation from the periphery, layer 5 pyramidal cells integrate neuronal activity both within and across cortical columns and subsequently distribute it to both cortical and subcortical brain regions.","author":[{"dropping-particle":"","family":"Feldmeyer","given":"D","non-dropping-particle":"","parse-names":false,"suffix":""},{"dropping-particle":"","family":"Sakmann","given":"B","non-dropping-particle":"","parse-names":false,"suffix":""}],"container-title":"J Physiol","id":"ITEM-2","issued":{"date-parts":[["2000"]]},"note":"Feldmeyer, D\nSakmann, B\neng\nReview\nEngland\n2000/05/16 09:00\nJ Physiol. 2000 May 15;525 Pt 1:31-9.","page":"31-39","publisher-place":"Max-Planck-Institut fur Medizinische Forschung, Abteilung Zellphysiologie, Jahnstrasse 29, D-69120 Heidelberg, Germany. feldmeyr@sun0.mpimf-heidelberg.mpg.de","title":"Synaptic efficacy and reliability of excitatory connections between the principal neurones of the input (layer 4) and output layer (layer 5) of the neocortex","type":"article-journal","volume":"525 Pt 1"},"uris":["http://www.mendeley.com/documents/?uuid=73410ed0-5c6b-4760-bc47-6e754c485dfc"]},{"id":"ITEM-3","itemData":{"DOI":"10.1371/journal.pone.0094292","ISSN":"1932-6203 (Electronic) 1932-6203 (Linking)","abstract":"Local cortical circuits appear highly non-random, but the underlying connectivity rule remains elusive. Here, we analyze experimental data observed in layer 5 of rat neocortex and suggest a model for connectivity from which emerge essential observed non-random features of both wiring and weighting. These features include lognormal distributions of synaptic connection strength, anatomical clustering, and strong correlations between clustering and connection strength. Our model predicts that cortical microcircuits contain large groups of densely connected neurons which we call clusters. We show that such a cluster contains about one fifth of all excitatory neurons of a circuit which are very densely connected with stronger than average synapses. We demonstrate that such clustering plays an important role in the network dynamics, namely, it creates bistable neural spiking in small cortical circuits. Furthermore, introducing local clustering in large-scale networks leads to the emergence of various patterns of persistent local activity in an ongoing network activity. Thus, our results may bridge a gap between anatomical structure and persistent activity observed during working memory and other cognitive processes.","author":[{"dropping-particle":"V","family":"Klinshov","given":"V","non-dropping-particle":"","parse-names":false,"suffix":""},{"dropping-particle":"","family":"Teramae","given":"J N","non-dropping-particle":"","parse-names":false,"suffix":""},{"dropping-particle":"","family":"Nekorkin","given":"V I","non-dropping-particle":"","parse-names":false,"suffix":""},{"dropping-particle":"","family":"Fukai","given":"T","non-dropping-particle":"","parse-names":false,"suffix":""}],"container-title":"PLoS One","id":"ITEM-3","issue":"4","issued":{"date-parts":[["2014"]]},"note":"Klinshov, Vladimir V\nTeramae, Jun-nosuke\nNekorkin, Vladimir I\nFukai, Tomoki\neng\nResearch Support, Non-U.S. Gov't\n2014/04/16 06:00\nPLoS One. 2014 Apr 14;9(4):e94292. doi: 10.1371/journal.pone.0094292. eCollection 2014.","page":"e94292","publisher-place":"Nonlinear Dynamics Department, Institute of Applied Physics of the Russian Academy of Sciences, Nizhny Novgorod, Russia; Laboratory for Neural Circuit Theory, RIKEN Brain Science Institute, Wako, Saitama, Japan; Laboratory for Nonlinear Oscillatory-Wave Physics, University of Nizhni Novgorod, Nizhni Novgorod, Russia. Laboratory for Neural Circuit Theory, RIKEN Brain Science Institute, Wako, Saitama, Japan; Department of Bioinformatic Engineering, Osaka University, Suita, Osaka, Japan; PRESTO, Japan Science and Technology Agency, Kawaguchi, Saitama, Japan. Nonlinear Dynamics Department, Institute of Applied Physics of the Russian Academy of Sciences, Nizhny Novgorod, Russia; Laboratory for Nonlinear Oscillatory-Wave Physics, University of Nizhni Novgorod, Nizhni Novgorod, Russia; Department of Oscillations Theory and Automatic Control, University of Nizhni Novgorod, Nizhni Novgorod, Russia. Laboratory for Neural Circuit Theory, RIKEN Brain Science Institute, Wako, Saitama, Japan; CREST, Japan Science and Technology Agency, Kawaguchi, Saitama, Japan.","title":"Dense neuron clustering explains connectivity statistics in cortical microcircuits","type":"article-journal","volume":"9"},"uris":["http://www.mendeley.com/documents/?uuid=30db877c-9171-418d-aabe-fa06072dc368"]}],"mendeley":{"formattedCitation":"(Seeman et al. 2017; Feldmeyer and Sakmann 2000; Klinshov et al. 2014)","plainTextFormattedCitation":"(Seeman et al. 2017; Feldmeyer and Sakmann 2000; Klinshov et al. 2014)","previouslyFormattedCitation":"(Seeman et al. 2017; Feldmeyer and Sakmann 2000; Klinshov et al. 2014)"},"properties":{"noteIndex":0},"schema":"https://github.com/citation-style-language/schema/raw/master/csl-citation.json"}</w:instrText>
      </w:r>
      <w:r w:rsidR="0044085B">
        <w:fldChar w:fldCharType="separate"/>
      </w:r>
      <w:r w:rsidR="0044085B" w:rsidRPr="0044085B">
        <w:rPr>
          <w:noProof/>
        </w:rPr>
        <w:t>(Seeman et al. 2017; Feldmeyer and Sakmann 2000; Klinshov et al. 2014)</w:t>
      </w:r>
      <w:r w:rsidR="0044085B">
        <w:fldChar w:fldCharType="end"/>
      </w:r>
      <w:r w:rsidRPr="009878E3">
        <w:t xml:space="preserve"> and coherence </w:t>
      </w:r>
      <w:r w:rsidR="000D6093">
        <w:fldChar w:fldCharType="begin" w:fldLock="1"/>
      </w:r>
      <w:r w:rsidR="00176A8D">
        <w:instrText>ADDIN CSL_CITATION {"citationItems":[{"id":"ITEM-1","itemData":{"DOI":"10.3389/fnsys.2015.00175","ISSN":"1662-5137 (Print) 1662-5137 (Linking)","abstract":"Oscillatory neuronal activity may provide a mechanism for dynamic network coordination. Rhythmic neuronal interactions can be quantified using multiple metrics, each with their own advantages and disadvantages. This tutorial will review and summarize current analysis methods used in the field of invasive and non-invasive electrophysiology to study the dynamic connections between neuronal populations. First, we review metrics for functional connectivity, including coherence, phase synchronization, phase-slope index, and Granger causality, with the specific aim to provide an intuition for how these metrics work, as well as their quantitative definition. Next, we highlight a number of interpretational caveats and common pitfalls that can arise when performing functional connectivity analysis, including the common reference problem, the signal to noise ratio problem, the volume conduction problem, the common input problem, and the sample size bias problem. These pitfalls will be illustrated by presenting a set of MATLAB-scripts, which can be executed by the reader to simulate each of these potential problems. We discuss how these issues can be addressed using current methods.","author":[{"dropping-particle":"","family":"Bastos","given":"A M","non-dropping-particle":"","parse-names":false,"suffix":""},{"dropping-particle":"","family":"Schoffelen","given":"J M","non-dropping-particle":"","parse-names":false,"suffix":""}],"container-title":"Front Syst Neurosci","id":"ITEM-1","issued":{"date-parts":[["2015"]]},"note":"Bastos, Andre M\nSchoffelen, Jan-Mathijs\neng\nReview\nSwitzerland\n2016/01/19 06:00\nFront Syst Neurosci. 2016 Jan 8;9:175. doi: 10.3389/fnsys.2015.00175. eCollection 2015.","page":"175","publisher-place":"Department of Brain and Cognitive Sciences, The Picower Institute for Learning and Memory, Massachusetts Institute of Technology Cambridge, MA, USA. Neurobiology of Language Department, Max Planck Institute for PsycholinguisticsNijmegen, Netherlands; Donders Centre for Cognitive Neuroimaging, Donders Institute for Brain, Cognition and Behaviour, Radboud University NijmegenNijmegen, Netherlands.","title":"A Tutorial Review of Functional Connectivity Analysis Methods and Their Interpretational Pitfalls","type":"article-journal","volume":"9"},"uris":["http://www.mendeley.com/documents/?uuid=31717a7c-2ad1-4492-9560-2cbc737147ed"]},{"id":"ITEM-2","itemData":{"DOI":"10.1155/2012/412512","ISSN":"1687-5273 (Electronic)","abstract":"This short survey the reviews recent literature on brain connectivity studies. It encompasses all forms of static and dynamic connectivity whether anatomical, functional, or effective. The last decade has seen an ever increasing number of studies devoted to deduce functional or effective connectivity, mostly from functional neuroimaging experiments. Resting state conditions have become a dominant experimental paradigm, and a number of resting state networks, among them the prominent default mode network, have been identified. Graphical models represent a convenient vehicle to formalize experimental findings and to closely and quantitatively characterize the various networks identified. Underlying these abstract concepts are anatomical networks, the so-called connectome, which can be investigated by functional imaging techniques as well. Future studies have to bridge the gap between anatomical neuronal connections and related functional or effective connectivities.","author":[{"dropping-particle":"","family":"Lang","given":"E W","non-dropping-particle":"","parse-names":false,"suffix":""},{"dropping-particle":"","family":"Tome","given":"A M","non-dropping-particle":"","parse-names":false,"suffix":""},{"dropping-particle":"","family":"Keck","given":"I R","non-dropping-particle":"","parse-names":false,"suffix":""},{"dropping-particle":"","family":"Gorriz-Saez","given":"J M","non-dropping-particle":"","parse-names":false,"suffix":""},{"dropping-particle":"","family":"Puntonet","given":"C G","non-dropping-particle":"","parse-names":false,"suffix":""}],"container-title":"Comput Intell Neurosci","id":"ITEM-2","issued":{"date-parts":[["2012"]]},"note":"Lang, E W\nTome, A M\nKeck, I R\nGorriz-Saez, J M\nPuntonet, C G\neng\nResearch Support, Non-U.S. Gov't\nReview\n2012/10/26 06:00\nComput Intell Neurosci. 2012;2012:412512. doi: 10.1155/2012/412512. Epub 2012 Oct 11.","page":"412512","publisher-place":"CIML Group, Institute of Biophysics, University of Regensburg, 93040 Regensburg, Germany. elmar.lang@biologie.uni-regensburg.de","title":"Brain connectivity analysis: a short survey","type":"article-journal","volume":"2012"},"uris":["http://www.mendeley.com/documents/?uuid=9ab9f4f0-9a92-4aec-9e11-8702f8f083b1"]}],"mendeley":{"formattedCitation":"(Bastos and Schoffelen 2015; Lang et al. 2012)","plainTextFormattedCitation":"(Bastos and Schoffelen 2015; Lang et al. 2012)","previouslyFormattedCitation":"(Bastos and Schoffelen 2015; Lang et al. 2012)"},"properties":{"noteIndex":0},"schema":"https://github.com/citation-style-language/schema/raw/master/csl-citation.json"}</w:instrText>
      </w:r>
      <w:r w:rsidR="000D6093">
        <w:fldChar w:fldCharType="separate"/>
      </w:r>
      <w:r w:rsidR="000D6093" w:rsidRPr="000D6093">
        <w:rPr>
          <w:noProof/>
        </w:rPr>
        <w:t>(Bastos and Schoffelen 2015; Lang et al. 2012)</w:t>
      </w:r>
      <w:r w:rsidR="000D6093">
        <w:fldChar w:fldCharType="end"/>
      </w:r>
      <w:r w:rsidRPr="009878E3">
        <w:t xml:space="preserve"> have been used previously to evaluate functional connectivity. However, to our knowledge they have never been used in combination or compared. </w:t>
      </w:r>
    </w:p>
    <w:p w14:paraId="224AED1B" w14:textId="77777777" w:rsidR="009878E3" w:rsidRPr="009878E3" w:rsidRDefault="009878E3" w:rsidP="009878E3">
      <w:r w:rsidRPr="009878E3">
        <w:t xml:space="preserve">In principle, these two measures reflect different aspects of functional connectivity. SERR is a more direct measure of the projections from the stimulation site. Importantly, stimulation likely evokes activity from both terminals and cell bodies located at the stimulation site, though C1V1 does not express well down at the axon </w:t>
      </w:r>
      <w:r w:rsidRPr="009878E3">
        <w:fldChar w:fldCharType="begin">
          <w:fldData xml:space="preserve">PEVuZE5vdGU+PENpdGU+PEF1dGhvcj5SYWphc2V0aHVwYXRoeTwvQXV0aG9yPjxZZWFyPjIwMTU8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=
</w:fldData>
        </w:fldChar>
      </w:r>
      <w:r w:rsidRPr="009878E3">
        <w:instrText xml:space="preserve"> ADDIN EN.CITE </w:instrText>
      </w:r>
      <w:r w:rsidRPr="009878E3">
        <w:fldChar w:fldCharType="begin">
          <w:fldData xml:space="preserve">PEVuZE5vdGU+PENpdGU+PEF1dGhvcj5SYWphc2V0aHVwYXRoeTwvQXV0aG9yPjxZZWFyPjIwMTU8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=
</w:fldData>
        </w:fldChar>
      </w:r>
      <w:r w:rsidRPr="009878E3">
        <w:instrText xml:space="preserve"> ADDIN EN.CITE.DATA </w:instrText>
      </w:r>
      <w:r w:rsidRPr="009878E3">
        <w:fldChar w:fldCharType="end"/>
      </w:r>
      <w:r w:rsidRPr="009878E3">
        <w:fldChar w:fldCharType="separate"/>
      </w:r>
      <w:r w:rsidRPr="009878E3">
        <w:rPr>
          <w:noProof/>
        </w:rPr>
        <w:t>(</w:t>
      </w:r>
      <w:r w:rsidRPr="005824FE">
        <w:rPr>
          <w:noProof/>
          <w:highlight w:val="yellow"/>
        </w:rPr>
        <w:t>Rajasethupathy</w:t>
      </w:r>
      <w:r w:rsidRPr="009878E3">
        <w:rPr>
          <w:noProof/>
        </w:rPr>
        <w:t xml:space="preserve"> et al., 2015)</w:t>
      </w:r>
      <w:r w:rsidRPr="009878E3">
        <w:fldChar w:fldCharType="end"/>
      </w:r>
      <w:r w:rsidRPr="009878E3">
        <w:t xml:space="preserve">. Secondary responses arise from a combination of synaptic, antridromic, and indirect (network) effects.  That said, based on the timing of the evoked responses and the limited expression of C1V1 in axon terminals, we expect the amplitude of secondary responses normalized to primary response amplitudes to reflect synaptic connectivity. Coherence, on the other hand, measures the broader effects of network-wide dynamics.  </w:t>
      </w:r>
    </w:p>
    <w:p w14:paraId="2F76F55C" w14:textId="2D01A5AD" w:rsidR="009878E3" w:rsidRPr="009878E3" w:rsidRDefault="009878E3" w:rsidP="009878E3">
      <w:r w:rsidRPr="009878E3">
        <w:t xml:space="preserve">Despite these differences, we saw that the measures are robustly correlated across channels at the beginning of our experiments. This would be expected in a network where stability was maintained with a Hebbian mechanism. In other words, direct connectivity, as reflected in SERR, drives correlated activity, which is reflected in coherence; conversely, correlated activity drives changes in connectivity (see </w:t>
      </w:r>
      <w:r w:rsidRPr="009878E3">
        <w:rPr>
          <w:i/>
          <w:iCs/>
        </w:rPr>
        <w:t>Network effects</w:t>
      </w:r>
      <w:r w:rsidR="006B4EC3">
        <w:rPr>
          <w:i/>
          <w:iCs/>
        </w:rPr>
        <w:t xml:space="preserve"> and </w:t>
      </w:r>
      <w:r w:rsidR="006B4EC3" w:rsidRPr="006B4EC3">
        <w:rPr>
          <w:i/>
          <w:iCs/>
          <w:highlight w:val="yellow"/>
        </w:rPr>
        <w:t>Network stability</w:t>
      </w:r>
      <w:r w:rsidRPr="009878E3">
        <w:t xml:space="preserve">). These coupled mechanisms lead the network to a stable, steady state </w:t>
      </w:r>
      <w:r w:rsidR="00176A8D">
        <w:fldChar w:fldCharType="begin" w:fldLock="1"/>
      </w:r>
      <w:r w:rsidR="00613996">
        <w:instrText>ADDIN CSL_CITATION {"citationItems":[{"id":"ITEM-1","itemData":{"DOI":"10.1098/rstb.2016.0413","ISSN":"1471-2970 (Electronic) 0962-8436 (Linking)","abstract":"Hebbian plasticity is widely considered to be the mechanism by which information can be coded and retained in neurons in the brain. Homeostatic plasticity moves the neuron back towards its original state following a perturbation, including perturbations produced by Hebbian plasticity. How then does homeostatic plasticity avoid erasing the Hebbian coded information? To understand how plasticity works in the brain, and therefore to understand learning, memory, sensory adaptation, development and recovery from injury, requires development of a theory of plasticity that integrates both forms of plasticity into a whole. In April 2016, a group of computational and experimental neuroscientists met in London at a discussion meeting hosted by the Royal Society to identify the critical questions in the field and to frame the research agenda for the next steps. Here, we provide a brief introduction to the papers arising from the meeting and highlight some of the themes to have emerged from the discussions.This article is part of the themed issue 'Integrating Hebbian and homeostatic plasticity'.","author":[{"dropping-particle":"","family":"Fox","given":"K","non-dropping-particle":"","parse-names":false,"suffix":""},{"dropping-particle":"","family":"Stryker","given":"M","non-dropping-particle":"","parse-names":false,"suffix":""}],"container-title":"Philos Trans R Soc Lond B Biol Sci","id":"ITEM-1","issue":"1715","issued":{"date-parts":[["2017"]]},"note":"Fox, Kevin\nStryker, Michael\neng\nMR/N003896/1/Medical Research Council/United Kingdom\nEngland\n2017/01/18 06:00\nPhilos Trans R Soc Lond B Biol Sci. 2017 Mar 5;372(1715). pii: 20160413. doi: 10.1098/rstb.2016.0413.","publisher-place":"School of Biosciences, Cardiff University, Museum Avenue, Cardiff CF10 3AX, UK Foxkd@cardiff.ac.uk. Center for Integrative Neuroscience, University of California, 675 Nelson Rising Lane, San Francisco, CA 94158, USA. Department of Physiology, University of California, San Francisco, CA 94143, USA.","title":"Integrating Hebbian and homeostatic plasticity: introduction","type":"article-journal","volume":"372"},"uris":["http://www.mendeley.com/documents/?uuid=ec5e4ce7-0642-4b90-9abb-a159e4aa3ae0"]},{"id":"ITEM-2","itemData":{"DOI":"10.1016/j.neuron.2014.09.036","ISSN":"1097-4199 (Electronic) 0896-6273 (Linking)","abstract":"Hebbian and homeostatic plasticity together refine neural circuitry, but their interactions are unclear. In most existing models, each form of plasticity directly modifies synaptic strength. Equilibrium is reached when the two are inducing equal and opposite changes. We show that such models cannot reproduce ocular dominance plasticity (ODP) because negative feedback from the slow homeostatic plasticity observed in ODP cannot stabilize the positive feedback of fast Hebbian plasticity. We propose a model in which synaptic strength is the product of a synapse-specific Hebbian factor and a postsynaptic-cell-specific homeostatic factor, with each factor separately arriving at a stable inactive state. This model captures ODP dynamics and has plausible biophysical substrates. We confirm model predictions experimentally that plasticity is inactive at stable states and that synaptic strength overshoots during recovery from visual deprivation. These results highlight the importance of multiple regulatory pathways for interactions of plasticity mechanisms operating over separate timescales.","author":[{"dropping-particle":"","family":"Toyoizumi","given":"T","non-dropping-particle":"","parse-names":false,"suffix":""},{"dropping-particle":"","family":"Kaneko","given":"M","non-dropping-particle":"","parse-names":false,"suffix":""},{"dropping-particle":"","family":"Stryker","given":"M P","non-dropping-particle":"","parse-names":false,"suffix":""},{"dropping-particle":"","family":"Miller","given":"K D","non-dropping-particle":"","parse-names":false,"suffix":""}],"container-title":"Neuron","id":"ITEM-2","issue":"2","issued":{"date-parts":[["2014"]]},"note":"Toyoizumi, Taro\nKaneko, Megumi\nStryker, Michael P\nMiller, Kenneth D\neng\nEY11001/EY/NEI NIH HHS/\nT32 MH089920/MH/NIMH NIH HHS/\nR01 EY002874/EY/NEI NIH HHS/\nR01 EY011001/EY/NEI NIH HHS/\nR01 EY02874/EY/NEI NIH HHS/\nResearch Support, N.I.H., Extramural\nResearch Support, Non-U.S. Gov't\n2014/11/07 06:00\nNeuron. 2014 Oct 22;84(2):497-510. doi: 10.1016/j.neuron.2014.09.036. Epub 2014 Oct 22.","page":"497-510","publisher-place":"RIKEN Brain Science Institute, 2-1 Hirosawa, Wako, Saitama 351-0198, Japan; Center for Theoretical Neuroscience and Department of Neuroscience, College of Physicians and Surgeons, Columbia University, 1051 Riverside Drive, New York, NY 10032, USA; Deptartment of Computational Intelligence and Systems Science, Tokyo Institute of Technology, Yokohama 226-8502, Japan. Electronic address: taro.toyoizumi@brain.riken.jp. Center for Integrative Neuroscience and Department of Physiology, University of California, 675 Nelson Rising Lane, San Francisco, San Francisco, CA 94158, USA. Center for Theoretical Neuroscience and Department of Neuroscience, College of Physicians and Surgeons, Columbia University, 1051 Riverside Drive, New York, NY 10032, USA; Kavli Institute for Brain Science, Columbia University, 1051 Riverside Drive, New York, NY 10032, USA.","title":"Modeling the dynamic interaction of Hebbian and homeostatic plasticity","type":"article-journal","volume":"84"},"uris":["http://www.mendeley.com/documents/?uuid=cc08298a-702d-4589-88ae-97de5af49034"]},{"id":"ITEM-3","itemData":{"DOI":"10.1098/rstb.2016.0259","ISSN":"1471-2970 (Electronic) 0962-8436 (Linking)","abstract":"We review a body of theoretical and experimental research on Hebbian and homeostatic plasticity, starting from a puzzling observation: while homeostasis of synapses found in experiments is a slow compensatory process, most mathematical models of synaptic plasticity use rapid compensatory processes (RCPs). Even worse, with the slow homeostatic plasticity reported in experiments, simulations of existing plasticity models cannot maintain network stability unless further control mechanisms are implemented. To solve this paradox, we suggest that in addition to slow forms of homeostatic plasticity there are RCPs which stabilize synaptic plasticity on short timescales. These rapid processes may include heterosynaptic depression triggered by episodes of high postsynaptic firing rate. While slower forms of homeostatic plasticity are not sufficient to stabilize Hebbian plasticity, they are important for fine-tuning neural circuits. Taken together we suggest that learning and memory rely on an intricate interplay of diverse plasticity mechanisms on different timescales which jointly ensure stability and plasticity of neural circuits.This article is part of the themed issue 'Integrating Hebbian and homeostatic plasticity'.","author":[{"dropping-particle":"","family":"Zenke","given":"F","non-dropping-particle":"","parse-names":false,"suffix":""},{"dropping-particle":"","family":"Gerstner","given":"W","non-dropping-particle":"","parse-names":false,"suffix":""}],"container-title":"Philos Trans R Soc Lond B Biol Sci","id":"ITEM-3","issue":"1715","issued":{"date-parts":[["2017"]]},"note":"Zenke, Friedemann\nGerstner, Wulfram\neng\nReview\nEngland\n2017/01/18 06:00\nPhilos Trans R Soc Lond B Biol Sci. 2017 Mar 5;372(1715). pii: 20160259. doi: 10.1098/rstb.2016.0259.","publisher-place":"Department of Applied Physics, Stanford University, Stanford, CA 94305, USA fzenke@stanford.edu. Brain Mind Institute, School of Life Sciences and School of Computer and Communication Sciences, Ecole Polytechnique Federale de Lausanne, 1015 Lausanne EPFL, Switzerland.","title":"Hebbian plasticity requires compensatory processes on multiple timescales","type":"article-journal","volume":"372"},"uris":["http://www.mendeley.com/documents/?uuid=16051697-e712-4163-b9d5-9fb10b6ee313"]}],"mendeley":{"formattedCitation":"(Fox and Stryker 2017; Toyoizumi et al. 2014; Zenke and Gerstner 2017)","plainTextFormattedCitation":"(Fox and Stryker 2017; Toyoizumi et al. 2014; Zenke and Gerstner 2017)","previouslyFormattedCitation":"(Fox and Stryker 2017; Toyoizumi et al. 2014; Zenke and Gerstner 2017)"},"properties":{"noteIndex":0},"schema":"https://github.com/citation-style-language/schema/raw/master/csl-citation.json"}</w:instrText>
      </w:r>
      <w:r w:rsidR="00176A8D">
        <w:fldChar w:fldCharType="separate"/>
      </w:r>
      <w:r w:rsidR="00176A8D" w:rsidRPr="00176A8D">
        <w:rPr>
          <w:noProof/>
        </w:rPr>
        <w:t>(Fox and Stryker 2017; Toyoizumi et al. 2014; Zenke and Gerstner 2017)</w:t>
      </w:r>
      <w:r w:rsidR="00176A8D">
        <w:fldChar w:fldCharType="end"/>
      </w:r>
      <w:r w:rsidRPr="009878E3">
        <w:t xml:space="preserve">. </w:t>
      </w:r>
    </w:p>
    <w:p w14:paraId="3C83636A" w14:textId="01AF8804" w:rsidR="002613FF" w:rsidRPr="002613FF" w:rsidRDefault="009878E3" w:rsidP="009878E3">
      <w:r w:rsidRPr="009878E3">
        <w:t>Notably, however, our conditioning protocol caused the two measures of connectivity to become less correlated across electrodes. This might seem surprising given that conditioning led to a significant mean increase in connectivity between S1 and M1 for both measures and that the changes in coherence were robustly predicted by the stimulus-evoked coherence. However, this decrease in the correlation between the measures after conditioning seems to be limited to high frequencies and may reflect a transient instability of the network due to the stimulation-induced perturbations in connectivity.</w:t>
      </w:r>
    </w:p>
    <w:p w14:paraId="10F2A7F2" w14:textId="0E000C44" w:rsidR="001931AC" w:rsidRDefault="001931AC" w:rsidP="00C57FF6">
      <w:pPr>
        <w:pStyle w:val="Heading4"/>
      </w:pPr>
      <w:r>
        <w:t>Stimulation changes the functional connectivity between M1 and S1</w:t>
      </w:r>
    </w:p>
    <w:p w14:paraId="1CD6A578" w14:textId="16D35B71" w:rsidR="00C65E44" w:rsidRPr="00C65E44" w:rsidRDefault="00C65E44" w:rsidP="00C65E44">
      <w:r w:rsidRPr="00646D05">
        <w:t xml:space="preserve">Previous work has demonstrated that either activity dependent </w:t>
      </w:r>
      <w:r w:rsidR="00613996">
        <w:fldChar w:fldCharType="begin" w:fldLock="1"/>
      </w:r>
      <w:r w:rsidR="00506582">
        <w:instrText>ADDIN CSL_CITATION {"citationItems":[{"id":"ITEM-1","itemData":{"DOI":"10.1038/nature05226","ISSN":"1476-4687","PMID":"17057705","abstract":"It has been proposed that the efficacy of neuronal connections is strengthened when there is a persistent causal relationship between presynaptic and postsynaptic activity. Such activity-dependent plasticity may underlie the reorganization of cortical representations during learning, although direct in vivo evidence is lacking. Here we show that stable reorganization of motor output can be induced by an artificial connection between two sites in the motor cortex of freely behaving primates. An autonomously operating electronic implant used action potentials recorded on one electrode to trigger electrical stimuli delivered at another location. Over one or more days of continuous operation, the output evoked from the recording site shifted to resemble the output from the corresponding stimulation site, in a manner consistent with the potentiation of synaptic connections between the artificially synchronized populations of neurons. Changes persisted in some cases for more than one week, whereas the output from sites not incorporated in the connection was unaffected. This method for inducing functional reorganization in vivo by using physiologically derived stimulus trains may have practical application in neurorehabilitation after injury.","author":[{"dropping-particle":"","family":"Jackson","given":"Andrew","non-dropping-particle":"","parse-names":false,"suffix":""},{"dropping-particle":"","family":"Mavoori","given":"Jaideep","non-dropping-particle":"","parse-names":false,"suffix":""},{"dropping-particle":"","family":"Fetz","given":"Eberhard E","non-dropping-particle":"","parse-names":false,"suffix":""}],"container-title":"Nature","id":"ITEM-1","issue":"7115","issued":{"date-parts":[["2006","11","2"]]},"page":"56-60","title":"Long-term motor cortex plasticity induced by an electronic neural implant.","type":"article-journal","volume":"444"},"uris":["http://www.mendeley.com/documents/?uuid=017f7bc6-9621-43b3-8360-ada5aa0eb732"]},{"id":"ITEM-2","itemData":{"DOI":"10.1523/JNEUROSCI.4683-12.2013","ISSN":"1529-2401","PMID":"23516291","abstract":"The motor system is capable of adapting to changed conditions such as amputations or lesions by reorganizing cortical representations of peripheral musculature. To investigate the underlying mechanisms we induced targeted reorganization of motor output effects by establishing an artificial recurrent connection between a forelimb muscle and an unrelated site in the primary motor cortex (M1) of macaques. A head-fixed computer transformed forelimb electromyographic activity into proportional subthreshold intracortical microstimulation (ICMS) during hours of unrestrained volitional behavior. This conditioning paradigm stimulated the cortical site for a particular muscle in proportion to activation of another muscle and induced robust site- and input-specific reorganization of M1 output effects. Reorganization was observed within 25 min and could be maintained with intermittent conditioning for successive days. Control stimulation that was independent of muscle activity, termed \"pseudoconditioning,\" failed to produce reorganization. Preconditioning output effects were gradually restored during volitional behaviors following the end of conditioning. The ease of changing the relationship between cortical sites and associated muscle responses suggests that under normal conditions these relations are maintained through physiological feedback loops. These findings demonstrate that motor cortex outputs may be reorganized in a targeted and sustainable manner through artificial afferent feedback triggered from controllable and readily recorded muscle activity. Such cortical reorganization has implications for therapeutic treatment of neurological injuries.","author":[{"dropping-particle":"","family":"Lucas","given":"Timothy H","non-dropping-particle":"","parse-names":false,"suffix":""},{"dropping-particle":"","family":"Fetz","given":"Eberhard E","non-dropping-particle":"","parse-names":false,"suffix":""}],"container-title":"The Journal of neuroscience : the official journal of the Society for Neuroscience","id":"ITEM-2","issue":"12","issued":{"date-parts":[["2013","3","20"]]},"page":"5261-74","title":"Myo-cortical crossed feedback reorganizes primate motor cortex output.","type":"article-journal","volume":"33"},"uris":["http://www.mendeley.com/documents/?uuid=7b706712-6bd3-443d-b657-b0b324e40c94"]},{"id":"ITEM-3","itemData":{"DOI":"10.1016/j.neuron.2013.08.028","ISSN":"1097-4199 (Electronic) 0896-6273 (Linking)","abstract":"Motor learning and functional recovery from brain damage involve changes in the strength of synaptic connections between neurons. Relevant in vivo evidence on the underlying cellular mechanisms remains limited and indirect. We found that the strength of neural connections between motor cortex and spinal cord in monkeys can be modified with an autonomous recurrent neural interface that delivers electrical stimuli in the spinal cord triggered by action potentials of corticospinal cells during free behavior. The activity-dependent stimulation modified the strength of the terminal connections of single corticomotoneuronal cells, consistent with a bidirectional spike-timing-dependent plasticity rule previously derived from in vitro experiments. For some cells, the changes lasted for days after the end of conditioning, but most effects eventually reverted to preconditioning levels. These results provide direct evidence of corticospinal synaptic plasticity in vivo at the level of single neurons induced by normal firing patterns during free behavior.","author":[{"dropping-particle":"","family":"Nishimura","given":"Y","non-dropping-particle":"","parse-names":false,"suffix":""},{"dropping-particle":"","family":"Perlmutter","given":"S I","non-dropping-particle":"","parse-names":false,"suffix":""},{"dropping-particle":"","family":"Eaton","given":"R W","non-dropping-particle":"","parse-names":false,"suffix":""},{"dropping-particle":"","family":"Fetz","given":"E E","non-dropping-particle":"","parse-names":false,"suffix":""}],"container-title":"Neuron","id":"ITEM-3","issue":"5","issued":{"date-parts":[["2013"]]},"note":"Nishimura, Yukio\nPerlmutter, Steve I\nEaton, Ryan W\nFetz, Eberhard E\neng\nNS12542/NS/NINDS NIH HHS/\nR37 NS012542/NS/NINDS NIH HHS/\nNS40867/NS/NINDS NIH HHS/\nR01 NS012542/NS/NINDS NIH HHS/\nR01 NS040867/NS/NINDS NIH HHS/\nResearch Support, N.I.H., Extramural\nResearch Support, Non-U.S. Gov't\n2013/11/12 06:00\nNeuron. 2013 Dec 4;80(5):1301-9. doi: 10.1016/j.neuron.2013.08.028. Epub 2013 Nov 7.","page":"1301-1309","publisher-place":"Department of Physiology &amp; Biophysics and Washington National Primate Research Center, University of Washington, Seattle, WA 98195-7290, USA; Precursory Research for Embryonic Science and Technology (PRESTO), Japan Science and Technology Agency, Chiyoda, Tokyo 102-0076, Japan. Electronic address: yukio@nips.ac.jp.","title":"Spike-timing-dependent plasticity in primate corticospinal connections induced during free behavior","type":"article-journal","volume":"80"},"uris":["http://www.mendeley.com/documents/?uuid=fc3bf54e-1c4b-454d-80af-c0d8f338ace0"]},{"id":"ITEM-4","itemData":{"DOI":"10.3389/fnsys.2010.00039","ISBN":"1662-5137","ISSN":"16625137","PMID":"20838477","abstract":"Plasticity is a crucial component of normal brain function and a critical mechanism for recovery from injury. In vitro, associative pairing of presynaptic spiking and stimulus-induced postsynaptic depolarization causes changes in the synaptic efficacy of the presynaptic neuron, when activated by extrinsic stimulation. In vivo, such paradigms can alter the responses of whole groups of neurons to stimulation. Here, we used in vivo spike-triggered stimulation to drive plastic changes in rat forelimb sensorimotor cortex, which we monitored using a statistical measure of functional connectivity inferred from the spiking statistics of the neurons during normal, spontaneous behavior. These induced plastic changes in inferred functional connectivity depended on the latency between trigger spike and stimulation, and appear to reflect a robust reorganization of the network. Such targeted connectivity changes might provide a tool for rerouting the flow of information through a network, with implications for both rehabilitation and brain-machine interface applications.","author":[{"dropping-particle":"","family":"Rebesco","given":"James M.","non-dropping-particle":"","parse-names":false,"suffix":""},{"dropping-particle":"","family":"Stevenson","given":"Ian H","non-dropping-particle":"","parse-names":false,"suffix":""},{"dropping-particle":"","family":"Koerding","given":"Konrad","non-dropping-particle":"","parse-names":false,"suffix":""},{"dropping-particle":"","family":"Solla","given":"Sara A","non-dropping-particle":"","parse-names":false,"suffix":""},{"dropping-particle":"","family":"Miller","given":"Lee E.","non-dropping-particle":"","parse-names":false,"suffix":""}],"container-title":"Frontiers in Systems Neuroscience","id":"ITEM-4","issue":"August","issued":{"date-parts":[["2010"]]},"page":"39","title":"Rewiring neural interactions by micro-stimulation","type":"article-journal","volume":"4"},"uris":["http://www.mendeley.com/documents/?uuid=5d85d48d-5cac-42cb-9a04-35a8d6c031ac"]},{"id":"ITEM-5","itemData":{"DOI":"10.1371/journal.pone.0057453","ISSN":"1932-6203 (Electronic) 1932-6203 (Linking)","abstract":"Electrical stimulation of the nervous system for therapeutic purposes, such as deep brain stimulation in the treatment of Parkinson's disease, has been used for decades. Recently, increased attention has focused on using microstimulation to restore functions as diverse as somatosensation and memory. However, how microstimulation changes the neural substrate is still not fully understood. Microstimulation may cause cortical changes that could either compete with or complement natural neural processes, and could result in neuroplastic changes rendering the region dysfunctional or even epileptic. As part of our efforts to produce neuroprosthetic devices and to further study the effects of microstimulation on the cortex, we stimulated and recorded from microelectrode arrays in the hand area of the primary somatosensory cortex (area 1) in two awake macaque monkeys. We applied a simple neuroprosthetic microstimulation protocol to a pair of electrodes in the area 1 array, using either random pulses or pulses time-locked to the recorded spiking activity of a reference neuron. This setup was replicated using a computer model of the thalamocortical system, which consisted of 1980 spiking neurons distributed among six cortical layers and two thalamic nuclei. Experimentally, we found that spike-triggered microstimulation induced cortical plasticity, as shown by increased unit-pair mutual information, while random microstimulation did not. In addition, there was an increased response to touch following spike-triggered microstimulation, along with decreased neural variability. The computer model successfully reproduced both qualitative and quantitative aspects of the experimental findings. The physiological findings of this study suggest that even simple microstimulation protocols can be used to increase somatosensory information flow.","author":[{"dropping-particle":"","family":"Song","given":"W","non-dropping-particle":"","parse-names":false,"suffix":""},{"dropping-particle":"","family":"Kerr","given":"C C","non-dropping-particle":"","parse-names":false,"suffix":""},{"dropping-particle":"","family":"Lytton","given":"W W","non-dropping-particle":"","parse-names":false,"suffix":""},{"dropping-particle":"","family":"Francis","given":"J T","non-dropping-particle":"","parse-names":false,"suffix":""}],"container-title":"PLoS One","id":"ITEM-5","issue":"3","issued":{"date-parts":[["2013"]]},"note":"Song, Weiguo\nKerr, Cliff C\nLytton, William W\nFrancis, Joseph T\neng\nResearch Support, U.S. Gov't, Non-P.H.S.\n2013/03/09 06:00\nPLoS One. 2013;8(3):e57453. doi: 10.1371/journal.pone.0057453. Epub 2013 Mar 5.","page":"e57453","publisher-place":"Department of Physiology, SUNY Downstate Medical Center, Brooklyn, New York, USA.","title":"Cortical plasticity induced by spike-triggered microstimulation in primate somatosensory cortex","type":"article-journal","volume":"8"},"uris":["http://www.mendeley.com/documents/?uuid=15e1d4a2-bfe5-4512-90d0-9e1008a5abe8"]}],"mendeley":{"formattedCitation":"(Jackson, Mavoori, and Fetz 2006; Lucas and Fetz 2013; Nishimura et al. 2013; Rebesco et al. 2010; Song et al. 2013)","plainTextFormattedCitation":"(Jackson, Mavoori, and Fetz 2006; Lucas and Fetz 2013; Nishimura et al. 2013; Rebesco et al. 2010; Song et al. 2013)","previouslyFormattedCitation":"(Jackson, Mavoori, and Fetz 2006; Lucas and Fetz 2013; Nishimura et al. 2013; Rebesco et al. 2010; Song et al. 2013)"},"properties":{"noteIndex":0},"schema":"https://github.com/citation-style-language/schema/raw/master/csl-citation.json"}</w:instrText>
      </w:r>
      <w:r w:rsidR="00613996">
        <w:fldChar w:fldCharType="separate"/>
      </w:r>
      <w:r w:rsidR="00613996" w:rsidRPr="00613996">
        <w:rPr>
          <w:noProof/>
        </w:rPr>
        <w:t>(Jackson, Mavoori, and Fetz 2006; Lucas and Fetz 2013; Nishimura et al. 2013; Rebesco et al. 2010; Song et al. 2013)</w:t>
      </w:r>
      <w:r w:rsidR="00613996">
        <w:fldChar w:fldCharType="end"/>
      </w:r>
      <w:r w:rsidRPr="00646D05">
        <w:t xml:space="preserve"> or paired electrical stimulation </w:t>
      </w:r>
      <w:r w:rsidR="00506582">
        <w:fldChar w:fldCharType="begin" w:fldLock="1"/>
      </w:r>
      <w:r w:rsidR="00CA395A">
        <w:instrText>ADDIN CSL_CITATION {"citationItems":[{"id":"ITEM-1","itemData":{"DOI":"10.1088/1741-2560/8/1/016011","ISSN":"1741-2552","PMID":"21252415","abstract":"Normal brain function requires constant adaptation, as an organism learns to associate important sensory stimuli with the appropriate motor actions. Neurological disorders may disrupt these learned associations and require the nervous system to reorganize itself. As a consequence, neural plasticity is a crucial component of normal brain function and a critical mechanism for recovery from injury. Associative, or Hebbian, pairing of pre- and post-synaptic activity has been shown to alter stimulus-evoked responses in vivo; however, to date, such protocols have not been shown to affect the animal's subsequent behavior. We paired stimulus trains separated by a brief time delay to two electrodes in rat sensorimotor cortex, which changed the statistical pattern of spikes during subsequent behavior. These changes were consistent with strengthened functional connections from the leading electrode to the lagging electrode. We then trained rats to respond to a microstimulation cue, and repeated the paradigm using the cue electrode as the leading electrode. This pairing lowered the rat's ICMS-detection threshold, with the same dependence on intra-electrode time lag that we found for the functional connectivity changes. The timecourse of the behavioral effects was very similar to that of the connectivity changes. We propose that the behavioral changes were a consequence of strengthened functional connections from the cue electrode to other regions of sensorimotor cortex. Such paradigms might be used to augment recovery from a stroke, or to promote adaptation in a bidirectional brain-machine interface.","author":[{"dropping-particle":"","family":"Rebesco","given":"James M","non-dropping-particle":"","parse-names":false,"suffix":""},{"dropping-particle":"","family":"Miller","given":"Lee E","non-dropping-particle":"","parse-names":false,"suffix":""}],"container-title":"Journal of neural engineering","id":"ITEM-1","issue":"1","issued":{"date-parts":[["2011","2"]]},"page":"016011","title":"Enhanced detection threshold for in vivo cortical stimulation produced by Hebbian conditioning.","type":"article-journal","volume":"8"},"uris":["http://www.mendeley.com/documents/?uuid=a5fda233-60b8-4059-a866-4a0c28efd7b3"]},{"id":"ITEM-2","itemData":{"DOI":"10.1523/JNEUROSCI.2046-16.2017","ISSN":"1529-2401 (Electronic) 0270-6474 (Linking)","abstract":"Classic in vitro studies have described spike-timing-dependent plasticity (STDP) at a synapse: the connection from neuron A to neuron B is strengthened (or weakened) when A fires before (or after) B within an optimal time window. Accordingly, more recent in vivo works have demonstrated behavioral effects consistent with an STDP mechanism; however, many relied on single-unit recordings. The ability to modify cortical connections becomes useful in the context of injury, when connectivity and associated behavior are compromised. To avoid the need for long-term, stable isolation of single units, one could control timed activation of two cortical sites with paired electrical stimulation. We tested the hypothesis that STDP could be induced via prolonged paired stimulation as quantified by cortical evoked potentials (EPs) in the sensorimotor cortex of awake, behaving monkeys. Paired simulation between two interconnected sites produced robust effects in EPs consistent with STDP, but only at 2/15 tested pairs. The stimulation protocol often produced increases in global network excitability or depression of the conditioned pair. Together, these results suggest that paired stimulation in vivo is a viable method to induce STDP between cortical populations, but that factors beyond activation timing must be considered to produce conditioning effects.SIGNIFICANCE STATEMENT Plasticity of neural connections is important for development, learning, memory, and recovery from injury. Cellular mechanisms underlying spike-timing-dependent plasticity have been studied extensively in vitro Recent in vivo work has demonstrated results consistent with the previously defined cellular mechanisms; however, the output measure in these studies was typically an indirect assessment of plasticity at the neural level. Here, we show direct plasticity in recordings of neuronal populations in awake, behaving nonhuman primates induced by paired electrical stimulation. In contrast to in vitro studies, we found that plastic effects were only produced between specific cortical areas. These findings suggest that similar mechanisms drive plasticity in vitro and in vivo, but that cortical architecture may contribute significantly to site-dependent effects.","author":[{"dropping-particle":"","family":"Seeman","given":"S C","non-dropping-particle":"","parse-names":false,"suffix":""},{"dropping-particle":"","family":"Mogen","given":"B J","non-dropping-particle":"","parse-names":false,"suffix":""},{"dropping-particle":"","family":"Fetz","given":"E E","non-dropping-particle":"","parse-names":false,"suffix":""},{"dropping-particle":"","family":"Perlmutter","given":"S I","non-dropping-particle":"","parse-names":false,"suffix":""}],"container-title":"J Neurosci","id":"ITEM-2","issue":"7","issued":{"date-parts":[["2017"]]},"note":"Seeman, Stephanie C\nMogen, Brian J\nFetz, Eberhard E\nPerlmutter, Steve I\neng\nT32 GM007108/GM/NIGMS NIH HHS/\nP51 RR000166/RR/NCRR NIH HHS/\nR56 NS088597/NS/NINDS NIH HHS/\nR37 NS012542/NS/NINDS NIH HHS/\nR01 NS012542/NS/NINDS NIH HHS/\n2017/01/18 06:00\nJ Neurosci. 2017 Feb 15;37(7):1935-1949. doi: 10.1523/JNEUROSCI.2046-16.2017. Epub 2017 Jan 16.","page":"1935-1949","publisher-place":"Department of Physiology and Biophysics, Washington National Primate Research Center. Center for Sensorimotor Neural Engineering, and. Department of Bioengineering, University of Washington, Seattle, Washington 98915. Department of Physiology and Biophysics, Washington National Primate Research Center, perl@uw.edu.","title":"Paired Stimulation for Spike-Timing-Dependent Plasticity in Primate Sensorimotor Cortex","type":"article-journal","volume":"37"},"uris":["http://www.mendeley.com/documents/?uuid=1377a12f-4b89-4f72-8630-f490ecd16a42"]}],"mendeley":{"formattedCitation":"(Rebesco and Miller 2011; Seeman et al. 2017)","plainTextFormattedCitation":"(Rebesco and Miller 2011; Seeman et al. 2017)","previouslyFormattedCitation":"(Rebesco and Miller 2011; Seeman et al. 2017)"},"properties":{"noteIndex":0},"schema":"https://github.com/citation-style-language/schema/raw/master/csl-citation.json"}</w:instrText>
      </w:r>
      <w:r w:rsidR="00506582">
        <w:fldChar w:fldCharType="separate"/>
      </w:r>
      <w:r w:rsidR="00506582" w:rsidRPr="00506582">
        <w:rPr>
          <w:noProof/>
        </w:rPr>
        <w:t>(Rebesco and Miller 2011; Seeman et al. 2017)</w:t>
      </w:r>
      <w:r w:rsidR="00506582">
        <w:fldChar w:fldCharType="end"/>
      </w:r>
      <w:r w:rsidRPr="00646D05">
        <w:t xml:space="preserve"> can lead to plastic changes in both primate and rodent cortex. Here we demonstrated that optogenetic stimulation at even a single location strengthens inter-area functional connectivity between brain areas. A similar observation was reported for one session of single-site electrical stimulation </w:t>
      </w:r>
      <w:r w:rsidR="00CA395A">
        <w:fldChar w:fldCharType="begin" w:fldLock="1"/>
      </w:r>
      <w:r w:rsidR="00CA395A">
        <w:instrText>ADDIN CSL_CITATION {"citationItems":[{"id":"ITEM-1","itemData":{"DOI":"10.1523/JNEUROSCI.2046-16.2017","ISSN":"1529-2401 (Electronic) 0270-6474 (Linking)","abstract":"Classic in vitro studies have described spike-timing-dependent plasticity (STDP) at a synapse: the connection from neuron A to neuron B is strengthened (or weakened) when A fires before (or after) B within an optimal time window. Accordingly, more recent in vivo works have demonstrated behavioral effects consistent with an STDP mechanism; however, many relied on single-unit recordings. The ability to modify cortical connections becomes useful in the context of injury, when connectivity and associated behavior are compromised. To avoid the need for long-term, stable isolation of single units, one could control timed activation of two cortical sites with paired electrical stimulation. We tested the hypothesis that STDP could be induced via prolonged paired stimulation as quantified by cortical evoked potentials (EPs) in the sensorimotor cortex of awake, behaving monkeys. Paired simulation between two interconnected sites produced robust effects in EPs consistent with STDP, but only at 2/15 tested pairs. The stimulation protocol often produced increases in global network excitability or depression of the conditioned pair. Together, these results suggest that paired stimulation in vivo is a viable method to induce STDP between cortical populations, but that factors beyond activation timing must be considered to produce conditioning effects.SIGNIFICANCE STATEMENT Plasticity of neural connections is important for development, learning, memory, and recovery from injury. Cellular mechanisms underlying spike-timing-dependent plasticity have been studied extensively in vitro Recent in vivo work has demonstrated results consistent with the previously defined cellular mechanisms; however, the output measure in these studies was typically an indirect assessment of plasticity at the neural level. Here, we show direct plasticity in recordings of neuronal populations in awake, behaving nonhuman primates induced by paired electrical stimulation. In contrast to in vitro studies, we found that plastic effects were only produced between specific cortical areas. These findings suggest that similar mechanisms drive plasticity in vitro and in vivo, but that cortical architecture may contribute significantly to site-dependent effects.","author":[{"dropping-particle":"","family":"Seeman","given":"S C","non-dropping-particle":"","parse-names":false,"suffix":""},{"dropping-particle":"","family":"Mogen","given":"B J","non-dropping-particle":"","parse-names":false,"suffix":""},{"dropping-particle":"","family":"Fetz","given":"E E","non-dropping-particle":"","parse-names":false,"suffix":""},{"dropping-particle":"","family":"Perlmutter","given":"S I","non-dropping-particle":"","parse-names":false,"suffix":""}],"container-title":"J Neurosci","id":"ITEM-1","issue":"7","issued":{"date-parts":[["2017"]]},"note":"Seeman, Stephanie C\nMogen, Brian J\nFetz, Eberhard E\nPerlmutter, Steve I\neng\nT32 GM007108/GM/NIGMS NIH HHS/\nP51 RR000166/RR/NCRR NIH HHS/\nR56 NS088597/NS/NINDS NIH HHS/\nR37 NS012542/NS/NINDS NIH HHS/\nR01 NS012542/NS/NINDS NIH HHS/\n2017/01/18 06:00\nJ Neurosci. 2017 Feb 15;37(7):1935-1949. doi: 10.1523/JNEUROSCI.2046-16.2017. Epub 2017 Jan 16.","page":"1935-1949","publisher-place":"Department of Physiology and Biophysics, Washington National Primate Research Center. Center for Sensorimotor Neural Engineering, and. Department of Bioengineering, University of Washington, Seattle, Washington 98915. Department of Physiology and Biophysics, Washington National Primate Research Center, perl@uw.edu.","title":"Paired Stimulation for Spike-Timing-Dependent Plasticity in Primate Sensorimotor Cortex","type":"article-journal","volume":"37"},"uris":["http://www.mendeley.com/documents/?uuid=1377a12f-4b89-4f72-8630-f490ecd16a42"]}],"mendeley":{"formattedCitation":"(Seeman et al. 2017)","plainTextFormattedCitation":"(Seeman et al. 2017)","previouslyFormattedCitation":"(Seeman et al. 2017)"},"properties":{"noteIndex":0},"schema":"https://github.com/citation-style-language/schema/raw/master/csl-citation.json"}</w:instrText>
      </w:r>
      <w:r w:rsidR="00CA395A">
        <w:fldChar w:fldCharType="separate"/>
      </w:r>
      <w:r w:rsidR="00CA395A" w:rsidRPr="00CA395A">
        <w:rPr>
          <w:noProof/>
        </w:rPr>
        <w:t>(Seeman et al. 2017)</w:t>
      </w:r>
      <w:r w:rsidR="00CA395A">
        <w:fldChar w:fldCharType="end"/>
      </w:r>
      <w:r w:rsidRPr="00646D05">
        <w:t xml:space="preserve">. This result is consistent with spike-timing dependent plasticity (STDP) rules </w:t>
      </w:r>
      <w:r w:rsidR="00CA395A">
        <w:fldChar w:fldCharType="begin" w:fldLock="1"/>
      </w:r>
      <w:r w:rsidR="00055F78">
        <w:instrText>ADDIN CSL_CITATION {"citationItems":[{"id":"ITEM-1","itemData":{"DOI":"10.1146/annurev.neuro.24.1.139","ISSN":"0147-006X (Print) 0147-006X (Linking)","abstract":"Correlated spiking of pre- and postsynaptic neurons can result in strengthening or weakening of synapses, depending on the temporal order of spiking. Recent findings indicate that there are narrow and cell type-specific temporal windows for such synaptic modification and that the generally accepted input- (or synapse-) specific rule for modification appears not to be strictly adhered to. Spike timing-dependent modifications, together with selective spread of synaptic changes, provide a set of cellular mechanisms that are likely to be important for the development and functioning of neural networks. When an axon of cell A is near enough to excite cell B or repeatedly or consistently takes part in firing it, some growth or metabolic change takes place in one or both cells such that A's efficiency, as one of the cells firing B, is increased.","author":[{"dropping-particle":"","family":"Bi","given":"G","non-dropping-particle":"","parse-names":false,"suffix":""},{"dropping-particle":"","family":"Poo","given":"M","non-dropping-particle":"","parse-names":false,"suffix":""}],"container-title":"Annu Rev Neurosci","edition":"2001/04/03","id":"ITEM-1","issued":{"date-parts":[["2001"]]},"language":"eng","note":"Bi , G\nPoo , M\nAnnu Rev Neurosci. 2001;24:139-66.","page":"139-166","publisher-place":"Department of Molecular &amp; Cell Biology, University of California at Berkeley, Berkeley, CA 94720-3200, USA. gqbi@pitt.edu","title":"Synaptic modification by correlated activity: Hebb's postulate revisited","type":"article-journal","volume":"24"},"uris":["http://www.mendeley.com/documents/?uuid=28090ba1-7339-4273-aa40-bb87ecd1a4e1"]}],"mendeley":{"formattedCitation":"(Bi and Poo 2001)","plainTextFormattedCitation":"(Bi and Poo 2001)","previouslyFormattedCitation":"(Bi and Poo 2001)"},"properties":{"noteIndex":0},"schema":"https://github.com/citation-style-language/schema/raw/master/csl-citation.json"}</w:instrText>
      </w:r>
      <w:r w:rsidR="00CA395A">
        <w:fldChar w:fldCharType="separate"/>
      </w:r>
      <w:r w:rsidR="00CA395A" w:rsidRPr="00CA395A">
        <w:rPr>
          <w:noProof/>
        </w:rPr>
        <w:t>(Bi and Poo 2001)</w:t>
      </w:r>
      <w:r w:rsidR="00CA395A">
        <w:fldChar w:fldCharType="end"/>
      </w:r>
      <w:r w:rsidRPr="00646D05">
        <w:t>. In particular, since the time difference between the activation of the primary (pre-synaptic) and secondary (post-synaptic) responses to optical stimulation is about 3</w:t>
      </w:r>
      <w:r w:rsidR="005C59A0">
        <w:t xml:space="preserve"> </w:t>
      </w:r>
      <w:r w:rsidR="0070536F">
        <w:t>–</w:t>
      </w:r>
      <w:r w:rsidR="005C59A0">
        <w:t xml:space="preserve"> </w:t>
      </w:r>
      <w:r w:rsidRPr="00646D05">
        <w:t xml:space="preserve">6 </w:t>
      </w:r>
      <w:r w:rsidR="00CA395A" w:rsidRPr="00646D05">
        <w:t>ms;</w:t>
      </w:r>
      <w:r w:rsidRPr="00646D05">
        <w:t xml:space="preserve"> repetitive stimulation should strengthen the connectivity from the site of stimulation to the other area. While stimulation-induced long-term potentiation (LTP) and STDP have been observed within local circuits </w:t>
      </w:r>
      <w:r w:rsidR="00055F78">
        <w:fldChar w:fldCharType="begin" w:fldLock="1"/>
      </w:r>
      <w:r w:rsidR="00D52F67">
        <w:instrText>ADDIN CSL_CITATION {"citationItems":[{"id":"ITEM-1","itemData":{"ISSN":"0036-8075 (Print) 0036-8075 (Linking)","abstract":"Long-term potentiation (LTP) is a model for learning and memory processes. Tetanic stimulation of the sensory cortex produces LTP in motor cortical neurons, whereas tetanization of the ventrolateral nucleus of the thalamus, which also projects to the motor cortex, does not. However, after simultaneous high-frequency stimulation of both the sensory cortex and the ventrolateral nucleus of the thalamus, LTP of thalamic input to motor cortical neurons is induced. This associative LTP occurs only in neurons in the superficial layers of the motor cortex that receive monosynaptic input from both the sensory cortex and the ventrolateral nucleus of the thalamus. Associative LTP in the motor cortex may constitute a basis for the retention of motor skills.","author":[{"dropping-particle":"","family":"Iriki","given":"A","non-dropping-particle":"","parse-names":false,"suffix":""},{"dropping-particle":"","family":"Pavlides","given":"C","non-dropping-particle":"","parse-names":false,"suffix":""},{"dropping-particle":"","family":"Keller","given":"A","non-dropping-particle":"","parse-names":false,"suffix":""},{"dropping-particle":"","family":"Asanuma","given":"H","non-dropping-particle":"","parse-names":false,"suffix":""}],"container-title":"Science","id":"ITEM-1","issue":"4924","issued":{"date-parts":[["1989"]]},"note":"Iriki, A\nPavlides, C\nKeller, A\nAsanuma, H\neng\nNS-08626/NS/NINDS NIH HHS/\nNS-10705/NS/NINDS NIH HHS/\nResearch Support, U.S. Gov't, P.H.S.\nNew York, N.Y.\n1989/09/22\nScience. 1989 Sep 22;245(4924):1385-7.","page":"1385-1387","publisher-place":"Rockefeller University, New York, NY 10021.","title":"Long-term potentiation in the motor cortex","type":"article-journal","volume":"245"},"uris":["http://www.mendeley.com/documents/?uuid=6028c904-9235-41f8-bb8f-2f014ec0dc55"]},{"id":"ITEM-2","itemData":{"DOI":"10.1016/j.neuron.2012.08.001","ISBN":"0896-6273","ISSN":"08966273","PMID":"22920249","abstract":"In spike-timing-dependent plasticity (STDP), the order and precise temporal interval between presynaptic and postsynaptic spikes determine the sign and magnitude of long-term potentiation (LTP) or depression (LTD). STDP is widely utilized in models of circuit-level plasticity, development, and learning. However, spike timing is just one of several factors (including firing rate, synaptic cooperativity, and depolarization) that govern plasticity induction, and its relative importance varies across synapses and activity regimes. This review summarizes this broader view of plasticity, including the forms and cellular mechanisms for the spike-timing dependence of plasticity, and, the evidence that spike timing is an important determinant of plasticity in vivo. ?? 2012 Elsevier Inc.","author":[{"dropping-particle":"","family":"Feldman","given":"Daniel E.","non-dropping-particle":"","parse-names":false,"suffix":""}],"container-title":"Neuron","id":"ITEM-2","issue":"4","issued":{"date-parts":[["2012"]]},"page":"556-571","title":"The Spike-Timing Dependence of Plasticity","type":"article-journal","volume":"75"},"uris":["http://www.mendeley.com/documents/?uuid=b7bd7295-3d54-4c0b-95ec-a42ddb62e479"]},{"id":"ITEM-3","itemData":{"DOI":"10.3389/fnsyn.2010.00137","ISSN":"1663-3563 (Electronic) 1663-3563 (Linking)","abstract":"A computationally rich algorithm of synaptic plasticity has been proposed based on the experimental observation that the sign and amplitude of the change in synaptic weight is dictated by the temporal order and temporal contiguity between pre- and postsynaptic activities. For more than a decade, this spike-timing-dependent plasticity (STDP) has been studied mainly in brain slices of different brain structures and cultured neurons. Although not yet compelling, evidences for the STDP rule in the intact brain, including primary sensory cortices, have been provided lastly. From insects to mammals, the presentation of precisely timed sensory inputs drives synaptic and functional plasticity in the intact central nervous system, with similar timing requirements than the in vitro defined STDP rule. The convergent evolution of this plasticity rule in species belonging to so distant phylogenic groups points to the efficiency of STDP, as a mechanism for modifying synaptic weights, as the basis of activity-dependent development, learning and memory. In spite of the ubiquity of STDP phenomena, a number of significant variations of the rule are observed in different structures, neuronal types and even synapses on the same neuron, as well as between in vitro and in vivo conditions. In addition, the state of the neuronal network, its ongoing activity and the activation of ascending neuromodulatory systems in different behavioral conditions have dramatic consequences on the expression of spike-timing-dependent synaptic plasticity, and should be further explored.","author":[{"dropping-particle":"","family":"Shulz","given":"D E","non-dropping-particle":"","parse-names":false,"suffix":""},{"dropping-particle":"","family":"Jacob","given":"V","non-dropping-particle":"","parse-names":false,"suffix":""}],"container-title":"Front Synaptic Neurosci","id":"ITEM-3","issued":{"date-parts":[["2010"]]},"note":"Shulz, Daniel E\nJacob, Vincent\neng\nSwitzerland\n2010/01/01 00:00\nFront Synaptic Neurosci. 2010 Aug 24;2:137. doi: 10.3389/fnsyn.2010.00137. eCollection 2010.","page":"137","publisher-place":"Unite de Neurosciences, Information et Complexite, Centre National de la Recherche Scientifique Gif sur Yvette, France.","title":"Spike-timing-dependent plasticity in the intact brain: counteracting spurious spike coincidences","type":"article-journal","volume":"2"},"uris":["http://www.mendeley.com/documents/?uuid=4c13c6e6-aa68-42ec-8743-51010caf764b"]}],"mendeley":{"formattedCitation":"(Iriki et al. 1989; Feldman 2012; Shulz and Jacob 2010)","plainTextFormattedCitation":"(Iriki et al. 1989; Feldman 2012; Shulz and Jacob 2010)","previouslyFormattedCitation":"(Iriki et al. 1989; Feldman 2012; Shulz and Jacob 2010)"},"properties":{"noteIndex":0},"schema":"https://github.com/citation-style-language/schema/raw/master/csl-citation.json"}</w:instrText>
      </w:r>
      <w:r w:rsidR="00055F78">
        <w:fldChar w:fldCharType="separate"/>
      </w:r>
      <w:r w:rsidR="00055F78" w:rsidRPr="00055F78">
        <w:rPr>
          <w:noProof/>
        </w:rPr>
        <w:t>(Iriki et al. 1989; Feldman 2012; Shulz and Jacob 2010)</w:t>
      </w:r>
      <w:r w:rsidR="00055F78">
        <w:fldChar w:fldCharType="end"/>
      </w:r>
      <w:r w:rsidRPr="00646D05">
        <w:t xml:space="preserve">, and have been posited as the mechanism of stimulation-induced plasticity within M1 </w:t>
      </w:r>
      <w:r w:rsidR="00D52F67">
        <w:fldChar w:fldCharType="begin" w:fldLock="1"/>
      </w:r>
      <w:r w:rsidR="003C63E6">
        <w:instrText>ADDIN CSL_CITATION {"citationItems":[{"id":"ITEM-1","itemData":{"DOI":"10.1371/journal.pcbi.1005343","ISSN":"1553-7358 (Electronic) 1553-734X (Linking)","abstract":"Experiments show that spike-triggered stimulation performed with Bidirectional Brain-Computer-Interfaces (BBCI) can artificially strengthen connections between separate neural sites in motor cortex (MC). When spikes from a neuron recorded at one MC site trigger stimuli at a second target site after a fixed delay, the connections between sites eventually strengthen. It was also found that effective spike-stimulus delays are consistent with experimentally derived spike-timing-dependent plasticity (STDP) rules, suggesting that STDP is key to drive these changes. However, the impact of STDP at the level of circuits, and the mechanisms governing its modification with neural implants remain poorly understood. The present work describes a recurrent neural network model with probabilistic spiking mechanisms and plastic synapses capable of capturing both neural and synaptic activity statistics relevant to BBCI conditioning protocols. Our model successfully reproduces key experimental results, both established and new, and offers mechanistic insights into spike-triggered conditioning. Using analytical calculations and numerical simulations, we derive optimal operational regimes for BBCIs, and formulate predictions concerning the efficacy of spike-triggered conditioning in different regimes of cortical activity.","author":[{"dropping-particle":"","family":"Lajoie","given":"G","non-dropping-particle":"","parse-names":false,"suffix":""},{"dropping-particle":"","family":"Krouchev","given":"N I","non-dropping-particle":"","parse-names":false,"suffix":""},{"dropping-particle":"","family":"Kalaska","given":"J F","non-dropping-particle":"","parse-names":false,"suffix":""},{"dropping-particle":"","family":"Fairhall","given":"A L","non-dropping-particle":"","parse-names":false,"suffix":""},{"dropping-particle":"","family":"Fetz","given":"E E","non-dropping-particle":"","parse-names":false,"suffix":""}],"container-title":"PLoS Comput Biol","id":"ITEM-1","issue":"2","issued":{"date-parts":[["2017"]]},"note":"Lajoie, Guillaume\nKrouchev, Nedialko I\nKalaska, John F\nFairhall, Adrienne L\nFetz, Eberhard E\neng\nR01 NS012542/NS/NINDS NIH HHS/\nR37 NS012542/NS/NINDS NIH HHS/\n2017/02/06 06:00\nPLoS Comput Biol. 2017 Feb 2;13(2):e1005343. doi: 10.1371/journal.pcbi.1005343. eCollection 2017 Feb.","page":"e1005343","publisher-place":"University of Washington Institute for Neuroengineering, University of Washington, Seattle, WA, USA. Montreal Neurological Institute, McGill University, Montreal, QC, Canada. Groupe de recherche sur le systeme nerveux central, Departement de neurosciences, Universite de Montreal, Montreal, QC, Canada. Dept. of Physiology and Biophysics, University of Washington, Seattle, WA, USA. Dept. of Physics, University of Washington, Seattle, WA, USA.","title":"Correlation-based model of artificially induced plasticity in motor cortex by a bidirectional brain-computer interface","type":"article-journal","volume":"13"},"uris":["http://www.mendeley.com/documents/?uuid=22857f5a-1c7e-48c4-bc7e-afefc49daa20"]}],"mendeley":{"formattedCitation":"(Lajoie et al. 2017)","plainTextFormattedCitation":"(Lajoie et al. 2017)","previouslyFormattedCitation":"(Lajoie et al. 2017)"},"properties":{"noteIndex":0},"schema":"https://github.com/citation-style-language/schema/raw/master/csl-citation.json"}</w:instrText>
      </w:r>
      <w:r w:rsidR="00D52F67">
        <w:fldChar w:fldCharType="separate"/>
      </w:r>
      <w:r w:rsidR="00D52F67" w:rsidRPr="00D52F67">
        <w:rPr>
          <w:noProof/>
        </w:rPr>
        <w:t>(Lajoie et al. 2017)</w:t>
      </w:r>
      <w:r w:rsidR="00D52F67">
        <w:fldChar w:fldCharType="end"/>
      </w:r>
      <w:r w:rsidRPr="00646D05">
        <w:t xml:space="preserve"> this is the first study explaining large-scale changes across cortical networks. Notably, conditioning drove increases in coherence between S1 and M1 only in the theta band (4</w:t>
      </w:r>
      <w:r w:rsidR="0057263E">
        <w:t xml:space="preserve"> – </w:t>
      </w:r>
      <w:r w:rsidRPr="00646D05">
        <w:t>8</w:t>
      </w:r>
      <w:r w:rsidR="0057263E">
        <w:t xml:space="preserve"> </w:t>
      </w:r>
      <w:r w:rsidRPr="00646D05">
        <w:t>Hz). This result is difficult to interpret because the conditioning stimulation frequency (5 or 7</w:t>
      </w:r>
      <w:r w:rsidR="0057263E">
        <w:t xml:space="preserve"> </w:t>
      </w:r>
      <w:r w:rsidRPr="00646D05">
        <w:t>Hz) itself lies within the range of the theta band. It is possible that Hebbian mechanisms are selectively enhancing connectivity at the conditioning frequency. It’s also possible that theta band coherence best reflects the plastic connections between these areas. Since we did not vary stimulation frequency outside of this range, no strong conclusions can be drawn.</w:t>
      </w:r>
    </w:p>
    <w:p w14:paraId="4821A0E4" w14:textId="32E3388A" w:rsidR="001931AC" w:rsidRDefault="001931AC" w:rsidP="00C57FF6">
      <w:pPr>
        <w:pStyle w:val="Heading4"/>
      </w:pPr>
      <w:r>
        <w:t>Dynamics of connectivity changes</w:t>
      </w:r>
    </w:p>
    <w:p w14:paraId="597AE027" w14:textId="3249FA38" w:rsidR="00C65E44" w:rsidRPr="00C65E44" w:rsidRDefault="00E229B9" w:rsidP="00C65E44">
      <w:r w:rsidRPr="00646D05">
        <w:t>The temporal dynamics of both measures reveal a trend of increasing inter-area connectivity throughout the experiment. This trend suggests that neuroplastic changes start almost immediately after the start of stimulation. Interestingly, we observed unlearning of the stimulation-induced changes during passive recording, though some of the stimulation-induced changes persisted. Previous studies have shown that longer conditioning sessions (3</w:t>
      </w:r>
      <w:r w:rsidR="00A563AB">
        <w:t xml:space="preserve"> – </w:t>
      </w:r>
      <w:r w:rsidRPr="00646D05">
        <w:t xml:space="preserve">48 hours) result in changes that are stable over timescales comparable to the length of conditioning </w:t>
      </w:r>
      <w:r w:rsidR="003C63E6">
        <w:fldChar w:fldCharType="begin" w:fldLock="1"/>
      </w:r>
      <w:r w:rsidR="004D5401">
        <w:instrText>ADDIN CSL_CITATION {"citationItems":[{"id":"ITEM-1","itemData":{"DOI":"10.1038/nature05226","ISSN":"1476-4687","PMID":"17057705","abstract":"It has been proposed that the efficacy of neuronal connections is strengthened when there is a persistent causal relationship between presynaptic and postsynaptic activity. Such activity-dependent plasticity may underlie the reorganization of cortical representations during learning, although direct in vivo evidence is lacking. Here we show that stable reorganization of motor output can be induced by an artificial connection between two sites in the motor cortex of freely behaving primates. An autonomously operating electronic implant used action potentials recorded on one electrode to trigger electrical stimuli delivered at another location. Over one or more days of continuous operation, the output evoked from the recording site shifted to resemble the output from the corresponding stimulation site, in a manner consistent with the potentiation of synaptic connections between the artificially synchronized populations of neurons. Changes persisted in some cases for more than one week, whereas the output from sites not incorporated in the connection was unaffected. This method for inducing functional reorganization in vivo by using physiologically derived stimulus trains may have practical application in neurorehabilitation after injury.","author":[{"dropping-particle":"","family":"Jackson","given":"Andrew","non-dropping-particle":"","parse-names":false,"suffix":""},{"dropping-particle":"","family":"Mavoori","given":"Jaideep","non-dropping-particle":"","parse-names":false,"suffix":""},{"dropping-particle":"","family":"Fetz","given":"Eberhard E","non-dropping-particle":"","parse-names":false,"suffix":""}],"container-title":"Nature","id":"ITEM-1","issue":"7115","issued":{"date-parts":[["2006","11","2"]]},"page":"56-60","title":"Long-term motor cortex plasticity induced by an electronic neural implant.","type":"article-journal","volume":"444"},"uris":["http://www.mendeley.com/documents/?uuid=017f7bc6-9621-43b3-8360-ada5aa0eb732"]},{"id":"ITEM-2","itemData":{"DOI":"10.1523/JNEUROSCI.4683-12.2013","ISSN":"1529-2401","PMID":"23516291","abstract":"The motor system is capable of adapting to changed conditions such as amputations or lesions by reorganizing cortical representations of peripheral musculature. To investigate the underlying mechanisms we induced targeted reorganization of motor output effects by establishing an artificial recurrent connection between a forelimb muscle and an unrelated site in the primary motor cortex (M1) of macaques. A head-fixed computer transformed forelimb electromyographic activity into proportional subthreshold intracortical microstimulation (ICMS) during hours of unrestrained volitional behavior. This conditioning paradigm stimulated the cortical site for a particular muscle in proportion to activation of another muscle and induced robust site- and input-specific reorganization of M1 output effects. Reorganization was observed within 25 min and could be maintained with intermittent conditioning for successive days. Control stimulation that was independent of muscle activity, termed \"pseudoconditioning,\" failed to produce reorganization. Preconditioning output effects were gradually restored during volitional behaviors following the end of conditioning. The ease of changing the relationship between cortical sites and associated muscle responses suggests that under normal conditions these relations are maintained through physiological feedback loops. These findings demonstrate that motor cortex outputs may be reorganized in a targeted and sustainable manner through artificial afferent feedback triggered from controllable and readily recorded muscle activity. Such cortical reorganization has implications for therapeutic treatment of neurological injuries.","author":[{"dropping-particle":"","family":"Lucas","given":"Timothy H","non-dropping-particle":"","parse-names":false,"suffix":""},{"dropping-particle":"","family":"Fetz","given":"Eberhard E","non-dropping-particle":"","parse-names":false,"suffix":""}],"container-title":"The Journal of neuroscience : the official journal of the Society for Neuroscience","id":"ITEM-2","issue":"12","issued":{"date-parts":[["2013","3","20"]]},"page":"5261-74","title":"Myo-cortical crossed feedback reorganizes primate motor cortex output.","type":"article-journal","volume":"33"},"uris":["http://www.mendeley.com/documents/?uuid=7b706712-6bd3-443d-b657-b0b324e40c94"]},{"id":"ITEM-3","itemData":{"DOI":"10.1523/JNEUROSCI.2046-16.2017","ISSN":"1529-2401 (Electronic) 0270-6474 (Linking)","abstract":"Classic in vitro studies have described spike-timing-dependent plasticity (STDP) at a synapse: the connection from neuron A to neuron B is strengthened (or weakened) when A fires before (or after) B within an optimal time window. Accordingly, more recent in vivo works have demonstrated behavioral effects consistent with an STDP mechanism; however, many relied on single-unit recordings. The ability to modify cortical connections becomes useful in the context of injury, when connectivity and associated behavior are compromised. To avoid the need for long-term, stable isolation of single units, one could control timed activation of two cortical sites with paired electrical stimulation. We tested the hypothesis that STDP could be induced via prolonged paired stimulation as quantified by cortical evoked potentials (EPs) in the sensorimotor cortex of awake, behaving monkeys. Paired simulation between two interconnected sites produced robust effects in EPs consistent with STDP, but only at 2/15 tested pairs. The stimulation protocol often produced increases in global network excitability or depression of the conditioned pair. Together, these results suggest that paired stimulation in vivo is a viable method to induce STDP between cortical populations, but that factors beyond activation timing must be considered to produce conditioning effects.SIGNIFICANCE STATEMENT Plasticity of neural connections is important for development, learning, memory, and recovery from injury. Cellular mechanisms underlying spike-timing-dependent plasticity have been studied extensively in vitro Recent in vivo work has demonstrated results consistent with the previously defined cellular mechanisms; however, the output measure in these studies was typically an indirect assessment of plasticity at the neural level. Here, we show direct plasticity in recordings of neuronal populations in awake, behaving nonhuman primates induced by paired electrical stimulation. In contrast to in vitro studies, we found that plastic effects were only produced between specific cortical areas. These findings suggest that similar mechanisms drive plasticity in vitro and in vivo, but that cortical architecture may contribute significantly to site-dependent effects.","author":[{"dropping-particle":"","family":"Seeman","given":"S C","non-dropping-particle":"","parse-names":false,"suffix":""},{"dropping-particle":"","family":"Mogen","given":"B J","non-dropping-particle":"","parse-names":false,"suffix":""},{"dropping-particle":"","family":"Fetz","given":"E E","non-dropping-particle":"","parse-names":false,"suffix":""},{"dropping-particle":"","family":"Perlmutter","given":"S I","non-dropping-particle":"","parse-names":false,"suffix":""}],"container-title":"J Neurosci","id":"ITEM-3","issue":"7","issued":{"date-parts":[["2017"]]},"note":"Seeman, Stephanie C\nMogen, Brian J\nFetz, Eberhard E\nPerlmutter, Steve I\neng\nT32 GM007108/GM/NIGMS NIH HHS/\nP51 RR000166/RR/NCRR NIH HHS/\nR56 NS088597/NS/NINDS NIH HHS/\nR37 NS012542/NS/NINDS NIH HHS/\nR01 NS012542/NS/NINDS NIH HHS/\n2017/01/18 06:00\nJ Neurosci. 2017 Feb 15;37(7):1935-1949. doi: 10.1523/JNEUROSCI.2046-16.2017. Epub 2017 Jan 16.","page":"1935-1949","publisher-place":"Department of Physiology and Biophysics, Washington National Primate Research Center. Center for Sensorimotor Neural Engineering, and. Department of Bioengineering, University of Washington, Seattle, Washington 98915. Department of Physiology and Biophysics, Washington National Primate Research Center, perl@uw.edu.","title":"Paired Stimulation for Spike-Timing-Dependent Plasticity in Primate Sensorimotor Cortex","type":"article-journal","volume":"37"},"uris":["http://www.mendeley.com/documents/?uuid=1377a12f-4b89-4f72-8630-f490ecd16a42"]},{"id":"ITEM-4","itemData":{"DOI":"10.1016/j.neuron.2013.08.028","ISSN":"1097-4199 (Electronic) 0896-6273 (Linking)","abstract":"Motor learning and functional recovery from brain damage involve changes in the strength of synaptic connections between neurons. Relevant in vivo evidence on the underlying cellular mechanisms remains limited and indirect. We found that the strength of neural connections between motor cortex and spinal cord in monkeys can be modified with an autonomous recurrent neural interface that delivers electrical stimuli in the spinal cord triggered by action potentials of corticospinal cells during free behavior. The activity-dependent stimulation modified the strength of the terminal connections of single corticomotoneuronal cells, consistent with a bidirectional spike-timing-dependent plasticity rule previously derived from in vitro experiments. For some cells, the changes lasted for days after the end of conditioning, but most effects eventually reverted to preconditioning levels. These results provide direct evidence of corticospinal synaptic plasticity in vivo at the level of single neurons induced by normal firing patterns during free behavior.","author":[{"dropping-particle":"","family":"Nishimura","given":"Y","non-dropping-particle":"","parse-names":false,"suffix":""},{"dropping-particle":"","family":"Perlmutter","given":"S I","non-dropping-particle":"","parse-names":false,"suffix":""},{"dropping-particle":"","family":"Eaton","given":"R W","non-dropping-particle":"","parse-names":false,"suffix":""},{"dropping-particle":"","family":"Fetz","given":"E E","non-dropping-particle":"","parse-names":false,"suffix":""}],"container-title":"Neuron","id":"ITEM-4","issue":"5","issued":{"date-parts":[["2013"]]},"note":"Nishimura, Yukio\nPerlmutter, Steve I\nEaton, Ryan W\nFetz, Eberhard E\neng\nNS12542/NS/NINDS NIH HHS/\nR37 NS012542/NS/NINDS NIH HHS/\nNS40867/NS/NINDS NIH HHS/\nR01 NS012542/NS/NINDS NIH HHS/\nR01 NS040867/NS/NINDS NIH HHS/\nResearch Support, N.I.H., Extramural\nResearch Support, Non-U.S. Gov't\n2013/11/12 06:00\nNeuron. 2013 Dec 4;80(5):1301-9. doi: 10.1016/j.neuron.2013.08.028. Epub 2013 Nov 7.","page":"1301-1309","publisher-place":"Department of Physiology &amp; Biophysics and Washington National Primate Research Center, University of Washington, Seattle, WA 98195-7290, USA; Precursory Research for Embryonic Science and Technology (PRESTO), Japan Science and Technology Agency, Chiyoda, Tokyo 102-0076, Japan. Electronic address: yukio@nips.ac.jp.","title":"Spike-timing-dependent plasticity in primate corticospinal connections induced during free behavior","type":"article-journal","volume":"80"},"uris":["http://www.mendeley.com/documents/?uuid=fc3bf54e-1c4b-454d-80af-c0d8f338ace0"]},{"id":"ITEM-5","itemData":{"DOI":"10.1088/1741-2560/8/1/016011","ISSN":"1741-2552","PMID":"21252415","abstract":"Normal brain function requires constant adaptation, as an organism learns to associate important sensory stimuli with the appropriate motor actions. Neurological disorders may disrupt these learned associations and require the nervous system to reorganize itself. As a consequence, neural plasticity is a crucial component of normal brain function and a critical mechanism for recovery from injury. Associative, or Hebbian, pairing of pre- and post-synaptic activity has been shown to alter stimulus-evoked responses in vivo; however, to date, such protocols have not been shown to affect the animal's subsequent behavior. We paired stimulus trains separated by a brief time delay to two electrodes in rat sensorimotor cortex, which changed the statistical pattern of spikes during subsequent behavior. These changes were consistent with strengthened functional connections from the leading electrode to the lagging electrode. We then trained rats to respond to a microstimulation cue, and repeated the paradigm using the cue electrode as the leading electrode. This pairing lowered the rat's ICMS-detection threshold, with the same dependence on intra-electrode time lag that we found for the functional connectivity changes. The timecourse of the behavioral effects was very similar to that of the connectivity changes. We propose that the behavioral changes were a consequence of strengthened functional connections from the cue electrode to other regions of sensorimotor cortex. Such paradigms might be used to augment recovery from a stroke, or to promote adaptation in a bidirectional brain-machine interface.","author":[{"dropping-particle":"","family":"Rebesco","given":"James M","non-dropping-particle":"","parse-names":false,"suffix":""},{"dropping-particle":"","family":"Miller","given":"Lee E","non-dropping-particle":"","parse-names":false,"suffix":""}],"container-title":"Journal of neural engineering","id":"ITEM-5","issue":"1","issued":{"date-parts":[["2011","2"]]},"page":"016011","title":"Enhanced detection threshold for in vivo cortical stimulation produced by Hebbian conditioning.","type":"article-journal","volume":"8"},"uris":["http://www.mendeley.com/documents/?uuid=a5fda233-60b8-4059-a866-4a0c28efd7b3"]}],"mendeley":{"formattedCitation":"(Jackson, Mavoori, and Fetz 2006; Lucas and Fetz 2013; Seeman et al. 2017; Nishimura et al. 2013; Rebesco and Miller 2011)","plainTextFormattedCitation":"(Jackson, Mavoori, and Fetz 2006; Lucas and Fetz 2013; Seeman et al. 2017; Nishimura et al. 2013; Rebesco and Miller 2011)","previouslyFormattedCitation":"(Jackson, Mavoori, and Fetz 2006; Lucas and Fetz 2013; Seeman et al. 2017; Nishimura et al. 2013; Rebesco and Miller 2011)"},"properties":{"noteIndex":0},"schema":"https://github.com/citation-style-language/schema/raw/master/csl-citation.json"}</w:instrText>
      </w:r>
      <w:r w:rsidR="003C63E6">
        <w:fldChar w:fldCharType="separate"/>
      </w:r>
      <w:r w:rsidR="003C63E6" w:rsidRPr="003C63E6">
        <w:rPr>
          <w:noProof/>
        </w:rPr>
        <w:t>(Jackson, Mavoori, and Fetz 2006; Lucas and Fetz 2013; Seeman et al. 2017; Nishimura et al. 2013; Rebesco and Miller 2011)</w:t>
      </w:r>
      <w:r w:rsidR="003C63E6">
        <w:fldChar w:fldCharType="end"/>
      </w:r>
      <w:r w:rsidRPr="00646D05">
        <w:t>. Further experiments are required to estimate the stability of plasticity following optogenetic stimulation over longer time scales.</w:t>
      </w:r>
    </w:p>
    <w:p w14:paraId="4D262A96" w14:textId="51FCC393" w:rsidR="001931AC" w:rsidRDefault="001931AC" w:rsidP="00C57FF6">
      <w:pPr>
        <w:pStyle w:val="Heading4"/>
      </w:pPr>
      <w:r>
        <w:t>Network effects</w:t>
      </w:r>
    </w:p>
    <w:p w14:paraId="0A2C445A" w14:textId="336B9383" w:rsidR="00E229B9" w:rsidRPr="00E229B9" w:rsidRDefault="00E229B9" w:rsidP="00E229B9">
      <w:r w:rsidRPr="00646D05">
        <w:t>Given that Hebbian rules have been used extensively to explain synaptic plasticity, we wanted to explore the idea that large-scale stimulation-induced changes are consistent with Hebbian plasticity. The strongest test of the Hebbian model is to compare the correlations directly induced by stimulation with the changes in network correlations observed after conditioning. Our ability to record artifact-free signals during stimulation allowed us to perform this test. We did find a predictive linear relationship between stimulus-evoked coherence and the changes in baseline coherence after conditioning. Furthermore, the model held for both simple and complex spatiotemporal patterns of stimulation-evoked activity.</w:t>
      </w:r>
    </w:p>
    <w:p w14:paraId="4C3C9B93" w14:textId="51657F22" w:rsidR="001931AC" w:rsidRDefault="001931AC" w:rsidP="00C57FF6">
      <w:pPr>
        <w:pStyle w:val="Heading4"/>
      </w:pPr>
      <w:r>
        <w:t>Implications for network stability</w:t>
      </w:r>
    </w:p>
    <w:p w14:paraId="17E8FF26" w14:textId="73F3BC33" w:rsidR="00F40381" w:rsidRDefault="00180826" w:rsidP="00F40381">
      <w:r>
        <w:t xml:space="preserve">There are a few </w:t>
      </w:r>
      <w:r w:rsidR="002D06B8">
        <w:t xml:space="preserve">important </w:t>
      </w:r>
      <w:r>
        <w:t>observations that we have touched upon but wanted to highlight here:</w:t>
      </w:r>
    </w:p>
    <w:p w14:paraId="0F7612BA" w14:textId="51BBEF90" w:rsidR="00591859" w:rsidRDefault="00591859" w:rsidP="00EF4064">
      <w:pPr>
        <w:pStyle w:val="ListParagraph"/>
        <w:numPr>
          <w:ilvl w:val="0"/>
          <w:numId w:val="16"/>
        </w:numPr>
      </w:pPr>
      <w:r>
        <w:t>SERR is a more direct measure of connectivity from one area to the other.</w:t>
      </w:r>
    </w:p>
    <w:p w14:paraId="7B8FABBA" w14:textId="7DB391B0" w:rsidR="00591859" w:rsidRDefault="00591859" w:rsidP="00EF4064">
      <w:pPr>
        <w:pStyle w:val="ListParagraph"/>
        <w:numPr>
          <w:ilvl w:val="0"/>
          <w:numId w:val="16"/>
        </w:numPr>
      </w:pPr>
      <w:r>
        <w:t xml:space="preserve">Theta </w:t>
      </w:r>
      <w:r w:rsidR="006B7591">
        <w:t>coherence measures how correlated activity is between M1 and S1.</w:t>
      </w:r>
    </w:p>
    <w:p w14:paraId="5CFC2D2B" w14:textId="77777777" w:rsidR="000459BC" w:rsidRDefault="000459BC" w:rsidP="000459BC">
      <w:pPr>
        <w:pStyle w:val="ListParagraph"/>
        <w:numPr>
          <w:ilvl w:val="0"/>
          <w:numId w:val="16"/>
        </w:numPr>
      </w:pPr>
      <w:r>
        <w:t>At the beginning of experiments SERR and theta coherence are correlated across electrodes (Figure 3).</w:t>
      </w:r>
    </w:p>
    <w:p w14:paraId="26839767" w14:textId="14F0FB63" w:rsidR="00EF4064" w:rsidRDefault="008D0350" w:rsidP="00EF4064">
      <w:pPr>
        <w:pStyle w:val="ListParagraph"/>
        <w:numPr>
          <w:ilvl w:val="0"/>
          <w:numId w:val="16"/>
        </w:numPr>
      </w:pPr>
      <w:r>
        <w:t>This correlation decreases during the experiment. The change in SERR is not correlated to the change in theta coherence across electrodes</w:t>
      </w:r>
      <w:r w:rsidR="00CB2E8C">
        <w:t xml:space="preserve"> (Figure 4)</w:t>
      </w:r>
      <w:r>
        <w:t>.</w:t>
      </w:r>
    </w:p>
    <w:p w14:paraId="438990C5" w14:textId="49C43600" w:rsidR="008D0350" w:rsidRDefault="00097697" w:rsidP="00EF4064">
      <w:pPr>
        <w:pStyle w:val="ListParagraph"/>
        <w:numPr>
          <w:ilvl w:val="0"/>
          <w:numId w:val="16"/>
        </w:numPr>
      </w:pPr>
      <w:r>
        <w:t>The functional connectivity between M1 and S1 increases almost immediately with stimulation. Importantly, these increases are not permanent. During Recording Blocks, in which passive recordings are taking place and stimulation is temporarily halted, the inter-area connectivity decreases (Figure 5).</w:t>
      </w:r>
    </w:p>
    <w:p w14:paraId="1F8C9764" w14:textId="4BA23C31" w:rsidR="00097697" w:rsidRDefault="00C53A0A" w:rsidP="00C53A0A">
      <w:r w:rsidRPr="000379E1">
        <w:rPr>
          <w:highlight w:val="yellow"/>
        </w:rPr>
        <w:t xml:space="preserve">These observations provide key insight into neural networks and suggest that </w:t>
      </w:r>
      <w:r w:rsidR="00E2603B" w:rsidRPr="000379E1">
        <w:rPr>
          <w:highlight w:val="yellow"/>
        </w:rPr>
        <w:t>the sensorimotor cortex is a stable network</w:t>
      </w:r>
      <w:r w:rsidR="00445597">
        <w:t xml:space="preserve"> under normal conditions</w:t>
      </w:r>
      <w:r>
        <w:t>.</w:t>
      </w:r>
      <w:r w:rsidR="00445597">
        <w:t xml:space="preserve"> A few computational papers have examined neural networks with ongoing Hebbian plasticity (</w:t>
      </w:r>
      <w:r w:rsidR="00445597" w:rsidRPr="00445597">
        <w:rPr>
          <w:highlight w:val="yellow"/>
        </w:rPr>
        <w:t>ref</w:t>
      </w:r>
      <w:r w:rsidR="00445597">
        <w:t>). In these networks connectivity shapes activity, and activity, in turn, drives changes in connectivity. More explicitly, stronger connections between specific neurons lead to correlated activity between these neurons whereas weak connections do not generally lead to correlated activity. Hebbian plasticity suggests that correlated activity leads to strengthening connections and uncorrelated activity leads to weakening connections</w:t>
      </w:r>
      <w:r w:rsidR="00C17B87">
        <w:t xml:space="preserve"> (</w:t>
      </w:r>
      <w:r w:rsidR="00C17B87" w:rsidRPr="00C17B87">
        <w:rPr>
          <w:highlight w:val="yellow"/>
        </w:rPr>
        <w:t>ref</w:t>
      </w:r>
      <w:r w:rsidR="00C17B87">
        <w:t>)</w:t>
      </w:r>
      <w:r w:rsidR="00445597">
        <w:t>. In</w:t>
      </w:r>
      <w:r w:rsidR="00591859">
        <w:t xml:space="preserve"> simulation, these networks move towards an equi</w:t>
      </w:r>
      <w:r w:rsidR="002C08F5">
        <w:t>librium point and become stable;</w:t>
      </w:r>
      <w:r w:rsidR="00C06525">
        <w:t xml:space="preserve"> </w:t>
      </w:r>
      <w:r w:rsidR="002C08F5">
        <w:t>a</w:t>
      </w:r>
      <w:r w:rsidR="00C06525">
        <w:t>t this stable point, correlations are reflective of the underlying connectivity in the network.</w:t>
      </w:r>
      <w:r w:rsidR="00445597">
        <w:t xml:space="preserve"> </w:t>
      </w:r>
      <w:r w:rsidR="00591859">
        <w:t>In the context of t</w:t>
      </w:r>
      <w:r w:rsidR="00445597">
        <w:t>his body of work</w:t>
      </w:r>
      <w:r w:rsidR="00591859">
        <w:t xml:space="preserve">, </w:t>
      </w:r>
      <w:r w:rsidR="00C06525">
        <w:t>the observation that SERR and Coherence are correlated at the beginning of experiments is unsurprising. If Hebbian plasticity is ongoing, the sensorimotor cortex comprises a stable network where correlations (Coherence) are reflective of underlying connectivity (SERR).</w:t>
      </w:r>
      <w:r w:rsidR="00647E95">
        <w:t xml:space="preserve"> During stimulation, activity patterns change, and different correlations are introduced to the network.</w:t>
      </w:r>
      <w:r w:rsidR="001D0656">
        <w:t xml:space="preserve"> These correlations then drive connectivity changes (to a first order approximation, this is a Hebbian process; see Network Analysis).</w:t>
      </w:r>
      <w:r w:rsidR="008A1617">
        <w:t xml:space="preserve"> </w:t>
      </w:r>
      <w:r w:rsidR="00E234FD">
        <w:t>However, the changes that are made cause the SERR and Coherence to be less correlated; furthermore</w:t>
      </w:r>
      <w:r w:rsidR="008A1617">
        <w:t xml:space="preserve">, these changes do not last indefinitely. </w:t>
      </w:r>
      <w:r w:rsidR="00E234FD">
        <w:t>This suggests that our stimulation protocol pushed the netw</w:t>
      </w:r>
      <w:r w:rsidR="009355BB">
        <w:t>ork from its stable equilibrium to an unstable state, and</w:t>
      </w:r>
      <w:r w:rsidR="00E234FD">
        <w:t xml:space="preserve"> </w:t>
      </w:r>
      <w:r w:rsidR="009355BB">
        <w:t>then</w:t>
      </w:r>
      <w:r w:rsidR="00E234FD">
        <w:t xml:space="preserve"> </w:t>
      </w:r>
      <w:r w:rsidR="008A5EEA">
        <w:t xml:space="preserve">the network was pulled back to the equilibrium point after stimulation ended. </w:t>
      </w:r>
    </w:p>
    <w:p w14:paraId="0D18B395" w14:textId="3BF2C6DD" w:rsidR="00F16E31" w:rsidRPr="00F40381" w:rsidRDefault="00F16E31" w:rsidP="00C53A0A">
      <w:r>
        <w:t>Many experiments have used targeted stimulation protocols to induce small changes in a network (</w:t>
      </w:r>
      <w:r w:rsidR="00384DAD">
        <w:t xml:space="preserve">Bi &amp; Poo, </w:t>
      </w:r>
      <w:r w:rsidRPr="00F16E31">
        <w:rPr>
          <w:highlight w:val="yellow"/>
        </w:rPr>
        <w:t xml:space="preserve">Fetz, </w:t>
      </w:r>
      <w:r>
        <w:rPr>
          <w:highlight w:val="yellow"/>
        </w:rPr>
        <w:t xml:space="preserve">Perlmutter, </w:t>
      </w:r>
      <w:r w:rsidRPr="00F16E31">
        <w:rPr>
          <w:highlight w:val="yellow"/>
        </w:rPr>
        <w:t>etc</w:t>
      </w:r>
      <w:r>
        <w:t xml:space="preserve">). </w:t>
      </w:r>
      <w:r w:rsidR="00384DAD">
        <w:t>These changes last at least as long</w:t>
      </w:r>
      <w:r w:rsidR="00823913">
        <w:t xml:space="preserve"> as the stimulation itself</w:t>
      </w:r>
      <w:r w:rsidR="006C7594">
        <w:t>,</w:t>
      </w:r>
      <w:r w:rsidR="00823913">
        <w:t xml:space="preserve"> and in the case of slice experiments examining the connectivity at a single synapse</w:t>
      </w:r>
      <w:r w:rsidR="006C7594">
        <w:t>, often much longer</w:t>
      </w:r>
      <w:r w:rsidR="00823913">
        <w:t xml:space="preserve">. </w:t>
      </w:r>
      <w:r w:rsidR="00511541">
        <w:t>However, changing targeted connections is different than changing broa</w:t>
      </w:r>
      <w:r w:rsidR="00DE2B2B">
        <w:t>d connectivity across a network</w:t>
      </w:r>
      <w:r w:rsidR="00181B5E">
        <w:t>. These broad chang</w:t>
      </w:r>
      <w:r w:rsidR="00531937">
        <w:t>es may be unstable without sufficiently long stimulation that pushes the network to a new stable equilibrium point.</w:t>
      </w:r>
    </w:p>
    <w:p w14:paraId="4C29437F" w14:textId="6358669D" w:rsidR="001931AC" w:rsidRDefault="001931AC" w:rsidP="00C57FF6">
      <w:pPr>
        <w:pStyle w:val="Heading4"/>
      </w:pPr>
      <w:r>
        <w:t>Comparison with previous sensory cortical plasticity literature</w:t>
      </w:r>
    </w:p>
    <w:p w14:paraId="7AA27CC7" w14:textId="46E4F42E" w:rsidR="00E229B9" w:rsidRPr="00E229B9" w:rsidRDefault="00370FB2" w:rsidP="00370FB2">
      <w:r w:rsidRPr="00E229B9">
        <w:t xml:space="preserve">There is a large body of research on sensory cortical plasticity </w:t>
      </w:r>
      <w:r w:rsidR="004D5401">
        <w:fldChar w:fldCharType="begin" w:fldLock="1"/>
      </w:r>
      <w:r w:rsidR="00AB1E1C">
        <w:instrText>ADDIN CSL_CITATION {"citationItems":[{"id":"ITEM-1","itemData":{"ISSN":"1047-3211","PMID":"1511220","abstract":"Intracortical microstimulation (ICMS) was applied to a single site in the middle cortical layers (III-IV) in the koniocortical somatosensory fields of sodium pentobarbital-anesthetized rats (Sml) and new world monkeys (area 3b). Low-threshold cutaneous receptive fields were defined in the cortical region surrounding the stimulation site prior to and following 2-6 hr of 5 microA ICMS stimulation. ICMS stimulation did not usually affect the receptive field location, size, or responsiveness to tactile stimulation of neurons at the stimulation site. However, the number of cortical neurons surrounding the stimulation site with a receptive field that overlapped with the ICMS-site receptive field increased in all studied animals, resulting in an enlarged cortical representation of a restricted skin region spanning several hundred microns. The mean size of receptive fields changed in some but not all cases. These results provide evidence that the responses of cortical neurons are subject to change by the introduction of locally coincident inputs into a single location, and demonstrate a capacity for representational plasticity in the neocortex in the absence of peripheral stimulation. These experimental observations are consistent with hypotheses that the cerebral cortex comprises radially oriented populations of neurons that share a common input, and that these inputs are shaped by coincident activity (see Edelman, 1978, 1987; Merzenich, 1987; Merzenich et al., 1990; von der Malsburg and Singer, 1988).","author":[{"dropping-particle":"","family":"Recanzone","given":"G H","non-dropping-particle":"","parse-names":false,"suffix":""},{"dropping-particle":"","family":"Merzenich","given":"M M","non-dropping-particle":"","parse-names":false,"suffix":""},{"dropping-particle":"","family":"Dinse","given":"H R","non-dropping-particle":"","parse-names":false,"suffix":""}],"container-title":"Cerebral cortex (New York, N.Y. : 1991)","id":"ITEM-1","issue":"3","issued":{"date-parts":[["1992"]]},"page":"181-96","title":"Expansion of the cortical representation of a specific skin field in primary somatosensory cortex by intracortical microstimulation.","type":"article-journal","volume":"2"},"uris":["http://www.mendeley.com/documents/?uuid=3cc505f8-3d2d-442a-a9a3-2ac2aab860dc"]},{"id":"ITEM-2","itemData":{"DOI":"10.4103/1673-5374.191215","ISSN":"1673-5374 (Print) 1673-5374 (Linking)","abstract":"Our previous study used regional homogeneity analysis and found that activity in some brain areas of patients with ischemic stroke changed significantly. In the current study, we examined structural changes in these brain regions by taking structural magnetic resonance imaging scans of 11 ischemic stroke patients and 15 healthy participants, and analyzing the data using voxel-based morphometry. Compared with healthy participants, patients exhibited higher gray matter density in the left inferior occipital gyrus and right anterior white matter tract. In contrast, gray matter density in the right cerebellum, left precentral gyrus, right middle frontal gyrus, and left middle temporal gyrus was less in ischemic stroke patients. The changes of gray matter density in the middle frontal gyrus were negatively associated with the clinical rating scales of the Fugl-Meyer Motor Assessment (r = -0.609, P = 0.047) and the left middle temporal gyrus was negatively correlated with the clinical rating scales of the nervous functional deficiency scale (r = -0.737, P = 0.010). Our findings can objectively identify the functional abnormality in some brain regions of ischemic stroke patients.","author":[{"dropping-particle":"","family":"Wu","given":"P","non-dropping-particle":"","parse-names":false,"suffix":""},{"dropping-particle":"","family":"Zhou","given":"Y M","non-dropping-particle":"","parse-names":false,"suffix":""},{"dropping-particle":"","family":"Zeng","given":"F","non-dropping-particle":"","parse-names":false,"suffix":""},{"dropping-particle":"","family":"Li","given":"Z J","non-dropping-particle":"","parse-names":false,"suffix":""},{"dropping-particle":"","family":"Luo","given":"L","non-dropping-particle":"","parse-names":false,"suffix":""},{"dropping-particle":"","family":"Li","given":"Y X","non-dropping-particle":"","parse-names":false,"suffix":""},{"dropping-particle":"","family":"Fan","given":"W","non-dropping-particle":"","parse-names":false,"suffix":""},{"dropping-particle":"","family":"Qiu","given":"L H","non-dropping-particle":"","parse-names":false,"suffix":""},{"dropping-particle":"","family":"Qin","given":"W","non-dropping-particle":"","parse-names":false,"suffix":""},{"dropping-particle":"","family":"Chen","given":"L","non-dropping-particle":"","parse-names":false,"suffix":""},{"dropping-particle":"","family":"Bai","given":"L","non-dropping-particle":"","parse-names":false,"suffix":""},{"dropping-particle":"","family":"Nie","given":"J","non-dropping-particle":"","parse-names":false,"suffix":""},{"dropping-particle":"","family":"Zhang","given":"S","non-dropping-particle":"","parse-names":false,"suffix":""},{"dropping-particle":"","family":"Xiong","given":"Y","non-dropping-particle":"","parse-names":false,"suffix":""},{"dropping-particle":"","family":"Bai","given":"Y","non-dropping-particle":"","parse-names":false,"suffix":""},{"dropping-particle":"","family":"Yin","given":"C X","non-dropping-particle":"","parse-names":false,"suffix":""},{"dropping-particle":"","family":"Liang","given":"F R","non-dropping-particle":"","parse-names":false,"suffix":""}],"container-title":"Neural Regen Res","id":"ITEM-2","issue":"9","issued":{"date-parts":[["2016"]]},"note":"Wu, Ping\nZhou, Yu-Mei\nZeng, Fang\nLi, Zheng-Jie\nLuo, Lu\nLi, Yong-Xin\nFan, Wei\nQiu, Li-Hua\nQin, Wei\nChen, Lin\nBai, Lin\nNie, Juan\nZhang, San\nXiong, Yan\nBai, Yu\nYin, Can-Xin\nLiang, Fan-Rong\neng\nIndia\n2016/11/20 06:00\nNeural Regen Res. 2016 Sep;11(9):1424-1430.","page":"1424-1430","publisher-place":"Acupuncture and Tuina School/Third Teaching Hospital, Chengdu University of Traditional Chinese Medicine, Chengdu, Sichuan Province, China. China Academy of Chinese Medical Sciences, World Federation of Acupuncture-Moxibustion Societies, Beijing, China. Institute of Clinical Anatomy, School of Basic Medical Sciences, Southern Medical University, Guangzhou, Guangdong Province, China. Radiology Department, West China Hospital of Sichuan University, Chengdu, Sichuan Province, China. Life Sciences Research Center, School of Life Sciences and Technology, Xidian University, Xi'an, Shaanxi Province, China.","title":"Regional brain structural abnormality in ischemic stroke patients: a voxel-based morphometry study","type":"article-journal","volume":"11"},"uris":["http://www.mendeley.com/documents/?uuid=f0b405bc-6870-4383-9096-93dae591e51b"]}],"mendeley":{"formattedCitation":"(Recanzone, Merzenich, and Dinse 1992; Wu et al. 2016)","plainTextFormattedCitation":"(Recanzone, Merzenich, and Dinse 1992; Wu et al. 2016)","previouslyFormattedCitation":"(Recanzone, Merzenich, and Dinse 1992; Wu et al. 2016)"},"properties":{"noteIndex":0},"schema":"https://github.com/citation-style-language/schema/raw/master/csl-citation.json"}</w:instrText>
      </w:r>
      <w:r w:rsidR="004D5401">
        <w:fldChar w:fldCharType="separate"/>
      </w:r>
      <w:r w:rsidR="004D5401" w:rsidRPr="004D5401">
        <w:rPr>
          <w:noProof/>
        </w:rPr>
        <w:t>(Recanzone, Merzenich, and Dinse 1992; Wu et al. 2016)</w:t>
      </w:r>
      <w:r w:rsidR="004D5401">
        <w:fldChar w:fldCharType="end"/>
      </w:r>
      <w:r w:rsidRPr="00E229B9">
        <w:t xml:space="preserve">. </w:t>
      </w:r>
      <w:r w:rsidR="00D21FF3">
        <w:t>The present</w:t>
      </w:r>
      <w:r w:rsidRPr="00E229B9">
        <w:t xml:space="preserve"> study differs </w:t>
      </w:r>
      <w:r w:rsidR="00D21FF3">
        <w:t xml:space="preserve">from this body of work </w:t>
      </w:r>
      <w:r w:rsidRPr="00E229B9">
        <w:t>in two key dimensions. First, previous work has largely focused on how changes in the statistics of sensory input and/or motor output affect the cortical representation in sensory cortex. In contrast, we have directly manipulated cortical circuits, without a detailed knowledge of the somatotopic map. Also, earlier work studied plasticity on the time scale of days to months, while we are studying changes across minutes. Despite these differences, both appear to support a key role for Hebbian learning in sensorimotor cortical plasticity. Still, a deeper understanding of the relationship between these bodies of work would require a study of intermediate time-frames as well, along with detailed cortical mapping. These are important questions for future work.</w:t>
      </w:r>
    </w:p>
    <w:p w14:paraId="660F4AF5" w14:textId="1C4377D2" w:rsidR="001931AC" w:rsidRDefault="001931AC" w:rsidP="00C57FF6">
      <w:pPr>
        <w:pStyle w:val="Heading4"/>
      </w:pPr>
      <w:r>
        <w:t>Limitations of the experiment</w:t>
      </w:r>
    </w:p>
    <w:p w14:paraId="531FFB62" w14:textId="53560644" w:rsidR="00E229B9" w:rsidRPr="00E229B9" w:rsidRDefault="00370FB2" w:rsidP="00E229B9">
      <w:r w:rsidRPr="00646D05">
        <w:t xml:space="preserve">The large-scale interface used in this study enabled robust estimation of functional connectivity and stimulation-evoked correlations. However, there are several limitations in our experimental setup. First, surface stimulation combined with high blue light absorption and scattering in tissue limits the depth of light penetration </w:t>
      </w:r>
      <w:r w:rsidR="00AB1E1C">
        <w:fldChar w:fldCharType="begin" w:fldLock="1"/>
      </w:r>
      <w:r w:rsidR="00045A57">
        <w:instrText>ADDIN CSL_CITATION {"citationItems":[{"id":"ITEM-1","itemData":{"DOI":"10.1016/j.neuron.2011.06.004","ISSN":"1097-4199 (Electronic) 0896-6273 (Linking)","abstract":"Both observational and perturbational technologies are essential for advancing the understanding of brain function and dysfunction. But while observational techniques have greatly advanced in the last century, techniques for perturbation that are matched to the speed and heterogeneity of neural systems have lagged behind. The technology of optogenetics represents a step toward addressing this disparity. Reliable and targetable single-component tools (which encompass both light sensation and effector function within a single protein) have enabled versatile new classes of investigation in the study of neural systems. Here we provide a primer on the application of optogenetics in neuroscience, focusing on the single-component tools and highlighting important problems, challenges, and technical considerations.","author":[{"dropping-particle":"","family":"Yizhar","given":"O","non-dropping-particle":"","parse-names":false,"suffix":""},{"dropping-particle":"","family":"Fenno","given":"L E","non-dropping-particle":"","parse-names":false,"suffix":""},{"dropping-particle":"","family":"Davidson","given":"T J","non-dropping-particle":"","parse-names":false,"suffix":""},{"dropping-particle":"","family":"Mogri","given":"M","non-dropping-particle":"","parse-names":false,"suffix":""},{"dropping-particle":"","family":"Deisseroth","given":"K","non-dropping-particle":"","parse-names":false,"suffix":""}],"container-title":"Neuron","edition":"2011/07/13","id":"ITEM-1","issue":"1","issued":{"date-parts":[["2011"]]},"language":"eng","note":"Yizhar, Ofer\nFenno, Lief E\nDavidson, Thomas J\nMogri, Murtaza\nDeisseroth, Karl\nNeuron. 2011 Jul 14;71(1):9-34. doi: 10.1016/j.neuron.2011.06.004.","page":"9-34","publisher-place":"Department of Bioengineering, Stanford University, Stanford, CA 94305, USA.","title":"Optogenetics in neural systems","type":"article-journal","volume":"71"},"uris":["http://www.mendeley.com/documents/?uuid=606fee7f-2995-44cc-b48f-5bcdc6e0eed1"]}],"mendeley":{"formattedCitation":"(Yizhar et al. 2011)","plainTextFormattedCitation":"(Yizhar et al. 2011)","previouslyFormattedCitation":"(Yizhar et al. 2011)"},"properties":{"noteIndex":0},"schema":"https://github.com/citation-style-language/schema/raw/master/csl-citation.json"}</w:instrText>
      </w:r>
      <w:r w:rsidR="00AB1E1C">
        <w:fldChar w:fldCharType="separate"/>
      </w:r>
      <w:r w:rsidR="00AB1E1C" w:rsidRPr="00AB1E1C">
        <w:rPr>
          <w:noProof/>
        </w:rPr>
        <w:t>(Yizhar et al. 2011)</w:t>
      </w:r>
      <w:r w:rsidR="00AB1E1C">
        <w:fldChar w:fldCharType="end"/>
      </w:r>
      <w:r w:rsidRPr="00646D05">
        <w:t>. The ability to target specific cortical layers would help us understand the anatomical basis of the plasticity we observed. Second, surface µ</w:t>
      </w:r>
      <w:r w:rsidR="00512EF8">
        <w:t>ECoG</w:t>
      </w:r>
      <w:r w:rsidRPr="00646D05">
        <w:t xml:space="preserve"> recordings reflect a summation of nearby neural activity, making comparisons to explicit synaptic learning rules difficult. Depth recordings would reveal more detailed information about spike timing, the role of different cortical layers, and the relationship between synaptic and large-scale plasticity.  Lastly, the µ</w:t>
      </w:r>
      <w:r w:rsidR="00512EF8">
        <w:t>ECoG</w:t>
      </w:r>
      <w:r w:rsidRPr="00646D05">
        <w:t xml:space="preserve"> arrays were placed acutely for each experiment. To investigate the long-term effects of stimulation we need stable, chronic recordings.</w:t>
      </w:r>
    </w:p>
    <w:p w14:paraId="73BB8173" w14:textId="68E7B624" w:rsidR="001931AC" w:rsidRDefault="001931AC" w:rsidP="00C57FF6">
      <w:pPr>
        <w:pStyle w:val="Heading4"/>
      </w:pPr>
      <w:r>
        <w:t>Clinical applications</w:t>
      </w:r>
    </w:p>
    <w:p w14:paraId="2F4B59BF" w14:textId="0ECC4D78" w:rsidR="001931AC" w:rsidRPr="001931AC" w:rsidRDefault="008F678B" w:rsidP="008F678B">
      <w:r w:rsidRPr="008F678B">
        <w:t xml:space="preserve">Our results offer a proof-of-concept that optogenetic stimulation can drive predictable changes in network-scale connectivity. The success of optogenetics in NHP represents an important step forward for translational use </w:t>
      </w:r>
      <w:r w:rsidR="00045A57">
        <w:fldChar w:fldCharType="begin" w:fldLock="1"/>
      </w:r>
      <w:r w:rsidR="00045A57">
        <w:instrText>ADDIN CSL_CITATION {"citationItems":[{"id":"ITEM-1","itemData":{"DOI":"10.1038/mt.2011.69","ISSN":"1525-0024 (Electronic) 1525-0016 (Linking)","abstract":"Previous work established retinal expression of channelrhodopsin-2 (ChR2), an algal cation channel gated by light, restored physiological and behavioral visual responses in otherwise blind rd1 mice. However, a viable ChR2-based human therapy must meet several key criteria: (i) ChR2 expression must be targeted, robust, and long-term, (ii) ChR2 must provide long-term and continuous therapeutic efficacy, and (iii) both viral vector delivery and ChR2 expression must be safe. Here, we demonstrate the development of a clinically relevant therapy for late stage retinal degeneration using ChR2. We achieved specific and stable expression of ChR2 in ON bipolar cells using a recombinant adeno-associated viral vector (rAAV) packaged in a tyrosine-mutated capsid. Targeted expression led to ChR2-driven electrophysiological ON responses in postsynaptic retinal ganglion cells and significant improvement in visually guided behavior for multiple models of blindness up to 10 months postinjection. Light levels to elicit visually guided behavioral responses were within the physiological range of cone photoreceptors. Finally, chronic ChR2 expression was nontoxic, with transgene biodistribution limited to the eye. No measurable immune or inflammatory response was observed following intraocular vector administration. Together, these data indicate that virally delivered ChR2 can provide a viable and efficacious clinical therapy for photoreceptor disease-related blindness.","author":[{"dropping-particle":"","family":"Doroudchi","given":"M M","non-dropping-particle":"","parse-names":false,"suffix":""},{"dropping-particle":"","family":"Greenberg","given":"K P","non-dropping-particle":"","parse-names":false,"suffix":""},{"dropping-particle":"","family":"Liu","given":"J","non-dropping-particle":"","parse-names":false,"suffix":""},{"dropping-particle":"","family":"Silka","given":"K A","non-dropping-particle":"","parse-names":false,"suffix":""},{"dropping-particle":"","family":"Boyden","given":"E S","non-dropping-particle":"","parse-names":false,"suffix":""},{"dropping-particle":"","family":"Lockridge","given":"J A","non-dropping-particle":"","parse-names":false,"suffix":""},{"dropping-particle":"","family":"Arman","given":"A C","non-dropping-particle":"","parse-names":false,"suffix":""},{"dropping-particle":"","family":"Janani","given":"R","non-dropping-particle":"","parse-names":false,"suffix":""},{"dropping-particle":"","family":"Boye","given":"S E","non-dropping-particle":"","parse-names":false,"suffix":""},{"dropping-particle":"","family":"Boye","given":"S L","non-dropping-particle":"","parse-names":false,"suffix":""},{"dropping-particle":"","family":"Gordon","given":"G M","non-dropping-particle":"","parse-names":false,"suffix":""},{"dropping-particle":"","family":"Matteo","given":"B C","non-dropping-particle":"","parse-names":false,"suffix":""},{"dropping-particle":"","family":"Sampath","given":"A P","non-dropping-particle":"","parse-names":false,"suffix":""},{"dropping-particle":"","family":"Hauswirth","given":"W W","non-dropping-particle":"","parse-names":false,"suffix":""},{"dropping-particle":"","family":"Horsager","given":"A","non-dropping-particle":"","parse-names":false,"suffix":""}],"container-title":"Mol Ther","edition":"2011/04/21","id":"ITEM-1","issue":"7","issued":{"date-parts":[["2011"]]},"language":"eng","note":"Doroudchi, M Mehdi\nGreenberg, Kenneth P\nLiu, Jianwen\nSilka, Kimberly A\nBoyden, Edward S\nLockridge, Jennifer A\nArman, A Cyrus\nJanani, Ramesh\nBoye, Shannon E\nBoye, Sanford L\nGordon, Gabriel M\nMatteo, Benjamin C\nSampath, Alapakkam P\nHauswirth, William W\nHorsager, Alan\nEY019201/EY/NEI NIH HHS/\nEY08571/EY/NEI NIH HHS/\nEY11123/EY/NEI NIH HHS/\nEY13729/EY/NEI NIH HHS/\nP30 EY021721/EY/NEI NIH HHS/\nR01 EY017606/EY/NEI NIH HHS/\nMol Ther. 2011 Jul;19(7):1220-9. doi: 10.1038/mt.2011.69. Epub 2011 Apr 19.","page":"1220-1229","publisher-place":"Eos Neuroscience, Inc, Los Angeles, California, USA.","title":"Virally delivered channelrhodopsin-2 safely and effectively restores visual function in multiple mouse models of blindness","type":"article-journal","volume":"19"},"uris":["http://www.mendeley.com/documents/?uuid=37dc9c96-dca4-474d-8240-adf260fe873f"]},{"id":"ITEM-2","itemData":{"DOI":"10.1016/B978-0-444-59426-6.00011-2","ISSN":"1875-7855 (Electronic) 0079-6123 (Linking)","abstract":"The nonhuman primate brain, the model system closest to the human brain, plays a critical role in our understanding of neural computation, cognition, and behavior. The continued quest to crack the neural codes in the monkey brain would be greatly enhanced with new tools and technologies that can rapidly and reversibly control the activities of desired cells at precise times during specific behavioral states. Recent advances in adapting optogenetic technologies to monkeys have enabled precise control of specific cells or brain regions at the millisecond timescale, allowing for the investigation of the causal role of these neural circuits in this model system. Validation of optogenetic technologies in monkeys also represents a critical preclinical step on the translational path of new generation cell-type-specific neural modulation therapies. Here, I discuss the current state of the application of optogenetics in the nonhuman primate model system, highlighting the available genetic, optical and electrical technologies, and their limitations and potentials.","author":[{"dropping-particle":"","family":"Han","given":"X","non-dropping-particle":"","parse-names":false,"suffix":""}],"container-title":"Prog Brain Res","edition":"2012/02/22","id":"ITEM-2","issued":{"date-parts":[["2012"]]},"language":"eng","note":"Han, Xue\nR00 MH085944/MH/NIMH NIH HHS/\nR00MH085944/MH/NIMH NIH HHS/\nNetherlands\nProg Brain Res. 2012;196:215-33. doi: 10.1016/B978-0-444-59426-6.00011-2.","page":"215-233","publisher-place":"Department of Biomedical Engineering, Boston University, Boston, MA, USA. xuehan@bu.edu","title":"Optogenetics in the nonhuman primate","type":"article-journal","volume":"196"},"uris":["http://www.mendeley.com/documents/?uuid=a1138486-51fd-44a7-a9b7-bd81e4495c73"]}],"mendeley":{"formattedCitation":"(Doroudchi et al. 2011; Han 2012)","plainTextFormattedCitation":"(Doroudchi et al. 2011; Han 2012)"},"properties":{"noteIndex":0},"schema":"https://github.com/citation-style-language/schema/raw/master/csl-citation.json"}</w:instrText>
      </w:r>
      <w:r w:rsidR="00045A57">
        <w:fldChar w:fldCharType="separate"/>
      </w:r>
      <w:r w:rsidR="00045A57" w:rsidRPr="00045A57">
        <w:rPr>
          <w:noProof/>
        </w:rPr>
        <w:t>(Doroudchi et al. 2011; Han 2012)</w:t>
      </w:r>
      <w:r w:rsidR="00045A57">
        <w:fldChar w:fldCharType="end"/>
      </w:r>
      <w:bookmarkStart w:id="2" w:name="_GoBack"/>
      <w:bookmarkEnd w:id="2"/>
      <w:r w:rsidRPr="008F678B">
        <w:t>. The continued rapid progress in the field has the potential to bring cell-type specific neuromodulation therapies to the clinic. However, even where therapeutic approaches ultimately wind up using electrical stimulation, the advantages of optogenetics make it a powerful tool for better understanding the underlying mechanisms of plasticity and, thus, for the development of therapeutic applications of neuromodulation. This framework also provides scientific insight into the mechanisms of neural plasticity. Future efforts should focus on linking the plasticity results presented here with improvements in motor function or sensory perception, which will have important implications for stimulation-based therapies.</w:t>
      </w:r>
    </w:p>
    <w:sectPr w:rsidR="001931AC" w:rsidRPr="001931AC" w:rsidSect="00CF41B8">
      <w:footerReference w:type="default" r:id="rId9"/>
      <w:pgSz w:w="12240" w:h="15840"/>
      <w:pgMar w:top="1440" w:right="1440" w:bottom="1440" w:left="1440" w:header="0" w:footer="864"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807F19" w14:textId="77777777" w:rsidR="00A5169D" w:rsidRDefault="00A5169D" w:rsidP="00C57FF6">
      <w:r>
        <w:separator/>
      </w:r>
    </w:p>
  </w:endnote>
  <w:endnote w:type="continuationSeparator" w:id="0">
    <w:p w14:paraId="21A6B1AF" w14:textId="77777777" w:rsidR="00A5169D" w:rsidRDefault="00A5169D" w:rsidP="00C57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altName w:val="Times Roman"/>
    <w:panose1 w:val="02000500000000000000"/>
    <w:charset w:val="4D"/>
    <w:family w:val="roman"/>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C863FB" w14:textId="77777777" w:rsidR="00A5169D" w:rsidRDefault="00A5169D">
    <w:pPr>
      <w:pStyle w:val="Footer"/>
      <w:jc w:val="center"/>
    </w:pPr>
    <w:r>
      <w:fldChar w:fldCharType="begin"/>
    </w:r>
    <w:r>
      <w:instrText xml:space="preserve"> PAGE </w:instrText>
    </w:r>
    <w:r>
      <w:fldChar w:fldCharType="separate"/>
    </w:r>
    <w:r w:rsidR="00045A57">
      <w:rPr>
        <w:noProof/>
      </w:rPr>
      <w:t>1</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7E4E28" w14:textId="77777777" w:rsidR="00A5169D" w:rsidRDefault="00A5169D" w:rsidP="00C57FF6">
      <w:r>
        <w:separator/>
      </w:r>
    </w:p>
  </w:footnote>
  <w:footnote w:type="continuationSeparator" w:id="0">
    <w:p w14:paraId="7ABDAAC0" w14:textId="77777777" w:rsidR="00A5169D" w:rsidRDefault="00A5169D" w:rsidP="00C57FF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45587"/>
    <w:multiLevelType w:val="multilevel"/>
    <w:tmpl w:val="8528F546"/>
    <w:numStyleLink w:val="Headings"/>
  </w:abstractNum>
  <w:abstractNum w:abstractNumId="1">
    <w:nsid w:val="04B83620"/>
    <w:multiLevelType w:val="multilevel"/>
    <w:tmpl w:val="8528F546"/>
    <w:numStyleLink w:val="Headings"/>
  </w:abstractNum>
  <w:abstractNum w:abstractNumId="2">
    <w:nsid w:val="060D3EE7"/>
    <w:multiLevelType w:val="multilevel"/>
    <w:tmpl w:val="8528F546"/>
    <w:numStyleLink w:val="Headings"/>
  </w:abstractNum>
  <w:abstractNum w:abstractNumId="3">
    <w:nsid w:val="12B1481C"/>
    <w:multiLevelType w:val="multilevel"/>
    <w:tmpl w:val="8528F546"/>
    <w:numStyleLink w:val="Headings"/>
  </w:abstractNum>
  <w:abstractNum w:abstractNumId="4">
    <w:nsid w:val="160F7121"/>
    <w:multiLevelType w:val="hybridMultilevel"/>
    <w:tmpl w:val="9C7000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346B6E"/>
    <w:multiLevelType w:val="multilevel"/>
    <w:tmpl w:val="8528F546"/>
    <w:numStyleLink w:val="Headings"/>
  </w:abstractNum>
  <w:abstractNum w:abstractNumId="6">
    <w:nsid w:val="193E10D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nsid w:val="23A06526"/>
    <w:multiLevelType w:val="multilevel"/>
    <w:tmpl w:val="8528F546"/>
    <w:numStyleLink w:val="Headings"/>
  </w:abstractNum>
  <w:abstractNum w:abstractNumId="8">
    <w:nsid w:val="24CE377C"/>
    <w:multiLevelType w:val="multilevel"/>
    <w:tmpl w:val="8528F546"/>
    <w:numStyleLink w:val="Headings"/>
  </w:abstractNum>
  <w:abstractNum w:abstractNumId="9">
    <w:nsid w:val="41EC3B44"/>
    <w:multiLevelType w:val="multilevel"/>
    <w:tmpl w:val="8528F546"/>
    <w:numStyleLink w:val="Headings"/>
  </w:abstractNum>
  <w:abstractNum w:abstractNumId="10">
    <w:nsid w:val="485938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4D7F390E"/>
    <w:multiLevelType w:val="multilevel"/>
    <w:tmpl w:val="8528F546"/>
    <w:styleLink w:val="Headings"/>
    <w:lvl w:ilvl="0">
      <w:start w:val="1"/>
      <w:numFmt w:val="none"/>
      <w:suff w:val="space"/>
      <w:lvlText w:val="%1"/>
      <w:lvlJc w:val="left"/>
      <w:pPr>
        <w:ind w:left="0" w:firstLine="0"/>
      </w:pPr>
      <w:rPr>
        <w:rFonts w:hint="default"/>
      </w:rPr>
    </w:lvl>
    <w:lvl w:ilvl="1">
      <w:start w:val="1"/>
      <w:numFmt w:val="decimal"/>
      <w:lvlRestart w:val="0"/>
      <w:pStyle w:val="Heading2"/>
      <w:suff w:val="space"/>
      <w:lvlText w:val="%1Chapter %2:"/>
      <w:lvlJc w:val="left"/>
      <w:pPr>
        <w:ind w:left="14" w:hanging="14"/>
      </w:pPr>
      <w:rPr>
        <w:rFonts w:hint="default"/>
      </w:rPr>
    </w:lvl>
    <w:lvl w:ilvl="2">
      <w:start w:val="1"/>
      <w:numFmt w:val="decimal"/>
      <w:pStyle w:val="Heading3"/>
      <w:suff w:val="space"/>
      <w:lvlText w:val="%2.%3."/>
      <w:lvlJc w:val="left"/>
      <w:pPr>
        <w:ind w:left="1238" w:hanging="1238"/>
      </w:pPr>
      <w:rPr>
        <w:rFonts w:hint="default"/>
      </w:rPr>
    </w:lvl>
    <w:lvl w:ilvl="3">
      <w:start w:val="1"/>
      <w:numFmt w:val="decimal"/>
      <w:pStyle w:val="Heading4"/>
      <w:suff w:val="space"/>
      <w:lvlText w:val="%2.%3.%4."/>
      <w:lvlJc w:val="left"/>
      <w:pPr>
        <w:ind w:left="1742" w:hanging="1598"/>
      </w:pPr>
      <w:rPr>
        <w:rFonts w:ascii="Times New Roman" w:hAnsi="Times New Roman" w:hint="default"/>
        <w:i/>
        <w:sz w:val="32"/>
      </w:rPr>
    </w:lvl>
    <w:lvl w:ilvl="4">
      <w:start w:val="1"/>
      <w:numFmt w:val="decimal"/>
      <w:suff w:val="space"/>
      <w:lvlText w:val="%2.%3.%4.%5."/>
      <w:lvlJc w:val="left"/>
      <w:pPr>
        <w:ind w:left="2246" w:hanging="2102"/>
      </w:pPr>
      <w:rPr>
        <w:rFonts w:hint="default"/>
      </w:rPr>
    </w:lvl>
    <w:lvl w:ilvl="5">
      <w:start w:val="1"/>
      <w:numFmt w:val="decimal"/>
      <w:suff w:val="space"/>
      <w:lvlText w:val="%2.%3.%4.%5.%6."/>
      <w:lvlJc w:val="left"/>
      <w:pPr>
        <w:ind w:left="2750" w:hanging="2606"/>
      </w:pPr>
      <w:rPr>
        <w:rFonts w:hint="default"/>
      </w:rPr>
    </w:lvl>
    <w:lvl w:ilvl="6">
      <w:start w:val="1"/>
      <w:numFmt w:val="decimal"/>
      <w:suff w:val="space"/>
      <w:lvlText w:val="%6.%1%2.%3.%4.%5.%7."/>
      <w:lvlJc w:val="left"/>
      <w:pPr>
        <w:ind w:left="3254" w:hanging="3110"/>
      </w:pPr>
      <w:rPr>
        <w:rFonts w:hint="default"/>
      </w:rPr>
    </w:lvl>
    <w:lvl w:ilvl="7">
      <w:start w:val="1"/>
      <w:numFmt w:val="decimal"/>
      <w:suff w:val="space"/>
      <w:lvlText w:val="%7.%1%2.%3.%4.%5.%6.%8."/>
      <w:lvlJc w:val="left"/>
      <w:pPr>
        <w:ind w:left="3758" w:hanging="3614"/>
      </w:pPr>
      <w:rPr>
        <w:rFonts w:hint="default"/>
      </w:rPr>
    </w:lvl>
    <w:lvl w:ilvl="8">
      <w:start w:val="1"/>
      <w:numFmt w:val="decimal"/>
      <w:suff w:val="space"/>
      <w:lvlText w:val="%1%2.%3.%4.%5.%6.%7.%8.%9."/>
      <w:lvlJc w:val="left"/>
      <w:pPr>
        <w:ind w:left="4334" w:hanging="4190"/>
      </w:pPr>
      <w:rPr>
        <w:rFonts w:hint="default"/>
      </w:rPr>
    </w:lvl>
  </w:abstractNum>
  <w:abstractNum w:abstractNumId="12">
    <w:nsid w:val="591B1C18"/>
    <w:multiLevelType w:val="hybridMultilevel"/>
    <w:tmpl w:val="EC4CCDF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686C37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6BB312FF"/>
    <w:multiLevelType w:val="multilevel"/>
    <w:tmpl w:val="8528F546"/>
    <w:numStyleLink w:val="Headings"/>
  </w:abstractNum>
  <w:abstractNum w:abstractNumId="15">
    <w:nsid w:val="6C3E58A4"/>
    <w:multiLevelType w:val="multilevel"/>
    <w:tmpl w:val="A82AFBCA"/>
    <w:lvl w:ilvl="0">
      <w:start w:val="1"/>
      <w:numFmt w:val="none"/>
      <w:pStyle w:val="Heading1"/>
      <w:lvlText w:val="%1"/>
      <w:lvlJc w:val="left"/>
      <w:pPr>
        <w:tabs>
          <w:tab w:val="num" w:pos="648"/>
        </w:tabs>
        <w:ind w:left="-72" w:firstLine="72"/>
      </w:pPr>
      <w:rPr>
        <w:rFonts w:hint="default"/>
      </w:rPr>
    </w:lvl>
    <w:lvl w:ilvl="1">
      <w:start w:val="1"/>
      <w:numFmt w:val="decimal"/>
      <w:lvlRestart w:val="0"/>
      <w:pStyle w:val="Heading2"/>
      <w:lvlText w:val="%1Chapter %2:"/>
      <w:lvlJc w:val="left"/>
      <w:pPr>
        <w:tabs>
          <w:tab w:val="num" w:pos="734"/>
        </w:tabs>
        <w:ind w:left="14" w:firstLine="72"/>
      </w:pPr>
      <w:rPr>
        <w:rFonts w:hint="default"/>
      </w:rPr>
    </w:lvl>
    <w:lvl w:ilvl="2">
      <w:start w:val="1"/>
      <w:numFmt w:val="decimal"/>
      <w:pStyle w:val="Heading3"/>
      <w:lvlText w:val="%2%1.%3."/>
      <w:lvlJc w:val="left"/>
      <w:pPr>
        <w:ind w:left="1238" w:hanging="504"/>
      </w:pPr>
      <w:rPr>
        <w:rFonts w:hint="default"/>
      </w:rPr>
    </w:lvl>
    <w:lvl w:ilvl="3">
      <w:start w:val="1"/>
      <w:numFmt w:val="decimal"/>
      <w:pStyle w:val="Heading4"/>
      <w:lvlText w:val="%3.%2.%4."/>
      <w:lvlJc w:val="left"/>
      <w:pPr>
        <w:ind w:left="1742" w:hanging="648"/>
      </w:pPr>
      <w:rPr>
        <w:rFonts w:hint="default"/>
      </w:rPr>
    </w:lvl>
    <w:lvl w:ilvl="4">
      <w:start w:val="1"/>
      <w:numFmt w:val="decimal"/>
      <w:pStyle w:val="Heading5"/>
      <w:lvlText w:val="%4%1.%2.%3.%5."/>
      <w:lvlJc w:val="left"/>
      <w:pPr>
        <w:ind w:left="2246" w:hanging="792"/>
      </w:pPr>
      <w:rPr>
        <w:rFonts w:hint="default"/>
      </w:rPr>
    </w:lvl>
    <w:lvl w:ilvl="5">
      <w:start w:val="1"/>
      <w:numFmt w:val="decimal"/>
      <w:pStyle w:val="Heading6"/>
      <w:lvlText w:val="%5.%1%2.%3.%4.%6."/>
      <w:lvlJc w:val="left"/>
      <w:pPr>
        <w:ind w:left="2750" w:hanging="936"/>
      </w:pPr>
      <w:rPr>
        <w:rFonts w:hint="default"/>
      </w:rPr>
    </w:lvl>
    <w:lvl w:ilvl="6">
      <w:start w:val="1"/>
      <w:numFmt w:val="decimal"/>
      <w:pStyle w:val="Heading7"/>
      <w:lvlText w:val="%6.%1%2.%3.%4.%5.%7."/>
      <w:lvlJc w:val="left"/>
      <w:pPr>
        <w:ind w:left="3254" w:hanging="1080"/>
      </w:pPr>
      <w:rPr>
        <w:rFonts w:hint="default"/>
      </w:rPr>
    </w:lvl>
    <w:lvl w:ilvl="7">
      <w:start w:val="1"/>
      <w:numFmt w:val="decimal"/>
      <w:pStyle w:val="Heading8"/>
      <w:lvlText w:val="%7.%1%2.%3.%4.%5.%6.%8."/>
      <w:lvlJc w:val="left"/>
      <w:pPr>
        <w:ind w:left="3758" w:hanging="1224"/>
      </w:pPr>
      <w:rPr>
        <w:rFonts w:hint="default"/>
      </w:rPr>
    </w:lvl>
    <w:lvl w:ilvl="8">
      <w:start w:val="1"/>
      <w:numFmt w:val="decimal"/>
      <w:pStyle w:val="Heading9"/>
      <w:lvlText w:val="%1%2.%3.%4.%5.%6.%7.%8.%9."/>
      <w:lvlJc w:val="left"/>
      <w:pPr>
        <w:ind w:left="4334" w:hanging="1440"/>
      </w:pPr>
      <w:rPr>
        <w:rFonts w:hint="default"/>
      </w:rPr>
    </w:lvl>
  </w:abstractNum>
  <w:num w:numId="1">
    <w:abstractNumId w:val="4"/>
  </w:num>
  <w:num w:numId="2">
    <w:abstractNumId w:val="10"/>
  </w:num>
  <w:num w:numId="3">
    <w:abstractNumId w:val="15"/>
  </w:num>
  <w:num w:numId="4">
    <w:abstractNumId w:val="8"/>
  </w:num>
  <w:num w:numId="5">
    <w:abstractNumId w:val="13"/>
  </w:num>
  <w:num w:numId="6">
    <w:abstractNumId w:val="11"/>
  </w:num>
  <w:num w:numId="7">
    <w:abstractNumId w:val="2"/>
  </w:num>
  <w:num w:numId="8">
    <w:abstractNumId w:val="7"/>
  </w:num>
  <w:num w:numId="9">
    <w:abstractNumId w:val="1"/>
  </w:num>
  <w:num w:numId="10">
    <w:abstractNumId w:val="14"/>
  </w:num>
  <w:num w:numId="11">
    <w:abstractNumId w:val="9"/>
  </w:num>
  <w:num w:numId="12">
    <w:abstractNumId w:val="0"/>
  </w:num>
  <w:num w:numId="13">
    <w:abstractNumId w:val="3"/>
  </w:num>
  <w:num w:numId="14">
    <w:abstractNumId w:val="6"/>
  </w:num>
  <w:num w:numId="15">
    <w:abstractNumId w:val="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53BE"/>
    <w:rsid w:val="00007442"/>
    <w:rsid w:val="00007C57"/>
    <w:rsid w:val="000323E1"/>
    <w:rsid w:val="000379E1"/>
    <w:rsid w:val="00037E10"/>
    <w:rsid w:val="0004001F"/>
    <w:rsid w:val="000459BC"/>
    <w:rsid w:val="00045A57"/>
    <w:rsid w:val="00050958"/>
    <w:rsid w:val="00055F78"/>
    <w:rsid w:val="000573EC"/>
    <w:rsid w:val="00062FAF"/>
    <w:rsid w:val="00097697"/>
    <w:rsid w:val="000A1DF0"/>
    <w:rsid w:val="000D6093"/>
    <w:rsid w:val="000F3533"/>
    <w:rsid w:val="00103145"/>
    <w:rsid w:val="00107A17"/>
    <w:rsid w:val="00111CE7"/>
    <w:rsid w:val="0012259E"/>
    <w:rsid w:val="001239CF"/>
    <w:rsid w:val="00123CD3"/>
    <w:rsid w:val="00144F25"/>
    <w:rsid w:val="00146944"/>
    <w:rsid w:val="0016171B"/>
    <w:rsid w:val="00172B00"/>
    <w:rsid w:val="00176A8D"/>
    <w:rsid w:val="001776F9"/>
    <w:rsid w:val="00180826"/>
    <w:rsid w:val="00181B5E"/>
    <w:rsid w:val="001931AC"/>
    <w:rsid w:val="001C76BE"/>
    <w:rsid w:val="001D0656"/>
    <w:rsid w:val="001E180B"/>
    <w:rsid w:val="001E56B1"/>
    <w:rsid w:val="001E56D6"/>
    <w:rsid w:val="0020746C"/>
    <w:rsid w:val="002369E8"/>
    <w:rsid w:val="002613FF"/>
    <w:rsid w:val="002714E1"/>
    <w:rsid w:val="00276074"/>
    <w:rsid w:val="002768C9"/>
    <w:rsid w:val="002863F2"/>
    <w:rsid w:val="002A584E"/>
    <w:rsid w:val="002C08F5"/>
    <w:rsid w:val="002D06B8"/>
    <w:rsid w:val="003015F6"/>
    <w:rsid w:val="0030333B"/>
    <w:rsid w:val="00315E26"/>
    <w:rsid w:val="003173F4"/>
    <w:rsid w:val="00317602"/>
    <w:rsid w:val="00321525"/>
    <w:rsid w:val="0032644B"/>
    <w:rsid w:val="00327BBB"/>
    <w:rsid w:val="00331106"/>
    <w:rsid w:val="0033128E"/>
    <w:rsid w:val="00337379"/>
    <w:rsid w:val="00350ECC"/>
    <w:rsid w:val="00364517"/>
    <w:rsid w:val="00367829"/>
    <w:rsid w:val="00370C14"/>
    <w:rsid w:val="00370FB2"/>
    <w:rsid w:val="00384DAD"/>
    <w:rsid w:val="00385399"/>
    <w:rsid w:val="003B09C3"/>
    <w:rsid w:val="003B190F"/>
    <w:rsid w:val="003C4735"/>
    <w:rsid w:val="003C63E6"/>
    <w:rsid w:val="003D1FFB"/>
    <w:rsid w:val="003F29F9"/>
    <w:rsid w:val="00411010"/>
    <w:rsid w:val="004138EF"/>
    <w:rsid w:val="00437467"/>
    <w:rsid w:val="0044085B"/>
    <w:rsid w:val="00445597"/>
    <w:rsid w:val="004501A1"/>
    <w:rsid w:val="00450C79"/>
    <w:rsid w:val="00473F6B"/>
    <w:rsid w:val="00492E13"/>
    <w:rsid w:val="004B2E2D"/>
    <w:rsid w:val="004B72DC"/>
    <w:rsid w:val="004C5C6E"/>
    <w:rsid w:val="004D5401"/>
    <w:rsid w:val="004E1AC0"/>
    <w:rsid w:val="00506582"/>
    <w:rsid w:val="0050759F"/>
    <w:rsid w:val="00511541"/>
    <w:rsid w:val="00512EF8"/>
    <w:rsid w:val="00531937"/>
    <w:rsid w:val="005358ED"/>
    <w:rsid w:val="0054240F"/>
    <w:rsid w:val="005623C6"/>
    <w:rsid w:val="00566428"/>
    <w:rsid w:val="0057263E"/>
    <w:rsid w:val="005824FE"/>
    <w:rsid w:val="00590437"/>
    <w:rsid w:val="00591859"/>
    <w:rsid w:val="005B22FA"/>
    <w:rsid w:val="005B2A2B"/>
    <w:rsid w:val="005C3D89"/>
    <w:rsid w:val="005C59A0"/>
    <w:rsid w:val="005D29CF"/>
    <w:rsid w:val="005F4BE3"/>
    <w:rsid w:val="00601B7E"/>
    <w:rsid w:val="00604A41"/>
    <w:rsid w:val="006117A4"/>
    <w:rsid w:val="00613996"/>
    <w:rsid w:val="00617C56"/>
    <w:rsid w:val="00620040"/>
    <w:rsid w:val="00632AE4"/>
    <w:rsid w:val="00647E95"/>
    <w:rsid w:val="00652178"/>
    <w:rsid w:val="00662D2A"/>
    <w:rsid w:val="006659B5"/>
    <w:rsid w:val="00677FD5"/>
    <w:rsid w:val="0068287A"/>
    <w:rsid w:val="0068533E"/>
    <w:rsid w:val="006A151F"/>
    <w:rsid w:val="006B23A0"/>
    <w:rsid w:val="006B4EC3"/>
    <w:rsid w:val="006B74CE"/>
    <w:rsid w:val="006B7591"/>
    <w:rsid w:val="006C6CD1"/>
    <w:rsid w:val="006C7594"/>
    <w:rsid w:val="006E56A1"/>
    <w:rsid w:val="006E747A"/>
    <w:rsid w:val="006F6726"/>
    <w:rsid w:val="0070536F"/>
    <w:rsid w:val="0071286D"/>
    <w:rsid w:val="007153BE"/>
    <w:rsid w:val="007310EB"/>
    <w:rsid w:val="00781AA7"/>
    <w:rsid w:val="0078532A"/>
    <w:rsid w:val="00795AD3"/>
    <w:rsid w:val="007A0DCC"/>
    <w:rsid w:val="007D23FF"/>
    <w:rsid w:val="007E3E56"/>
    <w:rsid w:val="008040C0"/>
    <w:rsid w:val="00823913"/>
    <w:rsid w:val="008329A8"/>
    <w:rsid w:val="00844F91"/>
    <w:rsid w:val="008474DB"/>
    <w:rsid w:val="0087055D"/>
    <w:rsid w:val="008742A5"/>
    <w:rsid w:val="00874FDA"/>
    <w:rsid w:val="00875058"/>
    <w:rsid w:val="00875D11"/>
    <w:rsid w:val="00877A09"/>
    <w:rsid w:val="008A1617"/>
    <w:rsid w:val="008A5EEA"/>
    <w:rsid w:val="008B2369"/>
    <w:rsid w:val="008B7F57"/>
    <w:rsid w:val="008D0350"/>
    <w:rsid w:val="008D3C48"/>
    <w:rsid w:val="008F678B"/>
    <w:rsid w:val="00905BFA"/>
    <w:rsid w:val="0090703C"/>
    <w:rsid w:val="0091364F"/>
    <w:rsid w:val="00922A92"/>
    <w:rsid w:val="00925460"/>
    <w:rsid w:val="00931600"/>
    <w:rsid w:val="0093237F"/>
    <w:rsid w:val="009355BB"/>
    <w:rsid w:val="00963D89"/>
    <w:rsid w:val="009849D6"/>
    <w:rsid w:val="009878E3"/>
    <w:rsid w:val="0099550A"/>
    <w:rsid w:val="009F5C58"/>
    <w:rsid w:val="00A144F9"/>
    <w:rsid w:val="00A17CD3"/>
    <w:rsid w:val="00A20203"/>
    <w:rsid w:val="00A22F8D"/>
    <w:rsid w:val="00A50005"/>
    <w:rsid w:val="00A5169D"/>
    <w:rsid w:val="00A563AB"/>
    <w:rsid w:val="00AA3A96"/>
    <w:rsid w:val="00AB1E1C"/>
    <w:rsid w:val="00AC314D"/>
    <w:rsid w:val="00AD4C4E"/>
    <w:rsid w:val="00AF4C9D"/>
    <w:rsid w:val="00B152E9"/>
    <w:rsid w:val="00B30587"/>
    <w:rsid w:val="00B32E3C"/>
    <w:rsid w:val="00B44105"/>
    <w:rsid w:val="00B472AD"/>
    <w:rsid w:val="00B47904"/>
    <w:rsid w:val="00B61B3A"/>
    <w:rsid w:val="00B761DC"/>
    <w:rsid w:val="00B83268"/>
    <w:rsid w:val="00B84B8A"/>
    <w:rsid w:val="00BA6EB8"/>
    <w:rsid w:val="00BC5E31"/>
    <w:rsid w:val="00BD4110"/>
    <w:rsid w:val="00BD503A"/>
    <w:rsid w:val="00BD7A25"/>
    <w:rsid w:val="00BF0E71"/>
    <w:rsid w:val="00C06525"/>
    <w:rsid w:val="00C17B87"/>
    <w:rsid w:val="00C27166"/>
    <w:rsid w:val="00C40264"/>
    <w:rsid w:val="00C53A0A"/>
    <w:rsid w:val="00C55717"/>
    <w:rsid w:val="00C57FF6"/>
    <w:rsid w:val="00C65E44"/>
    <w:rsid w:val="00C73CF9"/>
    <w:rsid w:val="00C84AD0"/>
    <w:rsid w:val="00C96826"/>
    <w:rsid w:val="00C9687D"/>
    <w:rsid w:val="00CA395A"/>
    <w:rsid w:val="00CB2712"/>
    <w:rsid w:val="00CB2E8C"/>
    <w:rsid w:val="00CB7588"/>
    <w:rsid w:val="00CD3227"/>
    <w:rsid w:val="00CE273F"/>
    <w:rsid w:val="00CE69C7"/>
    <w:rsid w:val="00CF41B8"/>
    <w:rsid w:val="00D12F0E"/>
    <w:rsid w:val="00D21FF3"/>
    <w:rsid w:val="00D37AB4"/>
    <w:rsid w:val="00D52F67"/>
    <w:rsid w:val="00D5663C"/>
    <w:rsid w:val="00D81FF5"/>
    <w:rsid w:val="00D8257C"/>
    <w:rsid w:val="00DC03E6"/>
    <w:rsid w:val="00DD121D"/>
    <w:rsid w:val="00DE2B2B"/>
    <w:rsid w:val="00DE661B"/>
    <w:rsid w:val="00E0168E"/>
    <w:rsid w:val="00E040F0"/>
    <w:rsid w:val="00E109B6"/>
    <w:rsid w:val="00E12418"/>
    <w:rsid w:val="00E2084C"/>
    <w:rsid w:val="00E208D1"/>
    <w:rsid w:val="00E229B9"/>
    <w:rsid w:val="00E234FD"/>
    <w:rsid w:val="00E24485"/>
    <w:rsid w:val="00E2603B"/>
    <w:rsid w:val="00E724A9"/>
    <w:rsid w:val="00E80A6B"/>
    <w:rsid w:val="00EC6E9A"/>
    <w:rsid w:val="00ED48AF"/>
    <w:rsid w:val="00EF4064"/>
    <w:rsid w:val="00F01C1F"/>
    <w:rsid w:val="00F116DF"/>
    <w:rsid w:val="00F1595E"/>
    <w:rsid w:val="00F16E31"/>
    <w:rsid w:val="00F20BFC"/>
    <w:rsid w:val="00F24247"/>
    <w:rsid w:val="00F25E36"/>
    <w:rsid w:val="00F40381"/>
    <w:rsid w:val="00F45B90"/>
    <w:rsid w:val="00F47F9E"/>
    <w:rsid w:val="00F50664"/>
    <w:rsid w:val="00F52CDE"/>
    <w:rsid w:val="00F551AB"/>
    <w:rsid w:val="00F556DC"/>
    <w:rsid w:val="00F75008"/>
    <w:rsid w:val="00F75E94"/>
    <w:rsid w:val="00F8782B"/>
    <w:rsid w:val="00F91664"/>
    <w:rsid w:val="00F91BD9"/>
    <w:rsid w:val="00F95255"/>
    <w:rsid w:val="00FC10FB"/>
    <w:rsid w:val="00FC2B3D"/>
    <w:rsid w:val="00FC4E73"/>
    <w:rsid w:val="00FE4733"/>
    <w:rsid w:val="00FE5BE8"/>
    <w:rsid w:val="00FE66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E42A21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7FF6"/>
    <w:pPr>
      <w:widowControl w:val="0"/>
      <w:pBdr>
        <w:top w:val="nil"/>
        <w:left w:val="nil"/>
        <w:bottom w:val="nil"/>
        <w:right w:val="nil"/>
        <w:between w:val="nil"/>
        <w:bar w:val="nil"/>
      </w:pBdr>
      <w:spacing w:after="0"/>
      <w:ind w:firstLine="720"/>
      <w:jc w:val="both"/>
    </w:pPr>
    <w:rPr>
      <w:rFonts w:ascii="Arial" w:eastAsia="Cambria" w:hAnsi="Arial" w:cs="Arial"/>
      <w:color w:val="000000"/>
      <w:sz w:val="24"/>
      <w:szCs w:val="24"/>
      <w:u w:color="000000"/>
      <w:bdr w:val="nil"/>
    </w:rPr>
  </w:style>
  <w:style w:type="paragraph" w:styleId="Heading1">
    <w:name w:val="heading 1"/>
    <w:basedOn w:val="Normal"/>
    <w:next w:val="Normal"/>
    <w:link w:val="Heading1Char"/>
    <w:uiPriority w:val="9"/>
    <w:qFormat/>
    <w:rsid w:val="00BA6EB8"/>
    <w:pPr>
      <w:spacing w:before="600" w:line="276" w:lineRule="auto"/>
      <w:ind w:firstLine="0"/>
      <w:outlineLvl w:val="0"/>
    </w:pPr>
    <w:rPr>
      <w:rFonts w:ascii="Times New Roman" w:eastAsiaTheme="majorEastAsia" w:hAnsi="Times New Roman" w:cs="Times New Roman"/>
      <w:b/>
      <w:bCs/>
      <w:iCs/>
      <w:sz w:val="56"/>
      <w:szCs w:val="56"/>
    </w:rPr>
  </w:style>
  <w:style w:type="paragraph" w:styleId="Heading2">
    <w:name w:val="heading 2"/>
    <w:basedOn w:val="Normal"/>
    <w:next w:val="Normal"/>
    <w:link w:val="Heading2Char"/>
    <w:uiPriority w:val="9"/>
    <w:unhideWhenUsed/>
    <w:qFormat/>
    <w:rsid w:val="00C84AD0"/>
    <w:pPr>
      <w:pageBreakBefore/>
      <w:numPr>
        <w:ilvl w:val="1"/>
        <w:numId w:val="15"/>
      </w:numPr>
      <w:spacing w:before="320" w:line="276" w:lineRule="auto"/>
      <w:jc w:val="left"/>
      <w:outlineLvl w:val="1"/>
    </w:pPr>
    <w:rPr>
      <w:rFonts w:ascii="Times New Roman" w:eastAsiaTheme="majorEastAsia" w:hAnsi="Times New Roman" w:cs="Times New Roman"/>
      <w:b/>
      <w:bCs/>
      <w:iCs/>
      <w:sz w:val="48"/>
      <w:szCs w:val="48"/>
    </w:rPr>
  </w:style>
  <w:style w:type="paragraph" w:styleId="Heading3">
    <w:name w:val="heading 3"/>
    <w:basedOn w:val="Normal"/>
    <w:next w:val="Normal"/>
    <w:link w:val="Heading3Char"/>
    <w:uiPriority w:val="9"/>
    <w:unhideWhenUsed/>
    <w:qFormat/>
    <w:rsid w:val="0091364F"/>
    <w:pPr>
      <w:keepNext/>
      <w:widowControl/>
      <w:numPr>
        <w:ilvl w:val="2"/>
        <w:numId w:val="15"/>
      </w:numPr>
      <w:spacing w:before="320" w:line="360" w:lineRule="auto"/>
      <w:outlineLvl w:val="2"/>
    </w:pPr>
    <w:rPr>
      <w:rFonts w:ascii="Times New Roman" w:eastAsiaTheme="majorEastAsia" w:hAnsi="Times New Roman" w:cs="Times New Roman"/>
      <w:b/>
      <w:bCs/>
      <w:i/>
      <w:iCs/>
      <w:sz w:val="32"/>
      <w:szCs w:val="32"/>
    </w:rPr>
  </w:style>
  <w:style w:type="paragraph" w:styleId="Heading4">
    <w:name w:val="heading 4"/>
    <w:basedOn w:val="Normal"/>
    <w:next w:val="Normal"/>
    <w:link w:val="Heading4Char"/>
    <w:uiPriority w:val="9"/>
    <w:unhideWhenUsed/>
    <w:qFormat/>
    <w:rsid w:val="003015F6"/>
    <w:pPr>
      <w:keepNext/>
      <w:widowControl/>
      <w:numPr>
        <w:ilvl w:val="3"/>
        <w:numId w:val="15"/>
      </w:numPr>
      <w:spacing w:before="280" w:line="360" w:lineRule="auto"/>
      <w:ind w:left="0" w:firstLine="0"/>
      <w:outlineLvl w:val="3"/>
    </w:pPr>
    <w:rPr>
      <w:rFonts w:ascii="Times New Roman" w:eastAsiaTheme="majorEastAsia" w:hAnsi="Times New Roman" w:cs="Times New Roman"/>
      <w:bCs/>
      <w:i/>
      <w:iCs/>
      <w:sz w:val="32"/>
      <w:szCs w:val="32"/>
    </w:rPr>
  </w:style>
  <w:style w:type="paragraph" w:styleId="Heading5">
    <w:name w:val="heading 5"/>
    <w:basedOn w:val="Normal"/>
    <w:next w:val="Normal"/>
    <w:link w:val="Heading5Char"/>
    <w:uiPriority w:val="9"/>
    <w:unhideWhenUsed/>
    <w:qFormat/>
    <w:rsid w:val="0068287A"/>
    <w:pPr>
      <w:numPr>
        <w:ilvl w:val="4"/>
        <w:numId w:val="14"/>
      </w:numPr>
      <w:spacing w:before="28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68287A"/>
    <w:pPr>
      <w:numPr>
        <w:ilvl w:val="5"/>
        <w:numId w:val="14"/>
      </w:numPr>
      <w:spacing w:before="280" w:after="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8287A"/>
    <w:pPr>
      <w:numPr>
        <w:ilvl w:val="6"/>
        <w:numId w:val="14"/>
      </w:numPr>
      <w:spacing w:before="280" w:line="360" w:lineRule="auto"/>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68287A"/>
    <w:pPr>
      <w:numPr>
        <w:ilvl w:val="7"/>
        <w:numId w:val="14"/>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unhideWhenUsed/>
    <w:qFormat/>
    <w:rsid w:val="0068287A"/>
    <w:pPr>
      <w:numPr>
        <w:ilvl w:val="8"/>
        <w:numId w:val="14"/>
      </w:numPr>
      <w:spacing w:before="28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287A"/>
    <w:pPr>
      <w:ind w:left="720"/>
      <w:contextualSpacing/>
    </w:pPr>
  </w:style>
  <w:style w:type="character" w:customStyle="1" w:styleId="Heading4Char">
    <w:name w:val="Heading 4 Char"/>
    <w:basedOn w:val="DefaultParagraphFont"/>
    <w:link w:val="Heading4"/>
    <w:uiPriority w:val="9"/>
    <w:rsid w:val="003015F6"/>
    <w:rPr>
      <w:rFonts w:ascii="Times New Roman" w:eastAsiaTheme="majorEastAsia" w:hAnsi="Times New Roman" w:cs="Times New Roman"/>
      <w:bCs/>
      <w:i/>
      <w:iCs/>
      <w:color w:val="000000"/>
      <w:sz w:val="32"/>
      <w:szCs w:val="32"/>
      <w:u w:color="000000"/>
      <w:bdr w:val="nil"/>
    </w:rPr>
  </w:style>
  <w:style w:type="paragraph" w:customStyle="1" w:styleId="HeaderFooter">
    <w:name w:val="Header &amp; Footer"/>
    <w:rsid w:val="0054240F"/>
    <w:pPr>
      <w:pBdr>
        <w:top w:val="nil"/>
        <w:left w:val="nil"/>
        <w:bottom w:val="nil"/>
        <w:right w:val="nil"/>
        <w:between w:val="nil"/>
        <w:bar w:val="nil"/>
      </w:pBdr>
      <w:tabs>
        <w:tab w:val="right" w:pos="9020"/>
      </w:tabs>
    </w:pPr>
    <w:rPr>
      <w:rFonts w:ascii="Helvetica" w:eastAsia="Arial Unicode MS" w:hAnsi="Helvetica" w:cs="Arial Unicode MS"/>
      <w:color w:val="000000"/>
      <w:sz w:val="24"/>
      <w:szCs w:val="24"/>
      <w:bdr w:val="nil"/>
    </w:rPr>
  </w:style>
  <w:style w:type="paragraph" w:styleId="Footer">
    <w:name w:val="footer"/>
    <w:link w:val="FooterChar"/>
    <w:rsid w:val="0054240F"/>
    <w:pPr>
      <w:widowControl w:val="0"/>
      <w:pBdr>
        <w:top w:val="nil"/>
        <w:left w:val="nil"/>
        <w:bottom w:val="nil"/>
        <w:right w:val="nil"/>
        <w:between w:val="nil"/>
        <w:bar w:val="nil"/>
      </w:pBdr>
      <w:tabs>
        <w:tab w:val="center" w:pos="4320"/>
        <w:tab w:val="right" w:pos="8640"/>
      </w:tabs>
    </w:pPr>
    <w:rPr>
      <w:rFonts w:ascii="Cambria" w:eastAsia="Cambria" w:hAnsi="Cambria" w:cs="Cambria"/>
      <w:color w:val="000000"/>
      <w:sz w:val="24"/>
      <w:szCs w:val="24"/>
      <w:u w:color="000000"/>
      <w:bdr w:val="nil"/>
    </w:rPr>
  </w:style>
  <w:style w:type="character" w:customStyle="1" w:styleId="FooterChar">
    <w:name w:val="Footer Char"/>
    <w:basedOn w:val="DefaultParagraphFont"/>
    <w:link w:val="Footer"/>
    <w:rsid w:val="0054240F"/>
    <w:rPr>
      <w:rFonts w:ascii="Cambria" w:eastAsia="Cambria" w:hAnsi="Cambria" w:cs="Cambria"/>
      <w:color w:val="000000"/>
      <w:sz w:val="24"/>
      <w:szCs w:val="24"/>
      <w:u w:color="000000"/>
      <w:bdr w:val="nil"/>
    </w:rPr>
  </w:style>
  <w:style w:type="paragraph" w:customStyle="1" w:styleId="Normal1">
    <w:name w:val="Normal1"/>
    <w:rsid w:val="0054240F"/>
    <w:pPr>
      <w:widowControl w:val="0"/>
      <w:pBdr>
        <w:top w:val="nil"/>
        <w:left w:val="nil"/>
        <w:bottom w:val="nil"/>
        <w:right w:val="nil"/>
        <w:between w:val="nil"/>
        <w:bar w:val="nil"/>
      </w:pBdr>
    </w:pPr>
    <w:rPr>
      <w:rFonts w:ascii="Cambria" w:eastAsia="Cambria" w:hAnsi="Cambria" w:cs="Cambria"/>
      <w:color w:val="000000"/>
      <w:sz w:val="24"/>
      <w:szCs w:val="24"/>
      <w:u w:color="000000"/>
      <w:bdr w:val="nil"/>
    </w:rPr>
  </w:style>
  <w:style w:type="character" w:customStyle="1" w:styleId="Hyperlink0">
    <w:name w:val="Hyperlink.0"/>
    <w:basedOn w:val="Hyperlink"/>
    <w:rsid w:val="0054240F"/>
    <w:rPr>
      <w:color w:val="0000FF"/>
      <w:u w:val="single" w:color="0000FF"/>
    </w:rPr>
  </w:style>
  <w:style w:type="paragraph" w:styleId="NormalWeb">
    <w:name w:val="Normal (Web)"/>
    <w:rsid w:val="0054240F"/>
    <w:pPr>
      <w:pBdr>
        <w:top w:val="nil"/>
        <w:left w:val="nil"/>
        <w:bottom w:val="nil"/>
        <w:right w:val="nil"/>
        <w:between w:val="nil"/>
        <w:bar w:val="nil"/>
      </w:pBdr>
      <w:spacing w:before="100" w:after="100"/>
    </w:pPr>
    <w:rPr>
      <w:rFonts w:ascii="Times" w:eastAsia="Arial Unicode MS" w:hAnsi="Times" w:cs="Arial Unicode MS"/>
      <w:color w:val="000000"/>
      <w:sz w:val="20"/>
      <w:szCs w:val="20"/>
      <w:u w:color="000000"/>
      <w:bdr w:val="nil"/>
    </w:rPr>
  </w:style>
  <w:style w:type="paragraph" w:customStyle="1" w:styleId="Normal1A">
    <w:name w:val="Normal1 A"/>
    <w:link w:val="Normal1AChar"/>
    <w:rsid w:val="0054240F"/>
    <w:pPr>
      <w:widowControl w:val="0"/>
      <w:pBdr>
        <w:top w:val="nil"/>
        <w:left w:val="nil"/>
        <w:bottom w:val="nil"/>
        <w:right w:val="nil"/>
        <w:between w:val="nil"/>
        <w:bar w:val="nil"/>
      </w:pBdr>
    </w:pPr>
    <w:rPr>
      <w:rFonts w:ascii="Cambria" w:eastAsia="Cambria" w:hAnsi="Cambria" w:cs="Cambria"/>
      <w:color w:val="000000"/>
      <w:sz w:val="24"/>
      <w:szCs w:val="24"/>
      <w:u w:color="000000"/>
      <w:bdr w:val="nil"/>
    </w:rPr>
  </w:style>
  <w:style w:type="paragraph" w:customStyle="1" w:styleId="Body">
    <w:name w:val="Body"/>
    <w:rsid w:val="0054240F"/>
    <w:pPr>
      <w:widowControl w:val="0"/>
      <w:pBdr>
        <w:top w:val="nil"/>
        <w:left w:val="nil"/>
        <w:bottom w:val="nil"/>
        <w:right w:val="nil"/>
        <w:between w:val="nil"/>
        <w:bar w:val="nil"/>
      </w:pBdr>
    </w:pPr>
    <w:rPr>
      <w:rFonts w:ascii="Cambria" w:eastAsia="Cambria" w:hAnsi="Cambria" w:cs="Cambria"/>
      <w:color w:val="000000"/>
      <w:sz w:val="24"/>
      <w:szCs w:val="24"/>
      <w:u w:color="000000"/>
      <w:bdr w:val="nil"/>
    </w:rPr>
  </w:style>
  <w:style w:type="paragraph" w:customStyle="1" w:styleId="EndNoteBibliography">
    <w:name w:val="EndNote Bibliography"/>
    <w:rsid w:val="0054240F"/>
    <w:pPr>
      <w:widowControl w:val="0"/>
      <w:pBdr>
        <w:top w:val="nil"/>
        <w:left w:val="nil"/>
        <w:bottom w:val="nil"/>
        <w:right w:val="nil"/>
        <w:between w:val="nil"/>
        <w:bar w:val="nil"/>
      </w:pBdr>
      <w:jc w:val="both"/>
    </w:pPr>
    <w:rPr>
      <w:rFonts w:ascii="Cambria" w:eastAsia="Cambria" w:hAnsi="Cambria" w:cs="Cambria"/>
      <w:color w:val="000000"/>
      <w:sz w:val="24"/>
      <w:szCs w:val="24"/>
      <w:u w:color="000000"/>
      <w:bdr w:val="nil"/>
    </w:rPr>
  </w:style>
  <w:style w:type="character" w:customStyle="1" w:styleId="Normal1AChar">
    <w:name w:val="Normal1 A Char"/>
    <w:basedOn w:val="DefaultParagraphFont"/>
    <w:link w:val="Normal1A"/>
    <w:rsid w:val="0054240F"/>
    <w:rPr>
      <w:rFonts w:ascii="Cambria" w:eastAsia="Cambria" w:hAnsi="Cambria" w:cs="Cambria"/>
      <w:color w:val="000000"/>
      <w:sz w:val="24"/>
      <w:szCs w:val="24"/>
      <w:u w:color="000000"/>
      <w:bdr w:val="nil"/>
    </w:rPr>
  </w:style>
  <w:style w:type="character" w:styleId="Hyperlink">
    <w:name w:val="Hyperlink"/>
    <w:basedOn w:val="DefaultParagraphFont"/>
    <w:uiPriority w:val="99"/>
    <w:semiHidden/>
    <w:unhideWhenUsed/>
    <w:rsid w:val="0054240F"/>
    <w:rPr>
      <w:color w:val="0000FF" w:themeColor="hyperlink"/>
      <w:u w:val="single"/>
    </w:rPr>
  </w:style>
  <w:style w:type="paragraph" w:styleId="BalloonText">
    <w:name w:val="Balloon Text"/>
    <w:basedOn w:val="Normal"/>
    <w:link w:val="BalloonTextChar"/>
    <w:uiPriority w:val="99"/>
    <w:semiHidden/>
    <w:unhideWhenUsed/>
    <w:rsid w:val="005424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4240F"/>
    <w:rPr>
      <w:rFonts w:ascii="Lucida Grande" w:hAnsi="Lucida Grande" w:cs="Lucida Grande"/>
      <w:sz w:val="18"/>
      <w:szCs w:val="18"/>
    </w:rPr>
  </w:style>
  <w:style w:type="character" w:customStyle="1" w:styleId="Heading1Char">
    <w:name w:val="Heading 1 Char"/>
    <w:basedOn w:val="DefaultParagraphFont"/>
    <w:link w:val="Heading1"/>
    <w:uiPriority w:val="9"/>
    <w:rsid w:val="00BA6EB8"/>
    <w:rPr>
      <w:rFonts w:ascii="Times New Roman" w:eastAsiaTheme="majorEastAsia" w:hAnsi="Times New Roman" w:cs="Times New Roman"/>
      <w:b/>
      <w:bCs/>
      <w:iCs/>
      <w:sz w:val="56"/>
      <w:szCs w:val="56"/>
    </w:rPr>
  </w:style>
  <w:style w:type="character" w:customStyle="1" w:styleId="Heading2Char">
    <w:name w:val="Heading 2 Char"/>
    <w:basedOn w:val="DefaultParagraphFont"/>
    <w:link w:val="Heading2"/>
    <w:uiPriority w:val="9"/>
    <w:rsid w:val="00C84AD0"/>
    <w:rPr>
      <w:rFonts w:ascii="Times New Roman" w:eastAsiaTheme="majorEastAsia" w:hAnsi="Times New Roman" w:cs="Times New Roman"/>
      <w:b/>
      <w:bCs/>
      <w:iCs/>
      <w:color w:val="000000"/>
      <w:sz w:val="48"/>
      <w:szCs w:val="48"/>
      <w:u w:color="000000"/>
      <w:bdr w:val="nil"/>
    </w:rPr>
  </w:style>
  <w:style w:type="numbering" w:customStyle="1" w:styleId="Headings">
    <w:name w:val="Headings"/>
    <w:uiPriority w:val="99"/>
    <w:rsid w:val="00AD4C4E"/>
    <w:pPr>
      <w:numPr>
        <w:numId w:val="6"/>
      </w:numPr>
    </w:pPr>
  </w:style>
  <w:style w:type="character" w:customStyle="1" w:styleId="Heading3Char">
    <w:name w:val="Heading 3 Char"/>
    <w:basedOn w:val="DefaultParagraphFont"/>
    <w:link w:val="Heading3"/>
    <w:uiPriority w:val="9"/>
    <w:rsid w:val="0091364F"/>
    <w:rPr>
      <w:rFonts w:ascii="Times New Roman" w:eastAsiaTheme="majorEastAsia" w:hAnsi="Times New Roman" w:cs="Times New Roman"/>
      <w:b/>
      <w:bCs/>
      <w:i/>
      <w:iCs/>
      <w:color w:val="000000"/>
      <w:sz w:val="32"/>
      <w:szCs w:val="32"/>
      <w:u w:color="000000"/>
      <w:bdr w:val="nil"/>
    </w:rPr>
  </w:style>
  <w:style w:type="character" w:customStyle="1" w:styleId="Heading5Char">
    <w:name w:val="Heading 5 Char"/>
    <w:basedOn w:val="DefaultParagraphFont"/>
    <w:link w:val="Heading5"/>
    <w:uiPriority w:val="9"/>
    <w:rsid w:val="0068287A"/>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68287A"/>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8287A"/>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68287A"/>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rsid w:val="0068287A"/>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68287A"/>
    <w:rPr>
      <w:b/>
      <w:bCs/>
      <w:sz w:val="18"/>
      <w:szCs w:val="18"/>
    </w:rPr>
  </w:style>
  <w:style w:type="paragraph" w:styleId="Title">
    <w:name w:val="Title"/>
    <w:basedOn w:val="Normal"/>
    <w:next w:val="Normal"/>
    <w:link w:val="TitleChar"/>
    <w:uiPriority w:val="10"/>
    <w:qFormat/>
    <w:rsid w:val="0068287A"/>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68287A"/>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68287A"/>
    <w:pPr>
      <w:spacing w:after="320"/>
      <w:jc w:val="right"/>
    </w:pPr>
    <w:rPr>
      <w:i/>
      <w:iCs/>
      <w:color w:val="808080" w:themeColor="text1" w:themeTint="7F"/>
      <w:spacing w:val="10"/>
    </w:rPr>
  </w:style>
  <w:style w:type="character" w:customStyle="1" w:styleId="SubtitleChar">
    <w:name w:val="Subtitle Char"/>
    <w:basedOn w:val="DefaultParagraphFont"/>
    <w:link w:val="Subtitle"/>
    <w:uiPriority w:val="11"/>
    <w:rsid w:val="0068287A"/>
    <w:rPr>
      <w:i/>
      <w:iCs/>
      <w:color w:val="808080" w:themeColor="text1" w:themeTint="7F"/>
      <w:spacing w:val="10"/>
      <w:sz w:val="24"/>
      <w:szCs w:val="24"/>
    </w:rPr>
  </w:style>
  <w:style w:type="character" w:styleId="Strong">
    <w:name w:val="Strong"/>
    <w:basedOn w:val="DefaultParagraphFont"/>
    <w:uiPriority w:val="22"/>
    <w:qFormat/>
    <w:rsid w:val="0068287A"/>
    <w:rPr>
      <w:b/>
      <w:bCs/>
      <w:spacing w:val="0"/>
    </w:rPr>
  </w:style>
  <w:style w:type="character" w:styleId="Emphasis">
    <w:name w:val="Emphasis"/>
    <w:uiPriority w:val="20"/>
    <w:qFormat/>
    <w:rsid w:val="0068287A"/>
    <w:rPr>
      <w:b/>
      <w:bCs/>
      <w:i/>
      <w:iCs/>
      <w:color w:val="auto"/>
    </w:rPr>
  </w:style>
  <w:style w:type="paragraph" w:styleId="NoSpacing">
    <w:name w:val="No Spacing"/>
    <w:basedOn w:val="Normal"/>
    <w:uiPriority w:val="1"/>
    <w:qFormat/>
    <w:rsid w:val="0068287A"/>
    <w:pPr>
      <w:spacing w:line="240" w:lineRule="auto"/>
      <w:ind w:firstLine="0"/>
    </w:pPr>
  </w:style>
  <w:style w:type="paragraph" w:styleId="Quote">
    <w:name w:val="Quote"/>
    <w:basedOn w:val="Normal"/>
    <w:next w:val="Normal"/>
    <w:link w:val="QuoteChar"/>
    <w:uiPriority w:val="29"/>
    <w:qFormat/>
    <w:rsid w:val="0068287A"/>
    <w:rPr>
      <w:color w:val="5A5A5A" w:themeColor="text1" w:themeTint="A5"/>
    </w:rPr>
  </w:style>
  <w:style w:type="character" w:customStyle="1" w:styleId="QuoteChar">
    <w:name w:val="Quote Char"/>
    <w:basedOn w:val="DefaultParagraphFont"/>
    <w:link w:val="Quote"/>
    <w:uiPriority w:val="29"/>
    <w:rsid w:val="0068287A"/>
    <w:rPr>
      <w:color w:val="5A5A5A" w:themeColor="text1" w:themeTint="A5"/>
    </w:rPr>
  </w:style>
  <w:style w:type="paragraph" w:styleId="IntenseQuote">
    <w:name w:val="Intense Quote"/>
    <w:basedOn w:val="Normal"/>
    <w:next w:val="Normal"/>
    <w:link w:val="IntenseQuoteChar"/>
    <w:uiPriority w:val="30"/>
    <w:qFormat/>
    <w:rsid w:val="0068287A"/>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68287A"/>
    <w:rPr>
      <w:rFonts w:asciiTheme="majorHAnsi" w:eastAsiaTheme="majorEastAsia" w:hAnsiTheme="majorHAnsi" w:cstheme="majorBidi"/>
      <w:i/>
      <w:iCs/>
      <w:sz w:val="20"/>
      <w:szCs w:val="20"/>
    </w:rPr>
  </w:style>
  <w:style w:type="character" w:styleId="SubtleEmphasis">
    <w:name w:val="Subtle Emphasis"/>
    <w:uiPriority w:val="19"/>
    <w:qFormat/>
    <w:rsid w:val="0068287A"/>
    <w:rPr>
      <w:i/>
      <w:iCs/>
      <w:color w:val="5A5A5A" w:themeColor="text1" w:themeTint="A5"/>
    </w:rPr>
  </w:style>
  <w:style w:type="character" w:styleId="IntenseEmphasis">
    <w:name w:val="Intense Emphasis"/>
    <w:uiPriority w:val="21"/>
    <w:qFormat/>
    <w:rsid w:val="0068287A"/>
    <w:rPr>
      <w:b/>
      <w:bCs/>
      <w:i/>
      <w:iCs/>
      <w:color w:val="auto"/>
      <w:u w:val="single"/>
    </w:rPr>
  </w:style>
  <w:style w:type="character" w:styleId="SubtleReference">
    <w:name w:val="Subtle Reference"/>
    <w:uiPriority w:val="31"/>
    <w:qFormat/>
    <w:rsid w:val="0068287A"/>
    <w:rPr>
      <w:smallCaps/>
    </w:rPr>
  </w:style>
  <w:style w:type="character" w:styleId="IntenseReference">
    <w:name w:val="Intense Reference"/>
    <w:uiPriority w:val="32"/>
    <w:qFormat/>
    <w:rsid w:val="0068287A"/>
    <w:rPr>
      <w:b/>
      <w:bCs/>
      <w:smallCaps/>
      <w:color w:val="auto"/>
    </w:rPr>
  </w:style>
  <w:style w:type="character" w:styleId="BookTitle">
    <w:name w:val="Book Title"/>
    <w:uiPriority w:val="33"/>
    <w:qFormat/>
    <w:rsid w:val="0068287A"/>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68287A"/>
    <w:pPr>
      <w:outlineLvl w:val="9"/>
    </w:pPr>
    <w:rPr>
      <w:lang w:bidi="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7FF6"/>
    <w:pPr>
      <w:widowControl w:val="0"/>
      <w:pBdr>
        <w:top w:val="nil"/>
        <w:left w:val="nil"/>
        <w:bottom w:val="nil"/>
        <w:right w:val="nil"/>
        <w:between w:val="nil"/>
        <w:bar w:val="nil"/>
      </w:pBdr>
      <w:spacing w:after="0"/>
      <w:ind w:firstLine="720"/>
      <w:jc w:val="both"/>
    </w:pPr>
    <w:rPr>
      <w:rFonts w:ascii="Arial" w:eastAsia="Cambria" w:hAnsi="Arial" w:cs="Arial"/>
      <w:color w:val="000000"/>
      <w:sz w:val="24"/>
      <w:szCs w:val="24"/>
      <w:u w:color="000000"/>
      <w:bdr w:val="nil"/>
    </w:rPr>
  </w:style>
  <w:style w:type="paragraph" w:styleId="Heading1">
    <w:name w:val="heading 1"/>
    <w:basedOn w:val="Normal"/>
    <w:next w:val="Normal"/>
    <w:link w:val="Heading1Char"/>
    <w:uiPriority w:val="9"/>
    <w:qFormat/>
    <w:rsid w:val="00BA6EB8"/>
    <w:pPr>
      <w:spacing w:before="600" w:line="276" w:lineRule="auto"/>
      <w:ind w:firstLine="0"/>
      <w:outlineLvl w:val="0"/>
    </w:pPr>
    <w:rPr>
      <w:rFonts w:ascii="Times New Roman" w:eastAsiaTheme="majorEastAsia" w:hAnsi="Times New Roman" w:cs="Times New Roman"/>
      <w:b/>
      <w:bCs/>
      <w:iCs/>
      <w:sz w:val="56"/>
      <w:szCs w:val="56"/>
    </w:rPr>
  </w:style>
  <w:style w:type="paragraph" w:styleId="Heading2">
    <w:name w:val="heading 2"/>
    <w:basedOn w:val="Normal"/>
    <w:next w:val="Normal"/>
    <w:link w:val="Heading2Char"/>
    <w:uiPriority w:val="9"/>
    <w:unhideWhenUsed/>
    <w:qFormat/>
    <w:rsid w:val="00C84AD0"/>
    <w:pPr>
      <w:pageBreakBefore/>
      <w:numPr>
        <w:ilvl w:val="1"/>
        <w:numId w:val="15"/>
      </w:numPr>
      <w:spacing w:before="320" w:line="276" w:lineRule="auto"/>
      <w:jc w:val="left"/>
      <w:outlineLvl w:val="1"/>
    </w:pPr>
    <w:rPr>
      <w:rFonts w:ascii="Times New Roman" w:eastAsiaTheme="majorEastAsia" w:hAnsi="Times New Roman" w:cs="Times New Roman"/>
      <w:b/>
      <w:bCs/>
      <w:iCs/>
      <w:sz w:val="48"/>
      <w:szCs w:val="48"/>
    </w:rPr>
  </w:style>
  <w:style w:type="paragraph" w:styleId="Heading3">
    <w:name w:val="heading 3"/>
    <w:basedOn w:val="Normal"/>
    <w:next w:val="Normal"/>
    <w:link w:val="Heading3Char"/>
    <w:uiPriority w:val="9"/>
    <w:unhideWhenUsed/>
    <w:qFormat/>
    <w:rsid w:val="0091364F"/>
    <w:pPr>
      <w:keepNext/>
      <w:widowControl/>
      <w:numPr>
        <w:ilvl w:val="2"/>
        <w:numId w:val="15"/>
      </w:numPr>
      <w:spacing w:before="320" w:line="360" w:lineRule="auto"/>
      <w:outlineLvl w:val="2"/>
    </w:pPr>
    <w:rPr>
      <w:rFonts w:ascii="Times New Roman" w:eastAsiaTheme="majorEastAsia" w:hAnsi="Times New Roman" w:cs="Times New Roman"/>
      <w:b/>
      <w:bCs/>
      <w:i/>
      <w:iCs/>
      <w:sz w:val="32"/>
      <w:szCs w:val="32"/>
    </w:rPr>
  </w:style>
  <w:style w:type="paragraph" w:styleId="Heading4">
    <w:name w:val="heading 4"/>
    <w:basedOn w:val="Normal"/>
    <w:next w:val="Normal"/>
    <w:link w:val="Heading4Char"/>
    <w:uiPriority w:val="9"/>
    <w:unhideWhenUsed/>
    <w:qFormat/>
    <w:rsid w:val="003015F6"/>
    <w:pPr>
      <w:keepNext/>
      <w:widowControl/>
      <w:numPr>
        <w:ilvl w:val="3"/>
        <w:numId w:val="15"/>
      </w:numPr>
      <w:spacing w:before="280" w:line="360" w:lineRule="auto"/>
      <w:ind w:left="0" w:firstLine="0"/>
      <w:outlineLvl w:val="3"/>
    </w:pPr>
    <w:rPr>
      <w:rFonts w:ascii="Times New Roman" w:eastAsiaTheme="majorEastAsia" w:hAnsi="Times New Roman" w:cs="Times New Roman"/>
      <w:bCs/>
      <w:i/>
      <w:iCs/>
      <w:sz w:val="32"/>
      <w:szCs w:val="32"/>
    </w:rPr>
  </w:style>
  <w:style w:type="paragraph" w:styleId="Heading5">
    <w:name w:val="heading 5"/>
    <w:basedOn w:val="Normal"/>
    <w:next w:val="Normal"/>
    <w:link w:val="Heading5Char"/>
    <w:uiPriority w:val="9"/>
    <w:unhideWhenUsed/>
    <w:qFormat/>
    <w:rsid w:val="0068287A"/>
    <w:pPr>
      <w:numPr>
        <w:ilvl w:val="4"/>
        <w:numId w:val="14"/>
      </w:numPr>
      <w:spacing w:before="28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68287A"/>
    <w:pPr>
      <w:numPr>
        <w:ilvl w:val="5"/>
        <w:numId w:val="14"/>
      </w:numPr>
      <w:spacing w:before="280" w:after="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8287A"/>
    <w:pPr>
      <w:numPr>
        <w:ilvl w:val="6"/>
        <w:numId w:val="14"/>
      </w:numPr>
      <w:spacing w:before="280" w:line="360" w:lineRule="auto"/>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68287A"/>
    <w:pPr>
      <w:numPr>
        <w:ilvl w:val="7"/>
        <w:numId w:val="14"/>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unhideWhenUsed/>
    <w:qFormat/>
    <w:rsid w:val="0068287A"/>
    <w:pPr>
      <w:numPr>
        <w:ilvl w:val="8"/>
        <w:numId w:val="14"/>
      </w:numPr>
      <w:spacing w:before="28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287A"/>
    <w:pPr>
      <w:ind w:left="720"/>
      <w:contextualSpacing/>
    </w:pPr>
  </w:style>
  <w:style w:type="character" w:customStyle="1" w:styleId="Heading4Char">
    <w:name w:val="Heading 4 Char"/>
    <w:basedOn w:val="DefaultParagraphFont"/>
    <w:link w:val="Heading4"/>
    <w:uiPriority w:val="9"/>
    <w:rsid w:val="003015F6"/>
    <w:rPr>
      <w:rFonts w:ascii="Times New Roman" w:eastAsiaTheme="majorEastAsia" w:hAnsi="Times New Roman" w:cs="Times New Roman"/>
      <w:bCs/>
      <w:i/>
      <w:iCs/>
      <w:color w:val="000000"/>
      <w:sz w:val="32"/>
      <w:szCs w:val="32"/>
      <w:u w:color="000000"/>
      <w:bdr w:val="nil"/>
    </w:rPr>
  </w:style>
  <w:style w:type="paragraph" w:customStyle="1" w:styleId="HeaderFooter">
    <w:name w:val="Header &amp; Footer"/>
    <w:rsid w:val="0054240F"/>
    <w:pPr>
      <w:pBdr>
        <w:top w:val="nil"/>
        <w:left w:val="nil"/>
        <w:bottom w:val="nil"/>
        <w:right w:val="nil"/>
        <w:between w:val="nil"/>
        <w:bar w:val="nil"/>
      </w:pBdr>
      <w:tabs>
        <w:tab w:val="right" w:pos="9020"/>
      </w:tabs>
    </w:pPr>
    <w:rPr>
      <w:rFonts w:ascii="Helvetica" w:eastAsia="Arial Unicode MS" w:hAnsi="Helvetica" w:cs="Arial Unicode MS"/>
      <w:color w:val="000000"/>
      <w:sz w:val="24"/>
      <w:szCs w:val="24"/>
      <w:bdr w:val="nil"/>
    </w:rPr>
  </w:style>
  <w:style w:type="paragraph" w:styleId="Footer">
    <w:name w:val="footer"/>
    <w:link w:val="FooterChar"/>
    <w:rsid w:val="0054240F"/>
    <w:pPr>
      <w:widowControl w:val="0"/>
      <w:pBdr>
        <w:top w:val="nil"/>
        <w:left w:val="nil"/>
        <w:bottom w:val="nil"/>
        <w:right w:val="nil"/>
        <w:between w:val="nil"/>
        <w:bar w:val="nil"/>
      </w:pBdr>
      <w:tabs>
        <w:tab w:val="center" w:pos="4320"/>
        <w:tab w:val="right" w:pos="8640"/>
      </w:tabs>
    </w:pPr>
    <w:rPr>
      <w:rFonts w:ascii="Cambria" w:eastAsia="Cambria" w:hAnsi="Cambria" w:cs="Cambria"/>
      <w:color w:val="000000"/>
      <w:sz w:val="24"/>
      <w:szCs w:val="24"/>
      <w:u w:color="000000"/>
      <w:bdr w:val="nil"/>
    </w:rPr>
  </w:style>
  <w:style w:type="character" w:customStyle="1" w:styleId="FooterChar">
    <w:name w:val="Footer Char"/>
    <w:basedOn w:val="DefaultParagraphFont"/>
    <w:link w:val="Footer"/>
    <w:rsid w:val="0054240F"/>
    <w:rPr>
      <w:rFonts w:ascii="Cambria" w:eastAsia="Cambria" w:hAnsi="Cambria" w:cs="Cambria"/>
      <w:color w:val="000000"/>
      <w:sz w:val="24"/>
      <w:szCs w:val="24"/>
      <w:u w:color="000000"/>
      <w:bdr w:val="nil"/>
    </w:rPr>
  </w:style>
  <w:style w:type="paragraph" w:customStyle="1" w:styleId="Normal1">
    <w:name w:val="Normal1"/>
    <w:rsid w:val="0054240F"/>
    <w:pPr>
      <w:widowControl w:val="0"/>
      <w:pBdr>
        <w:top w:val="nil"/>
        <w:left w:val="nil"/>
        <w:bottom w:val="nil"/>
        <w:right w:val="nil"/>
        <w:between w:val="nil"/>
        <w:bar w:val="nil"/>
      </w:pBdr>
    </w:pPr>
    <w:rPr>
      <w:rFonts w:ascii="Cambria" w:eastAsia="Cambria" w:hAnsi="Cambria" w:cs="Cambria"/>
      <w:color w:val="000000"/>
      <w:sz w:val="24"/>
      <w:szCs w:val="24"/>
      <w:u w:color="000000"/>
      <w:bdr w:val="nil"/>
    </w:rPr>
  </w:style>
  <w:style w:type="character" w:customStyle="1" w:styleId="Hyperlink0">
    <w:name w:val="Hyperlink.0"/>
    <w:basedOn w:val="Hyperlink"/>
    <w:rsid w:val="0054240F"/>
    <w:rPr>
      <w:color w:val="0000FF"/>
      <w:u w:val="single" w:color="0000FF"/>
    </w:rPr>
  </w:style>
  <w:style w:type="paragraph" w:styleId="NormalWeb">
    <w:name w:val="Normal (Web)"/>
    <w:rsid w:val="0054240F"/>
    <w:pPr>
      <w:pBdr>
        <w:top w:val="nil"/>
        <w:left w:val="nil"/>
        <w:bottom w:val="nil"/>
        <w:right w:val="nil"/>
        <w:between w:val="nil"/>
        <w:bar w:val="nil"/>
      </w:pBdr>
      <w:spacing w:before="100" w:after="100"/>
    </w:pPr>
    <w:rPr>
      <w:rFonts w:ascii="Times" w:eastAsia="Arial Unicode MS" w:hAnsi="Times" w:cs="Arial Unicode MS"/>
      <w:color w:val="000000"/>
      <w:sz w:val="20"/>
      <w:szCs w:val="20"/>
      <w:u w:color="000000"/>
      <w:bdr w:val="nil"/>
    </w:rPr>
  </w:style>
  <w:style w:type="paragraph" w:customStyle="1" w:styleId="Normal1A">
    <w:name w:val="Normal1 A"/>
    <w:link w:val="Normal1AChar"/>
    <w:rsid w:val="0054240F"/>
    <w:pPr>
      <w:widowControl w:val="0"/>
      <w:pBdr>
        <w:top w:val="nil"/>
        <w:left w:val="nil"/>
        <w:bottom w:val="nil"/>
        <w:right w:val="nil"/>
        <w:between w:val="nil"/>
        <w:bar w:val="nil"/>
      </w:pBdr>
    </w:pPr>
    <w:rPr>
      <w:rFonts w:ascii="Cambria" w:eastAsia="Cambria" w:hAnsi="Cambria" w:cs="Cambria"/>
      <w:color w:val="000000"/>
      <w:sz w:val="24"/>
      <w:szCs w:val="24"/>
      <w:u w:color="000000"/>
      <w:bdr w:val="nil"/>
    </w:rPr>
  </w:style>
  <w:style w:type="paragraph" w:customStyle="1" w:styleId="Body">
    <w:name w:val="Body"/>
    <w:rsid w:val="0054240F"/>
    <w:pPr>
      <w:widowControl w:val="0"/>
      <w:pBdr>
        <w:top w:val="nil"/>
        <w:left w:val="nil"/>
        <w:bottom w:val="nil"/>
        <w:right w:val="nil"/>
        <w:between w:val="nil"/>
        <w:bar w:val="nil"/>
      </w:pBdr>
    </w:pPr>
    <w:rPr>
      <w:rFonts w:ascii="Cambria" w:eastAsia="Cambria" w:hAnsi="Cambria" w:cs="Cambria"/>
      <w:color w:val="000000"/>
      <w:sz w:val="24"/>
      <w:szCs w:val="24"/>
      <w:u w:color="000000"/>
      <w:bdr w:val="nil"/>
    </w:rPr>
  </w:style>
  <w:style w:type="paragraph" w:customStyle="1" w:styleId="EndNoteBibliography">
    <w:name w:val="EndNote Bibliography"/>
    <w:rsid w:val="0054240F"/>
    <w:pPr>
      <w:widowControl w:val="0"/>
      <w:pBdr>
        <w:top w:val="nil"/>
        <w:left w:val="nil"/>
        <w:bottom w:val="nil"/>
        <w:right w:val="nil"/>
        <w:between w:val="nil"/>
        <w:bar w:val="nil"/>
      </w:pBdr>
      <w:jc w:val="both"/>
    </w:pPr>
    <w:rPr>
      <w:rFonts w:ascii="Cambria" w:eastAsia="Cambria" w:hAnsi="Cambria" w:cs="Cambria"/>
      <w:color w:val="000000"/>
      <w:sz w:val="24"/>
      <w:szCs w:val="24"/>
      <w:u w:color="000000"/>
      <w:bdr w:val="nil"/>
    </w:rPr>
  </w:style>
  <w:style w:type="character" w:customStyle="1" w:styleId="Normal1AChar">
    <w:name w:val="Normal1 A Char"/>
    <w:basedOn w:val="DefaultParagraphFont"/>
    <w:link w:val="Normal1A"/>
    <w:rsid w:val="0054240F"/>
    <w:rPr>
      <w:rFonts w:ascii="Cambria" w:eastAsia="Cambria" w:hAnsi="Cambria" w:cs="Cambria"/>
      <w:color w:val="000000"/>
      <w:sz w:val="24"/>
      <w:szCs w:val="24"/>
      <w:u w:color="000000"/>
      <w:bdr w:val="nil"/>
    </w:rPr>
  </w:style>
  <w:style w:type="character" w:styleId="Hyperlink">
    <w:name w:val="Hyperlink"/>
    <w:basedOn w:val="DefaultParagraphFont"/>
    <w:uiPriority w:val="99"/>
    <w:semiHidden/>
    <w:unhideWhenUsed/>
    <w:rsid w:val="0054240F"/>
    <w:rPr>
      <w:color w:val="0000FF" w:themeColor="hyperlink"/>
      <w:u w:val="single"/>
    </w:rPr>
  </w:style>
  <w:style w:type="paragraph" w:styleId="BalloonText">
    <w:name w:val="Balloon Text"/>
    <w:basedOn w:val="Normal"/>
    <w:link w:val="BalloonTextChar"/>
    <w:uiPriority w:val="99"/>
    <w:semiHidden/>
    <w:unhideWhenUsed/>
    <w:rsid w:val="005424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4240F"/>
    <w:rPr>
      <w:rFonts w:ascii="Lucida Grande" w:hAnsi="Lucida Grande" w:cs="Lucida Grande"/>
      <w:sz w:val="18"/>
      <w:szCs w:val="18"/>
    </w:rPr>
  </w:style>
  <w:style w:type="character" w:customStyle="1" w:styleId="Heading1Char">
    <w:name w:val="Heading 1 Char"/>
    <w:basedOn w:val="DefaultParagraphFont"/>
    <w:link w:val="Heading1"/>
    <w:uiPriority w:val="9"/>
    <w:rsid w:val="00BA6EB8"/>
    <w:rPr>
      <w:rFonts w:ascii="Times New Roman" w:eastAsiaTheme="majorEastAsia" w:hAnsi="Times New Roman" w:cs="Times New Roman"/>
      <w:b/>
      <w:bCs/>
      <w:iCs/>
      <w:sz w:val="56"/>
      <w:szCs w:val="56"/>
    </w:rPr>
  </w:style>
  <w:style w:type="character" w:customStyle="1" w:styleId="Heading2Char">
    <w:name w:val="Heading 2 Char"/>
    <w:basedOn w:val="DefaultParagraphFont"/>
    <w:link w:val="Heading2"/>
    <w:uiPriority w:val="9"/>
    <w:rsid w:val="00C84AD0"/>
    <w:rPr>
      <w:rFonts w:ascii="Times New Roman" w:eastAsiaTheme="majorEastAsia" w:hAnsi="Times New Roman" w:cs="Times New Roman"/>
      <w:b/>
      <w:bCs/>
      <w:iCs/>
      <w:color w:val="000000"/>
      <w:sz w:val="48"/>
      <w:szCs w:val="48"/>
      <w:u w:color="000000"/>
      <w:bdr w:val="nil"/>
    </w:rPr>
  </w:style>
  <w:style w:type="numbering" w:customStyle="1" w:styleId="Headings">
    <w:name w:val="Headings"/>
    <w:uiPriority w:val="99"/>
    <w:rsid w:val="00AD4C4E"/>
    <w:pPr>
      <w:numPr>
        <w:numId w:val="6"/>
      </w:numPr>
    </w:pPr>
  </w:style>
  <w:style w:type="character" w:customStyle="1" w:styleId="Heading3Char">
    <w:name w:val="Heading 3 Char"/>
    <w:basedOn w:val="DefaultParagraphFont"/>
    <w:link w:val="Heading3"/>
    <w:uiPriority w:val="9"/>
    <w:rsid w:val="0091364F"/>
    <w:rPr>
      <w:rFonts w:ascii="Times New Roman" w:eastAsiaTheme="majorEastAsia" w:hAnsi="Times New Roman" w:cs="Times New Roman"/>
      <w:b/>
      <w:bCs/>
      <w:i/>
      <w:iCs/>
      <w:color w:val="000000"/>
      <w:sz w:val="32"/>
      <w:szCs w:val="32"/>
      <w:u w:color="000000"/>
      <w:bdr w:val="nil"/>
    </w:rPr>
  </w:style>
  <w:style w:type="character" w:customStyle="1" w:styleId="Heading5Char">
    <w:name w:val="Heading 5 Char"/>
    <w:basedOn w:val="DefaultParagraphFont"/>
    <w:link w:val="Heading5"/>
    <w:uiPriority w:val="9"/>
    <w:rsid w:val="0068287A"/>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68287A"/>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8287A"/>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68287A"/>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rsid w:val="0068287A"/>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68287A"/>
    <w:rPr>
      <w:b/>
      <w:bCs/>
      <w:sz w:val="18"/>
      <w:szCs w:val="18"/>
    </w:rPr>
  </w:style>
  <w:style w:type="paragraph" w:styleId="Title">
    <w:name w:val="Title"/>
    <w:basedOn w:val="Normal"/>
    <w:next w:val="Normal"/>
    <w:link w:val="TitleChar"/>
    <w:uiPriority w:val="10"/>
    <w:qFormat/>
    <w:rsid w:val="0068287A"/>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68287A"/>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68287A"/>
    <w:pPr>
      <w:spacing w:after="320"/>
      <w:jc w:val="right"/>
    </w:pPr>
    <w:rPr>
      <w:i/>
      <w:iCs/>
      <w:color w:val="808080" w:themeColor="text1" w:themeTint="7F"/>
      <w:spacing w:val="10"/>
    </w:rPr>
  </w:style>
  <w:style w:type="character" w:customStyle="1" w:styleId="SubtitleChar">
    <w:name w:val="Subtitle Char"/>
    <w:basedOn w:val="DefaultParagraphFont"/>
    <w:link w:val="Subtitle"/>
    <w:uiPriority w:val="11"/>
    <w:rsid w:val="0068287A"/>
    <w:rPr>
      <w:i/>
      <w:iCs/>
      <w:color w:val="808080" w:themeColor="text1" w:themeTint="7F"/>
      <w:spacing w:val="10"/>
      <w:sz w:val="24"/>
      <w:szCs w:val="24"/>
    </w:rPr>
  </w:style>
  <w:style w:type="character" w:styleId="Strong">
    <w:name w:val="Strong"/>
    <w:basedOn w:val="DefaultParagraphFont"/>
    <w:uiPriority w:val="22"/>
    <w:qFormat/>
    <w:rsid w:val="0068287A"/>
    <w:rPr>
      <w:b/>
      <w:bCs/>
      <w:spacing w:val="0"/>
    </w:rPr>
  </w:style>
  <w:style w:type="character" w:styleId="Emphasis">
    <w:name w:val="Emphasis"/>
    <w:uiPriority w:val="20"/>
    <w:qFormat/>
    <w:rsid w:val="0068287A"/>
    <w:rPr>
      <w:b/>
      <w:bCs/>
      <w:i/>
      <w:iCs/>
      <w:color w:val="auto"/>
    </w:rPr>
  </w:style>
  <w:style w:type="paragraph" w:styleId="NoSpacing">
    <w:name w:val="No Spacing"/>
    <w:basedOn w:val="Normal"/>
    <w:uiPriority w:val="1"/>
    <w:qFormat/>
    <w:rsid w:val="0068287A"/>
    <w:pPr>
      <w:spacing w:line="240" w:lineRule="auto"/>
      <w:ind w:firstLine="0"/>
    </w:pPr>
  </w:style>
  <w:style w:type="paragraph" w:styleId="Quote">
    <w:name w:val="Quote"/>
    <w:basedOn w:val="Normal"/>
    <w:next w:val="Normal"/>
    <w:link w:val="QuoteChar"/>
    <w:uiPriority w:val="29"/>
    <w:qFormat/>
    <w:rsid w:val="0068287A"/>
    <w:rPr>
      <w:color w:val="5A5A5A" w:themeColor="text1" w:themeTint="A5"/>
    </w:rPr>
  </w:style>
  <w:style w:type="character" w:customStyle="1" w:styleId="QuoteChar">
    <w:name w:val="Quote Char"/>
    <w:basedOn w:val="DefaultParagraphFont"/>
    <w:link w:val="Quote"/>
    <w:uiPriority w:val="29"/>
    <w:rsid w:val="0068287A"/>
    <w:rPr>
      <w:color w:val="5A5A5A" w:themeColor="text1" w:themeTint="A5"/>
    </w:rPr>
  </w:style>
  <w:style w:type="paragraph" w:styleId="IntenseQuote">
    <w:name w:val="Intense Quote"/>
    <w:basedOn w:val="Normal"/>
    <w:next w:val="Normal"/>
    <w:link w:val="IntenseQuoteChar"/>
    <w:uiPriority w:val="30"/>
    <w:qFormat/>
    <w:rsid w:val="0068287A"/>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68287A"/>
    <w:rPr>
      <w:rFonts w:asciiTheme="majorHAnsi" w:eastAsiaTheme="majorEastAsia" w:hAnsiTheme="majorHAnsi" w:cstheme="majorBidi"/>
      <w:i/>
      <w:iCs/>
      <w:sz w:val="20"/>
      <w:szCs w:val="20"/>
    </w:rPr>
  </w:style>
  <w:style w:type="character" w:styleId="SubtleEmphasis">
    <w:name w:val="Subtle Emphasis"/>
    <w:uiPriority w:val="19"/>
    <w:qFormat/>
    <w:rsid w:val="0068287A"/>
    <w:rPr>
      <w:i/>
      <w:iCs/>
      <w:color w:val="5A5A5A" w:themeColor="text1" w:themeTint="A5"/>
    </w:rPr>
  </w:style>
  <w:style w:type="character" w:styleId="IntenseEmphasis">
    <w:name w:val="Intense Emphasis"/>
    <w:uiPriority w:val="21"/>
    <w:qFormat/>
    <w:rsid w:val="0068287A"/>
    <w:rPr>
      <w:b/>
      <w:bCs/>
      <w:i/>
      <w:iCs/>
      <w:color w:val="auto"/>
      <w:u w:val="single"/>
    </w:rPr>
  </w:style>
  <w:style w:type="character" w:styleId="SubtleReference">
    <w:name w:val="Subtle Reference"/>
    <w:uiPriority w:val="31"/>
    <w:qFormat/>
    <w:rsid w:val="0068287A"/>
    <w:rPr>
      <w:smallCaps/>
    </w:rPr>
  </w:style>
  <w:style w:type="character" w:styleId="IntenseReference">
    <w:name w:val="Intense Reference"/>
    <w:uiPriority w:val="32"/>
    <w:qFormat/>
    <w:rsid w:val="0068287A"/>
    <w:rPr>
      <w:b/>
      <w:bCs/>
      <w:smallCaps/>
      <w:color w:val="auto"/>
    </w:rPr>
  </w:style>
  <w:style w:type="character" w:styleId="BookTitle">
    <w:name w:val="Book Title"/>
    <w:uiPriority w:val="33"/>
    <w:qFormat/>
    <w:rsid w:val="0068287A"/>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68287A"/>
    <w:pPr>
      <w:outlineLvl w:val="9"/>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516E16-0B67-B647-A052-D0663A75D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29</Pages>
  <Words>44467</Words>
  <Characters>261466</Characters>
  <Application>Microsoft Macintosh Word</Application>
  <DocSecurity>0</DocSecurity>
  <Lines>4022</Lines>
  <Paragraphs>772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251</cp:revision>
  <dcterms:created xsi:type="dcterms:W3CDTF">2018-09-11T22:36:00Z</dcterms:created>
  <dcterms:modified xsi:type="dcterms:W3CDTF">2018-10-15T01:13:00Z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35585d2c-b79c-3821-89ae-cc52484b27c5</vt:lpwstr>
  </property>
  <property fmtid="{D5CDD505-2E9C-101B-9397-08002B2CF9AE}" pid="4" name="Mendeley Citation Style_1">
    <vt:lpwstr>http://www.zotero.org/styles/chicago-author-date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