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C08BB" w14:textId="7750B0B9" w:rsidR="00143F9B" w:rsidRPr="0079150F" w:rsidRDefault="00143F9B" w:rsidP="00143F9B">
      <w:pPr>
        <w:jc w:val="center"/>
        <w:rPr>
          <w:b/>
          <w:bCs/>
          <w:noProof/>
          <w:sz w:val="48"/>
          <w:szCs w:val="48"/>
        </w:rPr>
      </w:pPr>
      <w:r w:rsidRPr="0079150F">
        <w:rPr>
          <w:b/>
          <w:bCs/>
          <w:noProof/>
          <w:sz w:val="48"/>
          <w:szCs w:val="48"/>
        </w:rPr>
        <w:t>Vulnerability Scann</w:t>
      </w:r>
      <w:r w:rsidR="00110B1E">
        <w:rPr>
          <w:b/>
          <w:bCs/>
          <w:noProof/>
          <w:sz w:val="48"/>
          <w:szCs w:val="48"/>
        </w:rPr>
        <w:t>ing</w:t>
      </w:r>
      <w:r w:rsidRPr="0079150F">
        <w:rPr>
          <w:b/>
          <w:bCs/>
          <w:noProof/>
          <w:sz w:val="48"/>
          <w:szCs w:val="48"/>
        </w:rPr>
        <w:t>.</w:t>
      </w:r>
    </w:p>
    <w:p w14:paraId="1F3DAB4C" w14:textId="4A6A4EF5" w:rsidR="0079150F" w:rsidRPr="0079150F" w:rsidRDefault="0079150F" w:rsidP="0079150F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Nessus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 è uno strumento di scansione delle vulnerabilità, utilizzato principalmente per identificare falle di sicurezza nei sistemi e nelle reti. Serve a:</w:t>
      </w:r>
    </w:p>
    <w:p w14:paraId="1BE153AF" w14:textId="77777777" w:rsidR="0079150F" w:rsidRPr="0079150F" w:rsidRDefault="0079150F" w:rsidP="0079150F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40"/>
          <w:szCs w:val="40"/>
        </w:rPr>
      </w:pPr>
    </w:p>
    <w:p w14:paraId="2E542895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1.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Individuare vulnerabilità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Scansiona dispositivi, server, applicazioni e servizi per trovare vulnerabilità, come configurazioni errate, software obsoleti o bug noti che potrebbero essere sfruttati.</w:t>
      </w:r>
    </w:p>
    <w:p w14:paraId="6DA5A4F5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2.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Gestire la sicurezza di rete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Identifica problemi di sicurezza nelle reti, suggerendo misure correttive per prevenire attacchi e compromissioni.</w:t>
      </w:r>
    </w:p>
    <w:p w14:paraId="06B63A20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3.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Rispettare la conformità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Aiuta le aziende a rispettare standard di sicurezza e normative (come PCI-DSS, HIPAA, ISO), generando report sulle vulnerabilità e sulle azioni necessarie per mitigare i rischi.</w:t>
      </w:r>
    </w:p>
    <w:p w14:paraId="17E09F7D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4.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Analizzare e monitorare i rischi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Fornisce un’analisi del livello di rischio associato a ciascuna vulnerabilità e monitora costantemente l’ambiente per nuovi problemi di sicurezza.</w:t>
      </w:r>
    </w:p>
    <w:p w14:paraId="1F534B4A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40"/>
          <w:szCs w:val="40"/>
        </w:rPr>
      </w:pPr>
    </w:p>
    <w:p w14:paraId="597C174B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34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>In sintesi, Nessus è fondamentale per chi si occupa di cybersecurity perché consente di prevenire violazioni, migliorare la sicurezza della rete e mantenere il controllo su potenziali rischi.</w:t>
      </w:r>
    </w:p>
    <w:p w14:paraId="646E07C8" w14:textId="77777777" w:rsidR="00143F9B" w:rsidRPr="0079150F" w:rsidRDefault="00143F9B" w:rsidP="00143F9B">
      <w:pPr>
        <w:rPr>
          <w:rFonts w:cstheme="minorHAnsi"/>
          <w:noProof/>
          <w:sz w:val="40"/>
          <w:szCs w:val="40"/>
        </w:rPr>
      </w:pPr>
    </w:p>
    <w:p w14:paraId="2765C5B5" w14:textId="737B840A" w:rsidR="0079150F" w:rsidRPr="0079150F" w:rsidRDefault="0079150F" w:rsidP="0079150F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Dopo aver effettuato una scansione dell’host </w:t>
      </w:r>
      <w:r>
        <w:rPr>
          <w:rFonts w:asciiTheme="minorHAnsi" w:hAnsiTheme="minorHAnsi" w:cstheme="minorHAnsi"/>
          <w:color w:val="111111"/>
          <w:sz w:val="40"/>
          <w:szCs w:val="40"/>
        </w:rPr>
        <w:t>metaspoitable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, sono emerse alcune vulnerabilità, tra cui analizzeremo cinque:</w:t>
      </w:r>
    </w:p>
    <w:p w14:paraId="065E6EE0" w14:textId="77777777" w:rsidR="0079150F" w:rsidRPr="0079150F" w:rsidRDefault="0079150F" w:rsidP="0079150F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11111"/>
          <w:sz w:val="40"/>
          <w:szCs w:val="40"/>
        </w:rPr>
      </w:pPr>
    </w:p>
    <w:p w14:paraId="651B91E0" w14:textId="37E69C30" w:rsidR="009871C4" w:rsidRDefault="00143F9B">
      <w:pPr>
        <w:rPr>
          <w:noProof/>
        </w:rPr>
      </w:pPr>
      <w:r>
        <w:rPr>
          <w:noProof/>
        </w:rPr>
        <w:drawing>
          <wp:inline distT="0" distB="0" distL="0" distR="0" wp14:anchorId="646A8B37" wp14:editId="7384EA36">
            <wp:extent cx="6289040" cy="2181225"/>
            <wp:effectExtent l="0" t="0" r="0" b="9525"/>
            <wp:docPr id="16546148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14822" name="Immagine 165461482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0CFE" w14:textId="77777777" w:rsidR="0079150F" w:rsidRDefault="0079150F">
      <w:pPr>
        <w:rPr>
          <w:noProof/>
        </w:rPr>
      </w:pPr>
    </w:p>
    <w:p w14:paraId="400B5FB6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•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Rilevamento backdoor UnrealIRCd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questa vulnerabilità potrebbe consentire a un attaccante di ottenere accesso non autorizzato e controllo sul sistema.</w:t>
      </w:r>
    </w:p>
    <w:p w14:paraId="1FA60B47" w14:textId="77777777" w:rsidR="0079150F" w:rsidRDefault="0079150F">
      <w:pPr>
        <w:rPr>
          <w:noProof/>
        </w:rPr>
      </w:pPr>
    </w:p>
    <w:p w14:paraId="0F1B5476" w14:textId="77777777" w:rsidR="0079150F" w:rsidRDefault="0079150F">
      <w:pPr>
        <w:rPr>
          <w:noProof/>
        </w:rPr>
      </w:pPr>
    </w:p>
    <w:p w14:paraId="6A24C692" w14:textId="4AA17406" w:rsidR="00143F9B" w:rsidRDefault="00143F9B">
      <w:r>
        <w:rPr>
          <w:noProof/>
        </w:rPr>
        <w:drawing>
          <wp:inline distT="0" distB="0" distL="0" distR="0" wp14:anchorId="2EECE7D7" wp14:editId="5ACBBD5B">
            <wp:extent cx="6340185" cy="2533338"/>
            <wp:effectExtent l="0" t="0" r="3810" b="635"/>
            <wp:docPr id="125669619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76710" name="Immagine 702476710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106" cy="25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4C7F" w14:textId="77777777" w:rsidR="0079150F" w:rsidRDefault="0079150F"/>
    <w:p w14:paraId="61A2EC3A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•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VNC Server con password debole (‘password’)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Questo avviso segnala l’uso di una password predefinita molto debole, come “password”, che facilita l’accesso non autorizzato al server, permettendo agli attaccanti di controllare la macchina da remoto.</w:t>
      </w:r>
    </w:p>
    <w:p w14:paraId="45762CD6" w14:textId="77777777" w:rsidR="0079150F" w:rsidRDefault="0079150F"/>
    <w:p w14:paraId="2744920A" w14:textId="77777777" w:rsidR="00143F9B" w:rsidRDefault="00143F9B"/>
    <w:p w14:paraId="72E40DDC" w14:textId="1801CA42" w:rsidR="00143F9B" w:rsidRDefault="00143F9B">
      <w:r>
        <w:rPr>
          <w:noProof/>
        </w:rPr>
        <w:drawing>
          <wp:inline distT="0" distB="0" distL="0" distR="0" wp14:anchorId="17B8FA94" wp14:editId="4A63D8E7">
            <wp:extent cx="5723890" cy="2247900"/>
            <wp:effectExtent l="0" t="0" r="0" b="0"/>
            <wp:docPr id="7807665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6551" name="Immagine 78076655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29615" w14:textId="77777777" w:rsidR="0079150F" w:rsidRDefault="0079150F"/>
    <w:p w14:paraId="6C543F5F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•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Rilevamento dei protocolli SSL Versione 2 e 3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L’uso di SSL v2 e v3 è considerato non sicuro, in quanto vulnerabile a diversi tipi di attacchi. Questo può esporre i dati trasmessi a rischi di intercettazione e manipolazione.</w:t>
      </w:r>
    </w:p>
    <w:p w14:paraId="2847FA26" w14:textId="77777777" w:rsidR="0079150F" w:rsidRDefault="0079150F"/>
    <w:p w14:paraId="0BC16DE9" w14:textId="77777777" w:rsidR="00143F9B" w:rsidRDefault="00143F9B"/>
    <w:p w14:paraId="69A200FD" w14:textId="6AE22E6F" w:rsidR="00143F9B" w:rsidRDefault="00143F9B">
      <w:r>
        <w:rPr>
          <w:noProof/>
        </w:rPr>
        <w:drawing>
          <wp:inline distT="0" distB="0" distL="0" distR="0" wp14:anchorId="021C5499" wp14:editId="143EDAFD">
            <wp:extent cx="5723890" cy="2638425"/>
            <wp:effectExtent l="0" t="0" r="0" b="9525"/>
            <wp:docPr id="74684557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845577" name="Immagine 74684557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25B9" w14:textId="77777777" w:rsidR="0079150F" w:rsidRDefault="0079150F"/>
    <w:p w14:paraId="42ADFDE6" w14:textId="77777777" w:rsidR="0079150F" w:rsidRPr="0079150F" w:rsidRDefault="0079150F" w:rsidP="0079150F">
      <w:pPr>
        <w:pStyle w:val="NormaleWeb"/>
        <w:shd w:val="clear" w:color="auto" w:fill="FFFFFF"/>
        <w:spacing w:before="180" w:beforeAutospacing="0" w:after="0" w:afterAutospacing="0"/>
        <w:ind w:left="195"/>
        <w:rPr>
          <w:rFonts w:asciiTheme="minorHAnsi" w:hAnsiTheme="minorHAnsi" w:cstheme="minorHAnsi"/>
          <w:color w:val="111111"/>
          <w:sz w:val="40"/>
          <w:szCs w:val="40"/>
        </w:rPr>
      </w:pPr>
      <w:r w:rsidRPr="0079150F">
        <w:rPr>
          <w:rFonts w:asciiTheme="minorHAnsi" w:hAnsiTheme="minorHAnsi" w:cstheme="minorHAnsi"/>
          <w:color w:val="111111"/>
          <w:sz w:val="40"/>
          <w:szCs w:val="40"/>
        </w:rPr>
        <w:t xml:space="preserve">• </w:t>
      </w:r>
      <w:r w:rsidRPr="0079150F">
        <w:rPr>
          <w:rFonts w:asciiTheme="minorHAnsi" w:hAnsiTheme="minorHAnsi" w:cstheme="minorHAnsi"/>
          <w:b/>
          <w:bCs/>
          <w:color w:val="111111"/>
          <w:sz w:val="40"/>
          <w:szCs w:val="40"/>
        </w:rPr>
        <w:t>Rilevamento backdoor Bind Shell</w:t>
      </w:r>
      <w:r w:rsidRPr="0079150F">
        <w:rPr>
          <w:rFonts w:asciiTheme="minorHAnsi" w:hAnsiTheme="minorHAnsi" w:cstheme="minorHAnsi"/>
          <w:color w:val="111111"/>
          <w:sz w:val="40"/>
          <w:szCs w:val="40"/>
        </w:rPr>
        <w:t>: Una bind shell è una backdoor che rimane in ascolto su una porta aperta, permettendo a un attaccante di connettersi e eseguire comandi da remoto, compromettendo la sicurezza dell’intero sistema.</w:t>
      </w:r>
    </w:p>
    <w:p w14:paraId="5ADF46DA" w14:textId="77777777" w:rsidR="0079150F" w:rsidRDefault="0079150F"/>
    <w:p w14:paraId="096CB16F" w14:textId="77777777" w:rsidR="00143F9B" w:rsidRDefault="00143F9B"/>
    <w:p w14:paraId="04CE54A1" w14:textId="4CDDE297" w:rsidR="00143F9B" w:rsidRDefault="00143F9B">
      <w:r>
        <w:rPr>
          <w:noProof/>
        </w:rPr>
        <w:drawing>
          <wp:inline distT="0" distB="0" distL="0" distR="0" wp14:anchorId="774AA001" wp14:editId="130725B9">
            <wp:extent cx="5723890" cy="2524125"/>
            <wp:effectExtent l="0" t="0" r="0" b="9525"/>
            <wp:docPr id="107740123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01239" name="Immagine 1077401239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FE17" w14:textId="77777777" w:rsidR="0079150F" w:rsidRDefault="0079150F"/>
    <w:p w14:paraId="0BDA548E" w14:textId="5CAA61E4" w:rsidR="0079150F" w:rsidRPr="0079150F" w:rsidRDefault="0079150F">
      <w:pPr>
        <w:rPr>
          <w:sz w:val="40"/>
          <w:szCs w:val="40"/>
        </w:rPr>
      </w:pPr>
      <w:r w:rsidRPr="0079150F">
        <w:rPr>
          <w:sz w:val="40"/>
          <w:szCs w:val="40"/>
        </w:rPr>
        <w:t xml:space="preserve">• </w:t>
      </w:r>
      <w:r w:rsidRPr="0079150F">
        <w:rPr>
          <w:b/>
          <w:bCs/>
          <w:sz w:val="40"/>
          <w:szCs w:val="40"/>
        </w:rPr>
        <w:t>Debolezza nel generatore di numeri casuali di Debian OpenSSH/OpenSSL</w:t>
      </w:r>
      <w:r w:rsidRPr="0079150F">
        <w:rPr>
          <w:sz w:val="40"/>
          <w:szCs w:val="40"/>
        </w:rPr>
        <w:t>: Questa vulnerabilità può rendere le chiavi crittografiche prevedibili, facilitando potenzialmente l’accesso non autorizzato al sistema.</w:t>
      </w:r>
    </w:p>
    <w:p w14:paraId="47896191" w14:textId="77777777" w:rsidR="00143F9B" w:rsidRDefault="00143F9B"/>
    <w:p w14:paraId="0D341CDF" w14:textId="77777777" w:rsidR="00143F9B" w:rsidRDefault="00143F9B"/>
    <w:p w14:paraId="109C500C" w14:textId="73B8FA34" w:rsidR="00143F9B" w:rsidRDefault="00143F9B">
      <w:r>
        <w:rPr>
          <w:noProof/>
        </w:rPr>
        <w:drawing>
          <wp:inline distT="0" distB="0" distL="0" distR="0" wp14:anchorId="1A638485" wp14:editId="6D989E8B">
            <wp:extent cx="5723890" cy="2571750"/>
            <wp:effectExtent l="0" t="0" r="0" b="0"/>
            <wp:docPr id="7089389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38958" name="Immagine 70893895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F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4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CC"/>
    <w:rsid w:val="00110B1E"/>
    <w:rsid w:val="00143F9B"/>
    <w:rsid w:val="0079150F"/>
    <w:rsid w:val="009871C4"/>
    <w:rsid w:val="00B74ECC"/>
    <w:rsid w:val="00D848E3"/>
    <w:rsid w:val="00E7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2B59"/>
  <w15:chartTrackingRefBased/>
  <w15:docId w15:val="{7B65C9FF-B31C-4334-8246-A805C261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9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3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9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5</cp:revision>
  <dcterms:created xsi:type="dcterms:W3CDTF">2024-11-03T19:11:00Z</dcterms:created>
  <dcterms:modified xsi:type="dcterms:W3CDTF">2024-11-03T19:30:00Z</dcterms:modified>
</cp:coreProperties>
</file>