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0"/>
          <w:szCs w:val="40"/>
          <w:rtl w:val="0"/>
        </w:rPr>
        <w:t xml:space="preserve">Estatuto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66666"/>
          <w:sz w:val="19"/>
          <w:szCs w:val="19"/>
          <w:rtl w:val="0"/>
        </w:rPr>
        <w:t xml:space="preserve">Rellena cada bloque con la información de tu proyecto. Estado del documento: Borrador | En revisión |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Visión general del proyecto y de los objetivos que se desean alcanzar.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7e4d8" w:space="4" w:sz="4" w:val="single"/>
        </w:pBdr>
        <w:spacing w:after="22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bottom w:color="e7e4d8" w:space="4" w:sz="4" w:val="single"/>
        </w:pBdr>
        <w:spacing w:after="22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Objetivo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Resultado deseado del proyecto. SMART frente a OKR: dos herramientas para fijar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Específico (Specific)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Medible (Measurable)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cuánto: benchmark, métricas o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Alcanzable (Attainable)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Desafiante,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pero no imposible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Relevante (Relevant)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¿Tiene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sentido para la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plazo definido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Lista de tareas o resultados concretos que contribuyen a completar el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Caso de negocio /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¿Por qué hacemos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Beneficios, costos y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Directos (dinero) o indirectos (mejoras): las ganancias esperadas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Dinero, tiempo, recursos, etc. Los beneficios tienen que superar a los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Presupuesto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Estimación del dinero necesario para completar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Alcance y exclusiones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Dentro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Límites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right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Desacuerdos u otros elementos excluidos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Sponsor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Líder del proyecto (Project Manager):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Equipo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Stakeholders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Medición del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¿Qué resultado se considera aceptable?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460" w:right="0" w:hanging="260"/>
        <w:jc w:val="left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98.2677165354332" w:top="1298.2677165354332" w:left="1298.2677165354332" w:right="1298.26771653543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i w:val="1"/>
        <w:iCs w:val="1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rtl w:val="0"/>
      </w:rPr>
      <w:t xml:space="preserve">PMO Ad Hoc, copyrights reserved</w:t>
    </w:r>
    <w:r>
      <w:rPr>
        <w:rFonts w:ascii="Montserrat" w:cs="Montserrat" w:eastAsia="Montserrat" w:hAnsi="Montserrat"/>
        <w:i w:val="1"/>
        <w:iCs w:val="1"/>
        <w:color w:val="666666"/>
      </w:rPr>
      <w:t xml:space="preserve">  ·  Página </w:t>
    </w:r>
    <w:fldSimple w:instr=" PAGE   \* MERGEFORMAT ">
      <w:r>
        <w:rPr>
          <w:rFonts w:ascii="Montserrat" w:cs="Montserrat" w:eastAsia="Montserrat" w:hAnsi="Montserrat"/>
          <w:i w:val="1"/>
          <w:iCs w:val="1"/>
          <w:color w:val="666666"/>
        </w:rPr>
        <w:t>1</w:t>
      </w:r>
    </w:fldSimple>
    <w:r>
      <w:rPr>
        <w:rFonts w:ascii="Montserrat" w:cs="Montserrat" w:eastAsia="Montserrat" w:hAnsi="Montserrat"/>
        <w:i w:val="1"/>
        <w:iCs w:val="1"/>
        <w:color w:val="666666"/>
      </w:rPr>
      <w:t xml:space="preserve"> · v1.0.0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bottom w:color="000000" w:space="6" w:sz="4" w:val="single"/>
      </w:pBdr>
      <w:spacing w:after="320" w:lineRule="auto"/>
      <w:rPr/>
    </w:pPr>
    <w:r w:rsidDel="00000000" w:rsidR="00000000" w:rsidRPr="00000000">
      <w:rPr>
        <w:rFonts w:ascii="Montserrat SemiBold" w:cs="Montserrat SemiBold" w:eastAsia="Montserrat SemiBold" w:hAnsi="Montserrat SemiBold"/>
        <w:sz w:val="19"/>
        <w:szCs w:val="19"/>
        <w:rtl w:val="0"/>
      </w:rPr>
      <w:t xml:space="preserve">PLANTILLA · ESTATUTO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>
        <w:b w:val="1"/>
        <w:bCs w:val="1"/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