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sz w:val="36"/>
          <w:szCs w:val="28"/>
        </w:rPr>
      </w:pPr>
      <w:r>
        <w:rPr>
          <w:rFonts w:cs="Calibri" w:cstheme="minorHAnsi"/>
          <w:b/>
          <w:bCs/>
          <w:sz w:val="36"/>
          <w:szCs w:val="28"/>
        </w:rPr>
        <w:t>EJERCICIOS ANÁLISIS PRELIMINAR DE LAS VARIABLES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sz w:val="36"/>
          <w:szCs w:val="28"/>
        </w:rPr>
      </w:pPr>
      <w:r>
        <w:rPr>
          <w:rFonts w:cs="Calibri" w:cstheme="minorHAnsi"/>
          <w:b/>
          <w:bCs/>
          <w:sz w:val="36"/>
          <w:szCs w:val="28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1. Cargar los datos de trainmod.</w:t>
      </w:r>
      <w:r>
        <w:rPr>
          <w:rFonts w:cs="Calibri" w:cstheme="minorHAnsi"/>
          <w:sz w:val="28"/>
        </w:rPr>
        <w:t>csv</w:t>
      </w:r>
      <w:r>
        <w:rPr>
          <w:rFonts w:cs="Calibri" w:cstheme="minorHAnsi"/>
          <w:sz w:val="28"/>
        </w:rPr>
        <w:t>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2. Mostrar los datos.</w:t>
      </w:r>
    </w:p>
    <w:p>
      <w:pPr>
        <w:pStyle w:val="Normal"/>
        <w:spacing w:lineRule="auto" w:line="360" w:before="0" w:after="0"/>
        <w:ind w:left="284" w:hanging="284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3. Realizar un resumen estadístico de los datos y realizar una interpretación.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4. Determinar los niveles existentes para la variable “Crisis”.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5. Sustituir los “Si” por “Crisis” y los “No” por “Burbuja”.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6. Determinar la clase de cada uno de los datos.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7. Realizar un gráfico del precio de venta.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8. Realizar un histograma del precio de venta.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9. Graficar el precio de venta en función de la variable MSZoning..</w:t>
      </w:r>
    </w:p>
    <w:p>
      <w:pPr>
        <w:pStyle w:val="Normal"/>
        <w:spacing w:lineRule="auto" w:line="360" w:before="0" w:after="0"/>
        <w:ind w:left="284" w:hanging="284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10. Mostrar, gráficamente la relación entre el precio de venta y “GrLivArea”. ¿Cómo es?</w:t>
      </w:r>
    </w:p>
    <w:p>
      <w:pPr>
        <w:pStyle w:val="Normal"/>
        <w:spacing w:lineRule="auto" w:line="360" w:before="0" w:after="0"/>
        <w:ind w:left="284" w:hanging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¿Y la relación con “LotArea”?.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11. Realizar un gráfico de la variable “MSZoning”.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12. Seleccionar los datos numéricos.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13. Graficar todas las relaciones entre las variables.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14. Crear un nuevo Data Frame con las 10 últimas variables.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15. Analizar la relación de estas variables con dos gráficos diferentes.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16. Analizar la correlación entre las variables numéricas.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17. Eliminar los valores perdidos.</w:t>
      </w:r>
    </w:p>
    <w:p>
      <w:pPr>
        <w:pStyle w:val="Normal"/>
        <w:spacing w:lineRule="auto" w:line="360" w:before="0" w:after="0"/>
        <w:ind w:left="284" w:hanging="284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18. Volver a analizar la correlación realizando tres tipos de dibujos diferentes.</w:t>
      </w:r>
    </w:p>
    <w:p>
      <w:pPr>
        <w:pStyle w:val="Normal"/>
        <w:spacing w:lineRule="auto" w:line="360" w:before="0" w:after="200"/>
        <w:jc w:val="both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19. Guardar los datos.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5b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177</Words>
  <Characters>936</Characters>
  <CharactersWithSpaces>1092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2019-01-30T15:07:00Z</dcterms:created>
  <dc:creator>Olaia</dc:creator>
  <dc:description/>
  <dc:language>es-ES</dc:language>
  <cp:lastModifiedBy/>
  <dcterms:modified xsi:type="dcterms:W3CDTF">2024-06-16T21:53:00Z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