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2eqsmyw2bvo" w:id="0"/>
      <w:bookmarkEnd w:id="0"/>
      <w:r w:rsidDel="00000000" w:rsidR="00000000" w:rsidRPr="00000000">
        <w:rPr>
          <w:rtl w:val="0"/>
        </w:rPr>
        <w:t xml:space="preserve">ST1501 : DATA ENGINEERING </w:t>
        <w:br w:type="textWrapping"/>
        <w:t xml:space="preserve">CA2 INDIVIDUAL REPORT</w:t>
      </w:r>
    </w:p>
    <w:p w:rsidR="00000000" w:rsidDel="00000000" w:rsidP="00000000" w:rsidRDefault="00000000" w:rsidRPr="00000000" w14:paraId="00000002">
      <w:pPr>
        <w:pStyle w:val="Subtitle"/>
        <w:jc w:val="center"/>
        <w:rPr/>
      </w:pPr>
      <w:bookmarkStart w:colFirst="0" w:colLast="0" w:name="_sokdnbs7rot6" w:id="1"/>
      <w:bookmarkEnd w:id="1"/>
      <w:r w:rsidDel="00000000" w:rsidR="00000000" w:rsidRPr="00000000">
        <w:rPr>
          <w:rtl w:val="0"/>
        </w:rPr>
      </w:r>
    </w:p>
    <w:p w:rsidR="00000000" w:rsidDel="00000000" w:rsidP="00000000" w:rsidRDefault="00000000" w:rsidRPr="00000000" w14:paraId="00000003">
      <w:pPr>
        <w:pStyle w:val="Subtitle"/>
        <w:spacing w:line="240" w:lineRule="auto"/>
        <w:jc w:val="center"/>
        <w:rPr>
          <w:color w:val="000000"/>
        </w:rPr>
      </w:pPr>
      <w:bookmarkStart w:colFirst="0" w:colLast="0" w:name="_uqp2zo2qlozb" w:id="2"/>
      <w:bookmarkEnd w:id="2"/>
      <w:r w:rsidDel="00000000" w:rsidR="00000000" w:rsidRPr="00000000">
        <w:rPr>
          <w:color w:val="000000"/>
          <w:rtl w:val="0"/>
        </w:rPr>
        <w:t xml:space="preserve">Student ID: 1939213</w:t>
      </w:r>
    </w:p>
    <w:p w:rsidR="00000000" w:rsidDel="00000000" w:rsidP="00000000" w:rsidRDefault="00000000" w:rsidRPr="00000000" w14:paraId="00000004">
      <w:pPr>
        <w:pStyle w:val="Subtitle"/>
        <w:spacing w:line="240" w:lineRule="auto"/>
        <w:jc w:val="center"/>
        <w:rPr>
          <w:color w:val="000000"/>
        </w:rPr>
      </w:pPr>
      <w:bookmarkStart w:colFirst="0" w:colLast="0" w:name="_ndniwvv0xa3t" w:id="3"/>
      <w:bookmarkEnd w:id="3"/>
      <w:r w:rsidDel="00000000" w:rsidR="00000000" w:rsidRPr="00000000">
        <w:rPr>
          <w:color w:val="000000"/>
          <w:rtl w:val="0"/>
        </w:rPr>
        <w:t xml:space="preserve">Name: Silviana</w:t>
      </w:r>
    </w:p>
    <w:p w:rsidR="00000000" w:rsidDel="00000000" w:rsidP="00000000" w:rsidRDefault="00000000" w:rsidRPr="00000000" w14:paraId="00000005">
      <w:pPr>
        <w:pStyle w:val="Subtitle"/>
        <w:spacing w:line="240" w:lineRule="auto"/>
        <w:jc w:val="center"/>
        <w:rPr/>
      </w:pPr>
      <w:bookmarkStart w:colFirst="0" w:colLast="0" w:name="_ndniwvv0xa3t" w:id="3"/>
      <w:bookmarkEnd w:id="3"/>
      <w:r w:rsidDel="00000000" w:rsidR="00000000" w:rsidRPr="00000000">
        <w:rPr>
          <w:color w:val="000000"/>
          <w:rtl w:val="0"/>
        </w:rPr>
        <w:t xml:space="preserve">Class: DIT/FT/2A/14</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dp6ogvyjx6i9" w:id="4"/>
      <w:bookmarkEnd w:id="4"/>
      <w:r w:rsidDel="00000000" w:rsidR="00000000" w:rsidRPr="00000000">
        <w:rPr>
          <w:rtl w:val="0"/>
        </w:rPr>
        <w:t xml:space="preserve">Table of Contents</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p6ogvyjx6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_dp6ogvyjx6i9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0n60jmamc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Importing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_u0n60jmamcom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8upvy7wl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Exporting Data from Microsoft SQL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_rh8upvy7wldp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pPr>
          <w:hyperlink w:anchor="_suyec4k5b88x">
            <w:r w:rsidDel="00000000" w:rsidR="00000000" w:rsidRPr="00000000">
              <w:rPr>
                <w:rtl w:val="0"/>
              </w:rPr>
              <w:t xml:space="preserve">1.2. Setting Up a Database in Databricks</w:t>
            </w:r>
          </w:hyperlink>
          <w:r w:rsidDel="00000000" w:rsidR="00000000" w:rsidRPr="00000000">
            <w:rPr>
              <w:rtl w:val="0"/>
            </w:rPr>
            <w:tab/>
          </w:r>
          <w:r w:rsidDel="00000000" w:rsidR="00000000" w:rsidRPr="00000000">
            <w:fldChar w:fldCharType="begin"/>
            <w:instrText xml:space="preserve"> PAGEREF _suyec4k5b88x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g8zhm31pr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Loading Data to Databricks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_jg8zhm31prca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ooqnbhqtr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Queries from Microsoft SQL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_jooqnbhqtrxb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7e7zgz0d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Customer OrderCount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_mf7e7zgz0don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vfz34atz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Office Sales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_b0vfz34atzmt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pPr>
          <w:hyperlink w:anchor="_jdowu8ug83qg">
            <w:r w:rsidDel="00000000" w:rsidR="00000000" w:rsidRPr="00000000">
              <w:rPr>
                <w:b w:val="1"/>
                <w:rtl w:val="0"/>
              </w:rPr>
              <w:t xml:space="preserve">3. Additional Query in Databricks</w:t>
            </w:r>
          </w:hyperlink>
          <w:r w:rsidDel="00000000" w:rsidR="00000000" w:rsidRPr="00000000">
            <w:rPr>
              <w:b w:val="1"/>
              <w:rtl w:val="0"/>
            </w:rPr>
            <w:tab/>
          </w:r>
          <w:r w:rsidDel="00000000" w:rsidR="00000000" w:rsidRPr="00000000">
            <w:fldChar w:fldCharType="begin"/>
            <w:instrText xml:space="preserve"> PAGEREF _jdowu8ug83qg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3uku5hir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Offices 2004 Sales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_gj3uku5hir3b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u0n60jmamcom" w:id="5"/>
      <w:bookmarkEnd w:id="5"/>
      <w:r w:rsidDel="00000000" w:rsidR="00000000" w:rsidRPr="00000000">
        <w:rPr>
          <w:rtl w:val="0"/>
        </w:rPr>
        <w:t xml:space="preserve">1. Importing Data </w:t>
      </w:r>
    </w:p>
    <w:p w:rsidR="00000000" w:rsidDel="00000000" w:rsidP="00000000" w:rsidRDefault="00000000" w:rsidRPr="00000000" w14:paraId="00000015">
      <w:pPr>
        <w:pStyle w:val="Heading2"/>
        <w:rPr/>
      </w:pPr>
      <w:bookmarkStart w:colFirst="0" w:colLast="0" w:name="_rh8upvy7wldp" w:id="6"/>
      <w:bookmarkEnd w:id="6"/>
      <w:r w:rsidDel="00000000" w:rsidR="00000000" w:rsidRPr="00000000">
        <w:rPr>
          <w:rtl w:val="0"/>
        </w:rPr>
        <w:t xml:space="preserve">1.1. Exporting Data from Microsoft SQL Server</w:t>
      </w:r>
    </w:p>
    <w:p w:rsidR="00000000" w:rsidDel="00000000" w:rsidP="00000000" w:rsidRDefault="00000000" w:rsidRPr="00000000" w14:paraId="00000016">
      <w:pPr>
        <w:rPr/>
      </w:pPr>
      <w:r w:rsidDel="00000000" w:rsidR="00000000" w:rsidRPr="00000000">
        <w:rPr>
          <w:rtl w:val="0"/>
        </w:rPr>
        <w:t xml:space="preserve">There are different ways of exporting data from Microsoft SQL Server and I have tried 3 methods.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BCP SQL Script</w:t>
      </w:r>
    </w:p>
    <w:p w:rsidR="00000000" w:rsidDel="00000000" w:rsidP="00000000" w:rsidRDefault="00000000" w:rsidRPr="00000000" w14:paraId="00000018">
      <w:pPr>
        <w:ind w:left="708.6614173228347" w:firstLine="0"/>
        <w:rPr/>
      </w:pPr>
      <w:r w:rsidDel="00000000" w:rsidR="00000000" w:rsidRPr="00000000">
        <w:rPr>
          <w:rtl w:val="0"/>
        </w:rPr>
        <w:tab/>
        <w:t xml:space="preserve">This method requires the user to change sql server configurations and exporting to C drive requires extra system level permission that I did not explore. Thankfully, I have a D drive and I managed to export my table as csv using this method. However, this method does not export column names. The script is provided in this zip file as exporttocsv.sql.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Export as a flat file (.csv) using SQL Server Import and Export Wizard.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Export as an excel file using SQL Server Import and Export Wizard and converting excel file into csv in Microsoft Excel.</w:t>
      </w:r>
    </w:p>
    <w:p w:rsidR="00000000" w:rsidDel="00000000" w:rsidP="00000000" w:rsidRDefault="00000000" w:rsidRPr="00000000" w14:paraId="0000001B">
      <w:pPr>
        <w:pStyle w:val="Heading2"/>
        <w:rPr/>
      </w:pPr>
      <w:bookmarkStart w:colFirst="0" w:colLast="0" w:name="_suyec4k5b88x" w:id="7"/>
      <w:bookmarkEnd w:id="7"/>
      <w:r w:rsidDel="00000000" w:rsidR="00000000" w:rsidRPr="00000000">
        <w:rPr>
          <w:rtl w:val="0"/>
        </w:rPr>
        <w:t xml:space="preserve">1.2. Setting Up a Database in Databricks</w:t>
      </w:r>
    </w:p>
    <w:p w:rsidR="00000000" w:rsidDel="00000000" w:rsidP="00000000" w:rsidRDefault="00000000" w:rsidRPr="00000000" w14:paraId="0000001C">
      <w:pPr>
        <w:rPr/>
      </w:pPr>
      <w:r w:rsidDel="00000000" w:rsidR="00000000" w:rsidRPr="00000000">
        <w:rPr>
          <w:rtl w:val="0"/>
        </w:rPr>
        <w:t xml:space="preserve">The script to create a database in databricks is the same as creating a database on SQL Server.</w:t>
      </w:r>
    </w:p>
    <w:tbl>
      <w:tblPr>
        <w:tblStyle w:val="Table1"/>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3c763"/>
                <w:shd w:fill="282b2e" w:val="clear"/>
                <w:rtl w:val="0"/>
              </w:rPr>
              <w:t xml:space="preserve">CREATE</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DATABASE</w:t>
            </w:r>
            <w:r w:rsidDel="00000000" w:rsidR="00000000" w:rsidRPr="00000000">
              <w:rPr>
                <w:rFonts w:ascii="Consolas" w:cs="Consolas" w:eastAsia="Consolas" w:hAnsi="Consolas"/>
                <w:color w:val="e0e2e4"/>
                <w:shd w:fill="282b2e" w:val="clear"/>
                <w:rtl w:val="0"/>
              </w:rPr>
              <w:t xml:space="preserve"> CarSalesDW_B;</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jg8zhm31prca" w:id="8"/>
      <w:bookmarkEnd w:id="8"/>
      <w:r w:rsidDel="00000000" w:rsidR="00000000" w:rsidRPr="00000000">
        <w:rPr>
          <w:rtl w:val="0"/>
        </w:rPr>
        <w:t xml:space="preserve">1.3. Loading Data to Databricks</w:t>
      </w:r>
    </w:p>
    <w:p w:rsidR="00000000" w:rsidDel="00000000" w:rsidP="00000000" w:rsidRDefault="00000000" w:rsidRPr="00000000" w14:paraId="00000020">
      <w:pPr>
        <w:rPr/>
      </w:pPr>
      <w:r w:rsidDel="00000000" w:rsidR="00000000" w:rsidRPr="00000000">
        <w:rPr>
          <w:rtl w:val="0"/>
        </w:rPr>
        <w:t xml:space="preserve">Different ways of exporting data will sometimes produce a different result, hence, a different loading method. I have explored methods of importing a .csv file in Databricks because of different file formats.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Importing .csv file with column names</w:t>
      </w:r>
    </w:p>
    <w:tbl>
      <w:tblPr>
        <w:tblStyle w:val="Table2"/>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3c763"/>
                <w:shd w:fill="282b2e" w:val="clear"/>
                <w:rtl w:val="0"/>
              </w:rPr>
              <w:t xml:space="preserve">CREATE</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TABLE</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IF</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NOT</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EXISTS</w:t>
            </w:r>
            <w:r w:rsidDel="00000000" w:rsidR="00000000" w:rsidRPr="00000000">
              <w:rPr>
                <w:rFonts w:ascii="Consolas" w:cs="Consolas" w:eastAsia="Consolas" w:hAnsi="Consolas"/>
                <w:color w:val="e0e2e4"/>
                <w:shd w:fill="282b2e" w:val="clear"/>
                <w:rtl w:val="0"/>
              </w:rPr>
              <w:t xml:space="preserve"> customerDIM</w:t>
              <w:br w:type="textWrapping"/>
            </w:r>
            <w:r w:rsidDel="00000000" w:rsidR="00000000" w:rsidRPr="00000000">
              <w:rPr>
                <w:rFonts w:ascii="Consolas" w:cs="Consolas" w:eastAsia="Consolas" w:hAnsi="Consolas"/>
                <w:b w:val="1"/>
                <w:color w:val="93c763"/>
                <w:shd w:fill="282b2e" w:val="clear"/>
                <w:rtl w:val="0"/>
              </w:rPr>
              <w:t xml:space="preserve">USING</w:t>
            </w:r>
            <w:r w:rsidDel="00000000" w:rsidR="00000000" w:rsidRPr="00000000">
              <w:rPr>
                <w:rFonts w:ascii="Consolas" w:cs="Consolas" w:eastAsia="Consolas" w:hAnsi="Consolas"/>
                <w:color w:val="e0e2e4"/>
                <w:shd w:fill="282b2e" w:val="clear"/>
                <w:rtl w:val="0"/>
              </w:rPr>
              <w:t xml:space="preserve"> CSV</w:t>
              <w:br w:type="textWrapping"/>
              <w:t xml:space="preserve">OPTIONS(</w:t>
            </w:r>
            <w:r w:rsidDel="00000000" w:rsidR="00000000" w:rsidRPr="00000000">
              <w:rPr>
                <w:rFonts w:ascii="Consolas" w:cs="Consolas" w:eastAsia="Consolas" w:hAnsi="Consolas"/>
                <w:b w:val="1"/>
                <w:color w:val="93c763"/>
                <w:shd w:fill="282b2e" w:val="clear"/>
                <w:rtl w:val="0"/>
              </w:rPr>
              <w:t xml:space="preserve">path</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color w:val="ec7600"/>
                <w:shd w:fill="282b2e" w:val="clear"/>
                <w:rtl w:val="0"/>
              </w:rPr>
              <w:t xml:space="preserve">"/FileStore/tables/carSalesCA2/customer.csv"</w:t>
            </w:r>
            <w:r w:rsidDel="00000000" w:rsidR="00000000" w:rsidRPr="00000000">
              <w:rPr>
                <w:rFonts w:ascii="Consolas" w:cs="Consolas" w:eastAsia="Consolas" w:hAnsi="Consolas"/>
                <w:color w:val="e0e2e4"/>
                <w:shd w:fill="282b2e" w:val="clear"/>
                <w:rtl w:val="0"/>
              </w:rPr>
              <w:t xml:space="preserve">, header </w:t>
            </w:r>
            <w:r w:rsidDel="00000000" w:rsidR="00000000" w:rsidRPr="00000000">
              <w:rPr>
                <w:rFonts w:ascii="Consolas" w:cs="Consolas" w:eastAsia="Consolas" w:hAnsi="Consolas"/>
                <w:color w:val="ec7600"/>
                <w:shd w:fill="282b2e" w:val="clear"/>
                <w:rtl w:val="0"/>
              </w:rPr>
              <w:t xml:space="preserve">"true"</w:t>
            </w:r>
            <w:r w:rsidDel="00000000" w:rsidR="00000000" w:rsidRPr="00000000">
              <w:rPr>
                <w:rFonts w:ascii="Consolas" w:cs="Consolas" w:eastAsia="Consolas" w:hAnsi="Consolas"/>
                <w:color w:val="e0e2e4"/>
                <w:shd w:fill="282b2e" w:val="clear"/>
                <w:rtl w:val="0"/>
              </w:rPr>
              <w:t xml:space="preserve">, inferSchema </w:t>
            </w:r>
            <w:r w:rsidDel="00000000" w:rsidR="00000000" w:rsidRPr="00000000">
              <w:rPr>
                <w:rFonts w:ascii="Consolas" w:cs="Consolas" w:eastAsia="Consolas" w:hAnsi="Consolas"/>
                <w:color w:val="ec7600"/>
                <w:shd w:fill="282b2e" w:val="clear"/>
                <w:rtl w:val="0"/>
              </w:rPr>
              <w:t xml:space="preserve">"true"</w:t>
            </w:r>
            <w:r w:rsidDel="00000000" w:rsidR="00000000" w:rsidRPr="00000000">
              <w:rPr>
                <w:rFonts w:ascii="Consolas" w:cs="Consolas" w:eastAsia="Consolas" w:hAnsi="Consolas"/>
                <w:color w:val="e0e2e4"/>
                <w:shd w:fill="282b2e" w:val="clear"/>
                <w:rtl w:val="0"/>
              </w:rPr>
              <w:t xml:space="preserve">);</w:t>
            </w:r>
            <w:r w:rsidDel="00000000" w:rsidR="00000000" w:rsidRPr="00000000">
              <w:rPr>
                <w:rtl w:val="0"/>
              </w:rPr>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Importing .csv file without column names</w:t>
      </w:r>
    </w:p>
    <w:p w:rsidR="00000000" w:rsidDel="00000000" w:rsidP="00000000" w:rsidRDefault="00000000" w:rsidRPr="00000000" w14:paraId="00000025">
      <w:pPr>
        <w:ind w:left="720" w:firstLine="0"/>
        <w:rPr/>
      </w:pPr>
      <w:r w:rsidDel="00000000" w:rsidR="00000000" w:rsidRPr="00000000">
        <w:rPr>
          <w:rtl w:val="0"/>
        </w:rPr>
        <w:t xml:space="preserve">To import a csv file without column names, we would need to define our own column names and their corresponding data types.</w:t>
      </w:r>
    </w:p>
    <w:tbl>
      <w:tblPr>
        <w:tblStyle w:val="Table3"/>
        <w:jc w:val="left"/>
        <w:tblInd w:w="100.0" w:type="pct"/>
        <w:tblLayout w:type="fixed"/>
        <w:tblLook w:val="0600"/>
      </w:tblPr>
      <w:tblGrid>
        <w:gridCol w:w="9029"/>
        <w:tblGridChange w:id="0">
          <w:tblGrid>
            <w:gridCol w:w="9029"/>
          </w:tblGrid>
        </w:tblGridChange>
      </w:tblGrid>
      <w:tr>
        <w:tc>
          <w:tcPr>
            <w:shd w:fill="282b2e"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3c763"/>
                <w:shd w:fill="282b2e" w:val="clear"/>
                <w:rtl w:val="0"/>
              </w:rPr>
              <w:t xml:space="preserve">USE</w:t>
            </w:r>
            <w:r w:rsidDel="00000000" w:rsidR="00000000" w:rsidRPr="00000000">
              <w:rPr>
                <w:rFonts w:ascii="Consolas" w:cs="Consolas" w:eastAsia="Consolas" w:hAnsi="Consolas"/>
                <w:color w:val="e0e2e4"/>
                <w:shd w:fill="282b2e" w:val="clear"/>
                <w:rtl w:val="0"/>
              </w:rPr>
              <w:t xml:space="preserve"> CarSalesDW_B;</w:t>
              <w:br w:type="textWrapping"/>
            </w:r>
            <w:r w:rsidDel="00000000" w:rsidR="00000000" w:rsidRPr="00000000">
              <w:rPr>
                <w:rFonts w:ascii="Consolas" w:cs="Consolas" w:eastAsia="Consolas" w:hAnsi="Consolas"/>
                <w:b w:val="1"/>
                <w:color w:val="93c763"/>
                <w:shd w:fill="282b2e" w:val="clear"/>
                <w:rtl w:val="0"/>
              </w:rPr>
              <w:t xml:space="preserve">CREATE</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TABLE</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IF</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NOT</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b w:val="1"/>
                <w:color w:val="93c763"/>
                <w:shd w:fill="282b2e" w:val="clear"/>
                <w:rtl w:val="0"/>
              </w:rPr>
              <w:t xml:space="preserve">EXISTS</w:t>
            </w:r>
            <w:r w:rsidDel="00000000" w:rsidR="00000000" w:rsidRPr="00000000">
              <w:rPr>
                <w:rFonts w:ascii="Consolas" w:cs="Consolas" w:eastAsia="Consolas" w:hAnsi="Consolas"/>
                <w:color w:val="e0e2e4"/>
                <w:shd w:fill="282b2e" w:val="clear"/>
                <w:rtl w:val="0"/>
              </w:rPr>
              <w:br w:type="textWrapping"/>
              <w:t xml:space="preserve">  employeesDIM (</w:t>
              <w:br w:type="textWrapping"/>
              <w:tab/>
              <w:t xml:space="preserve">employeeId </w:t>
            </w:r>
            <w:r w:rsidDel="00000000" w:rsidR="00000000" w:rsidRPr="00000000">
              <w:rPr>
                <w:rFonts w:ascii="Consolas" w:cs="Consolas" w:eastAsia="Consolas" w:hAnsi="Consolas"/>
                <w:color w:val="8cbbad"/>
                <w:shd w:fill="282b2e" w:val="clear"/>
                <w:rtl w:val="0"/>
              </w:rPr>
              <w:t xml:space="preserve">INT</w:t>
            </w:r>
            <w:r w:rsidDel="00000000" w:rsidR="00000000" w:rsidRPr="00000000">
              <w:rPr>
                <w:rFonts w:ascii="Consolas" w:cs="Consolas" w:eastAsia="Consolas" w:hAnsi="Consolas"/>
                <w:color w:val="e0e2e4"/>
                <w:shd w:fill="282b2e" w:val="clear"/>
                <w:rtl w:val="0"/>
              </w:rPr>
              <w:t xml:space="preserve">, </w:t>
              <w:br w:type="textWrapping"/>
              <w:tab/>
              <w:t xml:space="preserve">employeeNumber </w:t>
            </w:r>
            <w:r w:rsidDel="00000000" w:rsidR="00000000" w:rsidRPr="00000000">
              <w:rPr>
                <w:rFonts w:ascii="Consolas" w:cs="Consolas" w:eastAsia="Consolas" w:hAnsi="Consolas"/>
                <w:color w:val="8cbbad"/>
                <w:shd w:fill="282b2e" w:val="clear"/>
                <w:rtl w:val="0"/>
              </w:rPr>
              <w:t xml:space="preserve">INT</w:t>
            </w:r>
            <w:r w:rsidDel="00000000" w:rsidR="00000000" w:rsidRPr="00000000">
              <w:rPr>
                <w:rFonts w:ascii="Consolas" w:cs="Consolas" w:eastAsia="Consolas" w:hAnsi="Consolas"/>
                <w:color w:val="e0e2e4"/>
                <w:shd w:fill="282b2e" w:val="clear"/>
                <w:rtl w:val="0"/>
              </w:rPr>
              <w:t xml:space="preserve">,</w:t>
              <w:br w:type="textWrapping"/>
              <w:tab/>
              <w:t xml:space="preserve">lastName </w:t>
            </w:r>
            <w:r w:rsidDel="00000000" w:rsidR="00000000" w:rsidRPr="00000000">
              <w:rPr>
                <w:rFonts w:ascii="Consolas" w:cs="Consolas" w:eastAsia="Consolas" w:hAnsi="Consolas"/>
                <w:b w:val="1"/>
                <w:color w:val="93c763"/>
                <w:shd w:fill="282b2e" w:val="clear"/>
                <w:rtl w:val="0"/>
              </w:rPr>
              <w:t xml:space="preserve">STRING</w:t>
            </w:r>
            <w:r w:rsidDel="00000000" w:rsidR="00000000" w:rsidRPr="00000000">
              <w:rPr>
                <w:rFonts w:ascii="Consolas" w:cs="Consolas" w:eastAsia="Consolas" w:hAnsi="Consolas"/>
                <w:color w:val="e0e2e4"/>
                <w:shd w:fill="282b2e" w:val="clear"/>
                <w:rtl w:val="0"/>
              </w:rPr>
              <w:t xml:space="preserve">,</w:t>
              <w:br w:type="textWrapping"/>
              <w:tab/>
              <w:t xml:space="preserve">firstName </w:t>
            </w:r>
            <w:r w:rsidDel="00000000" w:rsidR="00000000" w:rsidRPr="00000000">
              <w:rPr>
                <w:rFonts w:ascii="Consolas" w:cs="Consolas" w:eastAsia="Consolas" w:hAnsi="Consolas"/>
                <w:b w:val="1"/>
                <w:color w:val="93c763"/>
                <w:shd w:fill="282b2e" w:val="clear"/>
                <w:rtl w:val="0"/>
              </w:rPr>
              <w:t xml:space="preserve">STRING</w:t>
            </w:r>
            <w:r w:rsidDel="00000000" w:rsidR="00000000" w:rsidRPr="00000000">
              <w:rPr>
                <w:rFonts w:ascii="Consolas" w:cs="Consolas" w:eastAsia="Consolas" w:hAnsi="Consolas"/>
                <w:color w:val="e0e2e4"/>
                <w:shd w:fill="282b2e" w:val="clear"/>
                <w:rtl w:val="0"/>
              </w:rPr>
              <w:t xml:space="preserve">,</w:t>
              <w:br w:type="textWrapping"/>
              <w:tab/>
              <w:t xml:space="preserve">extension </w:t>
            </w:r>
            <w:r w:rsidDel="00000000" w:rsidR="00000000" w:rsidRPr="00000000">
              <w:rPr>
                <w:rFonts w:ascii="Consolas" w:cs="Consolas" w:eastAsia="Consolas" w:hAnsi="Consolas"/>
                <w:b w:val="1"/>
                <w:color w:val="93c763"/>
                <w:shd w:fill="282b2e" w:val="clear"/>
                <w:rtl w:val="0"/>
              </w:rPr>
              <w:t xml:space="preserve">STRING</w:t>
            </w:r>
            <w:r w:rsidDel="00000000" w:rsidR="00000000" w:rsidRPr="00000000">
              <w:rPr>
                <w:rFonts w:ascii="Consolas" w:cs="Consolas" w:eastAsia="Consolas" w:hAnsi="Consolas"/>
                <w:color w:val="e0e2e4"/>
                <w:shd w:fill="282b2e" w:val="clear"/>
                <w:rtl w:val="0"/>
              </w:rPr>
              <w:t xml:space="preserve">,</w:t>
              <w:br w:type="textWrapping"/>
              <w:tab/>
              <w:t xml:space="preserve">email </w:t>
            </w:r>
            <w:r w:rsidDel="00000000" w:rsidR="00000000" w:rsidRPr="00000000">
              <w:rPr>
                <w:rFonts w:ascii="Consolas" w:cs="Consolas" w:eastAsia="Consolas" w:hAnsi="Consolas"/>
                <w:b w:val="1"/>
                <w:color w:val="93c763"/>
                <w:shd w:fill="282b2e" w:val="clear"/>
                <w:rtl w:val="0"/>
              </w:rPr>
              <w:t xml:space="preserve">STRING</w:t>
            </w:r>
            <w:r w:rsidDel="00000000" w:rsidR="00000000" w:rsidRPr="00000000">
              <w:rPr>
                <w:rFonts w:ascii="Consolas" w:cs="Consolas" w:eastAsia="Consolas" w:hAnsi="Consolas"/>
                <w:color w:val="e0e2e4"/>
                <w:shd w:fill="282b2e" w:val="clear"/>
                <w:rtl w:val="0"/>
              </w:rPr>
              <w:t xml:space="preserve">,</w:t>
              <w:br w:type="textWrapping"/>
              <w:tab/>
              <w:t xml:space="preserve">reportsTo </w:t>
            </w:r>
            <w:r w:rsidDel="00000000" w:rsidR="00000000" w:rsidRPr="00000000">
              <w:rPr>
                <w:rFonts w:ascii="Consolas" w:cs="Consolas" w:eastAsia="Consolas" w:hAnsi="Consolas"/>
                <w:color w:val="8cbbad"/>
                <w:shd w:fill="282b2e" w:val="clear"/>
                <w:rtl w:val="0"/>
              </w:rPr>
              <w:t xml:space="preserve">INT</w:t>
            </w:r>
            <w:r w:rsidDel="00000000" w:rsidR="00000000" w:rsidRPr="00000000">
              <w:rPr>
                <w:rFonts w:ascii="Consolas" w:cs="Consolas" w:eastAsia="Consolas" w:hAnsi="Consolas"/>
                <w:color w:val="e0e2e4"/>
                <w:shd w:fill="282b2e" w:val="clear"/>
                <w:rtl w:val="0"/>
              </w:rPr>
              <w:t xml:space="preserve">,</w:t>
              <w:br w:type="textWrapping"/>
              <w:tab/>
              <w:t xml:space="preserve">jobTitle </w:t>
            </w:r>
            <w:r w:rsidDel="00000000" w:rsidR="00000000" w:rsidRPr="00000000">
              <w:rPr>
                <w:rFonts w:ascii="Consolas" w:cs="Consolas" w:eastAsia="Consolas" w:hAnsi="Consolas"/>
                <w:b w:val="1"/>
                <w:color w:val="93c763"/>
                <w:shd w:fill="282b2e" w:val="clear"/>
                <w:rtl w:val="0"/>
              </w:rPr>
              <w:t xml:space="preserve">STRING</w:t>
            </w:r>
            <w:r w:rsidDel="00000000" w:rsidR="00000000" w:rsidRPr="00000000">
              <w:rPr>
                <w:rFonts w:ascii="Consolas" w:cs="Consolas" w:eastAsia="Consolas" w:hAnsi="Consolas"/>
                <w:color w:val="e0e2e4"/>
                <w:shd w:fill="282b2e" w:val="clear"/>
                <w:rtl w:val="0"/>
              </w:rPr>
              <w:br w:type="textWrapping"/>
              <w:t xml:space="preserve">    )</w:t>
              <w:br w:type="textWrapping"/>
            </w:r>
            <w:r w:rsidDel="00000000" w:rsidR="00000000" w:rsidRPr="00000000">
              <w:rPr>
                <w:rFonts w:ascii="Consolas" w:cs="Consolas" w:eastAsia="Consolas" w:hAnsi="Consolas"/>
                <w:b w:val="1"/>
                <w:color w:val="93c763"/>
                <w:shd w:fill="282b2e" w:val="clear"/>
                <w:rtl w:val="0"/>
              </w:rPr>
              <w:t xml:space="preserve">USING</w:t>
            </w:r>
            <w:r w:rsidDel="00000000" w:rsidR="00000000" w:rsidRPr="00000000">
              <w:rPr>
                <w:rFonts w:ascii="Consolas" w:cs="Consolas" w:eastAsia="Consolas" w:hAnsi="Consolas"/>
                <w:color w:val="e0e2e4"/>
                <w:shd w:fill="282b2e" w:val="clear"/>
                <w:rtl w:val="0"/>
              </w:rPr>
              <w:t xml:space="preserve"> CSV</w:t>
              <w:br w:type="textWrapping"/>
              <w:t xml:space="preserve">OPTIONS(</w:t>
            </w:r>
            <w:r w:rsidDel="00000000" w:rsidR="00000000" w:rsidRPr="00000000">
              <w:rPr>
                <w:rFonts w:ascii="Consolas" w:cs="Consolas" w:eastAsia="Consolas" w:hAnsi="Consolas"/>
                <w:b w:val="1"/>
                <w:color w:val="93c763"/>
                <w:shd w:fill="282b2e" w:val="clear"/>
                <w:rtl w:val="0"/>
              </w:rPr>
              <w:t xml:space="preserve">path</w:t>
            </w:r>
            <w:r w:rsidDel="00000000" w:rsidR="00000000" w:rsidRPr="00000000">
              <w:rPr>
                <w:rFonts w:ascii="Consolas" w:cs="Consolas" w:eastAsia="Consolas" w:hAnsi="Consolas"/>
                <w:color w:val="e0e2e4"/>
                <w:shd w:fill="282b2e" w:val="clear"/>
                <w:rtl w:val="0"/>
              </w:rPr>
              <w:t xml:space="preserve"> </w:t>
            </w:r>
            <w:r w:rsidDel="00000000" w:rsidR="00000000" w:rsidRPr="00000000">
              <w:rPr>
                <w:rFonts w:ascii="Consolas" w:cs="Consolas" w:eastAsia="Consolas" w:hAnsi="Consolas"/>
                <w:color w:val="ec7600"/>
                <w:shd w:fill="282b2e" w:val="clear"/>
                <w:rtl w:val="0"/>
              </w:rPr>
              <w:t xml:space="preserve">"/FileStore/tables/carSalesCA2/employeesDIM.csv"</w:t>
            </w:r>
            <w:r w:rsidDel="00000000" w:rsidR="00000000" w:rsidRPr="00000000">
              <w:rPr>
                <w:rFonts w:ascii="Consolas" w:cs="Consolas" w:eastAsia="Consolas" w:hAnsi="Consolas"/>
                <w:color w:val="e0e2e4"/>
                <w:shd w:fill="282b2e" w:val="clear"/>
                <w:rtl w:val="0"/>
              </w:rPr>
              <w:t xml:space="preserve">, inferSchema </w:t>
            </w:r>
            <w:r w:rsidDel="00000000" w:rsidR="00000000" w:rsidRPr="00000000">
              <w:rPr>
                <w:rFonts w:ascii="Consolas" w:cs="Consolas" w:eastAsia="Consolas" w:hAnsi="Consolas"/>
                <w:color w:val="ec7600"/>
                <w:shd w:fill="282b2e" w:val="clear"/>
                <w:rtl w:val="0"/>
              </w:rPr>
              <w:t xml:space="preserve">"true"</w:t>
            </w:r>
            <w:r w:rsidDel="00000000" w:rsidR="00000000" w:rsidRPr="00000000">
              <w:rPr>
                <w:rFonts w:ascii="Consolas" w:cs="Consolas" w:eastAsia="Consolas" w:hAnsi="Consolas"/>
                <w:color w:val="e0e2e4"/>
                <w:shd w:fill="282b2e" w:val="clear"/>
                <w:rtl w:val="0"/>
              </w:rPr>
              <w:t xml:space="preserv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jooqnbhqtrxb" w:id="9"/>
      <w:bookmarkEnd w:id="9"/>
      <w:r w:rsidDel="00000000" w:rsidR="00000000" w:rsidRPr="00000000">
        <w:rPr>
          <w:rtl w:val="0"/>
        </w:rPr>
        <w:t xml:space="preserve">2. Queries from Microsoft SQL Server</w:t>
      </w:r>
    </w:p>
    <w:p w:rsidR="00000000" w:rsidDel="00000000" w:rsidP="00000000" w:rsidRDefault="00000000" w:rsidRPr="00000000" w14:paraId="00000029">
      <w:pPr>
        <w:pStyle w:val="Heading2"/>
        <w:rPr/>
      </w:pPr>
      <w:bookmarkStart w:colFirst="0" w:colLast="0" w:name="_mf7e7zgz0don" w:id="10"/>
      <w:bookmarkEnd w:id="10"/>
      <w:r w:rsidDel="00000000" w:rsidR="00000000" w:rsidRPr="00000000">
        <w:rPr>
          <w:rtl w:val="0"/>
        </w:rPr>
        <w:t xml:space="preserve">2.1. Customer OrderCount</w:t>
      </w:r>
    </w:p>
    <w:p w:rsidR="00000000" w:rsidDel="00000000" w:rsidP="00000000" w:rsidRDefault="00000000" w:rsidRPr="00000000" w14:paraId="0000002A">
      <w:pPr>
        <w:rPr/>
      </w:pPr>
      <w:r w:rsidDel="00000000" w:rsidR="00000000" w:rsidRPr="00000000">
        <w:rPr/>
        <w:drawing>
          <wp:inline distB="114300" distT="114300" distL="114300" distR="114300">
            <wp:extent cx="5731200" cy="12573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query shows the customer name and the number of orders that the customer has made to ClassicCars, sorted by the number of orders. Using this query, ClassicCars can consider providing a membership or appreciation gift for customers that have exceeded a certain number of orders to make the customers feel valued and appreciated.</w:t>
      </w:r>
    </w:p>
    <w:p w:rsidR="00000000" w:rsidDel="00000000" w:rsidP="00000000" w:rsidRDefault="00000000" w:rsidRPr="00000000" w14:paraId="0000002C">
      <w:pPr>
        <w:pStyle w:val="Heading2"/>
        <w:rPr/>
      </w:pPr>
      <w:bookmarkStart w:colFirst="0" w:colLast="0" w:name="_b0vfz34atzmt" w:id="11"/>
      <w:bookmarkEnd w:id="11"/>
      <w:r w:rsidDel="00000000" w:rsidR="00000000" w:rsidRPr="00000000">
        <w:rPr>
          <w:rtl w:val="0"/>
        </w:rPr>
        <w:t xml:space="preserve">2.2. Office Sales</w:t>
      </w:r>
    </w:p>
    <w:p w:rsidR="00000000" w:rsidDel="00000000" w:rsidP="00000000" w:rsidRDefault="00000000" w:rsidRPr="00000000" w14:paraId="0000002D">
      <w:pPr>
        <w:rPr/>
      </w:pPr>
      <w:r w:rsidDel="00000000" w:rsidR="00000000" w:rsidRPr="00000000">
        <w:rPr/>
        <w:drawing>
          <wp:inline distB="114300" distT="114300" distL="114300" distR="114300">
            <wp:extent cx="5731200" cy="1841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query shows the office codes, total sales, average of total sales (by the 7 offices), and the difference between the total sales and average sales. With this, ClassicCars can see which office is doing better in terms of sales. The data acquired can be used for marketing planning purposes and future office locations.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jdowu8ug83qg" w:id="12"/>
      <w:bookmarkEnd w:id="12"/>
      <w:r w:rsidDel="00000000" w:rsidR="00000000" w:rsidRPr="00000000">
        <w:rPr>
          <w:rtl w:val="0"/>
        </w:rPr>
        <w:t xml:space="preserve">3. Additional Query in Databricks</w:t>
      </w:r>
    </w:p>
    <w:p w:rsidR="00000000" w:rsidDel="00000000" w:rsidP="00000000" w:rsidRDefault="00000000" w:rsidRPr="00000000" w14:paraId="00000031">
      <w:pPr>
        <w:pStyle w:val="Heading2"/>
        <w:rPr/>
      </w:pPr>
      <w:bookmarkStart w:colFirst="0" w:colLast="0" w:name="_gj3uku5hir3b" w:id="13"/>
      <w:bookmarkEnd w:id="13"/>
      <w:r w:rsidDel="00000000" w:rsidR="00000000" w:rsidRPr="00000000">
        <w:rPr>
          <w:rtl w:val="0"/>
        </w:rPr>
        <w:t xml:space="preserve">3.1. Offices 2004 Sales Summary</w:t>
      </w:r>
    </w:p>
    <w:p w:rsidR="00000000" w:rsidDel="00000000" w:rsidP="00000000" w:rsidRDefault="00000000" w:rsidRPr="00000000" w14:paraId="00000032">
      <w:pPr>
        <w:rPr/>
      </w:pPr>
      <w:r w:rsidDel="00000000" w:rsidR="00000000" w:rsidRPr="00000000">
        <w:rPr/>
        <w:drawing>
          <wp:inline distB="114300" distT="114300" distL="114300" distR="114300">
            <wp:extent cx="5731200" cy="4305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drawing>
          <wp:inline distB="114300" distT="114300" distL="114300" distR="114300">
            <wp:extent cx="5731200" cy="1231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231900"/>
                    </a:xfrm>
                    <a:prstGeom prst="rect"/>
                    <a:ln/>
                  </pic:spPr>
                </pic:pic>
              </a:graphicData>
            </a:graphic>
          </wp:inline>
        </w:drawing>
      </w:r>
      <w:r w:rsidDel="00000000" w:rsidR="00000000" w:rsidRPr="00000000">
        <w:rPr/>
        <w:drawing>
          <wp:inline distB="114300" distT="114300" distL="114300" distR="114300">
            <wp:extent cx="5731200" cy="1625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Expanding further from the Office Sales query, this query shows the summary of sales made by all offices in 2004 based on several metrics. This query can help ClassicCars plan, predict and manage their stores better in terms of the manpower needed, products or product lines to order per customer preferences, and which month would generate more sales. </w:t>
      </w:r>
    </w:p>
    <w:p w:rsidR="00000000" w:rsidDel="00000000" w:rsidP="00000000" w:rsidRDefault="00000000" w:rsidRPr="00000000" w14:paraId="00000034">
      <w:pPr>
        <w:rPr/>
      </w:pPr>
      <w:r w:rsidDel="00000000" w:rsidR="00000000" w:rsidRPr="00000000">
        <w:rPr>
          <w:rtl w:val="0"/>
        </w:rPr>
        <w:t xml:space="preserve">The France and Japan branches are opposite of each other in terms of sales and employee count. This could be because the store in France is larger than the one in Japan. ClassicCars can use this data to assess if more manpower or a better marketing strategy is needed for the japan office.</w:t>
      </w:r>
    </w:p>
    <w:p w:rsidR="00000000" w:rsidDel="00000000" w:rsidP="00000000" w:rsidRDefault="00000000" w:rsidRPr="00000000" w14:paraId="00000035">
      <w:pPr>
        <w:rPr/>
      </w:pPr>
      <w:r w:rsidDel="00000000" w:rsidR="00000000" w:rsidRPr="00000000">
        <w:rPr>
          <w:rtl w:val="0"/>
        </w:rPr>
        <w:t xml:space="preserve">As we can see from the data, the highest selling month is generally around the end and the beginning of the year. One factor that might contribute to this would be Christmas and New Year holidays, where people often buy gifts as a holiday tradition. </w:t>
      </w:r>
    </w:p>
    <w:p w:rsidR="00000000" w:rsidDel="00000000" w:rsidP="00000000" w:rsidRDefault="00000000" w:rsidRPr="00000000" w14:paraId="00000036">
      <w:pPr>
        <w:rPr/>
      </w:pPr>
      <w:r w:rsidDel="00000000" w:rsidR="00000000" w:rsidRPr="00000000">
        <w:rPr>
          <w:rtl w:val="0"/>
        </w:rPr>
        <w:t xml:space="preserve">Another thing we can notice is that classic and vintage cars are the preferred product lines. ClassicCars can look into more classic and vintage car models to buy in the future.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