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8DE9" w14:textId="55130B0B" w:rsidR="00690E5A" w:rsidRDefault="00C35FB2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Silviana</w:t>
      </w:r>
    </w:p>
    <w:p w14:paraId="3A1E6F4D" w14:textId="730DE96E" w:rsidR="00C35FB2" w:rsidRDefault="00C35FB2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DIT/FT/2A/14</w:t>
      </w:r>
    </w:p>
    <w:p w14:paraId="7587E4BB" w14:textId="53DEE7B8" w:rsidR="00C35FB2" w:rsidRDefault="00C35FB2">
      <w:pPr>
        <w:rPr>
          <w:lang w:val="en-US"/>
        </w:rPr>
      </w:pPr>
      <w:r>
        <w:rPr>
          <w:lang w:val="en-US"/>
        </w:rPr>
        <w:t>Student ID</w:t>
      </w:r>
      <w:r>
        <w:rPr>
          <w:lang w:val="en-US"/>
        </w:rPr>
        <w:tab/>
        <w:t>:</w:t>
      </w:r>
      <w:r>
        <w:rPr>
          <w:lang w:val="en-US"/>
        </w:rPr>
        <w:tab/>
        <w:t>P1939213</w:t>
      </w:r>
    </w:p>
    <w:p w14:paraId="0BF5F7CB" w14:textId="42A286B1" w:rsidR="00C35FB2" w:rsidRDefault="00C35FB2">
      <w:pPr>
        <w:rPr>
          <w:lang w:val="en-US"/>
        </w:rPr>
      </w:pPr>
      <w:r>
        <w:rPr>
          <w:lang w:val="en-US"/>
        </w:rPr>
        <w:t>Module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r w:rsidR="00441687" w:rsidRPr="00441687">
        <w:rPr>
          <w:lang w:val="en-US"/>
        </w:rPr>
        <w:t xml:space="preserve">MS0240 </w:t>
      </w:r>
      <w:r w:rsidR="00441687">
        <w:rPr>
          <w:lang w:val="en-US"/>
        </w:rPr>
        <w:t>-</w:t>
      </w:r>
      <w:r w:rsidR="00441687" w:rsidRPr="00441687">
        <w:rPr>
          <w:lang w:val="en-US"/>
        </w:rPr>
        <w:t xml:space="preserve"> MATHEMATICS FOR AI </w:t>
      </w:r>
    </w:p>
    <w:p w14:paraId="7015FA0E" w14:textId="7CDACC0A" w:rsidR="00441687" w:rsidRDefault="002E7E17" w:rsidP="002E7E17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6EBB6097" w14:textId="5F3ADD29" w:rsidR="00441687" w:rsidRPr="002E7E17" w:rsidRDefault="00F12BF8" w:rsidP="002E7E17">
      <w:pPr>
        <w:rPr>
          <w:lang w:val="en-US"/>
        </w:rPr>
      </w:pPr>
      <w:r>
        <w:t>A car magazine compiled the attributes of 387 cars that were produced in year 2004.</w:t>
      </w:r>
    </w:p>
    <w:p w14:paraId="20CE7D49" w14:textId="77777777" w:rsidR="00653B35" w:rsidRDefault="00566079" w:rsidP="00653B35">
      <w:pPr>
        <w:keepNext/>
      </w:pPr>
      <w:r>
        <w:rPr>
          <w:noProof/>
        </w:rPr>
        <w:drawing>
          <wp:inline distT="0" distB="0" distL="0" distR="0" wp14:anchorId="21AF3143" wp14:editId="633246BB">
            <wp:extent cx="57315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7C37" w14:textId="041C1AA7" w:rsidR="00236631" w:rsidRDefault="00653B35" w:rsidP="00653B35">
      <w:pPr>
        <w:pStyle w:val="Caption"/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>
        <w:t xml:space="preserve"> legends</w:t>
      </w:r>
    </w:p>
    <w:p w14:paraId="5CCBC3F5" w14:textId="54DDFB1F" w:rsidR="00F12BF8" w:rsidRPr="0021720B" w:rsidRDefault="0021720B" w:rsidP="00F12BF8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t>Should PCA be carried out on covariance or correlation matrix? Explain</w:t>
      </w:r>
    </w:p>
    <w:p w14:paraId="4DDACA69" w14:textId="3C122631" w:rsidR="005B63DB" w:rsidRDefault="0021720B" w:rsidP="005B63DB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For this dataset, PCA should be carried out on correlation matrix because </w:t>
      </w:r>
      <w:r w:rsidR="000B6CCE">
        <w:rPr>
          <w:lang w:val="en-US"/>
        </w:rPr>
        <w:t xml:space="preserve">the </w:t>
      </w:r>
      <w:r w:rsidR="00073B17">
        <w:rPr>
          <w:lang w:val="en-US"/>
        </w:rPr>
        <w:t>variables are on different scales</w:t>
      </w:r>
      <w:r w:rsidR="008B0B6D">
        <w:rPr>
          <w:lang w:val="en-US"/>
        </w:rPr>
        <w:t xml:space="preserve">. If we want to use the covariance matrix, the data should be </w:t>
      </w:r>
      <w:r w:rsidR="003940E1">
        <w:rPr>
          <w:lang w:val="en-US"/>
        </w:rPr>
        <w:t xml:space="preserve">scaled using the </w:t>
      </w:r>
      <w:proofErr w:type="spellStart"/>
      <w:proofErr w:type="gramStart"/>
      <w:r w:rsidR="003940E1" w:rsidRPr="00B9692C">
        <w:rPr>
          <w:rFonts w:ascii="Consolas" w:hAnsi="Consolas"/>
          <w:sz w:val="20"/>
          <w:szCs w:val="20"/>
          <w:lang w:val="en-US"/>
        </w:rPr>
        <w:t>sklearn.preprocessing</w:t>
      </w:r>
      <w:proofErr w:type="gramEnd"/>
      <w:r w:rsidR="003940E1" w:rsidRPr="00B9692C">
        <w:rPr>
          <w:rFonts w:ascii="Consolas" w:hAnsi="Consolas"/>
          <w:sz w:val="20"/>
          <w:szCs w:val="20"/>
          <w:lang w:val="en-US"/>
        </w:rPr>
        <w:t>.StandardScaler</w:t>
      </w:r>
      <w:proofErr w:type="spellEnd"/>
      <w:r w:rsidR="003940E1">
        <w:rPr>
          <w:lang w:val="en-US"/>
        </w:rPr>
        <w:t xml:space="preserve"> before</w:t>
      </w:r>
      <w:r w:rsidR="00B9692C">
        <w:rPr>
          <w:lang w:val="en-US"/>
        </w:rPr>
        <w:t xml:space="preserve"> applying PCA</w:t>
      </w:r>
      <w:r w:rsidR="005B63DB">
        <w:rPr>
          <w:lang w:val="en-US"/>
        </w:rPr>
        <w:t>.</w:t>
      </w:r>
    </w:p>
    <w:p w14:paraId="67C8E9CF" w14:textId="77777777" w:rsidR="00720623" w:rsidRDefault="00720623" w:rsidP="005B63DB">
      <w:pPr>
        <w:pStyle w:val="ListParagraph"/>
        <w:ind w:left="851"/>
        <w:rPr>
          <w:lang w:val="en-US"/>
        </w:rPr>
      </w:pPr>
    </w:p>
    <w:p w14:paraId="0C659F5A" w14:textId="2F33356E" w:rsidR="005B63DB" w:rsidRPr="00063CEB" w:rsidRDefault="00720623" w:rsidP="005B63DB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t>Extract the principal components. Justify your decision and interpret the principal components. You should include the necessary tables, outputs and graphs</w:t>
      </w:r>
    </w:p>
    <w:p w14:paraId="5A958E08" w14:textId="2C387CC0" w:rsidR="00063CEB" w:rsidRPr="00720623" w:rsidRDefault="00063CEB" w:rsidP="00063CEB">
      <w:pPr>
        <w:pStyle w:val="ListParagraph"/>
        <w:ind w:left="851"/>
        <w:rPr>
          <w:lang w:val="en-US"/>
        </w:rPr>
      </w:pPr>
      <w:r>
        <w:t xml:space="preserve">To choose the principal components, we are going to look at 3 </w:t>
      </w:r>
      <w:proofErr w:type="spellStart"/>
      <w:r>
        <w:t>criterias</w:t>
      </w:r>
      <w:proofErr w:type="spellEnd"/>
      <w:r w:rsidR="00255587">
        <w:t xml:space="preserve">: the eigenvalues, cumulative explained variance, and </w:t>
      </w:r>
      <w:proofErr w:type="spellStart"/>
      <w:r w:rsidR="00F31C2A">
        <w:t>screeplot</w:t>
      </w:r>
      <w:proofErr w:type="spellEnd"/>
      <w:r w:rsidR="00F31C2A">
        <w:t>.</w:t>
      </w:r>
    </w:p>
    <w:p w14:paraId="6E287AAA" w14:textId="77777777" w:rsidR="002E7E17" w:rsidRDefault="003E4DF0" w:rsidP="002E7E17">
      <w:pPr>
        <w:pStyle w:val="ListParagraph"/>
        <w:keepNext/>
        <w:ind w:left="851"/>
      </w:pPr>
      <w:r>
        <w:rPr>
          <w:noProof/>
          <w:lang w:val="en-US"/>
        </w:rPr>
        <w:lastRenderedPageBreak/>
        <w:drawing>
          <wp:inline distT="0" distB="0" distL="0" distR="0" wp14:anchorId="77D0A2BF" wp14:editId="018AA8ED">
            <wp:extent cx="5731510" cy="1661795"/>
            <wp:effectExtent l="0" t="0" r="254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_pc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2F0" w14:textId="79E5EB81" w:rsidR="002E7E17" w:rsidRDefault="002E7E17" w:rsidP="002E7E17">
      <w:pPr>
        <w:pStyle w:val="Caption"/>
        <w:ind w:left="851"/>
        <w:rPr>
          <w:noProof/>
        </w:rPr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2</w:t>
      </w:r>
      <w:r w:rsidR="00382C7B">
        <w:rPr>
          <w:noProof/>
        </w:rPr>
        <w:fldChar w:fldCharType="end"/>
      </w:r>
      <w:r>
        <w:t xml:space="preserve"> PCA result for all</w:t>
      </w:r>
      <w:r>
        <w:rPr>
          <w:noProof/>
        </w:rPr>
        <w:t xml:space="preserve"> features</w:t>
      </w:r>
    </w:p>
    <w:p w14:paraId="2D2E1B55" w14:textId="50AD1253" w:rsidR="004E3CB5" w:rsidRDefault="00F31C2A" w:rsidP="004E3CB5">
      <w:pPr>
        <w:ind w:left="851"/>
      </w:pPr>
      <w:r>
        <w:t>#1 – Kaiser’s Rule (retain PCs with eigenvalues &gt; 1)</w:t>
      </w:r>
      <w:r w:rsidR="00002532">
        <w:br/>
      </w:r>
      <w:r w:rsidR="004E3CB5">
        <w:t xml:space="preserve">From </w:t>
      </w:r>
      <w:r w:rsidR="004E3CB5" w:rsidRPr="004E3CB5">
        <w:rPr>
          <w:i/>
          <w:iCs/>
        </w:rPr>
        <w:t>Figure 1-2</w:t>
      </w:r>
      <w:r w:rsidR="004E3CB5">
        <w:rPr>
          <w:i/>
          <w:iCs/>
        </w:rPr>
        <w:t xml:space="preserve">, </w:t>
      </w:r>
      <w:r w:rsidR="004E3CB5">
        <w:t xml:space="preserve"> we can see that</w:t>
      </w:r>
      <w:r w:rsidR="00506BDC">
        <w:t xml:space="preserve"> </w:t>
      </w:r>
      <w:r>
        <w:t xml:space="preserve">only </w:t>
      </w:r>
      <w:r w:rsidR="00002532">
        <w:t xml:space="preserve">PC1 and PC2 </w:t>
      </w:r>
      <w:r>
        <w:t>have eigenvalues of</w:t>
      </w:r>
      <w:r w:rsidR="00002532">
        <w:t xml:space="preserve"> </w:t>
      </w:r>
      <w:r>
        <w:t>above 1. Using this rule, we are going to</w:t>
      </w:r>
      <w:r w:rsidR="008E557C">
        <w:t xml:space="preserve"> consider</w:t>
      </w:r>
      <w:r>
        <w:t xml:space="preserve"> keep</w:t>
      </w:r>
      <w:r w:rsidR="008E557C">
        <w:t>ing just</w:t>
      </w:r>
      <w:r>
        <w:t xml:space="preserve"> PC1 and PC2.</w:t>
      </w:r>
    </w:p>
    <w:p w14:paraId="1AA4CA1A" w14:textId="2CBE4DDB" w:rsidR="008E557C" w:rsidRPr="004E3CB5" w:rsidRDefault="008E557C" w:rsidP="00C86FD8">
      <w:pPr>
        <w:ind w:left="851"/>
      </w:pPr>
      <w:r>
        <w:t>#2 – Cumulative Explained Variance</w:t>
      </w:r>
      <w:r w:rsidR="00E726EE">
        <w:br/>
        <w:t>We are processing this data for descriptive purposes. Therefore, we can retain PCs whose cum</w:t>
      </w:r>
      <w:r w:rsidR="00E70479">
        <w:t xml:space="preserve">ulative explained variance is at least 70% to 80%. Considering this rule, we are to </w:t>
      </w:r>
      <w:r w:rsidR="00C86FD8">
        <w:t>keep PC1 and PC2.</w:t>
      </w:r>
    </w:p>
    <w:p w14:paraId="54945AD9" w14:textId="3DCD7B3E" w:rsidR="00653B35" w:rsidRDefault="00653B35" w:rsidP="00653B35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109C1D61" wp14:editId="33CF9408">
            <wp:extent cx="4109816" cy="40233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s_screeplo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8877" r="7428" b="7238"/>
                    <a:stretch/>
                  </pic:blipFill>
                  <pic:spPr bwMode="auto">
                    <a:xfrm>
                      <a:off x="0" y="0"/>
                      <a:ext cx="4137961" cy="405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E27AC" w14:textId="63AC7D35" w:rsidR="00653B35" w:rsidRDefault="00653B35" w:rsidP="00C86FD8">
      <w:pPr>
        <w:pStyle w:val="Caption"/>
        <w:ind w:left="851"/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3</w:t>
      </w:r>
      <w:r w:rsidR="00382C7B">
        <w:rPr>
          <w:noProof/>
        </w:rPr>
        <w:fldChar w:fldCharType="end"/>
      </w:r>
      <w:r>
        <w:t xml:space="preserve"> </w:t>
      </w:r>
      <w:proofErr w:type="spellStart"/>
      <w:r>
        <w:t>Screeplot</w:t>
      </w:r>
      <w:proofErr w:type="spellEnd"/>
      <w:r>
        <w:t xml:space="preserve"> for all features</w:t>
      </w:r>
    </w:p>
    <w:p w14:paraId="54E89F45" w14:textId="5ACEFE0E" w:rsidR="00C86FD8" w:rsidRDefault="00C86FD8" w:rsidP="00C86FD8">
      <w:pPr>
        <w:ind w:left="851"/>
      </w:pPr>
      <w:r>
        <w:t xml:space="preserve">#3 – </w:t>
      </w:r>
      <w:proofErr w:type="spellStart"/>
      <w:r>
        <w:t>Screeplot</w:t>
      </w:r>
      <w:proofErr w:type="spellEnd"/>
      <w:r>
        <w:br/>
      </w:r>
      <w:r w:rsidR="00896743">
        <w:t>The inflection point is located at PC4. Therefore, we are going to keep PC1, PC2, and PC3</w:t>
      </w:r>
      <w:r w:rsidR="00BC559A">
        <w:t>.</w:t>
      </w:r>
    </w:p>
    <w:p w14:paraId="51F540CB" w14:textId="36882077" w:rsidR="00BC559A" w:rsidRDefault="00BC559A" w:rsidP="00C86FD8">
      <w:pPr>
        <w:ind w:left="851"/>
      </w:pPr>
      <w:r>
        <w:t>By looking at the combination of the 3 guidelines above, we are going to keep PC1 and PC2.</w:t>
      </w:r>
    </w:p>
    <w:p w14:paraId="6D74460E" w14:textId="77777777" w:rsidR="00F65B26" w:rsidRDefault="00F65B26" w:rsidP="00C86FD8">
      <w:pPr>
        <w:ind w:left="851"/>
      </w:pPr>
    </w:p>
    <w:p w14:paraId="1F52427C" w14:textId="054970AD" w:rsidR="00F65B26" w:rsidRPr="00C86FD8" w:rsidRDefault="00F65B26" w:rsidP="00C86FD8">
      <w:pPr>
        <w:ind w:left="851"/>
      </w:pPr>
      <w:r>
        <w:t>Outputs:</w:t>
      </w:r>
    </w:p>
    <w:p w14:paraId="36BBFF3C" w14:textId="77777777" w:rsidR="00653B35" w:rsidRDefault="003E4DF0" w:rsidP="00653B35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6487FD9B" wp14:editId="0DA5D3E0">
            <wp:extent cx="5731510" cy="434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s_reduced_dimen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64FB" w14:textId="1361F127" w:rsidR="00653B35" w:rsidRDefault="00653B35" w:rsidP="00BC559A">
      <w:pPr>
        <w:pStyle w:val="Caption"/>
        <w:ind w:left="851"/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4</w:t>
      </w:r>
      <w:r w:rsidR="00382C7B">
        <w:rPr>
          <w:noProof/>
        </w:rPr>
        <w:fldChar w:fldCharType="end"/>
      </w:r>
      <w:r>
        <w:t xml:space="preserve"> Reduced dimensionality to 2 dimensions</w:t>
      </w:r>
    </w:p>
    <w:p w14:paraId="5E7B38D6" w14:textId="77777777" w:rsidR="004E3CB5" w:rsidRDefault="003E4DF0" w:rsidP="004E3CB5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6700FA5D" wp14:editId="29F896DD">
            <wp:extent cx="3531927" cy="34012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_loadingplo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8701" r="7945" b="5834"/>
                    <a:stretch/>
                  </pic:blipFill>
                  <pic:spPr bwMode="auto">
                    <a:xfrm>
                      <a:off x="0" y="0"/>
                      <a:ext cx="3533132" cy="340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D4EC" w14:textId="48DAEFF4" w:rsidR="00720623" w:rsidRDefault="004E3CB5" w:rsidP="00F65B26">
      <w:pPr>
        <w:pStyle w:val="Caption"/>
        <w:ind w:left="851"/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5</w:t>
      </w:r>
      <w:r w:rsidR="00382C7B">
        <w:rPr>
          <w:noProof/>
        </w:rPr>
        <w:fldChar w:fldCharType="end"/>
      </w:r>
      <w:r>
        <w:t xml:space="preserve"> Loading plot of PC1 and PC2</w:t>
      </w:r>
    </w:p>
    <w:p w14:paraId="76807670" w14:textId="5026942D" w:rsidR="00191CBC" w:rsidRDefault="00930B28" w:rsidP="005026F9">
      <w:pPr>
        <w:ind w:left="851"/>
      </w:pPr>
      <w:r>
        <w:t>Interpretation:</w:t>
      </w:r>
      <w:r w:rsidR="00402E0F">
        <w:br/>
      </w:r>
      <w:r>
        <w:t xml:space="preserve">PC1 </w:t>
      </w:r>
      <w:r w:rsidR="004718F3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 -0.264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-0.264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-0.347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-0.334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-0.319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+0.311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+0.307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-0.266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-0.257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-0.296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5026F9">
        <w:t xml:space="preserve"> </w:t>
      </w:r>
    </w:p>
    <w:p w14:paraId="5B0A3E17" w14:textId="046B6DB2" w:rsidR="00402E0F" w:rsidRDefault="00402E0F" w:rsidP="005026F9">
      <w:pPr>
        <w:ind w:left="851"/>
      </w:pPr>
      <w:proofErr w:type="spellStart"/>
      <w:r>
        <w:t>HighwayMPG</w:t>
      </w:r>
      <w:proofErr w:type="spellEnd"/>
      <w:r>
        <w:t xml:space="preserve"> and </w:t>
      </w:r>
      <w:proofErr w:type="spellStart"/>
      <w:r>
        <w:t>CityMPG</w:t>
      </w:r>
      <w:proofErr w:type="spellEnd"/>
      <w:r>
        <w:t xml:space="preserve"> are opposite</w:t>
      </w:r>
      <w:r w:rsidR="003423CC">
        <w:t xml:space="preserve"> in sign to the other loadings.</w:t>
      </w:r>
    </w:p>
    <w:p w14:paraId="285BF7CB" w14:textId="1279A775" w:rsidR="00C51DA9" w:rsidRDefault="000552C5" w:rsidP="005026F9">
      <w:pPr>
        <w:ind w:left="851"/>
      </w:pPr>
      <w:r>
        <w:t xml:space="preserve">A car that has </w:t>
      </w:r>
      <w:r w:rsidR="0086774B">
        <w:t xml:space="preserve">above average </w:t>
      </w:r>
      <w:proofErr w:type="spellStart"/>
      <w:r w:rsidR="0086774B">
        <w:t>highway</w:t>
      </w:r>
      <w:r w:rsidR="00DE2C1B">
        <w:t>MPG</w:t>
      </w:r>
      <w:proofErr w:type="spellEnd"/>
      <w:r w:rsidR="0086774B">
        <w:t xml:space="preserve"> and </w:t>
      </w:r>
      <w:proofErr w:type="spellStart"/>
      <w:r w:rsidR="0086774B">
        <w:t>city</w:t>
      </w:r>
      <w:r w:rsidR="00DE2C1B">
        <w:t>MPG</w:t>
      </w:r>
      <w:proofErr w:type="spellEnd"/>
      <w:r w:rsidR="0086774B">
        <w:t xml:space="preserve"> with </w:t>
      </w:r>
      <w:r w:rsidR="00057C29">
        <w:t xml:space="preserve">below </w:t>
      </w:r>
      <w:r w:rsidR="0086774B">
        <w:t xml:space="preserve">average </w:t>
      </w:r>
      <w:r w:rsidR="0077652C">
        <w:t xml:space="preserve">retail price, dealer price, engine, cylinders, horsepower, weight, wheelbase, length and width will have </w:t>
      </w:r>
      <w:r w:rsidR="00EA5FF1">
        <w:t xml:space="preserve">a positive </w:t>
      </w:r>
      <w:r w:rsidR="0077652C">
        <w:t>PC1</w:t>
      </w:r>
      <w:r w:rsidR="00EA5FF1">
        <w:t xml:space="preserve"> score.</w:t>
      </w:r>
    </w:p>
    <w:p w14:paraId="241BE19F" w14:textId="5A4A6D1C" w:rsidR="002C7CB8" w:rsidRDefault="002C7CB8" w:rsidP="005026F9">
      <w:pPr>
        <w:ind w:left="851"/>
      </w:pPr>
      <w:r>
        <w:t xml:space="preserve">This PC seems to measure the contrast between </w:t>
      </w:r>
      <w:r w:rsidR="00D06A76">
        <w:t>high efficiency and low efficiency cars</w:t>
      </w:r>
      <w:r w:rsidR="00E8485D">
        <w:t>.</w:t>
      </w:r>
    </w:p>
    <w:p w14:paraId="03447B24" w14:textId="30607601" w:rsidR="000623E0" w:rsidRPr="005026F9" w:rsidRDefault="00C872BF" w:rsidP="005026F9">
      <w:pPr>
        <w:ind w:left="851"/>
        <w:rPr>
          <w:rFonts w:eastAsiaTheme="minorEastAsia"/>
        </w:rPr>
      </w:pPr>
      <w:r>
        <w:t xml:space="preserve">The </w:t>
      </w:r>
      <w:proofErr w:type="spellStart"/>
      <w:r w:rsidR="00917A8B">
        <w:t>characterictics</w:t>
      </w:r>
      <w:proofErr w:type="spellEnd"/>
      <w:r w:rsidR="00917A8B">
        <w:t xml:space="preserve"> of </w:t>
      </w:r>
      <w:r>
        <w:t>car</w:t>
      </w:r>
      <w:r w:rsidR="00DA777C">
        <w:t>s</w:t>
      </w:r>
      <w:r>
        <w:t xml:space="preserve"> that </w:t>
      </w:r>
      <w:r w:rsidR="00DA777C">
        <w:t>are</w:t>
      </w:r>
      <w:r>
        <w:t xml:space="preserve"> represented by </w:t>
      </w:r>
      <w:proofErr w:type="gramStart"/>
      <w:r>
        <w:t>this principal components</w:t>
      </w:r>
      <w:proofErr w:type="gramEnd"/>
      <w:r>
        <w:t xml:space="preserve"> would be cars </w:t>
      </w:r>
      <w:r w:rsidR="002D1823">
        <w:t>that are</w:t>
      </w:r>
      <w:r>
        <w:t xml:space="preserve"> c</w:t>
      </w:r>
      <w:r w:rsidR="00057C29">
        <w:t>hea</w:t>
      </w:r>
      <w:r w:rsidR="002D1823">
        <w:t>per</w:t>
      </w:r>
      <w:r w:rsidR="00057C29">
        <w:t xml:space="preserve">, </w:t>
      </w:r>
      <w:r w:rsidR="00414638">
        <w:t>more efficient (high mpg)</w:t>
      </w:r>
      <w:r w:rsidR="00057C29">
        <w:t>, less powerful</w:t>
      </w:r>
      <w:r w:rsidR="00F20498">
        <w:t xml:space="preserve"> (low cylinder, horsepower)</w:t>
      </w:r>
      <w:r w:rsidR="00057C29">
        <w:t xml:space="preserve">, </w:t>
      </w:r>
      <w:r w:rsidR="002D1823">
        <w:t xml:space="preserve">and </w:t>
      </w:r>
      <w:r w:rsidR="00057C29">
        <w:t>small</w:t>
      </w:r>
      <w:r w:rsidR="00DA777C">
        <w:t>er</w:t>
      </w:r>
      <w:r w:rsidR="00057C29">
        <w:t xml:space="preserve"> </w:t>
      </w:r>
      <w:r w:rsidR="002D1823">
        <w:t>in size.</w:t>
      </w:r>
      <w:r w:rsidR="00B76D66">
        <w:t xml:space="preserve"> </w:t>
      </w:r>
    </w:p>
    <w:p w14:paraId="4C167ABA" w14:textId="414710B1" w:rsidR="00191CBC" w:rsidRPr="00191CBC" w:rsidRDefault="003423CC" w:rsidP="00191CBC">
      <w:pPr>
        <w:pStyle w:val="ListParagraph"/>
        <w:ind w:left="851"/>
        <w:rPr>
          <w:rFonts w:eastAsiaTheme="minorEastAsia"/>
          <w:lang w:val="en-US"/>
        </w:rPr>
      </w:pPr>
      <w:r>
        <w:rPr>
          <w:lang w:val="en-US"/>
        </w:rPr>
        <w:t>PC2</w:t>
      </w:r>
      <w:r w:rsidR="005026F9">
        <w:rPr>
          <w:lang w:val="en-US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=0.469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+0.470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-0.015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+0.078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+0.292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-0.003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,-0.011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-0.168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-0.418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-0.408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-0.313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</m:oMath>
    </w:p>
    <w:p w14:paraId="29F2C55B" w14:textId="261111EB" w:rsidR="003423CC" w:rsidRDefault="00FA5808" w:rsidP="00191CBC">
      <w:pPr>
        <w:pStyle w:val="ListParagraph"/>
        <w:ind w:left="851"/>
        <w:rPr>
          <w:lang w:val="en-US"/>
        </w:rPr>
      </w:pPr>
      <w:r>
        <w:rPr>
          <w:lang w:val="en-US"/>
        </w:rPr>
        <w:t>R</w:t>
      </w:r>
      <w:r w:rsidR="000C2458" w:rsidRPr="00191CBC">
        <w:rPr>
          <w:lang w:val="en-US"/>
        </w:rPr>
        <w:t xml:space="preserve">etail, </w:t>
      </w:r>
      <w:r w:rsidR="008130F0">
        <w:rPr>
          <w:lang w:val="en-US"/>
        </w:rPr>
        <w:t>d</w:t>
      </w:r>
      <w:r w:rsidR="000C2458" w:rsidRPr="00191CBC">
        <w:rPr>
          <w:lang w:val="en-US"/>
        </w:rPr>
        <w:t>ealer</w:t>
      </w:r>
      <w:r w:rsidR="00F043EB" w:rsidRPr="00191CBC">
        <w:rPr>
          <w:lang w:val="en-US"/>
        </w:rPr>
        <w:t xml:space="preserve">, </w:t>
      </w:r>
      <w:r w:rsidR="008130F0">
        <w:rPr>
          <w:lang w:val="en-US"/>
        </w:rPr>
        <w:t>c</w:t>
      </w:r>
      <w:r w:rsidR="00F043EB" w:rsidRPr="00191CBC">
        <w:rPr>
          <w:lang w:val="en-US"/>
        </w:rPr>
        <w:t xml:space="preserve">ylinders, and </w:t>
      </w:r>
      <w:r w:rsidR="008130F0">
        <w:rPr>
          <w:lang w:val="en-US"/>
        </w:rPr>
        <w:t>h</w:t>
      </w:r>
      <w:r w:rsidR="00F043EB" w:rsidRPr="00191CBC">
        <w:rPr>
          <w:lang w:val="en-US"/>
        </w:rPr>
        <w:t xml:space="preserve">orsepower are opposite in sign </w:t>
      </w:r>
      <w:r w:rsidR="00B0143D">
        <w:rPr>
          <w:lang w:val="en-US"/>
        </w:rPr>
        <w:t xml:space="preserve">on engine size, </w:t>
      </w:r>
      <w:proofErr w:type="spellStart"/>
      <w:r w:rsidR="00B0143D">
        <w:rPr>
          <w:lang w:val="en-US"/>
        </w:rPr>
        <w:t>city</w:t>
      </w:r>
      <w:r w:rsidR="0072135D">
        <w:rPr>
          <w:lang w:val="en-US"/>
        </w:rPr>
        <w:t>MPG</w:t>
      </w:r>
      <w:proofErr w:type="spellEnd"/>
      <w:r w:rsidR="00B0143D">
        <w:rPr>
          <w:lang w:val="en-US"/>
        </w:rPr>
        <w:t xml:space="preserve">, </w:t>
      </w:r>
      <w:proofErr w:type="spellStart"/>
      <w:r w:rsidR="00B0143D">
        <w:rPr>
          <w:lang w:val="en-US"/>
        </w:rPr>
        <w:t>highway</w:t>
      </w:r>
      <w:r w:rsidR="0072135D">
        <w:rPr>
          <w:lang w:val="en-US"/>
        </w:rPr>
        <w:t>MPG</w:t>
      </w:r>
      <w:proofErr w:type="spellEnd"/>
      <w:r w:rsidR="00B0143D">
        <w:rPr>
          <w:lang w:val="en-US"/>
        </w:rPr>
        <w:t xml:space="preserve">, </w:t>
      </w:r>
      <w:r w:rsidR="007A1064">
        <w:rPr>
          <w:lang w:val="en-US"/>
        </w:rPr>
        <w:t>weight, wheelbase, length, and width</w:t>
      </w:r>
      <w:r w:rsidR="00F043EB" w:rsidRPr="00191CBC">
        <w:rPr>
          <w:lang w:val="en-US"/>
        </w:rPr>
        <w:t>.</w:t>
      </w:r>
      <w:r w:rsidR="003F0458" w:rsidRPr="00191CBC">
        <w:rPr>
          <w:lang w:val="en-US"/>
        </w:rPr>
        <w:t xml:space="preserve"> </w:t>
      </w:r>
      <w:r w:rsidR="007A1064">
        <w:rPr>
          <w:lang w:val="en-US"/>
        </w:rPr>
        <w:br/>
      </w:r>
      <w:r w:rsidR="003F0458" w:rsidRPr="00191CBC">
        <w:rPr>
          <w:lang w:val="en-US"/>
        </w:rPr>
        <w:t xml:space="preserve">The </w:t>
      </w:r>
      <w:r w:rsidR="007E0CBE">
        <w:rPr>
          <w:lang w:val="en-US"/>
        </w:rPr>
        <w:t xml:space="preserve">weighting on </w:t>
      </w:r>
      <w:r w:rsidR="00AC7439">
        <w:rPr>
          <w:lang w:val="en-US"/>
        </w:rPr>
        <w:t xml:space="preserve">engine size, the number of </w:t>
      </w:r>
      <w:proofErr w:type="gramStart"/>
      <w:r w:rsidR="00AC7439">
        <w:rPr>
          <w:lang w:val="en-US"/>
        </w:rPr>
        <w:t>cylinder</w:t>
      </w:r>
      <w:proofErr w:type="gramEnd"/>
      <w:r w:rsidR="00AC7439">
        <w:rPr>
          <w:lang w:val="en-US"/>
        </w:rPr>
        <w:t xml:space="preserve">, </w:t>
      </w:r>
      <w:proofErr w:type="spellStart"/>
      <w:r w:rsidR="00AC7439">
        <w:rPr>
          <w:lang w:val="en-US"/>
        </w:rPr>
        <w:t>c</w:t>
      </w:r>
      <w:r w:rsidR="003F0458" w:rsidRPr="00191CBC">
        <w:rPr>
          <w:lang w:val="en-US"/>
        </w:rPr>
        <w:t>ityMPG</w:t>
      </w:r>
      <w:proofErr w:type="spellEnd"/>
      <w:r w:rsidR="007E0CBE">
        <w:rPr>
          <w:lang w:val="en-US"/>
        </w:rPr>
        <w:t xml:space="preserve">, </w:t>
      </w:r>
      <w:r w:rsidR="00AC7439">
        <w:rPr>
          <w:lang w:val="en-US"/>
        </w:rPr>
        <w:t xml:space="preserve">and </w:t>
      </w:r>
      <w:proofErr w:type="spellStart"/>
      <w:r w:rsidR="006D309F">
        <w:rPr>
          <w:lang w:val="en-US"/>
        </w:rPr>
        <w:t>highwayMPG</w:t>
      </w:r>
      <w:proofErr w:type="spellEnd"/>
      <w:r w:rsidR="006D309F">
        <w:rPr>
          <w:lang w:val="en-US"/>
        </w:rPr>
        <w:t xml:space="preserve"> are quite small compared to other loadings</w:t>
      </w:r>
      <w:r w:rsidR="00BD7EEC">
        <w:rPr>
          <w:lang w:val="en-US"/>
        </w:rPr>
        <w:t>.</w:t>
      </w:r>
    </w:p>
    <w:p w14:paraId="27CC0E8A" w14:textId="6FBF219E" w:rsidR="00BE24E3" w:rsidRDefault="00BE24E3" w:rsidP="00191CBC">
      <w:pPr>
        <w:pStyle w:val="ListParagraph"/>
        <w:ind w:left="851"/>
        <w:rPr>
          <w:lang w:val="en-US"/>
        </w:rPr>
      </w:pPr>
      <w:r>
        <w:rPr>
          <w:lang w:val="en-US"/>
        </w:rPr>
        <w:lastRenderedPageBreak/>
        <w:t xml:space="preserve">A car with above average </w:t>
      </w:r>
      <w:r w:rsidR="00FA5808">
        <w:rPr>
          <w:lang w:val="en-US"/>
        </w:rPr>
        <w:t xml:space="preserve">retail price, dealer price, number of </w:t>
      </w:r>
      <w:proofErr w:type="gramStart"/>
      <w:r w:rsidR="00FA5808">
        <w:rPr>
          <w:lang w:val="en-US"/>
        </w:rPr>
        <w:t>cylinder</w:t>
      </w:r>
      <w:proofErr w:type="gramEnd"/>
      <w:r w:rsidR="00FA5808">
        <w:rPr>
          <w:lang w:val="en-US"/>
        </w:rPr>
        <w:t>, and horsepower</w:t>
      </w:r>
      <w:r w:rsidR="003F2501">
        <w:rPr>
          <w:lang w:val="en-US"/>
        </w:rPr>
        <w:t xml:space="preserve"> with </w:t>
      </w:r>
      <w:r w:rsidR="00057C29">
        <w:rPr>
          <w:lang w:val="en-US"/>
        </w:rPr>
        <w:t xml:space="preserve">below </w:t>
      </w:r>
      <w:r w:rsidR="003F2501">
        <w:rPr>
          <w:lang w:val="en-US"/>
        </w:rPr>
        <w:t>average engine size,</w:t>
      </w:r>
      <w:r w:rsidR="00057C29">
        <w:rPr>
          <w:lang w:val="en-US"/>
        </w:rPr>
        <w:t xml:space="preserve"> </w:t>
      </w:r>
      <w:proofErr w:type="spellStart"/>
      <w:r w:rsidR="00057C29">
        <w:rPr>
          <w:lang w:val="en-US"/>
        </w:rPr>
        <w:t>cityMPG</w:t>
      </w:r>
      <w:proofErr w:type="spellEnd"/>
      <w:r w:rsidR="00057C29">
        <w:rPr>
          <w:lang w:val="en-US"/>
        </w:rPr>
        <w:t xml:space="preserve">, </w:t>
      </w:r>
      <w:proofErr w:type="spellStart"/>
      <w:r w:rsidR="00057C29">
        <w:rPr>
          <w:lang w:val="en-US"/>
        </w:rPr>
        <w:t>highwayMPG</w:t>
      </w:r>
      <w:proofErr w:type="spellEnd"/>
      <w:r w:rsidR="00057C29">
        <w:rPr>
          <w:lang w:val="en-US"/>
        </w:rPr>
        <w:t>, weight, wheelbase, length, and width will have a positive PC</w:t>
      </w:r>
      <w:r w:rsidR="00C872BF">
        <w:rPr>
          <w:lang w:val="en-US"/>
        </w:rPr>
        <w:t>2</w:t>
      </w:r>
      <w:r w:rsidR="00057C29">
        <w:rPr>
          <w:lang w:val="en-US"/>
        </w:rPr>
        <w:t xml:space="preserve"> score</w:t>
      </w:r>
      <w:r w:rsidR="00C872BF">
        <w:rPr>
          <w:lang w:val="en-US"/>
        </w:rPr>
        <w:t>.</w:t>
      </w:r>
    </w:p>
    <w:p w14:paraId="516E0E84" w14:textId="200E69CA" w:rsidR="008130F0" w:rsidRPr="0053776E" w:rsidRDefault="008E6746" w:rsidP="0053776E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This </w:t>
      </w:r>
      <w:r w:rsidR="008A649F">
        <w:rPr>
          <w:lang w:val="en-US"/>
        </w:rPr>
        <w:t>PC seems to measure the contrast between luxury</w:t>
      </w:r>
      <w:r w:rsidR="00DA777C">
        <w:rPr>
          <w:lang w:val="en-US"/>
        </w:rPr>
        <w:t xml:space="preserve"> and powerful</w:t>
      </w:r>
      <w:r w:rsidR="008A649F">
        <w:rPr>
          <w:lang w:val="en-US"/>
        </w:rPr>
        <w:t xml:space="preserve"> cars</w:t>
      </w:r>
      <w:r w:rsidR="00782686">
        <w:rPr>
          <w:lang w:val="en-US"/>
        </w:rPr>
        <w:t xml:space="preserve"> against non-luxury cars.</w:t>
      </w:r>
      <w:r w:rsidR="0053776E">
        <w:rPr>
          <w:lang w:val="en-US"/>
        </w:rPr>
        <w:t xml:space="preserve"> The car characteristics that are represented by this principal component are </w:t>
      </w:r>
      <w:proofErr w:type="spellStart"/>
      <w:r w:rsidR="0053776E">
        <w:rPr>
          <w:lang w:val="en-US"/>
        </w:rPr>
        <w:t>are</w:t>
      </w:r>
      <w:proofErr w:type="spellEnd"/>
      <w:r w:rsidR="0053776E">
        <w:rPr>
          <w:lang w:val="en-US"/>
        </w:rPr>
        <w:t xml:space="preserve"> e</w:t>
      </w:r>
      <w:r w:rsidR="008130F0" w:rsidRPr="0053776E">
        <w:rPr>
          <w:lang w:val="en-US"/>
        </w:rPr>
        <w:t>xpensive, powerful, small</w:t>
      </w:r>
      <w:r w:rsidR="000623E0" w:rsidRPr="0053776E">
        <w:rPr>
          <w:lang w:val="en-US"/>
        </w:rPr>
        <w:t xml:space="preserve"> and does not save fuel.</w:t>
      </w:r>
    </w:p>
    <w:p w14:paraId="0794AA1F" w14:textId="77777777" w:rsidR="003423CC" w:rsidRPr="00720623" w:rsidRDefault="003423CC" w:rsidP="00720623">
      <w:pPr>
        <w:pStyle w:val="ListParagraph"/>
        <w:ind w:left="851"/>
        <w:rPr>
          <w:lang w:val="en-US"/>
        </w:rPr>
      </w:pPr>
    </w:p>
    <w:p w14:paraId="605319FF" w14:textId="3EAF4A8A" w:rsidR="00C826AE" w:rsidRPr="00C826AE" w:rsidRDefault="00720623" w:rsidP="00C826AE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t xml:space="preserve">Which type(s) of vehicles has/have the following attributes? Explain your answer with the aid of a suitable graph with colour or marker to display ‘Type’ information. </w:t>
      </w:r>
    </w:p>
    <w:p w14:paraId="59E23ECA" w14:textId="77777777" w:rsidR="00C826AE" w:rsidRDefault="00C826AE" w:rsidP="00C826AE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76DB14FE" wp14:editId="35C0ACA4">
            <wp:extent cx="3622964" cy="2575131"/>
            <wp:effectExtent l="0" t="0" r="0" b="0"/>
            <wp:docPr id="10" name="Picture 10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s_scoreplo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2" t="7252" r="8144" b="5366"/>
                    <a:stretch/>
                  </pic:blipFill>
                  <pic:spPr bwMode="auto">
                    <a:xfrm>
                      <a:off x="0" y="0"/>
                      <a:ext cx="3629614" cy="257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7528F" w14:textId="743546DE" w:rsidR="00C826AE" w:rsidRPr="00720623" w:rsidRDefault="00C826AE" w:rsidP="00C826AE">
      <w:pPr>
        <w:pStyle w:val="Caption"/>
        <w:ind w:left="851"/>
        <w:rPr>
          <w:lang w:val="en-US"/>
        </w:rPr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6</w:t>
      </w:r>
      <w:r w:rsidR="00382C7B">
        <w:rPr>
          <w:noProof/>
        </w:rPr>
        <w:fldChar w:fldCharType="end"/>
      </w:r>
      <w:r>
        <w:t xml:space="preserve"> Score Plot</w:t>
      </w:r>
    </w:p>
    <w:p w14:paraId="4D1ED323" w14:textId="0071FD7F" w:rsidR="00720623" w:rsidRPr="00720623" w:rsidRDefault="00720623" w:rsidP="00720623">
      <w:pPr>
        <w:pStyle w:val="ListParagraph"/>
        <w:numPr>
          <w:ilvl w:val="2"/>
          <w:numId w:val="1"/>
        </w:numPr>
        <w:ind w:left="1276"/>
        <w:rPr>
          <w:lang w:val="en-US"/>
        </w:rPr>
      </w:pPr>
      <w:r>
        <w:t xml:space="preserve">Big size, not so expensive, but not so much horsepower. </w:t>
      </w:r>
      <w:r w:rsidR="00C2179C">
        <w:br/>
      </w:r>
      <w:r w:rsidR="007933C5">
        <w:rPr>
          <w:lang w:val="en-US"/>
        </w:rPr>
        <w:t>left</w:t>
      </w:r>
      <w:r w:rsidR="00A73F3E">
        <w:rPr>
          <w:lang w:val="en-US"/>
        </w:rPr>
        <w:t>/bottom</w:t>
      </w:r>
      <w:r w:rsidR="007933C5">
        <w:rPr>
          <w:lang w:val="en-US"/>
        </w:rPr>
        <w:t>, bottom, left</w:t>
      </w:r>
      <w:r w:rsidR="007933C5">
        <w:rPr>
          <w:lang w:val="en-US"/>
        </w:rPr>
        <w:br/>
      </w:r>
      <w:r w:rsidR="001827B3">
        <w:rPr>
          <w:lang w:val="en-US"/>
        </w:rPr>
        <w:t>The type of cars with these a</w:t>
      </w:r>
      <w:r w:rsidR="00FD7D0E">
        <w:rPr>
          <w:lang w:val="en-US"/>
        </w:rPr>
        <w:t xml:space="preserve">ttributes would be on the bottom left section of the principal </w:t>
      </w:r>
      <w:proofErr w:type="gramStart"/>
      <w:r w:rsidR="00FD7D0E">
        <w:rPr>
          <w:lang w:val="en-US"/>
        </w:rPr>
        <w:t>components</w:t>
      </w:r>
      <w:proofErr w:type="gramEnd"/>
      <w:r w:rsidR="00FD7D0E">
        <w:rPr>
          <w:lang w:val="en-US"/>
        </w:rPr>
        <w:t xml:space="preserve"> intersection.</w:t>
      </w:r>
      <w:r w:rsidR="00C20611">
        <w:rPr>
          <w:lang w:val="en-US"/>
        </w:rPr>
        <w:t xml:space="preserve"> As we can see from </w:t>
      </w:r>
      <w:r w:rsidR="00C20611" w:rsidRPr="00C20611">
        <w:rPr>
          <w:i/>
          <w:iCs/>
          <w:lang w:val="en-US"/>
        </w:rPr>
        <w:t>Figure 1-6</w:t>
      </w:r>
      <w:r w:rsidR="00FD7D0E">
        <w:rPr>
          <w:lang w:val="en-US"/>
        </w:rPr>
        <w:t xml:space="preserve"> </w:t>
      </w:r>
      <w:r w:rsidR="00C20611">
        <w:rPr>
          <w:lang w:val="en-US"/>
        </w:rPr>
        <w:t xml:space="preserve">many </w:t>
      </w:r>
      <w:r w:rsidR="00FD7D0E">
        <w:rPr>
          <w:lang w:val="en-US"/>
        </w:rPr>
        <w:t>SUV</w:t>
      </w:r>
      <w:r w:rsidR="00C20611">
        <w:rPr>
          <w:lang w:val="en-US"/>
        </w:rPr>
        <w:t>s and</w:t>
      </w:r>
      <w:r w:rsidR="00FD7D0E">
        <w:rPr>
          <w:lang w:val="en-US"/>
        </w:rPr>
        <w:t xml:space="preserve"> </w:t>
      </w:r>
      <w:r w:rsidR="00C20611">
        <w:rPr>
          <w:lang w:val="en-US"/>
        </w:rPr>
        <w:t>Minivans would fall into this category.</w:t>
      </w:r>
      <w:r w:rsidR="00C2179C">
        <w:rPr>
          <w:lang w:val="en-US"/>
        </w:rPr>
        <w:br/>
      </w:r>
    </w:p>
    <w:p w14:paraId="29F87946" w14:textId="461C3F83" w:rsidR="004E3CB5" w:rsidRPr="00C20611" w:rsidRDefault="00720623" w:rsidP="009451C1">
      <w:pPr>
        <w:pStyle w:val="ListParagraph"/>
        <w:numPr>
          <w:ilvl w:val="2"/>
          <w:numId w:val="1"/>
        </w:numPr>
        <w:ind w:left="1276"/>
        <w:rPr>
          <w:lang w:val="en-US"/>
        </w:rPr>
      </w:pPr>
      <w:r>
        <w:t>Small size, expensive, but a lot of horsepower.</w:t>
      </w:r>
    </w:p>
    <w:p w14:paraId="2B4B13FB" w14:textId="1F83C4E8" w:rsidR="00763231" w:rsidRDefault="00566C1E" w:rsidP="00C20611">
      <w:pPr>
        <w:pStyle w:val="ListParagraph"/>
        <w:ind w:left="1276"/>
      </w:pPr>
      <w:r>
        <w:t>Right/</w:t>
      </w:r>
      <w:r w:rsidR="00F00EE0">
        <w:t>up</w:t>
      </w:r>
      <w:r w:rsidR="00763231">
        <w:t xml:space="preserve">, </w:t>
      </w:r>
      <w:r w:rsidR="00982575">
        <w:t>left/</w:t>
      </w:r>
      <w:r w:rsidR="00763231">
        <w:t xml:space="preserve">up, </w:t>
      </w:r>
      <w:r w:rsidR="00F00EE0">
        <w:t>left/</w:t>
      </w:r>
      <w:r w:rsidR="00763231">
        <w:t>up</w:t>
      </w:r>
    </w:p>
    <w:p w14:paraId="32FB0B7E" w14:textId="0E7D11F4" w:rsidR="00F00EE0" w:rsidRDefault="00566C1E" w:rsidP="00C20611">
      <w:pPr>
        <w:pStyle w:val="ListParagraph"/>
        <w:ind w:left="1276"/>
      </w:pPr>
      <w:r>
        <w:t xml:space="preserve">The type of cars with these attributes would be on the </w:t>
      </w:r>
      <w:r w:rsidR="0049664E">
        <w:t xml:space="preserve">upper left section of the </w:t>
      </w:r>
      <w:proofErr w:type="spellStart"/>
      <w:r w:rsidR="0049664E">
        <w:t>scoreplot</w:t>
      </w:r>
      <w:proofErr w:type="spellEnd"/>
      <w:r w:rsidR="0049664E">
        <w:t xml:space="preserve">. As we can see from </w:t>
      </w:r>
      <w:r w:rsidR="0049664E" w:rsidRPr="00A73F3E">
        <w:rPr>
          <w:i/>
          <w:iCs/>
        </w:rPr>
        <w:t>Figure 1-6</w:t>
      </w:r>
      <w:r w:rsidR="0049664E">
        <w:t>, many sports cars</w:t>
      </w:r>
      <w:r w:rsidR="00A73F3E">
        <w:t xml:space="preserve"> and sedans fall under this category.</w:t>
      </w:r>
    </w:p>
    <w:p w14:paraId="44BD6F10" w14:textId="3A8F6CBB" w:rsidR="00C20611" w:rsidRPr="004E3CB5" w:rsidRDefault="00763231" w:rsidP="00C20611">
      <w:pPr>
        <w:pStyle w:val="ListParagraph"/>
        <w:ind w:left="1276"/>
        <w:rPr>
          <w:lang w:val="en-US"/>
        </w:rPr>
      </w:pPr>
      <w:r>
        <w:t xml:space="preserve"> </w:t>
      </w:r>
    </w:p>
    <w:p w14:paraId="488BDF39" w14:textId="77777777" w:rsidR="004E3CB5" w:rsidRPr="004E3CB5" w:rsidRDefault="004E3CB5" w:rsidP="004E3CB5">
      <w:pPr>
        <w:pStyle w:val="ListParagraph"/>
        <w:ind w:left="1276"/>
        <w:rPr>
          <w:lang w:val="en-US"/>
        </w:rPr>
      </w:pPr>
    </w:p>
    <w:p w14:paraId="3301A01A" w14:textId="72721ABB" w:rsidR="004E3CB5" w:rsidRPr="004E3CB5" w:rsidRDefault="007F0845" w:rsidP="004E3CB5">
      <w:pPr>
        <w:pStyle w:val="ListParagraph"/>
        <w:numPr>
          <w:ilvl w:val="1"/>
          <w:numId w:val="1"/>
        </w:numPr>
        <w:ind w:left="851"/>
        <w:rPr>
          <w:lang w:val="en-US"/>
        </w:rPr>
        <w:sectPr w:rsidR="004E3CB5" w:rsidRPr="004E3C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 vehicle has the attributes listed below. </w:t>
      </w:r>
      <w:r>
        <w:br/>
        <w:t>What type of vehicle is it likely to be? Show your working and explain</w:t>
      </w:r>
      <w:r w:rsidR="004E3CB5">
        <w:t>.</w:t>
      </w:r>
    </w:p>
    <w:p w14:paraId="0BE80574" w14:textId="3B6F2122" w:rsidR="007F0845" w:rsidRDefault="007F0845" w:rsidP="004E3CB5">
      <w:pPr>
        <w:ind w:left="851" w:right="261"/>
        <w:sectPr w:rsidR="007F0845" w:rsidSect="004E3CB5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  <w:r>
        <w:t xml:space="preserve">Retail: US$46,300 </w:t>
      </w:r>
      <w:r>
        <w:br/>
        <w:t xml:space="preserve">Dealer: US$41,200 </w:t>
      </w:r>
      <w:r>
        <w:br/>
        <w:t xml:space="preserve">Engine: 5.7 litres </w:t>
      </w:r>
      <w:r>
        <w:br/>
        <w:t xml:space="preserve">Cylinders: 8 </w:t>
      </w:r>
      <w:r>
        <w:br/>
        <w:t xml:space="preserve">Horsepower: 312 </w:t>
      </w:r>
      <w:r>
        <w:br/>
      </w:r>
      <w:proofErr w:type="spellStart"/>
      <w:r>
        <w:t>CityMPG</w:t>
      </w:r>
      <w:proofErr w:type="spellEnd"/>
      <w:r>
        <w:t xml:space="preserve">: 12 </w:t>
      </w:r>
      <w:r>
        <w:br/>
      </w:r>
      <w:proofErr w:type="spellStart"/>
      <w:r>
        <w:t>HighwayMPG</w:t>
      </w:r>
      <w:proofErr w:type="spellEnd"/>
      <w:r>
        <w:t xml:space="preserve">: 15 </w:t>
      </w:r>
      <w:r>
        <w:br/>
        <w:t xml:space="preserve">Weight: 5826 pounds </w:t>
      </w:r>
      <w:r>
        <w:br/>
        <w:t xml:space="preserve">Wheelbase: 127 inches </w:t>
      </w:r>
      <w:r>
        <w:br/>
        <w:t xml:space="preserve">Length: 209 inches </w:t>
      </w:r>
      <w:r>
        <w:br/>
        <w:t>Width: 79 inches</w:t>
      </w:r>
    </w:p>
    <w:p w14:paraId="7C838196" w14:textId="71B6682E" w:rsidR="007F0845" w:rsidRDefault="00F54103" w:rsidP="00F54103">
      <w:pPr>
        <w:rPr>
          <w:lang w:val="en-US"/>
        </w:rPr>
      </w:pPr>
      <w:r>
        <w:rPr>
          <w:lang w:val="en-US"/>
        </w:rPr>
        <w:br w:type="page"/>
      </w:r>
    </w:p>
    <w:p w14:paraId="50053EAA" w14:textId="77777777" w:rsidR="002E27CE" w:rsidRDefault="002E27CE" w:rsidP="002E27CE">
      <w:pPr>
        <w:keepNext/>
        <w:ind w:left="851"/>
      </w:pPr>
      <w:r>
        <w:rPr>
          <w:noProof/>
        </w:rPr>
        <w:lastRenderedPageBreak/>
        <w:drawing>
          <wp:inline distT="0" distB="0" distL="0" distR="0" wp14:anchorId="32E594E2" wp14:editId="2AF4473A">
            <wp:extent cx="1731882" cy="16154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8"/>
                    <a:stretch/>
                  </pic:blipFill>
                  <pic:spPr bwMode="auto">
                    <a:xfrm>
                      <a:off x="0" y="0"/>
                      <a:ext cx="1744163" cy="162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7977B" w14:textId="334823A0" w:rsidR="0001237F" w:rsidRDefault="002E27CE" w:rsidP="002E27CE">
      <w:pPr>
        <w:pStyle w:val="Caption"/>
        <w:ind w:left="851"/>
        <w:rPr>
          <w:lang w:val="en-US"/>
        </w:rPr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7</w:t>
      </w:r>
      <w:r w:rsidR="00382C7B">
        <w:rPr>
          <w:noProof/>
        </w:rPr>
        <w:fldChar w:fldCharType="end"/>
      </w:r>
      <w:r>
        <w:t xml:space="preserve"> Mean of all numeric columns</w:t>
      </w:r>
    </w:p>
    <w:p w14:paraId="498AEC44" w14:textId="29A24B24" w:rsidR="0001237F" w:rsidRDefault="0001237F" w:rsidP="0001237F">
      <w:pPr>
        <w:ind w:left="851"/>
        <w:rPr>
          <w:lang w:val="en-US"/>
        </w:rPr>
      </w:pPr>
      <w:r>
        <w:rPr>
          <w:lang w:val="en-US"/>
        </w:rPr>
        <w:t xml:space="preserve">Using the </w:t>
      </w:r>
      <w:proofErr w:type="spellStart"/>
      <w:proofErr w:type="gramStart"/>
      <w:r w:rsidR="002E27CE">
        <w:rPr>
          <w:lang w:val="en-US"/>
        </w:rPr>
        <w:t>numpy.mean</w:t>
      </w:r>
      <w:proofErr w:type="spellEnd"/>
      <w:proofErr w:type="gramEnd"/>
      <w:r>
        <w:rPr>
          <w:lang w:val="en-US"/>
        </w:rPr>
        <w:t xml:space="preserve">() method, we can get the </w:t>
      </w:r>
      <w:r w:rsidR="002E27CE">
        <w:rPr>
          <w:lang w:val="en-US"/>
        </w:rPr>
        <w:t xml:space="preserve">mean of all numerical columns on </w:t>
      </w:r>
      <w:r>
        <w:rPr>
          <w:lang w:val="en-US"/>
        </w:rPr>
        <w:t>the dataset.</w:t>
      </w:r>
      <w:r w:rsidR="002E27CE">
        <w:rPr>
          <w:lang w:val="en-US"/>
        </w:rPr>
        <w:t xml:space="preserve"> Now, we will compare the given values to the mean.</w:t>
      </w:r>
    </w:p>
    <w:p w14:paraId="29D11710" w14:textId="4BECA2F2" w:rsidR="006C2F70" w:rsidRDefault="006C2F70" w:rsidP="006C2F70">
      <w:pPr>
        <w:ind w:left="851"/>
        <w:rPr>
          <w:lang w:val="en-US"/>
        </w:rPr>
      </w:pPr>
      <w:r>
        <w:rPr>
          <w:lang w:val="en-US"/>
        </w:rPr>
        <w:t xml:space="preserve">Retail </w:t>
      </w:r>
      <w:r w:rsidR="006F6562">
        <w:rPr>
          <w:lang w:val="en-US"/>
        </w:rPr>
        <w:tab/>
      </w:r>
      <w:r w:rsidR="006F6562">
        <w:rPr>
          <w:lang w:val="en-US"/>
        </w:rPr>
        <w:tab/>
      </w:r>
      <w:r w:rsidRPr="006F6562">
        <w:rPr>
          <w:color w:val="00B050"/>
          <w:lang w:val="en-US"/>
        </w:rPr>
        <w:t>&gt;</w:t>
      </w:r>
      <w:r>
        <w:rPr>
          <w:lang w:val="en-US"/>
        </w:rPr>
        <w:t xml:space="preserve"> </w:t>
      </w:r>
      <w:r w:rsidR="006F6562">
        <w:rPr>
          <w:lang w:val="en-US"/>
        </w:rPr>
        <w:tab/>
      </w:r>
      <w:r>
        <w:rPr>
          <w:lang w:val="en-US"/>
        </w:rPr>
        <w:t xml:space="preserve">mean, </w:t>
      </w:r>
      <w:r w:rsidR="006F6562">
        <w:rPr>
          <w:lang w:val="en-US"/>
        </w:rPr>
        <w:br/>
      </w:r>
      <w:r>
        <w:rPr>
          <w:lang w:val="en-US"/>
        </w:rPr>
        <w:t xml:space="preserve">dealer </w:t>
      </w:r>
      <w:r w:rsidR="006F6562">
        <w:rPr>
          <w:lang w:val="en-US"/>
        </w:rPr>
        <w:tab/>
      </w:r>
      <w:r w:rsidRPr="006F6562">
        <w:rPr>
          <w:color w:val="00B050"/>
          <w:lang w:val="en-US"/>
        </w:rPr>
        <w:t>&gt;</w:t>
      </w:r>
      <w:r>
        <w:rPr>
          <w:lang w:val="en-US"/>
        </w:rPr>
        <w:t xml:space="preserve"> </w:t>
      </w:r>
      <w:r w:rsidR="006F6562">
        <w:rPr>
          <w:lang w:val="en-US"/>
        </w:rPr>
        <w:tab/>
      </w:r>
      <w:r>
        <w:rPr>
          <w:lang w:val="en-US"/>
        </w:rPr>
        <w:t xml:space="preserve">mean, </w:t>
      </w:r>
      <w:r w:rsidR="006F6562">
        <w:rPr>
          <w:lang w:val="en-US"/>
        </w:rPr>
        <w:br/>
      </w:r>
      <w:r>
        <w:rPr>
          <w:lang w:val="en-US"/>
        </w:rPr>
        <w:t xml:space="preserve">engine </w:t>
      </w:r>
      <w:r w:rsidR="006F6562">
        <w:rPr>
          <w:lang w:val="en-US"/>
        </w:rPr>
        <w:tab/>
      </w:r>
      <w:r w:rsidRPr="006F6562">
        <w:rPr>
          <w:color w:val="00B050"/>
          <w:lang w:val="en-US"/>
        </w:rPr>
        <w:t xml:space="preserve">&gt; </w:t>
      </w:r>
      <w:r w:rsidR="006F6562">
        <w:rPr>
          <w:lang w:val="en-US"/>
        </w:rPr>
        <w:tab/>
      </w:r>
      <w:r>
        <w:rPr>
          <w:lang w:val="en-US"/>
        </w:rPr>
        <w:t xml:space="preserve">mean, </w:t>
      </w:r>
      <w:r w:rsidR="006F6562">
        <w:rPr>
          <w:lang w:val="en-US"/>
        </w:rPr>
        <w:br/>
      </w:r>
      <w:r>
        <w:rPr>
          <w:lang w:val="en-US"/>
        </w:rPr>
        <w:t xml:space="preserve">cylinders </w:t>
      </w:r>
      <w:r w:rsidR="006F6562">
        <w:rPr>
          <w:lang w:val="en-US"/>
        </w:rPr>
        <w:tab/>
      </w:r>
      <w:r w:rsidRPr="006F6562">
        <w:rPr>
          <w:color w:val="00B050"/>
          <w:lang w:val="en-US"/>
        </w:rPr>
        <w:t>&gt;</w:t>
      </w:r>
      <w:r>
        <w:rPr>
          <w:lang w:val="en-US"/>
        </w:rPr>
        <w:t xml:space="preserve"> </w:t>
      </w:r>
      <w:r w:rsidR="006F6562">
        <w:rPr>
          <w:lang w:val="en-US"/>
        </w:rPr>
        <w:tab/>
      </w:r>
      <w:r>
        <w:rPr>
          <w:lang w:val="en-US"/>
        </w:rPr>
        <w:t xml:space="preserve">mean, </w:t>
      </w:r>
      <w:r w:rsidR="006F6562">
        <w:rPr>
          <w:lang w:val="en-US"/>
        </w:rPr>
        <w:br/>
      </w:r>
      <w:r w:rsidR="00E31790">
        <w:rPr>
          <w:lang w:val="en-US"/>
        </w:rPr>
        <w:t xml:space="preserve">horsepower </w:t>
      </w:r>
      <w:r w:rsidR="006F6562">
        <w:rPr>
          <w:lang w:val="en-US"/>
        </w:rPr>
        <w:tab/>
      </w:r>
      <w:r w:rsidR="00E31790" w:rsidRPr="006F6562">
        <w:rPr>
          <w:color w:val="00B050"/>
          <w:lang w:val="en-US"/>
        </w:rPr>
        <w:t>&gt;</w:t>
      </w:r>
      <w:r w:rsidR="00E31790">
        <w:rPr>
          <w:lang w:val="en-US"/>
        </w:rPr>
        <w:t xml:space="preserve"> </w:t>
      </w:r>
      <w:r w:rsidR="006F6562">
        <w:rPr>
          <w:lang w:val="en-US"/>
        </w:rPr>
        <w:tab/>
      </w:r>
      <w:r w:rsidR="00E31790">
        <w:rPr>
          <w:lang w:val="en-US"/>
        </w:rPr>
        <w:t xml:space="preserve">mean, </w:t>
      </w:r>
      <w:r w:rsidR="006F6562">
        <w:rPr>
          <w:lang w:val="en-US"/>
        </w:rPr>
        <w:br/>
      </w:r>
      <w:proofErr w:type="spellStart"/>
      <w:r w:rsidR="00E31790">
        <w:rPr>
          <w:lang w:val="en-US"/>
        </w:rPr>
        <w:t>cityMPG</w:t>
      </w:r>
      <w:proofErr w:type="spellEnd"/>
      <w:r w:rsidR="00E31790">
        <w:rPr>
          <w:lang w:val="en-US"/>
        </w:rPr>
        <w:t xml:space="preserve"> </w:t>
      </w:r>
      <w:r w:rsidR="006F6562">
        <w:rPr>
          <w:lang w:val="en-US"/>
        </w:rPr>
        <w:tab/>
      </w:r>
      <w:r w:rsidR="00E31790" w:rsidRPr="006F6562">
        <w:rPr>
          <w:color w:val="FF0000"/>
          <w:lang w:val="en-US"/>
        </w:rPr>
        <w:t>&lt;</w:t>
      </w:r>
      <w:r w:rsidR="00E31790">
        <w:rPr>
          <w:lang w:val="en-US"/>
        </w:rPr>
        <w:t xml:space="preserve"> </w:t>
      </w:r>
      <w:r w:rsidR="006F6562">
        <w:rPr>
          <w:lang w:val="en-US"/>
        </w:rPr>
        <w:tab/>
      </w:r>
      <w:r w:rsidR="00E31790">
        <w:rPr>
          <w:lang w:val="en-US"/>
        </w:rPr>
        <w:t>mean</w:t>
      </w:r>
      <w:r w:rsidR="006F6562">
        <w:rPr>
          <w:lang w:val="en-US"/>
        </w:rPr>
        <w:t xml:space="preserve">, </w:t>
      </w:r>
      <w:r w:rsidR="006F6562">
        <w:rPr>
          <w:lang w:val="en-US"/>
        </w:rPr>
        <w:br/>
      </w:r>
      <w:proofErr w:type="spellStart"/>
      <w:r w:rsidR="006F6562">
        <w:rPr>
          <w:lang w:val="en-US"/>
        </w:rPr>
        <w:t>highwayMPG</w:t>
      </w:r>
      <w:proofErr w:type="spellEnd"/>
      <w:r w:rsidR="006F6562">
        <w:rPr>
          <w:lang w:val="en-US"/>
        </w:rPr>
        <w:t xml:space="preserve"> </w:t>
      </w:r>
      <w:r w:rsidR="006F6562">
        <w:rPr>
          <w:lang w:val="en-US"/>
        </w:rPr>
        <w:tab/>
      </w:r>
      <w:r w:rsidR="006F6562" w:rsidRPr="006F6562">
        <w:rPr>
          <w:color w:val="FF0000"/>
          <w:lang w:val="en-US"/>
        </w:rPr>
        <w:t xml:space="preserve">&lt; </w:t>
      </w:r>
      <w:r w:rsidR="006F6562">
        <w:rPr>
          <w:lang w:val="en-US"/>
        </w:rPr>
        <w:tab/>
        <w:t xml:space="preserve">mean, </w:t>
      </w:r>
      <w:r w:rsidR="006F6562">
        <w:rPr>
          <w:lang w:val="en-US"/>
        </w:rPr>
        <w:br/>
        <w:t xml:space="preserve">weight </w:t>
      </w:r>
      <w:r w:rsidR="006F6562">
        <w:rPr>
          <w:lang w:val="en-US"/>
        </w:rPr>
        <w:tab/>
      </w:r>
      <w:r w:rsidR="006F6562" w:rsidRPr="006F6562">
        <w:rPr>
          <w:color w:val="00B050"/>
          <w:lang w:val="en-US"/>
        </w:rPr>
        <w:t>&gt;</w:t>
      </w:r>
      <w:r w:rsidR="006F6562">
        <w:rPr>
          <w:lang w:val="en-US"/>
        </w:rPr>
        <w:t xml:space="preserve"> </w:t>
      </w:r>
      <w:r w:rsidR="006F6562">
        <w:rPr>
          <w:lang w:val="en-US"/>
        </w:rPr>
        <w:tab/>
        <w:t xml:space="preserve">mean, </w:t>
      </w:r>
      <w:r w:rsidR="006F6562">
        <w:rPr>
          <w:lang w:val="en-US"/>
        </w:rPr>
        <w:br/>
        <w:t xml:space="preserve">wheelbase </w:t>
      </w:r>
      <w:r w:rsidR="006F6562">
        <w:rPr>
          <w:lang w:val="en-US"/>
        </w:rPr>
        <w:tab/>
      </w:r>
      <w:r w:rsidR="006F6562" w:rsidRPr="006F6562">
        <w:rPr>
          <w:color w:val="00B050"/>
          <w:lang w:val="en-US"/>
        </w:rPr>
        <w:t xml:space="preserve">&gt; </w:t>
      </w:r>
      <w:r w:rsidR="006F6562">
        <w:rPr>
          <w:lang w:val="en-US"/>
        </w:rPr>
        <w:tab/>
        <w:t xml:space="preserve">mean, </w:t>
      </w:r>
      <w:r w:rsidR="006F6562">
        <w:rPr>
          <w:lang w:val="en-US"/>
        </w:rPr>
        <w:br/>
        <w:t xml:space="preserve">length </w:t>
      </w:r>
      <w:r w:rsidR="006F6562">
        <w:rPr>
          <w:lang w:val="en-US"/>
        </w:rPr>
        <w:tab/>
      </w:r>
      <w:r w:rsidR="006F6562" w:rsidRPr="006F6562">
        <w:rPr>
          <w:color w:val="00B050"/>
          <w:lang w:val="en-US"/>
        </w:rPr>
        <w:t>&gt;</w:t>
      </w:r>
      <w:r w:rsidR="006F6562">
        <w:rPr>
          <w:lang w:val="en-US"/>
        </w:rPr>
        <w:t xml:space="preserve"> </w:t>
      </w:r>
      <w:r w:rsidR="006F6562">
        <w:rPr>
          <w:lang w:val="en-US"/>
        </w:rPr>
        <w:tab/>
        <w:t xml:space="preserve">mean, </w:t>
      </w:r>
      <w:r w:rsidR="006F6562">
        <w:rPr>
          <w:lang w:val="en-US"/>
        </w:rPr>
        <w:br/>
        <w:t xml:space="preserve">width </w:t>
      </w:r>
      <w:r w:rsidR="006F6562">
        <w:rPr>
          <w:lang w:val="en-US"/>
        </w:rPr>
        <w:tab/>
      </w:r>
      <w:r w:rsidR="006F6562">
        <w:rPr>
          <w:lang w:val="en-US"/>
        </w:rPr>
        <w:tab/>
      </w:r>
      <w:r w:rsidR="006F6562" w:rsidRPr="006F6562">
        <w:rPr>
          <w:color w:val="00B050"/>
          <w:lang w:val="en-US"/>
        </w:rPr>
        <w:t>&gt;</w:t>
      </w:r>
      <w:r w:rsidR="006F6562">
        <w:rPr>
          <w:lang w:val="en-US"/>
        </w:rPr>
        <w:t xml:space="preserve"> </w:t>
      </w:r>
      <w:r w:rsidR="006F6562">
        <w:rPr>
          <w:lang w:val="en-US"/>
        </w:rPr>
        <w:tab/>
        <w:t>mean</w:t>
      </w:r>
    </w:p>
    <w:p w14:paraId="50340BFC" w14:textId="62F32046" w:rsidR="006F6562" w:rsidRPr="00F54103" w:rsidRDefault="006F6562" w:rsidP="006C2F70">
      <w:pPr>
        <w:ind w:left="851"/>
        <w:rPr>
          <w:lang w:val="en-US"/>
        </w:rPr>
      </w:pPr>
      <w:r>
        <w:rPr>
          <w:lang w:val="en-US"/>
        </w:rPr>
        <w:t>From the comparison above, we can</w:t>
      </w:r>
      <w:r w:rsidR="00567FF5">
        <w:rPr>
          <w:lang w:val="en-US"/>
        </w:rPr>
        <w:t xml:space="preserve"> look back at the score plot and</w:t>
      </w:r>
      <w:r>
        <w:rPr>
          <w:lang w:val="en-US"/>
        </w:rPr>
        <w:t xml:space="preserve"> predict that this car</w:t>
      </w:r>
      <w:r w:rsidR="00567FF5">
        <w:rPr>
          <w:lang w:val="en-US"/>
        </w:rPr>
        <w:t xml:space="preserve"> c</w:t>
      </w:r>
      <w:r>
        <w:rPr>
          <w:lang w:val="en-US"/>
        </w:rPr>
        <w:t>ould be on the upper left side of the score plot</w:t>
      </w:r>
      <w:r w:rsidR="00EB34B1">
        <w:rPr>
          <w:lang w:val="en-US"/>
        </w:rPr>
        <w:t xml:space="preserve"> because the retail and dealer prices are above average and the </w:t>
      </w:r>
      <w:proofErr w:type="spellStart"/>
      <w:r w:rsidR="00117946">
        <w:rPr>
          <w:lang w:val="en-US"/>
        </w:rPr>
        <w:t>cityMPG</w:t>
      </w:r>
      <w:proofErr w:type="spellEnd"/>
      <w:r w:rsidR="00117946">
        <w:rPr>
          <w:lang w:val="en-US"/>
        </w:rPr>
        <w:t xml:space="preserve"> and </w:t>
      </w:r>
      <w:proofErr w:type="spellStart"/>
      <w:r w:rsidR="00117946">
        <w:rPr>
          <w:lang w:val="en-US"/>
        </w:rPr>
        <w:t>highwayMPG</w:t>
      </w:r>
      <w:proofErr w:type="spellEnd"/>
      <w:r w:rsidR="00117946">
        <w:rPr>
          <w:lang w:val="en-US"/>
        </w:rPr>
        <w:t xml:space="preserve"> is lower than the mean. This car could be a sports car or a sedan or a</w:t>
      </w:r>
      <w:r w:rsidR="007D4B6A">
        <w:rPr>
          <w:lang w:val="en-US"/>
        </w:rPr>
        <w:t xml:space="preserve"> rare</w:t>
      </w:r>
      <w:r w:rsidR="00117946">
        <w:rPr>
          <w:lang w:val="en-US"/>
        </w:rPr>
        <w:t xml:space="preserve"> SUV</w:t>
      </w:r>
      <w:r w:rsidR="007D4B6A">
        <w:rPr>
          <w:lang w:val="en-US"/>
        </w:rPr>
        <w:t xml:space="preserve"> (because there are only a few SUV data points on the </w:t>
      </w:r>
      <w:proofErr w:type="spellStart"/>
      <w:r w:rsidR="00567FF5">
        <w:rPr>
          <w:lang w:val="en-US"/>
        </w:rPr>
        <w:t>scoreplot</w:t>
      </w:r>
      <w:proofErr w:type="spellEnd"/>
      <w:r w:rsidR="007D4B6A">
        <w:rPr>
          <w:lang w:val="en-US"/>
        </w:rPr>
        <w:t>)</w:t>
      </w:r>
      <w:r w:rsidR="00CB0AEA">
        <w:rPr>
          <w:lang w:val="en-US"/>
        </w:rPr>
        <w:t>.</w:t>
      </w:r>
    </w:p>
    <w:p w14:paraId="356B1A14" w14:textId="2AB6D873" w:rsidR="007F0845" w:rsidRPr="00653B35" w:rsidRDefault="00653B35" w:rsidP="00653B35">
      <w:pPr>
        <w:pStyle w:val="Heading1"/>
      </w:pPr>
      <w:r w:rsidRPr="00653B35">
        <w:t>Question 2</w:t>
      </w:r>
    </w:p>
    <w:p w14:paraId="697D0033" w14:textId="77777777" w:rsidR="009A7695" w:rsidRDefault="00481813" w:rsidP="00653B35">
      <w:pPr>
        <w:rPr>
          <w:noProof/>
        </w:rPr>
      </w:pPr>
      <w:r>
        <w:t xml:space="preserve">Fisher’s Iris data set, named after British statistician and biologist Ronald Fisher, is one of the most commonly used in machine learning. </w:t>
      </w:r>
      <w:r w:rsidR="00CE0840">
        <w:t>T</w:t>
      </w:r>
      <w:r>
        <w:t xml:space="preserve">he data set consists of 50 samples from each of three species or ‘class’ of Iris – Iris </w:t>
      </w:r>
      <w:proofErr w:type="spellStart"/>
      <w:r>
        <w:t>Setosa</w:t>
      </w:r>
      <w:proofErr w:type="spellEnd"/>
      <w:r>
        <w:t>, Iris Virginica and Iris Versicolor. Four variables were measured from each sample – the length and the width of the sepals and petals, in centimetres. The aim is to use data to distinguish the species from each other (i.e. classification).</w:t>
      </w:r>
      <w:r w:rsidR="009A7695" w:rsidRPr="009A7695">
        <w:rPr>
          <w:noProof/>
        </w:rPr>
        <w:t xml:space="preserve"> </w:t>
      </w:r>
    </w:p>
    <w:p w14:paraId="2497099A" w14:textId="77777777" w:rsidR="00BF704F" w:rsidRDefault="009A7695" w:rsidP="009A7695">
      <w:r>
        <w:rPr>
          <w:noProof/>
        </w:rPr>
        <w:drawing>
          <wp:inline distT="0" distB="0" distL="0" distR="0" wp14:anchorId="0D70793F" wp14:editId="79FC4593">
            <wp:extent cx="4175760" cy="16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107" cy="16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6FF" w14:textId="599D37E6" w:rsidR="00F54103" w:rsidRPr="00F54103" w:rsidRDefault="00246DAA" w:rsidP="00F54103">
      <w:pPr>
        <w:pStyle w:val="ListParagraph"/>
        <w:numPr>
          <w:ilvl w:val="0"/>
          <w:numId w:val="4"/>
        </w:numPr>
        <w:ind w:left="851"/>
        <w:rPr>
          <w:lang w:val="en-US"/>
        </w:rPr>
      </w:pPr>
      <w:r>
        <w:lastRenderedPageBreak/>
        <w:t>Produce scatterplot for each pair of the variables</w:t>
      </w:r>
      <w:r w:rsidR="00F54103">
        <w:t xml:space="preserve"> and use </w:t>
      </w:r>
      <w:r>
        <w:t xml:space="preserve">colour or marker to display ‘class’ information. Comment on how the irises can be distinguished and identified from your plot(s). </w:t>
      </w:r>
    </w:p>
    <w:p w14:paraId="1960F168" w14:textId="77777777" w:rsidR="00F65778" w:rsidRDefault="00F54103" w:rsidP="00F65778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4C837261" wp14:editId="29E26BDD">
            <wp:extent cx="4983480" cy="4349089"/>
            <wp:effectExtent l="0" t="0" r="762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ris_pair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40" cy="43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5EFB" w14:textId="25FE2F4B" w:rsidR="00F54103" w:rsidRDefault="00F65778" w:rsidP="00F65778">
      <w:pPr>
        <w:pStyle w:val="Caption"/>
        <w:ind w:left="851"/>
        <w:rPr>
          <w:lang w:val="en-US"/>
        </w:rPr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 w:rsidR="009F6167">
        <w:rPr>
          <w:noProof/>
        </w:rPr>
        <w:t>2</w:t>
      </w:r>
      <w:r w:rsidR="00382C7B">
        <w:rPr>
          <w:noProof/>
        </w:rPr>
        <w:fldChar w:fldCharType="end"/>
      </w:r>
      <w:r w:rsidR="009F6167"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 w:rsidR="009F6167">
        <w:rPr>
          <w:noProof/>
        </w:rPr>
        <w:t>1</w:t>
      </w:r>
      <w:r w:rsidR="00382C7B">
        <w:rPr>
          <w:noProof/>
        </w:rPr>
        <w:fldChar w:fldCharType="end"/>
      </w:r>
      <w:r>
        <w:t xml:space="preserve"> </w:t>
      </w:r>
      <w:proofErr w:type="spellStart"/>
      <w:r>
        <w:t>Pairplot</w:t>
      </w:r>
      <w:proofErr w:type="spellEnd"/>
      <w:r>
        <w:t xml:space="preserve"> of Iris Variables</w:t>
      </w:r>
    </w:p>
    <w:p w14:paraId="5688885F" w14:textId="0FC91DCC" w:rsidR="00F54103" w:rsidRDefault="00BD2082" w:rsidP="00F54103">
      <w:pPr>
        <w:pStyle w:val="ListParagraph"/>
        <w:ind w:left="851"/>
        <w:rPr>
          <w:lang w:val="en-US"/>
        </w:rPr>
      </w:pPr>
      <w:r>
        <w:rPr>
          <w:lang w:val="en-US"/>
        </w:rPr>
        <w:t>From figure 2-1, we can see that petal length</w:t>
      </w:r>
      <w:r w:rsidR="004368CD">
        <w:rPr>
          <w:lang w:val="en-US"/>
        </w:rPr>
        <w:t xml:space="preserve"> and width</w:t>
      </w:r>
      <w:r>
        <w:rPr>
          <w:lang w:val="en-US"/>
        </w:rPr>
        <w:t xml:space="preserve"> </w:t>
      </w:r>
      <w:r w:rsidR="004368CD">
        <w:rPr>
          <w:lang w:val="en-US"/>
        </w:rPr>
        <w:t xml:space="preserve">are </w:t>
      </w:r>
      <w:r>
        <w:rPr>
          <w:lang w:val="en-US"/>
        </w:rPr>
        <w:t xml:space="preserve">separating 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from </w:t>
      </w:r>
      <w:r w:rsidR="00320EF4">
        <w:rPr>
          <w:lang w:val="en-US"/>
        </w:rPr>
        <w:t>versicolor and virginica. However, the distinction between versicolor and virginica is not as clear.</w:t>
      </w:r>
    </w:p>
    <w:p w14:paraId="225B67D4" w14:textId="77777777" w:rsidR="00FC6508" w:rsidRPr="00F54103" w:rsidRDefault="00FC6508" w:rsidP="00F54103">
      <w:pPr>
        <w:pStyle w:val="ListParagraph"/>
        <w:ind w:left="851"/>
        <w:rPr>
          <w:lang w:val="en-US"/>
        </w:rPr>
      </w:pPr>
    </w:p>
    <w:p w14:paraId="285F46C5" w14:textId="03EA72E1" w:rsidR="00F54103" w:rsidRPr="00F54103" w:rsidRDefault="00246DAA" w:rsidP="00F54103">
      <w:pPr>
        <w:pStyle w:val="ListParagraph"/>
        <w:numPr>
          <w:ilvl w:val="0"/>
          <w:numId w:val="4"/>
        </w:numPr>
        <w:ind w:left="851"/>
        <w:rPr>
          <w:lang w:val="en-US"/>
        </w:rPr>
      </w:pPr>
      <w:r>
        <w:t xml:space="preserve">Should PCA be carried out on covariance or correlation matrix? Explain. </w:t>
      </w:r>
    </w:p>
    <w:p w14:paraId="13820E24" w14:textId="3188C898" w:rsidR="00F54103" w:rsidRPr="00F54103" w:rsidRDefault="00376975" w:rsidP="005D063E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For this dataset, PCA </w:t>
      </w:r>
      <w:r w:rsidR="008A6B32">
        <w:rPr>
          <w:lang w:val="en-US"/>
        </w:rPr>
        <w:t>can</w:t>
      </w:r>
      <w:r>
        <w:rPr>
          <w:lang w:val="en-US"/>
        </w:rPr>
        <w:t xml:space="preserve"> be carried out on covariance matrix</w:t>
      </w:r>
      <w:r w:rsidR="008A6B32">
        <w:rPr>
          <w:lang w:val="en-US"/>
        </w:rPr>
        <w:t xml:space="preserve"> or correlation matrix because </w:t>
      </w:r>
      <w:proofErr w:type="gramStart"/>
      <w:r w:rsidR="008A6B32">
        <w:rPr>
          <w:lang w:val="en-US"/>
        </w:rPr>
        <w:t>all of</w:t>
      </w:r>
      <w:proofErr w:type="gramEnd"/>
      <w:r w:rsidR="008A6B32">
        <w:rPr>
          <w:lang w:val="en-US"/>
        </w:rPr>
        <w:t xml:space="preserve"> the </w:t>
      </w:r>
      <w:r w:rsidR="007E2B33">
        <w:rPr>
          <w:lang w:val="en-US"/>
        </w:rPr>
        <w:t xml:space="preserve">features are of the same unit of measurement. </w:t>
      </w:r>
    </w:p>
    <w:p w14:paraId="5445C421" w14:textId="77777777" w:rsidR="00F54103" w:rsidRPr="00F54103" w:rsidRDefault="00F54103" w:rsidP="00F54103">
      <w:pPr>
        <w:pStyle w:val="ListParagraph"/>
        <w:ind w:left="851"/>
        <w:rPr>
          <w:lang w:val="en-US"/>
        </w:rPr>
      </w:pPr>
    </w:p>
    <w:p w14:paraId="5CBA359C" w14:textId="77777777" w:rsidR="00226C6A" w:rsidRPr="00226C6A" w:rsidRDefault="00246DAA" w:rsidP="00226C6A">
      <w:pPr>
        <w:pStyle w:val="ListParagraph"/>
        <w:numPr>
          <w:ilvl w:val="0"/>
          <w:numId w:val="4"/>
        </w:numPr>
        <w:ind w:left="851"/>
        <w:rPr>
          <w:lang w:val="en-US"/>
        </w:rPr>
      </w:pPr>
      <w:r>
        <w:t xml:space="preserve">Extract the principal components. Justify your decision and interpret the principal components. You should include the necessary tables, outputs and graphs. </w:t>
      </w:r>
    </w:p>
    <w:p w14:paraId="12B5853D" w14:textId="6245DDED" w:rsidR="009F6167" w:rsidRPr="009F6167" w:rsidRDefault="00226C6A" w:rsidP="009F6167">
      <w:pPr>
        <w:pStyle w:val="ListParagraph"/>
        <w:ind w:left="851"/>
      </w:pPr>
      <w:r>
        <w:t xml:space="preserve">To extract the principal components, we are going to </w:t>
      </w:r>
      <w:r w:rsidR="009F6167">
        <w:t>evaluate this dataset based on the</w:t>
      </w:r>
      <w:r>
        <w:t xml:space="preserve"> 3 </w:t>
      </w:r>
      <w:proofErr w:type="gramStart"/>
      <w:r w:rsidR="009F6167">
        <w:t xml:space="preserve">aforementioned </w:t>
      </w:r>
      <w:proofErr w:type="spellStart"/>
      <w:r>
        <w:t>criterias</w:t>
      </w:r>
      <w:proofErr w:type="spellEnd"/>
      <w:proofErr w:type="gramEnd"/>
      <w:r>
        <w:t xml:space="preserve">: the eigenvalues, cumulative explained variance, and </w:t>
      </w:r>
      <w:proofErr w:type="spellStart"/>
      <w:r>
        <w:t>screeplot</w:t>
      </w:r>
      <w:proofErr w:type="spellEnd"/>
      <w:r>
        <w:t>.</w:t>
      </w:r>
    </w:p>
    <w:p w14:paraId="3B734F0A" w14:textId="77777777" w:rsidR="009F6167" w:rsidRDefault="004762CD" w:rsidP="009F6167">
      <w:pPr>
        <w:pStyle w:val="ListParagraph"/>
        <w:keepNext/>
        <w:ind w:left="851"/>
      </w:pPr>
      <w:r>
        <w:rPr>
          <w:noProof/>
          <w:lang w:val="en-US"/>
        </w:rPr>
        <w:drawing>
          <wp:inline distT="0" distB="0" distL="0" distR="0" wp14:anchorId="325B9FFF" wp14:editId="21773542">
            <wp:extent cx="5731510" cy="1025711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ris_pca_resul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811" w14:textId="40FB8758" w:rsidR="009F6167" w:rsidRDefault="009F6167" w:rsidP="009F6167">
      <w:pPr>
        <w:pStyle w:val="Caption"/>
        <w:ind w:left="851"/>
        <w:rPr>
          <w:lang w:val="en-US"/>
        </w:rPr>
      </w:pPr>
      <w:r>
        <w:t xml:space="preserve">Figure </w:t>
      </w:r>
      <w:r w:rsidR="00382C7B">
        <w:fldChar w:fldCharType="begin"/>
      </w:r>
      <w:r w:rsidR="00382C7B">
        <w:instrText xml:space="preserve"> STYLEREF 1 \s </w:instrText>
      </w:r>
      <w:r w:rsidR="00382C7B">
        <w:fldChar w:fldCharType="separate"/>
      </w:r>
      <w:r>
        <w:rPr>
          <w:noProof/>
        </w:rPr>
        <w:t>2</w:t>
      </w:r>
      <w:r w:rsidR="00382C7B">
        <w:rPr>
          <w:noProof/>
        </w:rPr>
        <w:fldChar w:fldCharType="end"/>
      </w:r>
      <w:r>
        <w:noBreakHyphen/>
      </w:r>
      <w:r w:rsidR="00382C7B">
        <w:fldChar w:fldCharType="begin"/>
      </w:r>
      <w:r w:rsidR="00382C7B">
        <w:instrText xml:space="preserve"> SEQ Figure \* ARABIC \s 1 </w:instrText>
      </w:r>
      <w:r w:rsidR="00382C7B">
        <w:fldChar w:fldCharType="separate"/>
      </w:r>
      <w:r>
        <w:rPr>
          <w:noProof/>
        </w:rPr>
        <w:t>2</w:t>
      </w:r>
      <w:r w:rsidR="00382C7B">
        <w:rPr>
          <w:noProof/>
        </w:rPr>
        <w:fldChar w:fldCharType="end"/>
      </w:r>
      <w:r>
        <w:t xml:space="preserve"> PCA result for all features</w:t>
      </w:r>
    </w:p>
    <w:p w14:paraId="6A4AE7C2" w14:textId="165D8482" w:rsidR="009F6167" w:rsidRDefault="009F6167" w:rsidP="009F6167">
      <w:pPr>
        <w:ind w:left="851"/>
      </w:pPr>
      <w:r>
        <w:lastRenderedPageBreak/>
        <w:t>#1 – Kaiser’s Rule (retain PCs with eigenvalues &gt; 1)</w:t>
      </w:r>
      <w:r>
        <w:br/>
        <w:t xml:space="preserve">From </w:t>
      </w:r>
      <w:r w:rsidRPr="004E3CB5">
        <w:rPr>
          <w:i/>
          <w:iCs/>
        </w:rPr>
        <w:t xml:space="preserve">Figure </w:t>
      </w:r>
      <w:r>
        <w:rPr>
          <w:i/>
          <w:iCs/>
        </w:rPr>
        <w:t>2</w:t>
      </w:r>
      <w:r w:rsidRPr="004E3CB5">
        <w:rPr>
          <w:i/>
          <w:iCs/>
        </w:rPr>
        <w:t>-2</w:t>
      </w:r>
      <w:r>
        <w:rPr>
          <w:i/>
          <w:iCs/>
        </w:rPr>
        <w:t xml:space="preserve"> </w:t>
      </w:r>
      <w:r w:rsidRPr="009F6167">
        <w:t>above</w:t>
      </w:r>
      <w:r>
        <w:rPr>
          <w:i/>
          <w:iCs/>
        </w:rPr>
        <w:t xml:space="preserve">, </w:t>
      </w:r>
      <w:r>
        <w:t xml:space="preserve"> we can see that only PC1 has eigenvalues of above 1. Using this rule, we are going to consider keeping only PC1.</w:t>
      </w:r>
    </w:p>
    <w:p w14:paraId="69FEAA30" w14:textId="64B8A545" w:rsidR="009F6167" w:rsidRPr="009F6167" w:rsidRDefault="009F6167" w:rsidP="009F6167">
      <w:pPr>
        <w:ind w:left="851"/>
      </w:pPr>
      <w:r>
        <w:t>#2 – Cumulative Explained Variance</w:t>
      </w:r>
      <w:r>
        <w:br/>
        <w:t xml:space="preserve">We are processing this data for descriptive purposes. Therefore, we can retain PCs whose cumulative explained variance is at least 70% to 80%. Considering this rule, we </w:t>
      </w:r>
      <w:r w:rsidR="004F7400">
        <w:t xml:space="preserve">can </w:t>
      </w:r>
      <w:r>
        <w:t>keep PC</w:t>
      </w:r>
      <w:r w:rsidR="004F7400">
        <w:t>1 as it accounts for 92.46% of the total variance</w:t>
      </w:r>
      <w:r>
        <w:t>.</w:t>
      </w:r>
    </w:p>
    <w:p w14:paraId="5BC74989" w14:textId="77777777" w:rsidR="009F6167" w:rsidRDefault="009F6167" w:rsidP="00F54103">
      <w:pPr>
        <w:pStyle w:val="ListParagraph"/>
        <w:ind w:left="851"/>
        <w:rPr>
          <w:noProof/>
          <w:lang w:val="en-US"/>
        </w:rPr>
      </w:pPr>
    </w:p>
    <w:p w14:paraId="00652CB7" w14:textId="5D5231A2" w:rsidR="009F6167" w:rsidRDefault="009F6167" w:rsidP="00F54103">
      <w:pPr>
        <w:pStyle w:val="ListParagraph"/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E1DC5" wp14:editId="0A1BA804">
            <wp:extent cx="4998720" cy="4936816"/>
            <wp:effectExtent l="0" t="0" r="0" b="0"/>
            <wp:docPr id="16" name="Picture 16" descr="A picture containing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ris_screeplo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9042" r="8663" b="6137"/>
                    <a:stretch/>
                  </pic:blipFill>
                  <pic:spPr bwMode="auto">
                    <a:xfrm>
                      <a:off x="0" y="0"/>
                      <a:ext cx="5030846" cy="496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E152" w14:textId="77777777" w:rsidR="00CF3F14" w:rsidRDefault="009F6167" w:rsidP="00295076">
      <w:pPr>
        <w:ind w:left="851"/>
      </w:pPr>
      <w:r>
        <w:t xml:space="preserve">#3 – </w:t>
      </w:r>
      <w:proofErr w:type="spellStart"/>
      <w:r>
        <w:t>Screeplot</w:t>
      </w:r>
      <w:proofErr w:type="spellEnd"/>
      <w:r>
        <w:br/>
        <w:t>The inflection point is located at PC</w:t>
      </w:r>
      <w:r w:rsidR="00357D6E">
        <w:t>3</w:t>
      </w:r>
      <w:r>
        <w:t xml:space="preserve">. Therefore, </w:t>
      </w:r>
      <w:r w:rsidR="00357D6E">
        <w:t xml:space="preserve">based on this plot, we are </w:t>
      </w:r>
      <w:r>
        <w:t>to keep PC1</w:t>
      </w:r>
      <w:r w:rsidR="00357D6E">
        <w:t xml:space="preserve"> and</w:t>
      </w:r>
      <w:r>
        <w:t xml:space="preserve"> PC2.</w:t>
      </w:r>
      <w:r w:rsidR="00295076">
        <w:br/>
      </w:r>
    </w:p>
    <w:p w14:paraId="3546F868" w14:textId="3B44A741" w:rsidR="009F6167" w:rsidRPr="00295076" w:rsidRDefault="009F6167" w:rsidP="00295076">
      <w:pPr>
        <w:ind w:left="851"/>
      </w:pPr>
      <w:r>
        <w:t>By looking at the combination of the 3 guidelines above, we are going to keep PC</w:t>
      </w:r>
      <w:r w:rsidR="008F4721">
        <w:t>1</w:t>
      </w:r>
      <w:r w:rsidR="00CF3F14">
        <w:t xml:space="preserve">. </w:t>
      </w:r>
    </w:p>
    <w:p w14:paraId="2E14D012" w14:textId="77777777" w:rsidR="0072135D" w:rsidRDefault="00295076" w:rsidP="00F54103">
      <w:pPr>
        <w:pStyle w:val="ListParagraph"/>
        <w:ind w:left="851"/>
        <w:rPr>
          <w:lang w:val="en-US"/>
        </w:rPr>
      </w:pPr>
      <w:r>
        <w:rPr>
          <w:lang w:val="en-US"/>
        </w:rPr>
        <w:t>Outputs:</w:t>
      </w:r>
      <w:r w:rsidR="004762CD">
        <w:rPr>
          <w:noProof/>
          <w:lang w:val="en-US"/>
        </w:rPr>
        <w:drawing>
          <wp:inline distT="0" distB="0" distL="0" distR="0" wp14:anchorId="49B80B6A" wp14:editId="5E30F6A3">
            <wp:extent cx="5731510" cy="589804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ris_reduced_dimensional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AE25" w14:textId="785D4B0B" w:rsidR="00F54103" w:rsidRPr="00F54103" w:rsidRDefault="004762CD" w:rsidP="00F54103">
      <w:pPr>
        <w:pStyle w:val="ListParagraph"/>
        <w:ind w:left="85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3C1722" wp14:editId="0F3793B4">
            <wp:extent cx="3169920" cy="303964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ris_loadingplo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" t="7652" r="7305" b="7131"/>
                    <a:stretch/>
                  </pic:blipFill>
                  <pic:spPr bwMode="auto">
                    <a:xfrm>
                      <a:off x="0" y="0"/>
                      <a:ext cx="3190755" cy="305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4A55D" w14:textId="6F7F0BBE" w:rsidR="009B1E10" w:rsidRDefault="009B1E10" w:rsidP="009B1E10">
      <w:pPr>
        <w:pStyle w:val="ListParagraph"/>
        <w:ind w:left="851"/>
        <w:rPr>
          <w:lang w:val="en-US"/>
        </w:rPr>
      </w:pPr>
      <w:r>
        <w:rPr>
          <w:lang w:val="en-US"/>
        </w:rPr>
        <w:t>Interpretation:</w:t>
      </w:r>
    </w:p>
    <w:p w14:paraId="05393FD8" w14:textId="3E6B52E0" w:rsidR="009B1E10" w:rsidRDefault="00A86739" w:rsidP="009B1E10">
      <w:pPr>
        <w:pStyle w:val="ListParagraph"/>
        <w:ind w:left="851"/>
        <w:rPr>
          <w:rFonts w:eastAsiaTheme="minorEastAsia"/>
          <w:lang w:val="en-US"/>
        </w:rPr>
      </w:pPr>
      <w:r>
        <w:rPr>
          <w:lang w:val="en-US"/>
        </w:rPr>
        <w:t xml:space="preserve">PC1: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=0.362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-0.823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+0.857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+0.359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15C5BF38" w14:textId="2524AA13" w:rsidR="004074D9" w:rsidRPr="00874DF0" w:rsidRDefault="00365111" w:rsidP="00874DF0">
      <w:pPr>
        <w:pStyle w:val="ListParagraph"/>
        <w:ind w:left="851"/>
        <w:rPr>
          <w:lang w:val="en-US"/>
        </w:rPr>
      </w:pPr>
      <w:r>
        <w:rPr>
          <w:lang w:val="en-US"/>
        </w:rPr>
        <w:t>For the first component</w:t>
      </w:r>
      <w:r w:rsidR="0072135D">
        <w:rPr>
          <w:lang w:val="en-US"/>
        </w:rPr>
        <w:t xml:space="preserve">, the </w:t>
      </w:r>
      <w:r w:rsidR="00A613F8">
        <w:rPr>
          <w:lang w:val="en-US"/>
        </w:rPr>
        <w:t xml:space="preserve">loadings on sepal width and petal length are quite </w:t>
      </w:r>
      <w:r w:rsidR="00E436D1">
        <w:rPr>
          <w:lang w:val="en-US"/>
        </w:rPr>
        <w:t xml:space="preserve">big. The direction of sepal width is opposite of the other measurements. This PC seems to tell us </w:t>
      </w:r>
      <w:r w:rsidR="00874DF0">
        <w:rPr>
          <w:lang w:val="en-US"/>
        </w:rPr>
        <w:t>t</w:t>
      </w:r>
      <w:r w:rsidR="00874DF0" w:rsidRPr="00874DF0">
        <w:rPr>
          <w:lang w:val="en-US"/>
        </w:rPr>
        <w:t>hat b</w:t>
      </w:r>
      <w:r w:rsidR="00A00C71" w:rsidRPr="00874DF0">
        <w:rPr>
          <w:lang w:val="en-US"/>
        </w:rPr>
        <w:t>ig</w:t>
      </w:r>
      <w:r w:rsidR="00874DF0">
        <w:rPr>
          <w:lang w:val="en-US"/>
        </w:rPr>
        <w:t>ger</w:t>
      </w:r>
      <w:r w:rsidR="00A00C71" w:rsidRPr="00874DF0">
        <w:rPr>
          <w:lang w:val="en-US"/>
        </w:rPr>
        <w:t xml:space="preserve"> sepal length, petal width, petal length</w:t>
      </w:r>
      <w:r w:rsidR="00846ADC" w:rsidRPr="00874DF0">
        <w:rPr>
          <w:lang w:val="en-US"/>
        </w:rPr>
        <w:t xml:space="preserve">, and small sepal width would </w:t>
      </w:r>
      <w:r w:rsidR="00874DF0">
        <w:rPr>
          <w:lang w:val="en-US"/>
        </w:rPr>
        <w:t xml:space="preserve">result in large positive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874DF0">
        <w:rPr>
          <w:rFonts w:eastAsiaTheme="minorEastAsia"/>
          <w:lang w:val="en-US"/>
        </w:rPr>
        <w:t>value.</w:t>
      </w:r>
      <w:r w:rsidR="0080390F">
        <w:rPr>
          <w:rFonts w:eastAsiaTheme="minorEastAsia"/>
          <w:lang w:val="en-US"/>
        </w:rPr>
        <w:t xml:space="preserve"> This PC seems to </w:t>
      </w:r>
      <w:r w:rsidR="00A16F65">
        <w:rPr>
          <w:rFonts w:eastAsiaTheme="minorEastAsia"/>
          <w:lang w:val="en-US"/>
        </w:rPr>
        <w:t xml:space="preserve">measure the contrast between </w:t>
      </w:r>
      <w:r w:rsidR="00A974A1">
        <w:rPr>
          <w:rFonts w:eastAsiaTheme="minorEastAsia"/>
          <w:lang w:val="en-US"/>
        </w:rPr>
        <w:t xml:space="preserve">the other species </w:t>
      </w:r>
      <w:r w:rsidR="00910269">
        <w:rPr>
          <w:rFonts w:eastAsiaTheme="minorEastAsia"/>
          <w:lang w:val="en-US"/>
        </w:rPr>
        <w:t xml:space="preserve">and </w:t>
      </w:r>
      <w:proofErr w:type="spellStart"/>
      <w:r w:rsidR="00910269">
        <w:rPr>
          <w:rFonts w:eastAsiaTheme="minorEastAsia"/>
          <w:lang w:val="en-US"/>
        </w:rPr>
        <w:t>setosa</w:t>
      </w:r>
      <w:proofErr w:type="spellEnd"/>
      <w:r w:rsidR="00910269">
        <w:rPr>
          <w:rFonts w:eastAsiaTheme="minorEastAsia"/>
          <w:lang w:val="en-US"/>
        </w:rPr>
        <w:t xml:space="preserve"> </w:t>
      </w:r>
      <w:r w:rsidR="00A974A1">
        <w:rPr>
          <w:rFonts w:eastAsiaTheme="minorEastAsia"/>
          <w:lang w:val="en-US"/>
        </w:rPr>
        <w:t xml:space="preserve">because </w:t>
      </w:r>
      <w:proofErr w:type="spellStart"/>
      <w:r w:rsidR="00A974A1">
        <w:rPr>
          <w:rFonts w:eastAsiaTheme="minorEastAsia"/>
          <w:lang w:val="en-US"/>
        </w:rPr>
        <w:t>Setosa</w:t>
      </w:r>
      <w:proofErr w:type="spellEnd"/>
      <w:r w:rsidR="00A974A1">
        <w:rPr>
          <w:rFonts w:eastAsiaTheme="minorEastAsia"/>
          <w:lang w:val="en-US"/>
        </w:rPr>
        <w:t xml:space="preserve"> has the </w:t>
      </w:r>
      <w:proofErr w:type="spellStart"/>
      <w:r w:rsidR="00CC05E1">
        <w:rPr>
          <w:rFonts w:eastAsiaTheme="minorEastAsia"/>
          <w:lang w:val="en-US"/>
        </w:rPr>
        <w:t>setosa</w:t>
      </w:r>
      <w:proofErr w:type="spellEnd"/>
      <w:r w:rsidR="00CC05E1">
        <w:rPr>
          <w:rFonts w:eastAsiaTheme="minorEastAsia"/>
          <w:lang w:val="en-US"/>
        </w:rPr>
        <w:t xml:space="preserve"> generally has </w:t>
      </w:r>
      <w:r w:rsidR="006B6AA8">
        <w:rPr>
          <w:rFonts w:eastAsiaTheme="minorEastAsia"/>
          <w:lang w:val="en-US"/>
        </w:rPr>
        <w:t xml:space="preserve">smaller sepal length, petal width, and petal length </w:t>
      </w:r>
      <w:r w:rsidR="003F5897">
        <w:rPr>
          <w:rFonts w:eastAsiaTheme="minorEastAsia"/>
          <w:lang w:val="en-US"/>
        </w:rPr>
        <w:t>compared to the other</w:t>
      </w:r>
    </w:p>
    <w:p w14:paraId="09AE380A" w14:textId="77777777" w:rsidR="009B1E10" w:rsidRPr="00CF3F14" w:rsidRDefault="009B1E10" w:rsidP="00CF3F14">
      <w:pPr>
        <w:rPr>
          <w:lang w:val="en-US"/>
        </w:rPr>
      </w:pPr>
    </w:p>
    <w:p w14:paraId="4D86764A" w14:textId="02D19382" w:rsidR="00246DAA" w:rsidRPr="00F54103" w:rsidRDefault="00246DAA" w:rsidP="00F54103">
      <w:pPr>
        <w:pStyle w:val="ListParagraph"/>
        <w:numPr>
          <w:ilvl w:val="0"/>
          <w:numId w:val="4"/>
        </w:numPr>
        <w:ind w:left="851"/>
        <w:rPr>
          <w:lang w:val="en-US"/>
        </w:rPr>
      </w:pPr>
      <w:r>
        <w:t>Comment on how the irises can be distinguished and identified after PCA.</w:t>
      </w:r>
    </w:p>
    <w:p w14:paraId="442100C2" w14:textId="5249E50D" w:rsidR="00CE0840" w:rsidRDefault="00295076" w:rsidP="00CE0840">
      <w:pPr>
        <w:pStyle w:val="ListParagraph"/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5F08E" wp14:editId="51876566">
            <wp:extent cx="3215640" cy="2313136"/>
            <wp:effectExtent l="0" t="0" r="3810" b="0"/>
            <wp:docPr id="15" name="Picture 15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ris_scoreplo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1" t="7425" r="8020" b="5378"/>
                    <a:stretch/>
                  </pic:blipFill>
                  <pic:spPr bwMode="auto">
                    <a:xfrm>
                      <a:off x="0" y="0"/>
                      <a:ext cx="3225247" cy="232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0C3F" w14:textId="0FEC4D09" w:rsidR="00910269" w:rsidRDefault="005910B6" w:rsidP="00CE0840">
      <w:pPr>
        <w:pStyle w:val="ListParagraph"/>
        <w:ind w:left="851"/>
        <w:rPr>
          <w:lang w:val="en-US"/>
        </w:rPr>
      </w:pPr>
      <w:r>
        <w:rPr>
          <w:lang w:val="en-US"/>
        </w:rPr>
        <w:t>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can be identified by its small petal width, petal length, and sepal length, with </w:t>
      </w:r>
      <w:r w:rsidR="00AC2576">
        <w:rPr>
          <w:lang w:val="en-US"/>
        </w:rPr>
        <w:t>big sepal width</w:t>
      </w:r>
      <w:r w:rsidR="00C961B3">
        <w:rPr>
          <w:lang w:val="en-US"/>
        </w:rPr>
        <w:t>.</w:t>
      </w:r>
    </w:p>
    <w:p w14:paraId="77541CAC" w14:textId="7CC88408" w:rsidR="00C961B3" w:rsidRDefault="00C961B3" w:rsidP="00CE0840">
      <w:pPr>
        <w:pStyle w:val="ListParagraph"/>
        <w:ind w:left="851"/>
        <w:rPr>
          <w:lang w:val="en-US"/>
        </w:rPr>
      </w:pPr>
      <w:r>
        <w:rPr>
          <w:lang w:val="en-US"/>
        </w:rPr>
        <w:t>I</w:t>
      </w:r>
      <w:r w:rsidR="00460AC3">
        <w:rPr>
          <w:lang w:val="en-US"/>
        </w:rPr>
        <w:t>ri</w:t>
      </w:r>
      <w:r>
        <w:rPr>
          <w:lang w:val="en-US"/>
        </w:rPr>
        <w:t>s virginica generally</w:t>
      </w:r>
      <w:r w:rsidR="0091274B">
        <w:rPr>
          <w:lang w:val="en-US"/>
        </w:rPr>
        <w:t xml:space="preserve"> has</w:t>
      </w:r>
      <w:r>
        <w:rPr>
          <w:lang w:val="en-US"/>
        </w:rPr>
        <w:t xml:space="preserve"> larger</w:t>
      </w:r>
      <w:r w:rsidR="0091274B">
        <w:rPr>
          <w:lang w:val="en-US"/>
        </w:rPr>
        <w:t xml:space="preserve"> </w:t>
      </w:r>
      <w:r w:rsidR="003B058C">
        <w:rPr>
          <w:lang w:val="en-US"/>
        </w:rPr>
        <w:t>petal width, petal length, and sepal lengt</w:t>
      </w:r>
      <w:r w:rsidR="00852AA3">
        <w:rPr>
          <w:lang w:val="en-US"/>
        </w:rPr>
        <w:t>h than</w:t>
      </w:r>
      <w:r>
        <w:rPr>
          <w:lang w:val="en-US"/>
        </w:rPr>
        <w:t xml:space="preserve"> iris-versico</w:t>
      </w:r>
      <w:r w:rsidR="0091274B">
        <w:rPr>
          <w:lang w:val="en-US"/>
        </w:rPr>
        <w:t>lor although they both collide sometimes.</w:t>
      </w:r>
    </w:p>
    <w:p w14:paraId="55AC91BA" w14:textId="0E6FBF07" w:rsidR="00460AC3" w:rsidRPr="00D57165" w:rsidRDefault="00460AC3" w:rsidP="00CE0840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Iris versicolor is generally </w:t>
      </w:r>
      <w:proofErr w:type="spellStart"/>
      <w:r>
        <w:rPr>
          <w:lang w:val="en-US"/>
        </w:rPr>
        <w:t>everage</w:t>
      </w:r>
      <w:proofErr w:type="spellEnd"/>
      <w:r w:rsidR="00242B98">
        <w:rPr>
          <w:lang w:val="en-US"/>
        </w:rPr>
        <w:t xml:space="preserve"> because it’s located in the </w:t>
      </w:r>
      <w:proofErr w:type="gramStart"/>
      <w:r w:rsidR="00242B98">
        <w:rPr>
          <w:lang w:val="en-US"/>
        </w:rPr>
        <w:t>middle.</w:t>
      </w:r>
      <w:bookmarkStart w:id="0" w:name="_GoBack"/>
      <w:bookmarkEnd w:id="0"/>
      <w:proofErr w:type="gramEnd"/>
    </w:p>
    <w:sectPr w:rsidR="00460AC3" w:rsidRPr="00D57165" w:rsidSect="007F084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3DA"/>
    <w:multiLevelType w:val="hybridMultilevel"/>
    <w:tmpl w:val="A46C63B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C22"/>
    <w:multiLevelType w:val="hybridMultilevel"/>
    <w:tmpl w:val="9D1A5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1A88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2460D8"/>
    <w:multiLevelType w:val="multilevel"/>
    <w:tmpl w:val="40324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34"/>
    <w:rsid w:val="00002532"/>
    <w:rsid w:val="0001237F"/>
    <w:rsid w:val="000552C5"/>
    <w:rsid w:val="00057C29"/>
    <w:rsid w:val="000623E0"/>
    <w:rsid w:val="00063CEB"/>
    <w:rsid w:val="00073B17"/>
    <w:rsid w:val="000B6CCE"/>
    <w:rsid w:val="000C2458"/>
    <w:rsid w:val="00117946"/>
    <w:rsid w:val="001827B3"/>
    <w:rsid w:val="00191CBC"/>
    <w:rsid w:val="002142D4"/>
    <w:rsid w:val="0021720B"/>
    <w:rsid w:val="00226C6A"/>
    <w:rsid w:val="00236631"/>
    <w:rsid w:val="00242B98"/>
    <w:rsid w:val="00246DAA"/>
    <w:rsid w:val="00255587"/>
    <w:rsid w:val="00295076"/>
    <w:rsid w:val="002C7CB8"/>
    <w:rsid w:val="002D1823"/>
    <w:rsid w:val="002E27CE"/>
    <w:rsid w:val="002E7E17"/>
    <w:rsid w:val="002F40AA"/>
    <w:rsid w:val="00320EF4"/>
    <w:rsid w:val="003418CA"/>
    <w:rsid w:val="003423CC"/>
    <w:rsid w:val="00357D6E"/>
    <w:rsid w:val="00365111"/>
    <w:rsid w:val="00376975"/>
    <w:rsid w:val="00382C7B"/>
    <w:rsid w:val="003835D1"/>
    <w:rsid w:val="003940E1"/>
    <w:rsid w:val="003B058C"/>
    <w:rsid w:val="003D793A"/>
    <w:rsid w:val="003E4DF0"/>
    <w:rsid w:val="003F0458"/>
    <w:rsid w:val="003F2501"/>
    <w:rsid w:val="003F3ECA"/>
    <w:rsid w:val="003F5897"/>
    <w:rsid w:val="00402E0F"/>
    <w:rsid w:val="004074D9"/>
    <w:rsid w:val="00414638"/>
    <w:rsid w:val="00422AA4"/>
    <w:rsid w:val="004368CD"/>
    <w:rsid w:val="00441687"/>
    <w:rsid w:val="00460AC3"/>
    <w:rsid w:val="00462AF6"/>
    <w:rsid w:val="004718F3"/>
    <w:rsid w:val="004762CD"/>
    <w:rsid w:val="00481813"/>
    <w:rsid w:val="0049664E"/>
    <w:rsid w:val="004E3CB5"/>
    <w:rsid w:val="004F7400"/>
    <w:rsid w:val="005026F9"/>
    <w:rsid w:val="00506BDC"/>
    <w:rsid w:val="0053776E"/>
    <w:rsid w:val="00566079"/>
    <w:rsid w:val="00566C1E"/>
    <w:rsid w:val="00567FF5"/>
    <w:rsid w:val="0058589D"/>
    <w:rsid w:val="005910B6"/>
    <w:rsid w:val="005B63DB"/>
    <w:rsid w:val="005D063E"/>
    <w:rsid w:val="00607F8B"/>
    <w:rsid w:val="00653B35"/>
    <w:rsid w:val="00690E5A"/>
    <w:rsid w:val="006B1A98"/>
    <w:rsid w:val="006B6AA8"/>
    <w:rsid w:val="006C2F70"/>
    <w:rsid w:val="006D309F"/>
    <w:rsid w:val="006F6562"/>
    <w:rsid w:val="0070184E"/>
    <w:rsid w:val="0071557A"/>
    <w:rsid w:val="00720623"/>
    <w:rsid w:val="0072135D"/>
    <w:rsid w:val="00763231"/>
    <w:rsid w:val="00774AAA"/>
    <w:rsid w:val="0077652C"/>
    <w:rsid w:val="00782686"/>
    <w:rsid w:val="0078456F"/>
    <w:rsid w:val="007933C5"/>
    <w:rsid w:val="007A1064"/>
    <w:rsid w:val="007D4B6A"/>
    <w:rsid w:val="007E0CBE"/>
    <w:rsid w:val="007E2B33"/>
    <w:rsid w:val="007F0845"/>
    <w:rsid w:val="0080390F"/>
    <w:rsid w:val="008130F0"/>
    <w:rsid w:val="00846ADC"/>
    <w:rsid w:val="00852AA3"/>
    <w:rsid w:val="0086774B"/>
    <w:rsid w:val="00874DF0"/>
    <w:rsid w:val="00896743"/>
    <w:rsid w:val="008A649F"/>
    <w:rsid w:val="008A6B32"/>
    <w:rsid w:val="008B0B6D"/>
    <w:rsid w:val="008E557C"/>
    <w:rsid w:val="008E6746"/>
    <w:rsid w:val="008F4721"/>
    <w:rsid w:val="00910269"/>
    <w:rsid w:val="0091274B"/>
    <w:rsid w:val="00917A8B"/>
    <w:rsid w:val="00930B28"/>
    <w:rsid w:val="009451C1"/>
    <w:rsid w:val="00982575"/>
    <w:rsid w:val="009A7695"/>
    <w:rsid w:val="009B1E10"/>
    <w:rsid w:val="009F3C5A"/>
    <w:rsid w:val="009F6167"/>
    <w:rsid w:val="00A00C71"/>
    <w:rsid w:val="00A16F65"/>
    <w:rsid w:val="00A613F8"/>
    <w:rsid w:val="00A73F3E"/>
    <w:rsid w:val="00A77B7F"/>
    <w:rsid w:val="00A86739"/>
    <w:rsid w:val="00A974A1"/>
    <w:rsid w:val="00AC2576"/>
    <w:rsid w:val="00AC7439"/>
    <w:rsid w:val="00AE6620"/>
    <w:rsid w:val="00B0143D"/>
    <w:rsid w:val="00B76D66"/>
    <w:rsid w:val="00B80F7D"/>
    <w:rsid w:val="00B9692C"/>
    <w:rsid w:val="00BC559A"/>
    <w:rsid w:val="00BD2082"/>
    <w:rsid w:val="00BD7EEC"/>
    <w:rsid w:val="00BE24E3"/>
    <w:rsid w:val="00BF704F"/>
    <w:rsid w:val="00C0565C"/>
    <w:rsid w:val="00C20611"/>
    <w:rsid w:val="00C2179C"/>
    <w:rsid w:val="00C35FB2"/>
    <w:rsid w:val="00C46456"/>
    <w:rsid w:val="00C51DA9"/>
    <w:rsid w:val="00C826AE"/>
    <w:rsid w:val="00C86FD8"/>
    <w:rsid w:val="00C872BF"/>
    <w:rsid w:val="00C961B3"/>
    <w:rsid w:val="00CA0434"/>
    <w:rsid w:val="00CB0AEA"/>
    <w:rsid w:val="00CB27CE"/>
    <w:rsid w:val="00CC05E1"/>
    <w:rsid w:val="00CE0840"/>
    <w:rsid w:val="00CF3F14"/>
    <w:rsid w:val="00D06A76"/>
    <w:rsid w:val="00D56CE0"/>
    <w:rsid w:val="00D57165"/>
    <w:rsid w:val="00DA777C"/>
    <w:rsid w:val="00DE26C4"/>
    <w:rsid w:val="00DE2C1B"/>
    <w:rsid w:val="00E31790"/>
    <w:rsid w:val="00E436D1"/>
    <w:rsid w:val="00E70479"/>
    <w:rsid w:val="00E726EE"/>
    <w:rsid w:val="00E8485D"/>
    <w:rsid w:val="00EA5FF1"/>
    <w:rsid w:val="00EB0F66"/>
    <w:rsid w:val="00EB34B1"/>
    <w:rsid w:val="00ED2121"/>
    <w:rsid w:val="00ED3787"/>
    <w:rsid w:val="00F00EE0"/>
    <w:rsid w:val="00F043EB"/>
    <w:rsid w:val="00F12BF8"/>
    <w:rsid w:val="00F20498"/>
    <w:rsid w:val="00F31C2A"/>
    <w:rsid w:val="00F40DE4"/>
    <w:rsid w:val="00F54103"/>
    <w:rsid w:val="00F65778"/>
    <w:rsid w:val="00F65B26"/>
    <w:rsid w:val="00FA5808"/>
    <w:rsid w:val="00FB4151"/>
    <w:rsid w:val="00FC6508"/>
    <w:rsid w:val="00FD7D0E"/>
    <w:rsid w:val="00F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3CE"/>
  <w15:chartTrackingRefBased/>
  <w15:docId w15:val="{7B2D670D-5830-47B0-A41B-CF6012F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6167"/>
  </w:style>
  <w:style w:type="paragraph" w:styleId="Heading1">
    <w:name w:val="heading 1"/>
    <w:basedOn w:val="Normal"/>
    <w:next w:val="Normal"/>
    <w:link w:val="Heading1Char"/>
    <w:uiPriority w:val="9"/>
    <w:qFormat/>
    <w:rsid w:val="002E7E1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E1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1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8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66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9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1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6D2F815978B468FA47C535D3BA48C" ma:contentTypeVersion="2" ma:contentTypeDescription="Create a new document." ma:contentTypeScope="" ma:versionID="9221b6d7ec4c00222237b04bd2c8aee8">
  <xsd:schema xmlns:xsd="http://www.w3.org/2001/XMLSchema" xmlns:xs="http://www.w3.org/2001/XMLSchema" xmlns:p="http://schemas.microsoft.com/office/2006/metadata/properties" xmlns:ns2="447d3ce8-6557-4ee0-8919-869f6c89a248" targetNamespace="http://schemas.microsoft.com/office/2006/metadata/properties" ma:root="true" ma:fieldsID="9d71d17bbd62a95ec282c33774df273d" ns2:_="">
    <xsd:import namespace="447d3ce8-6557-4ee0-8919-869f6c89a2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d3ce8-6557-4ee0-8919-869f6c89a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0A7F3-D9A6-47F0-89CE-5ADDADEDF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DB4B6-04D8-40FC-B2CB-258433BAF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d3ce8-6557-4ee0-8919-869f6c89a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46D80A-E955-4DB3-B893-8153603EB3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</dc:creator>
  <cp:keywords/>
  <dc:description/>
  <cp:lastModifiedBy>SILVIANA</cp:lastModifiedBy>
  <cp:revision>3</cp:revision>
  <dcterms:created xsi:type="dcterms:W3CDTF">2020-06-15T02:38:00Z</dcterms:created>
  <dcterms:modified xsi:type="dcterms:W3CDTF">2020-06-15T03:04:00Z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0x010100E6D6D2F815978B468FA47C535D3BA48C</vt:lpwstr>
  </property>
</Properties>
</file>