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Com base nos materiais fornecidos, que consistem em uma série de apresentações teóricas sobre o ensino de Estatística, apresento abaixo um resumo dos principais tópicos abordados. </w:t>
      </w:r>
      <w:r w:rsidDel="00000000" w:rsidR="00000000" w:rsidRPr="00000000">
        <w:rPr>
          <w:b w:val="1"/>
          <w:bCs w:val="1"/>
          <w:rtl w:val="0"/>
        </w:rPr>
        <w:t xml:space="preserve">É importante notar que os materiais disponibilizados são documentos em formato PDF; não foram incluídos links ou transcrições de vídeos ou podcasts específicos nas fontes enviadas</w:t>
      </w:r>
      <w:r w:rsidDel="00000000" w:rsidR="00000000" w:rsidRPr="00000000">
        <w:rPr>
          <w:rtl w:val="0"/>
        </w:rPr>
        <w:t xml:space="preserve">, portanto, o resumo foca no conteúdo textual e gráfico desses documentos 1-156.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mfxgq8qopt4p" w:id="0"/>
      <w:bookmarkEnd w:id="0"/>
      <w:r w:rsidDel="00000000" w:rsidR="00000000" w:rsidRPr="00000000">
        <w:rPr>
          <w:rtl w:val="0"/>
        </w:rPr>
        <w:t xml:space="preserve">1. Introdução e Conceitos Fundamentais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Estatística</w:t>
      </w:r>
      <w:r w:rsidDel="00000000" w:rsidR="00000000" w:rsidRPr="00000000">
        <w:rPr>
          <w:rtl w:val="0"/>
        </w:rPr>
        <w:t xml:space="preserve"> é definida como o conjunto de métodos para </w:t>
      </w:r>
      <w:r w:rsidDel="00000000" w:rsidR="00000000" w:rsidRPr="00000000">
        <w:rPr>
          <w:b w:val="1"/>
          <w:bCs w:val="1"/>
          <w:rtl w:val="0"/>
        </w:rPr>
        <w:t xml:space="preserve">organizar, descrever, analisar e interpretar dados</w:t>
      </w:r>
      <w:r w:rsidDel="00000000" w:rsidR="00000000" w:rsidRPr="00000000">
        <w:rPr>
          <w:rtl w:val="0"/>
        </w:rPr>
        <w:t xml:space="preserve">, permitindo a extração de informações para a tomada de decisões e avaliação de evidências 1. Historicamente, a disciplina consolidou-se como autônoma no século XVII, evoluindo significativamente no século XX com contribuições de R.A. Fisher em delineamento experimental 2, 4. O </w:t>
      </w:r>
      <w:r w:rsidDel="00000000" w:rsidR="00000000" w:rsidRPr="00000000">
        <w:rPr>
          <w:b w:val="1"/>
          <w:bCs w:val="1"/>
          <w:rtl w:val="0"/>
        </w:rPr>
        <w:t xml:space="preserve">método científico</w:t>
      </w:r>
      <w:r w:rsidDel="00000000" w:rsidR="00000000" w:rsidRPr="00000000">
        <w:rPr>
          <w:rtl w:val="0"/>
        </w:rPr>
        <w:t xml:space="preserve"> moderno utiliza a Estatística para confrontar hipóteses com evidências (dados) 9. Além disso, ressalta-se que a </w:t>
      </w:r>
      <w:r w:rsidDel="00000000" w:rsidR="00000000" w:rsidRPr="00000000">
        <w:rPr>
          <w:b w:val="1"/>
          <w:bCs w:val="1"/>
          <w:rtl w:val="0"/>
        </w:rPr>
        <w:t xml:space="preserve">ética</w:t>
      </w:r>
      <w:r w:rsidDel="00000000" w:rsidR="00000000" w:rsidRPr="00000000">
        <w:rPr>
          <w:rtl w:val="0"/>
        </w:rPr>
        <w:t xml:space="preserve"> é indispensável no tratamento de dados, alertando contra o uso de gráficos desproporcionais que possam induzir conclusões erradas 11.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o9kxqqa8qk6j" w:id="1"/>
      <w:bookmarkEnd w:id="1"/>
      <w:r w:rsidDel="00000000" w:rsidR="00000000" w:rsidRPr="00000000">
        <w:rPr>
          <w:rtl w:val="0"/>
        </w:rPr>
        <w:t xml:space="preserve">2. Dados e Métodos de Amostragem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Os dados podem ser provenientes de fontes </w:t>
      </w:r>
      <w:r w:rsidDel="00000000" w:rsidR="00000000" w:rsidRPr="00000000">
        <w:rPr>
          <w:b w:val="1"/>
          <w:bCs w:val="1"/>
          <w:rtl w:val="0"/>
        </w:rPr>
        <w:t xml:space="preserve">observacionais</w:t>
      </w:r>
      <w:r w:rsidDel="00000000" w:rsidR="00000000" w:rsidRPr="00000000">
        <w:rPr>
          <w:rtl w:val="0"/>
        </w:rPr>
        <w:t xml:space="preserve"> (sem modificação das condições) ou </w:t>
      </w:r>
      <w:r w:rsidDel="00000000" w:rsidR="00000000" w:rsidRPr="00000000">
        <w:rPr>
          <w:b w:val="1"/>
          <w:bCs w:val="1"/>
          <w:rtl w:val="0"/>
        </w:rPr>
        <w:t xml:space="preserve">experimentais</w:t>
      </w:r>
      <w:r w:rsidDel="00000000" w:rsidR="00000000" w:rsidRPr="00000000">
        <w:rPr>
          <w:rtl w:val="0"/>
        </w:rPr>
        <w:t xml:space="preserve"> (com intervenção controlada) 20. Eles são geralmente organizados de forma </w:t>
      </w:r>
      <w:r w:rsidDel="00000000" w:rsidR="00000000" w:rsidRPr="00000000">
        <w:rPr>
          <w:b w:val="1"/>
          <w:bCs w:val="1"/>
          <w:rtl w:val="0"/>
        </w:rPr>
        <w:t xml:space="preserve">estruturada (tabular)</w:t>
      </w:r>
      <w:r w:rsidDel="00000000" w:rsidR="00000000" w:rsidRPr="00000000">
        <w:rPr>
          <w:rtl w:val="0"/>
        </w:rPr>
        <w:t xml:space="preserve">, onde cada coluna é uma variável e cada linha uma observação 18. As variáveis dividem-se em: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Qualitativas:</w:t>
      </w:r>
      <w:r w:rsidDel="00000000" w:rsidR="00000000" w:rsidRPr="00000000">
        <w:rPr>
          <w:rtl w:val="0"/>
        </w:rPr>
        <w:t xml:space="preserve"> Categóricas, podendo ser </w:t>
      </w:r>
      <w:r w:rsidDel="00000000" w:rsidR="00000000" w:rsidRPr="00000000">
        <w:rPr>
          <w:b w:val="1"/>
          <w:bCs w:val="1"/>
          <w:rtl w:val="0"/>
        </w:rPr>
        <w:t xml:space="preserve">nominais</w:t>
      </w:r>
      <w:r w:rsidDel="00000000" w:rsidR="00000000" w:rsidRPr="00000000">
        <w:rPr>
          <w:rtl w:val="0"/>
        </w:rPr>
        <w:t xml:space="preserve"> (sem ordem) ou </w:t>
      </w:r>
      <w:r w:rsidDel="00000000" w:rsidR="00000000" w:rsidRPr="00000000">
        <w:rPr>
          <w:b w:val="1"/>
          <w:bCs w:val="1"/>
          <w:rtl w:val="0"/>
        </w:rPr>
        <w:t xml:space="preserve">ordinais</w:t>
      </w:r>
      <w:r w:rsidDel="00000000" w:rsidR="00000000" w:rsidRPr="00000000">
        <w:rPr>
          <w:rtl w:val="0"/>
        </w:rPr>
        <w:t xml:space="preserve"> (com ordem) 23.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Quantitativas:</w:t>
      </w:r>
      <w:r w:rsidDel="00000000" w:rsidR="00000000" w:rsidRPr="00000000">
        <w:rPr>
          <w:rtl w:val="0"/>
        </w:rPr>
        <w:t xml:space="preserve"> Numéricas, divididas em </w:t>
      </w:r>
      <w:r w:rsidDel="00000000" w:rsidR="00000000" w:rsidRPr="00000000">
        <w:rPr>
          <w:b w:val="1"/>
          <w:bCs w:val="1"/>
          <w:rtl w:val="0"/>
        </w:rPr>
        <w:t xml:space="preserve">discretas</w:t>
      </w:r>
      <w:r w:rsidDel="00000000" w:rsidR="00000000" w:rsidRPr="00000000">
        <w:rPr>
          <w:rtl w:val="0"/>
        </w:rPr>
        <w:t xml:space="preserve"> (contagem) ou </w:t>
      </w:r>
      <w:r w:rsidDel="00000000" w:rsidR="00000000" w:rsidRPr="00000000">
        <w:rPr>
          <w:b w:val="1"/>
          <w:bCs w:val="1"/>
          <w:rtl w:val="0"/>
        </w:rPr>
        <w:t xml:space="preserve">contínuas</w:t>
      </w:r>
      <w:r w:rsidDel="00000000" w:rsidR="00000000" w:rsidRPr="00000000">
        <w:rPr>
          <w:rtl w:val="0"/>
        </w:rPr>
        <w:t xml:space="preserve"> (mensuráveis na reta real) 22.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Para o estudo de uma </w:t>
      </w:r>
      <w:r w:rsidDel="00000000" w:rsidR="00000000" w:rsidRPr="00000000">
        <w:rPr>
          <w:b w:val="1"/>
          <w:bCs w:val="1"/>
          <w:rtl w:val="0"/>
        </w:rPr>
        <w:t xml:space="preserve">população</w:t>
      </w:r>
      <w:r w:rsidDel="00000000" w:rsidR="00000000" w:rsidRPr="00000000">
        <w:rPr>
          <w:rtl w:val="0"/>
        </w:rPr>
        <w:t xml:space="preserve">, utiliza-se frequentemente uma </w:t>
      </w:r>
      <w:r w:rsidDel="00000000" w:rsidR="00000000" w:rsidRPr="00000000">
        <w:rPr>
          <w:b w:val="1"/>
          <w:bCs w:val="1"/>
          <w:rtl w:val="0"/>
        </w:rPr>
        <w:t xml:space="preserve">amostra</w:t>
      </w:r>
      <w:r w:rsidDel="00000000" w:rsidR="00000000" w:rsidRPr="00000000">
        <w:rPr>
          <w:rtl w:val="0"/>
        </w:rPr>
        <w:t xml:space="preserve"> (subconjunto representativo) 5. Os métodos de amostragem podem ser </w:t>
      </w:r>
      <w:r w:rsidDel="00000000" w:rsidR="00000000" w:rsidRPr="00000000">
        <w:rPr>
          <w:b w:val="1"/>
          <w:bCs w:val="1"/>
          <w:rtl w:val="0"/>
        </w:rPr>
        <w:t xml:space="preserve">probabilísticos</w:t>
      </w:r>
      <w:r w:rsidDel="00000000" w:rsidR="00000000" w:rsidRPr="00000000">
        <w:rPr>
          <w:rtl w:val="0"/>
        </w:rPr>
        <w:t xml:space="preserve"> (aleatória simples, sistemática, estratificada ou por conglomerados) ou </w:t>
      </w:r>
      <w:r w:rsidDel="00000000" w:rsidR="00000000" w:rsidRPr="00000000">
        <w:rPr>
          <w:b w:val="1"/>
          <w:bCs w:val="1"/>
          <w:rtl w:val="0"/>
        </w:rPr>
        <w:t xml:space="preserve">não probabilísticos</w:t>
      </w:r>
      <w:r w:rsidDel="00000000" w:rsidR="00000000" w:rsidRPr="00000000">
        <w:rPr>
          <w:rtl w:val="0"/>
        </w:rPr>
        <w:t xml:space="preserve"> (conveniência, julgamento ou "bola de neve"), sendo estes últimos mais arriscados por potenciais vieses de representatividade 31, 38, 40.</w:t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i2i5d8d8t5m1" w:id="2"/>
      <w:bookmarkEnd w:id="2"/>
      <w:r w:rsidDel="00000000" w:rsidR="00000000" w:rsidRPr="00000000">
        <w:rPr>
          <w:rtl w:val="0"/>
        </w:rPr>
        <w:t xml:space="preserve">3. Análise Exploratória de Dados (EDA)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Esta etapa primordial deve preceder análises sofisticadas e visa </w:t>
      </w:r>
      <w:r w:rsidDel="00000000" w:rsidR="00000000" w:rsidRPr="00000000">
        <w:rPr>
          <w:b w:val="1"/>
          <w:bCs w:val="1"/>
          <w:rtl w:val="0"/>
        </w:rPr>
        <w:t xml:space="preserve">resumir e apresentar informações de dados brutos</w:t>
      </w:r>
      <w:r w:rsidDel="00000000" w:rsidR="00000000" w:rsidRPr="00000000">
        <w:rPr>
          <w:rtl w:val="0"/>
        </w:rPr>
        <w:t xml:space="preserve"> 43.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Variáveis Qualitativas:</w:t>
      </w:r>
      <w:r w:rsidDel="00000000" w:rsidR="00000000" w:rsidRPr="00000000">
        <w:rPr>
          <w:rtl w:val="0"/>
        </w:rPr>
        <w:t xml:space="preserve"> São analisadas por </w:t>
      </w:r>
      <w:r w:rsidDel="00000000" w:rsidR="00000000" w:rsidRPr="00000000">
        <w:rPr>
          <w:b w:val="1"/>
          <w:bCs w:val="1"/>
          <w:rtl w:val="0"/>
        </w:rPr>
        <w:t xml:space="preserve">tabelas de frequência</w:t>
      </w:r>
      <w:r w:rsidDel="00000000" w:rsidR="00000000" w:rsidRPr="00000000">
        <w:rPr>
          <w:rtl w:val="0"/>
        </w:rPr>
        <w:t xml:space="preserve"> (absoluta, relativa e acumulada) e gráficos como os de </w:t>
      </w:r>
      <w:r w:rsidDel="00000000" w:rsidR="00000000" w:rsidRPr="00000000">
        <w:rPr>
          <w:b w:val="1"/>
          <w:bCs w:val="1"/>
          <w:rtl w:val="0"/>
        </w:rPr>
        <w:t xml:space="preserve">barras</w:t>
      </w:r>
      <w:r w:rsidDel="00000000" w:rsidR="00000000" w:rsidRPr="00000000">
        <w:rPr>
          <w:rtl w:val="0"/>
        </w:rPr>
        <w:t xml:space="preserve"> (verticais, horizontais ou empilhadas) e de </w:t>
      </w:r>
      <w:r w:rsidDel="00000000" w:rsidR="00000000" w:rsidRPr="00000000">
        <w:rPr>
          <w:b w:val="1"/>
          <w:bCs w:val="1"/>
          <w:rtl w:val="0"/>
        </w:rPr>
        <w:t xml:space="preserve">setores</w:t>
      </w:r>
      <w:r w:rsidDel="00000000" w:rsidR="00000000" w:rsidRPr="00000000">
        <w:rPr>
          <w:rtl w:val="0"/>
        </w:rPr>
        <w:t xml:space="preserve"> (embora este último deva ser evitado pela dificuldade de interpretação visual de áreas) 51, 52, 56, 59.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Variáveis Quantitativas:</w:t>
      </w:r>
      <w:r w:rsidDel="00000000" w:rsidR="00000000" w:rsidRPr="00000000">
        <w:rPr>
          <w:rtl w:val="0"/>
        </w:rPr>
        <w:t xml:space="preserve"> Utilizam o agrupamento em </w:t>
      </w:r>
      <w:r w:rsidDel="00000000" w:rsidR="00000000" w:rsidRPr="00000000">
        <w:rPr>
          <w:b w:val="1"/>
          <w:bCs w:val="1"/>
          <w:rtl w:val="0"/>
        </w:rPr>
        <w:t xml:space="preserve">faixas de valores</w:t>
      </w:r>
      <w:r w:rsidDel="00000000" w:rsidR="00000000" w:rsidRPr="00000000">
        <w:rPr>
          <w:rtl w:val="0"/>
        </w:rPr>
        <w:t xml:space="preserve"> 70. Os principais recursos visuais são o </w:t>
      </w:r>
      <w:r w:rsidDel="00000000" w:rsidR="00000000" w:rsidRPr="00000000">
        <w:rPr>
          <w:b w:val="1"/>
          <w:bCs w:val="1"/>
          <w:rtl w:val="0"/>
        </w:rPr>
        <w:t xml:space="preserve">histograma</w:t>
      </w:r>
      <w:r w:rsidDel="00000000" w:rsidR="00000000" w:rsidRPr="00000000">
        <w:rPr>
          <w:rtl w:val="0"/>
        </w:rPr>
        <w:t xml:space="preserve">, o </w:t>
      </w:r>
      <w:r w:rsidDel="00000000" w:rsidR="00000000" w:rsidRPr="00000000">
        <w:rPr>
          <w:b w:val="1"/>
          <w:bCs w:val="1"/>
          <w:rtl w:val="0"/>
        </w:rPr>
        <w:t xml:space="preserve">gráfico de densidade</w:t>
      </w:r>
      <w:r w:rsidDel="00000000" w:rsidR="00000000" w:rsidRPr="00000000">
        <w:rPr>
          <w:rtl w:val="0"/>
        </w:rPr>
        <w:t xml:space="preserve"> e o </w:t>
      </w:r>
      <w:r w:rsidDel="00000000" w:rsidR="00000000" w:rsidRPr="00000000">
        <w:rPr>
          <w:b w:val="1"/>
          <w:bCs w:val="1"/>
          <w:rtl w:val="0"/>
        </w:rPr>
        <w:t xml:space="preserve">box-plot</w:t>
      </w:r>
      <w:r w:rsidDel="00000000" w:rsidR="00000000" w:rsidRPr="00000000">
        <w:rPr>
          <w:rtl w:val="0"/>
        </w:rPr>
        <w:t xml:space="preserve"> 75. O box-plot é especialmente útil para identificar a distribuição, simetria e a presença de </w:t>
      </w:r>
      <w:r w:rsidDel="00000000" w:rsidR="00000000" w:rsidRPr="00000000">
        <w:rPr>
          <w:b w:val="1"/>
          <w:bCs w:val="1"/>
          <w:rtl w:val="0"/>
        </w:rPr>
        <w:t xml:space="preserve">outliers</w:t>
      </w:r>
      <w:r w:rsidDel="00000000" w:rsidR="00000000" w:rsidRPr="00000000">
        <w:rPr>
          <w:rtl w:val="0"/>
        </w:rPr>
        <w:t xml:space="preserve"> (valores atípicos) 102, 107.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dx7cm7g8omuw" w:id="3"/>
      <w:bookmarkEnd w:id="3"/>
      <w:r w:rsidDel="00000000" w:rsidR="00000000" w:rsidRPr="00000000">
        <w:rPr>
          <w:rtl w:val="0"/>
        </w:rPr>
        <w:t xml:space="preserve">4. Resumos Numéricos: Posição e Dispersão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Para descrever um valor "típico" dos dados, utilizam-se as </w:t>
      </w:r>
      <w:r w:rsidDel="00000000" w:rsidR="00000000" w:rsidRPr="00000000">
        <w:rPr>
          <w:b w:val="1"/>
          <w:bCs w:val="1"/>
          <w:rtl w:val="0"/>
        </w:rPr>
        <w:t xml:space="preserve">medidas de posição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Média:</w:t>
      </w:r>
      <w:r w:rsidDel="00000000" w:rsidR="00000000" w:rsidRPr="00000000">
        <w:rPr>
          <w:rtl w:val="0"/>
        </w:rPr>
        <w:t xml:space="preserve"> Centro de massa dos dados, mas sensível a valores extremos 88, 89.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Mediana:</w:t>
      </w:r>
      <w:r w:rsidDel="00000000" w:rsidR="00000000" w:rsidRPr="00000000">
        <w:rPr>
          <w:rtl w:val="0"/>
        </w:rPr>
        <w:t xml:space="preserve"> Valor central que divide os dados em duas partes iguais 93.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Moda:</w:t>
      </w:r>
      <w:r w:rsidDel="00000000" w:rsidR="00000000" w:rsidRPr="00000000">
        <w:rPr>
          <w:rtl w:val="0"/>
        </w:rPr>
        <w:t xml:space="preserve"> Valor que ocorre com maior frequência 96.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Quartis:</w:t>
      </w:r>
      <w:r w:rsidDel="00000000" w:rsidR="00000000" w:rsidRPr="00000000">
        <w:rPr>
          <w:rtl w:val="0"/>
        </w:rPr>
        <w:t xml:space="preserve"> Dividem a amostra em quatro partes (25%, 50%, 75%), sendo a base para o box-plot 100.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Para quantificar a variabilidade, utilizam-se as </w:t>
      </w:r>
      <w:r w:rsidDel="00000000" w:rsidR="00000000" w:rsidRPr="00000000">
        <w:rPr>
          <w:b w:val="1"/>
          <w:bCs w:val="1"/>
          <w:rtl w:val="0"/>
        </w:rPr>
        <w:t xml:space="preserve">medidas de dispersão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Amplitude:</w:t>
      </w:r>
      <w:r w:rsidDel="00000000" w:rsidR="00000000" w:rsidRPr="00000000">
        <w:rPr>
          <w:rtl w:val="0"/>
        </w:rPr>
        <w:t xml:space="preserve"> Diferença entre o máximo e o mínimo 120.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Variância e Desvio Padrão:</w:t>
      </w:r>
      <w:r w:rsidDel="00000000" w:rsidR="00000000" w:rsidRPr="00000000">
        <w:rPr>
          <w:rtl w:val="0"/>
        </w:rPr>
        <w:t xml:space="preserve"> Medem o distanciamento dos valores em relação à média 122, 123.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Coeficiente de Variação:</w:t>
      </w:r>
      <w:r w:rsidDel="00000000" w:rsidR="00000000" w:rsidRPr="00000000">
        <w:rPr>
          <w:rtl w:val="0"/>
        </w:rPr>
        <w:t xml:space="preserve"> Medida relativa que permite comparar a variabilidade entre variáveis de diferentes naturezas 126.</w:t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8nelkm55prj" w:id="4"/>
      <w:bookmarkEnd w:id="4"/>
      <w:r w:rsidDel="00000000" w:rsidR="00000000" w:rsidRPr="00000000">
        <w:rPr>
          <w:rtl w:val="0"/>
        </w:rPr>
        <w:t xml:space="preserve">5. Análise Bivariada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Investiga a </w:t>
      </w:r>
      <w:r w:rsidDel="00000000" w:rsidR="00000000" w:rsidRPr="00000000">
        <w:rPr>
          <w:b w:val="1"/>
          <w:bCs w:val="1"/>
          <w:rtl w:val="0"/>
        </w:rPr>
        <w:t xml:space="preserve">relação de associação entre duas variáveis</w:t>
      </w:r>
      <w:r w:rsidDel="00000000" w:rsidR="00000000" w:rsidRPr="00000000">
        <w:rPr>
          <w:rtl w:val="0"/>
        </w:rPr>
        <w:t xml:space="preserve"> 138: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Qualitativa x Qualitativa:</w:t>
      </w:r>
      <w:r w:rsidDel="00000000" w:rsidR="00000000" w:rsidRPr="00000000">
        <w:rPr>
          <w:rtl w:val="0"/>
        </w:rPr>
        <w:t xml:space="preserve"> Utiliza tabelas de </w:t>
      </w:r>
      <w:r w:rsidDel="00000000" w:rsidR="00000000" w:rsidRPr="00000000">
        <w:rPr>
          <w:b w:val="1"/>
          <w:bCs w:val="1"/>
          <w:rtl w:val="0"/>
        </w:rPr>
        <w:t xml:space="preserve">frequências cruzadas</w:t>
      </w:r>
      <w:r w:rsidDel="00000000" w:rsidR="00000000" w:rsidRPr="00000000">
        <w:rPr>
          <w:rtl w:val="0"/>
        </w:rPr>
        <w:t xml:space="preserve"> (dupla entrada) e o coeficiente </w:t>
      </w:r>
      <w:r w:rsidDel="00000000" w:rsidR="00000000" w:rsidRPr="00000000">
        <w:rPr>
          <w:b w:val="1"/>
          <w:bCs w:val="1"/>
          <w:rtl w:val="0"/>
        </w:rPr>
        <w:t xml:space="preserve">Qui-quadrado</w:t>
      </w:r>
      <w:r w:rsidDel="00000000" w:rsidR="00000000" w:rsidRPr="00000000">
        <w:rPr>
          <w:rtl w:val="0"/>
        </w:rPr>
        <w:t xml:space="preserve"> para avaliar evidências de associação 139, 145.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Quantitativa x Quantitativa:</w:t>
      </w:r>
      <w:r w:rsidDel="00000000" w:rsidR="00000000" w:rsidRPr="00000000">
        <w:rPr>
          <w:rtl w:val="0"/>
        </w:rPr>
        <w:t xml:space="preserve"> Focada no </w:t>
      </w:r>
      <w:r w:rsidDel="00000000" w:rsidR="00000000" w:rsidRPr="00000000">
        <w:rPr>
          <w:b w:val="1"/>
          <w:bCs w:val="1"/>
          <w:rtl w:val="0"/>
        </w:rPr>
        <w:t xml:space="preserve">diagrama de dispersão</w:t>
      </w:r>
      <w:r w:rsidDel="00000000" w:rsidR="00000000" w:rsidRPr="00000000">
        <w:rPr>
          <w:rtl w:val="0"/>
        </w:rPr>
        <w:t xml:space="preserve"> e no </w:t>
      </w:r>
      <w:r w:rsidDel="00000000" w:rsidR="00000000" w:rsidRPr="00000000">
        <w:rPr>
          <w:b w:val="1"/>
          <w:bCs w:val="1"/>
          <w:rtl w:val="0"/>
        </w:rPr>
        <w:t xml:space="preserve">coeficiente de correlação de Pearson</w:t>
      </w:r>
      <w:r w:rsidDel="00000000" w:rsidR="00000000" w:rsidRPr="00000000">
        <w:rPr>
          <w:rtl w:val="0"/>
        </w:rPr>
        <w:t xml:space="preserve">, que mede a associação linear (entre -1 e 1) 147, 148, 150. Ressalta-se que correlação não implica, necessariamente, causalidade 148.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Quantitativa x Qualitativa:</w:t>
      </w:r>
      <w:r w:rsidDel="00000000" w:rsidR="00000000" w:rsidRPr="00000000">
        <w:rPr>
          <w:rtl w:val="0"/>
        </w:rPr>
        <w:t xml:space="preserve"> Avalia-se a variável numérica para cada nível da categórica, geralmente comparando box-plots lado a lado 154.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0" w:top="0" w:left="0" w:right="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