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B3" w:rsidRDefault="001D1726">
      <w:bookmarkStart w:id="0" w:name="_GoBack"/>
      <w:r>
        <w:rPr>
          <w:noProof/>
          <w:lang w:val="es-AR" w:eastAsia="es-AR"/>
        </w:rPr>
        <w:drawing>
          <wp:inline distT="0" distB="0" distL="0" distR="0" wp14:anchorId="57C25251" wp14:editId="54DCD700">
            <wp:extent cx="902208" cy="108204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 Cent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s-AR" w:eastAsia="es-AR"/>
        </w:rPr>
        <mc:AlternateContent>
          <mc:Choice Requires="wpc">
            <w:drawing>
              <wp:inline distT="0" distB="0" distL="0" distR="0">
                <wp:extent cx="7581872" cy="5064983"/>
                <wp:effectExtent l="38100" t="38100" r="0" b="40640"/>
                <wp:docPr id="25" name="Lienzo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2510" y="1943100"/>
                            <a:ext cx="609347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52022" y="1600200"/>
                            <a:ext cx="3429233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Relación con la comunidad local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181255" y="1943100"/>
                            <a:ext cx="686571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5251" y="2057400"/>
                            <a:ext cx="120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14700"/>
                            <a:ext cx="152397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Conferencias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3771900"/>
                            <a:ext cx="152397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Cursos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4229100"/>
                            <a:ext cx="152397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Exposiciones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4686300"/>
                            <a:ext cx="152397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Charlas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28900"/>
                            <a:ext cx="1830453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Sector Cultural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86558" y="3429000"/>
                            <a:ext cx="1067865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Default="001D1726" w:rsidP="001D172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C.E.F.</w:t>
                              </w: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 xml:space="preserve">Centro </w:t>
                              </w: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proofErr w:type="gramStart"/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de</w:t>
                              </w:r>
                              <w:proofErr w:type="gramEnd"/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Enseñanza</w:t>
                              </w:r>
                            </w:p>
                            <w:p w:rsidR="001D1726" w:rsidRPr="00114296" w:rsidRDefault="001D1726" w:rsidP="001D1726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proofErr w:type="gramStart"/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de</w:t>
                              </w:r>
                              <w:proofErr w:type="gramEnd"/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 xml:space="preserve"> Francés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57286" y="3429000"/>
                            <a:ext cx="990641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Default="001D1726" w:rsidP="001D1726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Nivel Inicial</w:t>
                              </w: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Jardín</w:t>
                              </w: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proofErr w:type="gramStart"/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de</w:t>
                              </w:r>
                              <w:proofErr w:type="gramEnd"/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Infantes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524013" y="3464560"/>
                            <a:ext cx="1143882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Alojamiento para personas de intercambio</w:t>
                              </w:r>
                            </w:p>
                            <w:p w:rsidR="001D1726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proofErr w:type="gramStart"/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y</w:t>
                              </w:r>
                              <w:proofErr w:type="gramEnd"/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proofErr w:type="gramStart"/>
                              <w:r w:rsidRPr="00315DDC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de</w:t>
                              </w:r>
                              <w:proofErr w:type="gramEnd"/>
                              <w:r w:rsidRPr="00315DDC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 xml:space="preserve"> acciones</w:t>
                              </w:r>
                              <w:r>
                                <w:rPr>
                                  <w:rFonts w:ascii="Palatino Linotype" w:hAnsi="Palatino Linotype"/>
                                  <w:color w:val="FF0000"/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r w:rsidRPr="00975353">
                                <w:rPr>
                                  <w:rFonts w:ascii="Palatino Linotype" w:hAnsi="Palatino Linotype"/>
                                  <w:sz w:val="22"/>
                                  <w:szCs w:val="22"/>
                                  <w:lang w:val="es-ES"/>
                                </w:rPr>
                                <w:t>culturales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90628" y="2628900"/>
                            <a:ext cx="182924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Sector Educacional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57273" y="2628900"/>
                            <a:ext cx="16011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lang w:val="es-E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Sector Otro</w:t>
                              </w:r>
                              <w:r w:rsidRPr="00975353">
                                <w:rPr>
                                  <w:rFonts w:ascii="Palatino Linotype" w:hAnsi="Palatino Linotype"/>
                                  <w:lang w:val="es-ES"/>
                                </w:rPr>
                                <w:t>s temas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040" y="114300"/>
                            <a:ext cx="16011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jc w:val="center"/>
                                <w:rPr>
                                  <w:rFonts w:ascii="Palatino Linotype" w:hAnsi="Palatino Linotype" w:cs="Arial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 w:cs="Arial"/>
                                  <w:lang w:val="es-ES"/>
                                </w:rPr>
                                <w:t>Comisión Directiva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581268" y="228600"/>
                            <a:ext cx="380087" cy="11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90615" y="0"/>
                            <a:ext cx="1981281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  <w:t>Presidente</w:t>
                              </w:r>
                            </w:p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  <w:t>Vicepresidente</w:t>
                              </w:r>
                            </w:p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  <w:t>Secretario</w:t>
                              </w:r>
                            </w:p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  <w:t>Prosecretario</w:t>
                              </w:r>
                            </w:p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  <w:t>Tesorero</w:t>
                              </w:r>
                            </w:p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  <w:t>Pro tesorero</w:t>
                              </w:r>
                            </w:p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  <w:t>Vocales Titulares</w:t>
                              </w:r>
                            </w:p>
                            <w:p w:rsidR="001D1726" w:rsidRPr="00975353" w:rsidRDefault="001D1726" w:rsidP="001D1726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975353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  <w:lang w:val="es-ES"/>
                                </w:rPr>
                                <w:t>Vocales suplentes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61381" y="2971800"/>
                            <a:ext cx="1207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429233" y="2971800"/>
                            <a:ext cx="381294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3957" y="2971800"/>
                            <a:ext cx="306483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5022" y="3038207"/>
                            <a:ext cx="1" cy="3241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47939" y="571500"/>
                            <a:ext cx="1207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5" o:spid="_x0000_s1026" editas="canvas" style="width:597pt;height:398.8pt;mso-position-horizontal-relative:char;mso-position-vertical-relative:line" coordsize="75812,5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812;height:50647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11125,19431" to="17218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UvMIAAADaAAAADwAAAGRycy9kb3ducmV2LnhtbESPQWvCQBCF74X+h2UKXoJurFBqdJVq&#10;FYTiQevB45Adk9DsbMiOGv+9Kwg9DcN735s303nnanWhNlSeDQwHKSji3NuKCwOH33X/E1QQZIu1&#10;ZzJwowDz2evLFDPrr7yjy14KFUM4ZGigFGkyrUNeksMw8A1x1E6+dShxbQttW7zGcFfr9zT90A4r&#10;jhdKbGhZUv63P7tYY73l79EoWTidJGNaHeUn1WJM7637moAS6uTf/KQ3NnLweOUx9e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gUvMIAAADa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7520;top:16002;width:342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Z2MIA&#10;AADaAAAADwAAAGRycy9kb3ducmV2LnhtbESPT4vCMBTE74LfITzBi2hql1WpjSKiy15XBfH2aF7/&#10;YPNSmljrtzcLC3scZuY3TLrtTS06al1lWcF8FoEgzqyuuFBwOR+nKxDOI2usLZOCFznYboaDFBNt&#10;n/xD3ckXIkDYJaig9L5JpHRZSQbdzDbEwctta9AH2RZSt/gMcFPLOIoW0mDFYaHEhvYlZffTwyiY&#10;fM5vD11YzuOv89Xcu2i5+jgoNR71uzUIT73/D/+1v7WCGH6vhBs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4JnYwgAAANoAAAAPAAAAAAAAAAAAAAAAAJgCAABkcnMvZG93&#10;bnJldi54bWxQSwUGAAAAAAQABAD1AAAAhwMAAAAA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lang w:val="es-ES"/>
                          </w:rPr>
                          <w:t>Relación con la comunidad local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51812,19431" to="58678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7" o:spid="_x0000_s1031" style="position:absolute;flip:x;visibility:visible;mso-wrap-style:square" from="35052,20574" to="35064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shape id="Text Box 8" o:spid="_x0000_s1032" type="#_x0000_t202" style="position:absolute;top:33147;width:152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BrMMA&#10;AADaAAAADwAAAGRycy9kb3ducmV2LnhtbESPS2vDMBCE74H+B7GFXkIsxyUPnMgmhLb0mqRQclus&#10;9YNYK2Mptvvvq0Ihx2FmvmH2+WRaMVDvGssKllEMgriwuuFKwdflfbEF4TyyxtYyKfghB3n2NNtj&#10;qu3IJxrOvhIBwi5FBbX3XSqlK2oy6CLbEQevtL1BH2RfSd3jGOCmlUkcr6XBhsNCjR0daypu57tR&#10;MF8tr3ddWS6Tj8u3uQ3xZvv6ptTL83TYgfA0+Uf4v/2pFazg70q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kBrMMAAADaAAAADwAAAAAAAAAAAAAAAACYAgAAZHJzL2Rv&#10;d25yZXYueG1sUEsFBgAAAAAEAAQA9QAAAIgDAAAAAA==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lang w:val="es-ES"/>
                          </w:rPr>
                          <w:t>Conferencias</w:t>
                        </w:r>
                      </w:p>
                    </w:txbxContent>
                  </v:textbox>
                </v:shape>
                <v:rect id="Rectangle 9" o:spid="_x0000_s1033" style="position:absolute;top:37719;width:152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wlcIA&#10;AADaAAAADwAAAGRycy9kb3ducmV2LnhtbESPwWrDMBBE74H8g9hCL6GW01BTHMshpBQKOdXJIcfF&#10;2tim1kpISuz+fVUo9DjMzBum2s1mFHfyYbCsYJ3lIIhbqwfuFJxP70+vIEJE1jhaJgXfFGBXLxcV&#10;ltpO/En3JnYiQTiUqKCP0ZVShrYngyGzjjh5V+sNxiR9J7XHKcHNKJ/zvJAGB04LPTo69NR+NTej&#10;4CJdk7su6hecmnFzXO2Pm7dJqceHeb8FEWmO/+G/9odWUMDvlXQDZ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PCVwgAAANoAAAAPAAAAAAAAAAAAAAAAAJgCAABkcnMvZG93&#10;bnJldi54bWxQSwUGAAAAAAQABAD1AAAAhwMAAAAA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lang w:val="es-ES"/>
                          </w:rPr>
                          <w:t>Cursos</w:t>
                        </w:r>
                      </w:p>
                    </w:txbxContent>
                  </v:textbox>
                </v:rect>
                <v:rect id="Rectangle 10" o:spid="_x0000_s1034" style="position:absolute;top:42291;width:152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VDsAA&#10;AADaAAAADwAAAGRycy9kb3ducmV2LnhtbESPQYvCMBSE7wv+h/AEL4umKqtSjSIrguBpqwePj+bZ&#10;FpuX0GRt/fdGEDwOM/MNs9p0phZ3anxlWcF4lIAgzq2uuFBwPu2HCxA+IGusLZOCB3nYrHtfK0y1&#10;bfmP7lkoRISwT1FBGYJLpfR5SQb9yDri6F1tYzBE2RRSN9hGuKnlJElm0mDFcaFER78l5bfs3yi4&#10;SJclrgj6B9usnh6/t8fprlVq0O+2SxCBuvAJv9sHrWAOryvxBs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RVDsAAAADaAAAADwAAAAAAAAAAAAAAAACYAgAAZHJzL2Rvd25y&#10;ZXYueG1sUEsFBgAAAAAEAAQA9QAAAIUDAAAAAA==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lang w:val="es-ES"/>
                          </w:rPr>
                          <w:t>Exposiciones</w:t>
                        </w:r>
                      </w:p>
                    </w:txbxContent>
                  </v:textbox>
                </v:rect>
                <v:rect id="Rectangle 11" o:spid="_x0000_s1035" style="position:absolute;top:46863;width:152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BfL4A&#10;AADaAAAADwAAAGRycy9kb3ducmV2LnhtbERPTYvCMBC9C/6HMIIX2aYqK9JtKqIIgqetHjwOzWxb&#10;tpmEJtr6781hYY+P953vRtOJJ/W+taxgmaQgiCurW64V3K6njy0IH5A1dpZJwYs87IrpJMdM24G/&#10;6VmGWsQQ9hkqaEJwmZS+asigT6wjjtyP7Q2GCPta6h6HGG46uUrTjTTYcmxo0NGhoeq3fBgFd+nK&#10;1NVBf+JQduvLYn9ZHwel5rNx/wUi0Bj+xX/us1YQt8Yr8QbI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PbwXy+AAAA2gAAAA8AAAAAAAAAAAAAAAAAmAIAAGRycy9kb3ducmV2&#10;LnhtbFBLBQYAAAAABAAEAPUAAACDAwAAAAA=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lang w:val="es-ES"/>
                          </w:rPr>
                          <w:t>Charlas</w:t>
                        </w:r>
                      </w:p>
                    </w:txbxContent>
                  </v:textbox>
                </v:rect>
                <v:shape id="Text Box 12" o:spid="_x0000_s1036" type="#_x0000_t202" style="position:absolute;top:26289;width:183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QLqcQA&#10;AADaAAAADwAAAGRycy9kb3ducmV2LnhtbESPT2vCQBTE7wW/w/IEL6VuEmlr06xBxJZe1YJ4e2Rf&#10;/mD2bchuYvrt3UKhx2FmfsNk+WRaMVLvGssK4mUEgriwuuFKwffp42kNwnlkja1lUvBDDvLN7CHD&#10;VNsbH2g8+koECLsUFdTed6mUrqjJoFvajjh4pe0N+iD7SuoebwFuWplE0Ys02HBYqLGjXU3F9TgY&#10;BY/P8WXQleUy+TydzXWMXtervVKL+bR9B+Fp8v/hv/aXVvAGv1fCD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EC6nEAAAA2gAAAA8AAAAAAAAAAAAAAAAAmAIAAGRycy9k&#10;b3ducmV2LnhtbFBLBQYAAAAABAAEAPUAAACJAwAAAAA=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lang w:val="es-ES"/>
                          </w:rPr>
                          <w:t>Sector Cultural</w:t>
                        </w:r>
                      </w:p>
                    </w:txbxContent>
                  </v:textbox>
                </v:shape>
                <v:rect id="Rectangle 13" o:spid="_x0000_s1037" style="position:absolute;left:22865;top:34290;width:10679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sgcIA&#10;AADbAAAADwAAAGRycy9kb3ducmV2LnhtbESPQWvCQBCF7wX/wzKCl1I3KhVJXUUUQfDU6MHjkJ0m&#10;odnZJbua+O+dQ6G3Gd6b975ZbwfXqgd1sfFsYDbNQBGX3jZcGbhejh8rUDEhW2w9k4EnRdhuRm9r&#10;zK3v+ZseRaqUhHDM0UCdUsi1jmVNDuPUB2LRfnznMMnaVdp22Eu4a/U8y5baYcPSUGOgfU3lb3F3&#10;Bm46FFmokv3EvmgX5/fdeXHojZmMh90XqERD+jf/XZ+s4Au9/CID6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myBwgAAANsAAAAPAAAAAAAAAAAAAAAAAJgCAABkcnMvZG93&#10;bnJldi54bWxQSwUGAAAAAAQABAD1AAAAhwMAAAAA&#10;" strokeweight="6pt">
                  <v:stroke linestyle="thickBetweenThin"/>
                  <v:textbox>
                    <w:txbxContent>
                      <w:p w:rsidR="001D1726" w:rsidRDefault="001D1726" w:rsidP="001D172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</w:rPr>
                          <w:t>C.E.F.</w:t>
                        </w: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 xml:space="preserve">Centro </w:t>
                        </w: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proofErr w:type="gramStart"/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de</w:t>
                        </w:r>
                        <w:proofErr w:type="gramEnd"/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Enseñanza</w:t>
                        </w:r>
                      </w:p>
                      <w:p w:rsidR="001D1726" w:rsidRPr="00114296" w:rsidRDefault="001D1726" w:rsidP="001D1726">
                        <w:pPr>
                          <w:jc w:val="center"/>
                          <w:rPr>
                            <w:sz w:val="22"/>
                            <w:szCs w:val="22"/>
                            <w:lang w:val="es-ES"/>
                          </w:rPr>
                        </w:pPr>
                        <w:proofErr w:type="gramStart"/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de</w:t>
                        </w:r>
                        <w:proofErr w:type="gramEnd"/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 xml:space="preserve"> Francés</w:t>
                        </w:r>
                      </w:p>
                    </w:txbxContent>
                  </v:textbox>
                </v:rect>
                <v:rect id="Rectangle 14" o:spid="_x0000_s1038" style="position:absolute;left:36572;top:34290;width:9907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7JGsEA&#10;AADbAAAADwAAAGRycy9kb3ducmV2LnhtbERPPWvDMBDdC/0P4gpZSiwnoaG4lk1IKRQy1cnQ8bAu&#10;tql1EpISu/++KgSy3eN9XlnPZhRX8mGwrGCV5SCIW6sH7hScjh/LVxAhImscLZOCXwpQV48PJRba&#10;TvxF1yZ2IoVwKFBBH6MrpAxtTwZDZh1x4s7WG4wJ+k5qj1MKN6Nc5/lWGhw4NfToaN9T+9NcjIJv&#10;6ZrcdVG/4NSMm8Pz7rB5n5RaPM27NxCR5ngX39yfOs1fwf8v6QBZ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eyRrBAAAA2wAAAA8AAAAAAAAAAAAAAAAAmAIAAGRycy9kb3du&#10;cmV2LnhtbFBLBQYAAAAABAAEAPUAAACGAwAAAAA=&#10;" strokeweight="6pt">
                  <v:stroke linestyle="thickBetweenThin"/>
                  <v:textbox>
                    <w:txbxContent>
                      <w:p w:rsidR="001D1726" w:rsidRDefault="001D1726" w:rsidP="001D1726">
                        <w:pPr>
                          <w:jc w:val="center"/>
                          <w:rPr>
                            <w:sz w:val="22"/>
                            <w:szCs w:val="22"/>
                            <w:lang w:val="es-ES"/>
                          </w:rPr>
                        </w:pP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Nivel Inicial</w:t>
                        </w: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Jardín</w:t>
                        </w: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proofErr w:type="gramStart"/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de</w:t>
                        </w:r>
                        <w:proofErr w:type="gramEnd"/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Infantes</w:t>
                        </w:r>
                      </w:p>
                    </w:txbxContent>
                  </v:textbox>
                </v:rect>
                <v:rect id="Rectangle 16" o:spid="_x0000_s1039" style="position:absolute;left:55240;top:34645;width:11438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y9r8A&#10;AADbAAAADwAAAGRycy9kb3ducmV2LnhtbERPTYvCMBC9C/6HMMJeRNPdokg1iiiC4MnuHjwOzdgW&#10;m0losrb+eyMI3ubxPme16U0j7tT62rKC72kCgriwuuZSwd/vYbIA4QOyxsYyKXiQh816OFhhpm3H&#10;Z7rnoRQxhH2GCqoQXCalLyoy6KfWEUfualuDIcK2lLrFLoabRv4kyVwarDk2VOhoV1Fxy/+Ngot0&#10;eeLKoGfY5U16Gm9P6b5T6mvUb5cgAvXhI367jzrOT+H1Szx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wPL2vwAAANsAAAAPAAAAAAAAAAAAAAAAAJgCAABkcnMvZG93bnJl&#10;di54bWxQSwUGAAAAAAQABAD1AAAAhAMAAAAA&#10;" strokeweight="6pt">
                  <v:stroke linestyle="thickBetweenThin"/>
                  <v:textbox>
                    <w:txbxContent>
                      <w:p w:rsidR="001D1726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Alojamiento para personas de intercambio</w:t>
                        </w:r>
                      </w:p>
                      <w:p w:rsidR="001D1726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 xml:space="preserve"> </w:t>
                        </w:r>
                        <w:proofErr w:type="gramStart"/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y</w:t>
                        </w:r>
                        <w:proofErr w:type="gramEnd"/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 xml:space="preserve"> </w:t>
                        </w:r>
                      </w:p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</w:pPr>
                        <w:proofErr w:type="gramStart"/>
                        <w:r w:rsidRPr="00315DDC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de</w:t>
                        </w:r>
                        <w:proofErr w:type="gramEnd"/>
                        <w:r w:rsidRPr="00315DDC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 xml:space="preserve"> acciones</w:t>
                        </w:r>
                        <w:r>
                          <w:rPr>
                            <w:rFonts w:ascii="Palatino Linotype" w:hAnsi="Palatino Linotype"/>
                            <w:color w:val="FF0000"/>
                            <w:sz w:val="22"/>
                            <w:szCs w:val="22"/>
                            <w:lang w:val="es-ES"/>
                          </w:rPr>
                          <w:t xml:space="preserve"> </w:t>
                        </w:r>
                        <w:r w:rsidRPr="00975353">
                          <w:rPr>
                            <w:rFonts w:ascii="Palatino Linotype" w:hAnsi="Palatino Linotype"/>
                            <w:sz w:val="22"/>
                            <w:szCs w:val="22"/>
                            <w:lang w:val="es-ES"/>
                          </w:rPr>
                          <w:t>culturales</w:t>
                        </w:r>
                      </w:p>
                    </w:txbxContent>
                  </v:textbox>
                </v:rect>
                <v:shape id="Text Box 17" o:spid="_x0000_s1040" type="#_x0000_t202" style="position:absolute;left:25906;top:26289;width:182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NM1b8A&#10;AADbAAAADwAAAGRycy9kb3ducmV2LnhtbERPy6rCMBDdC/5DGOFuRFO9vqhGEbmKWx8g7oZmbIvN&#10;pDSx1r+/EQR3czjPWawaU4iaKpdbVjDoRyCIE6tzThWcT9veDITzyBoLy6TgRQ5Wy3ZrgbG2Tz5Q&#10;ffSpCCHsYlSQeV/GUrokI4Oub0viwN1sZdAHWKVSV/gM4aaQwyiaSIM5h4YMS9pklNyPD6OgOx5c&#10;Hzq1fBvuThdzr6Pp7PdPqZ9Os56D8NT4r/jj3uswfwTvX8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0zVvwAAANsAAAAPAAAAAAAAAAAAAAAAAJgCAABkcnMvZG93bnJl&#10;di54bWxQSwUGAAAAAAQABAD1AAAAhAMAAAAA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lang w:val="es-ES"/>
                          </w:rPr>
                          <w:t>Sector Educacional</w:t>
                        </w:r>
                      </w:p>
                    </w:txbxContent>
                  </v:textbox>
                </v:shape>
                <v:shape id="Text Box 18" o:spid="_x0000_s1041" type="#_x0000_t202" style="position:absolute;left:52572;top:26289;width:160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pTsIA&#10;AADbAAAADwAAAGRycy9kb3ducmV2LnhtbERPyWrDMBC9B/oPYgq9hFiOSxacyCaEtvSapFByG6zx&#10;QqyRsRTb/fuqUMhtHm+dfT6ZVgzUu8aygmUUgyAurG64UvB1eV9sQTiPrLG1TAp+yEGePc32mGo7&#10;8omGs69ECGGXooLa+y6V0hU1GXSR7YgDV9reoA+wr6TucQzhppVJHK+lwYZDQ40dHWsqbue7UTBf&#10;La93XVkuk4/Lt7kN8Wb7+qbUy/N02IHwNPmH+N/9qcP8Ffz9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+lOwgAAANsAAAAPAAAAAAAAAAAAAAAAAJgCAABkcnMvZG93&#10;bnJldi54bWxQSwUGAAAAAAQABAD1AAAAhwMAAAAA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lang w:val="es-ES"/>
                          </w:rPr>
                        </w:pPr>
                        <w:r>
                          <w:rPr>
                            <w:rFonts w:ascii="Palatino Linotype" w:hAnsi="Palatino Linotype"/>
                            <w:lang w:val="es-ES"/>
                          </w:rPr>
                          <w:t>Sector Otro</w:t>
                        </w:r>
                        <w:r w:rsidRPr="00975353">
                          <w:rPr>
                            <w:rFonts w:ascii="Palatino Linotype" w:hAnsi="Palatino Linotype"/>
                            <w:lang w:val="es-ES"/>
                          </w:rPr>
                          <w:t>s temas</w:t>
                        </w:r>
                      </w:p>
                    </w:txbxContent>
                  </v:textbox>
                </v:shape>
                <v:shape id="Text Box 19" o:spid="_x0000_s1042" type="#_x0000_t202" style="position:absolute;left:18280;top:1143;width:160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13OcAA&#10;AADbAAAADwAAAGRycy9kb3ducmV2LnhtbERPS4vCMBC+C/6HMIIX0VTFB7VRZFnFqw8Qb0MzfWAz&#10;KU2s3X+/ERb2Nh/fc5JdZyrRUuNKywqmkwgEcWp1ybmC2/UwXoNwHlljZZkU/JCD3bbfSzDW9s1n&#10;ai8+FyGEXYwKCu/rWEqXFmTQTWxNHLjMNgZ9gE0udYPvEG4qOYuipTRYcmgosKavgtLn5WUUjBbT&#10;x0vnlrPZ8Xo3zzZareffSg0H3X4DwlPn/8V/7pMO85fw+SUc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13OcAAAADbAAAADwAAAAAAAAAAAAAAAACYAgAAZHJzL2Rvd25y&#10;ZXYueG1sUEsFBgAAAAAEAAQA9QAAAIUDAAAAAA==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jc w:val="center"/>
                          <w:rPr>
                            <w:rFonts w:ascii="Palatino Linotype" w:hAnsi="Palatino Linotype" w:cs="Arial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 w:cs="Arial"/>
                            <w:lang w:val="es-ES"/>
                          </w:rPr>
                          <w:t>Comisión Directiva</w:t>
                        </w:r>
                      </w:p>
                    </w:txbxContent>
                  </v:textbox>
                </v:shape>
                <v:line id="Line 20" o:spid="_x0000_s1043" style="position:absolute;visibility:visible;mso-wrap-style:square" from="35812,2286" to="39613,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21" o:spid="_x0000_s1044" type="#_x0000_t202" style="position:absolute;left:41906;width:19812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G0MMA&#10;AADbAAAADwAAAGRycy9kb3ducmV2LnhtbESPQYvCQAyF7wv+hyGCl0WnKqtSHUVEl72uCuItdGJb&#10;7GRKZ6z1328Owt4S3st7X1abzlWqpSaUng2MRwko4szbknMD59NhuAAVIrLFyjMZeFGAzbr3scLU&#10;+if/UnuMuZIQDikaKGKsU61DVpDDMPI1sWg33ziMsja5tg0+JdxVepIkM+2wZGkosKZdQdn9+HAG&#10;Pr/G14fNPd8m36eLu7fJfDHdGzPod9slqEhd/De/r3+s4Aus/CID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5G0MMAAADbAAAADwAAAAAAAAAAAAAAAACYAgAAZHJzL2Rv&#10;d25yZXYueG1sUEsFBgAAAAAEAAQA9QAAAIgDAAAAAA==&#10;" strokeweight="6pt">
                  <v:stroke linestyle="thickBetweenThin"/>
                  <v:textbox>
                    <w:txbxContent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  <w:t>Presidente</w:t>
                        </w:r>
                      </w:p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  <w:t>Vicepresidente</w:t>
                        </w:r>
                      </w:p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  <w:t>Secretario</w:t>
                        </w:r>
                      </w:p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  <w:t>Prosecretario</w:t>
                        </w:r>
                      </w:p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  <w:t>Tesorero</w:t>
                        </w:r>
                      </w:p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  <w:t>Pro tesorero</w:t>
                        </w:r>
                      </w:p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  <w:t>Vocales Titulares</w:t>
                        </w:r>
                      </w:p>
                      <w:p w:rsidR="001D1726" w:rsidRPr="00975353" w:rsidRDefault="001D1726" w:rsidP="001D1726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</w:pPr>
                        <w:r w:rsidRPr="00975353">
                          <w:rPr>
                            <w:rFonts w:ascii="Palatino Linotype" w:hAnsi="Palatino Linotype"/>
                            <w:sz w:val="18"/>
                            <w:szCs w:val="18"/>
                            <w:lang w:val="es-ES"/>
                          </w:rPr>
                          <w:t>Vocales suplentes</w:t>
                        </w:r>
                      </w:p>
                    </w:txbxContent>
                  </v:textbox>
                </v:shape>
                <v:line id="Line 22" o:spid="_x0000_s1045" style="position:absolute;visibility:visible;mso-wrap-style:square" from="7613,29718" to="7625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23" o:spid="_x0000_s1046" style="position:absolute;visibility:visible;mso-wrap-style:square" from="34292,29718" to="38105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24" o:spid="_x0000_s1047" style="position:absolute;flip:x;visibility:visible;mso-wrap-style:square" from="31239,29718" to="34304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line id="Line 25" o:spid="_x0000_s1048" style="position:absolute;flip:x;visibility:visible;mso-wrap-style:square" from="60950,30382" to="60950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27" o:spid="_x0000_s1049" style="position:absolute;visibility:visible;mso-wrap-style:square" from="30479,5715" to="30491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sectPr w:rsidR="00E80AB3" w:rsidSect="001D172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26"/>
    <w:rsid w:val="001D1726"/>
    <w:rsid w:val="00E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28065-B029-4431-8F49-D4DB8C1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2022-08-14T19:37:00Z</dcterms:created>
  <dcterms:modified xsi:type="dcterms:W3CDTF">2022-08-14T19:42:00Z</dcterms:modified>
</cp:coreProperties>
</file>