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FBF" w:rsidRPr="00607FBF" w:rsidRDefault="00607FBF" w:rsidP="00607FBF">
      <w:pPr>
        <w:rPr>
          <w:rFonts w:ascii="Times" w:hAnsi="Times" w:cs="Times New Roman"/>
          <w:color w:val="000000"/>
          <w:sz w:val="20"/>
          <w:szCs w:val="20"/>
        </w:rPr>
      </w:pPr>
      <w:r w:rsidRPr="00607FBF">
        <w:rPr>
          <w:rFonts w:ascii="Calibri" w:hAnsi="Calibri" w:cs="Times New Roman"/>
          <w:color w:val="000000"/>
          <w:sz w:val="22"/>
          <w:szCs w:val="22"/>
        </w:rPr>
        <w:t> </w:t>
      </w:r>
    </w:p>
    <w:p w:rsidR="00607FBF" w:rsidRPr="00607FBF" w:rsidRDefault="00607FBF" w:rsidP="00607FBF">
      <w:pPr>
        <w:rPr>
          <w:rFonts w:ascii="Times" w:hAnsi="Times" w:cs="Times New Roman"/>
          <w:color w:val="000000"/>
          <w:sz w:val="20"/>
          <w:szCs w:val="20"/>
        </w:rPr>
      </w:pPr>
      <w:bookmarkStart w:id="0" w:name="_GoBack"/>
      <w:proofErr w:type="spellStart"/>
      <w:r w:rsidRPr="00607FBF">
        <w:rPr>
          <w:rFonts w:ascii="Calibri" w:hAnsi="Calibri" w:cs="Times New Roman"/>
          <w:color w:val="000000"/>
          <w:sz w:val="22"/>
          <w:szCs w:val="22"/>
        </w:rPr>
        <w:t>Dr</w:t>
      </w:r>
      <w:proofErr w:type="spellEnd"/>
      <w:r w:rsidRPr="00607FBF">
        <w:rPr>
          <w:rFonts w:ascii="Calibri" w:hAnsi="Calibri" w:cs="Times New Roman"/>
          <w:color w:val="000000"/>
          <w:sz w:val="22"/>
          <w:szCs w:val="22"/>
        </w:rPr>
        <w:t xml:space="preserve"> Phoebe Moore</w:t>
      </w:r>
    </w:p>
    <w:bookmarkEnd w:id="0"/>
    <w:p w:rsidR="00607FBF" w:rsidRPr="00607FBF" w:rsidRDefault="00607FBF" w:rsidP="00607FBF">
      <w:pPr>
        <w:rPr>
          <w:rFonts w:ascii="Times" w:hAnsi="Times" w:cs="Times New Roman"/>
          <w:color w:val="000000"/>
          <w:sz w:val="20"/>
          <w:szCs w:val="20"/>
        </w:rPr>
      </w:pPr>
      <w:r w:rsidRPr="00607FBF">
        <w:rPr>
          <w:rFonts w:ascii="Calibri" w:hAnsi="Calibri" w:cs="Times New Roman"/>
          <w:i/>
          <w:iCs/>
          <w:color w:val="000000"/>
          <w:sz w:val="22"/>
          <w:szCs w:val="22"/>
        </w:rPr>
        <w:t xml:space="preserve">From her forthcoming book ‘The Quantified Self in </w:t>
      </w:r>
      <w:proofErr w:type="spellStart"/>
      <w:r w:rsidRPr="00607FBF">
        <w:rPr>
          <w:rFonts w:ascii="Calibri" w:hAnsi="Calibri" w:cs="Times New Roman"/>
          <w:i/>
          <w:iCs/>
          <w:color w:val="000000"/>
          <w:sz w:val="22"/>
          <w:szCs w:val="22"/>
        </w:rPr>
        <w:t>Precarity</w:t>
      </w:r>
      <w:proofErr w:type="spellEnd"/>
      <w:r w:rsidRPr="00607FBF">
        <w:rPr>
          <w:rFonts w:ascii="Calibri" w:hAnsi="Calibri" w:cs="Times New Roman"/>
          <w:i/>
          <w:iCs/>
          <w:color w:val="000000"/>
          <w:sz w:val="22"/>
          <w:szCs w:val="22"/>
        </w:rPr>
        <w:t>: Work, Technology and What Counts’ (</w:t>
      </w:r>
      <w:proofErr w:type="spellStart"/>
      <w:r w:rsidRPr="00607FBF">
        <w:rPr>
          <w:rFonts w:ascii="Calibri" w:hAnsi="Calibri" w:cs="Times New Roman"/>
          <w:i/>
          <w:iCs/>
          <w:color w:val="000000"/>
          <w:sz w:val="22"/>
          <w:szCs w:val="22"/>
        </w:rPr>
        <w:t>Routledge</w:t>
      </w:r>
      <w:proofErr w:type="spellEnd"/>
      <w:r w:rsidRPr="00607FBF">
        <w:rPr>
          <w:rFonts w:ascii="Calibri" w:hAnsi="Calibri" w:cs="Times New Roman"/>
          <w:i/>
          <w:iCs/>
          <w:color w:val="000000"/>
          <w:sz w:val="22"/>
          <w:szCs w:val="22"/>
        </w:rPr>
        <w:t>, 2017)</w:t>
      </w:r>
    </w:p>
    <w:p w:rsidR="00607FBF" w:rsidRPr="00607FBF" w:rsidRDefault="00607FBF" w:rsidP="00607FBF">
      <w:pPr>
        <w:rPr>
          <w:rFonts w:ascii="Times" w:hAnsi="Times" w:cs="Times New Roman"/>
          <w:color w:val="000000"/>
          <w:sz w:val="20"/>
          <w:szCs w:val="20"/>
        </w:rPr>
      </w:pPr>
      <w:r w:rsidRPr="00607FBF">
        <w:rPr>
          <w:rFonts w:ascii="Calibri" w:hAnsi="Calibri" w:cs="Times New Roman"/>
          <w:color w:val="000000"/>
          <w:sz w:val="22"/>
          <w:szCs w:val="22"/>
        </w:rPr>
        <w:t> </w:t>
      </w:r>
    </w:p>
    <w:p w:rsidR="00607FBF" w:rsidRPr="00607FBF" w:rsidRDefault="00607FBF" w:rsidP="00607FBF">
      <w:pPr>
        <w:rPr>
          <w:rFonts w:ascii="Times" w:hAnsi="Times" w:cs="Times New Roman"/>
          <w:color w:val="000000"/>
          <w:sz w:val="20"/>
          <w:szCs w:val="20"/>
        </w:rPr>
      </w:pPr>
      <w:r w:rsidRPr="00607FBF">
        <w:rPr>
          <w:rFonts w:ascii="Calibri" w:hAnsi="Calibri" w:cs="Times New Roman"/>
          <w:color w:val="000000"/>
          <w:sz w:val="22"/>
          <w:szCs w:val="22"/>
        </w:rPr>
        <w:t xml:space="preserve">An unstable matrix emerges with the rise of exploitative work contracts, </w:t>
      </w:r>
      <w:proofErr w:type="spellStart"/>
      <w:r w:rsidRPr="00607FBF">
        <w:rPr>
          <w:rFonts w:ascii="Calibri" w:hAnsi="Calibri" w:cs="Times New Roman"/>
          <w:color w:val="000000"/>
          <w:sz w:val="22"/>
          <w:szCs w:val="22"/>
        </w:rPr>
        <w:t>digitalised</w:t>
      </w:r>
      <w:proofErr w:type="spellEnd"/>
      <w:r w:rsidRPr="00607FBF">
        <w:rPr>
          <w:rFonts w:ascii="Calibri" w:hAnsi="Calibri" w:cs="Times New Roman"/>
          <w:color w:val="000000"/>
          <w:sz w:val="22"/>
          <w:szCs w:val="22"/>
        </w:rPr>
        <w:t xml:space="preserve"> management interfaces, and intensified tracking capacities which negatively impact working conditions</w:t>
      </w:r>
      <w:r w:rsidRPr="00607FBF">
        <w:rPr>
          <w:rFonts w:ascii="Calibri" w:hAnsi="Calibri" w:cs="Times New Roman"/>
          <w:i/>
          <w:iCs/>
          <w:color w:val="000000"/>
          <w:sz w:val="22"/>
          <w:szCs w:val="22"/>
        </w:rPr>
        <w:t> and</w:t>
      </w:r>
      <w:r w:rsidRPr="00607FBF">
        <w:rPr>
          <w:rFonts w:ascii="Calibri" w:hAnsi="Calibri" w:cs="Times New Roman"/>
          <w:color w:val="000000"/>
          <w:sz w:val="22"/>
          <w:szCs w:val="22"/>
        </w:rPr>
        <w:t> provide an attempted means to capture and control all of life and work in conditions of </w:t>
      </w:r>
      <w:proofErr w:type="spellStart"/>
      <w:r w:rsidRPr="00607FBF">
        <w:rPr>
          <w:rFonts w:ascii="Calibri" w:hAnsi="Calibri" w:cs="Times New Roman"/>
          <w:i/>
          <w:iCs/>
          <w:color w:val="000000"/>
          <w:sz w:val="22"/>
          <w:szCs w:val="22"/>
        </w:rPr>
        <w:t>precarity</w:t>
      </w:r>
      <w:proofErr w:type="spellEnd"/>
      <w:r w:rsidRPr="00607FBF">
        <w:rPr>
          <w:rFonts w:ascii="Calibri" w:hAnsi="Calibri" w:cs="Times New Roman"/>
          <w:color w:val="000000"/>
          <w:sz w:val="22"/>
          <w:szCs w:val="22"/>
        </w:rPr>
        <w:t xml:space="preserve">. New technologies offer the possibility to measure emotional and affective </w:t>
      </w:r>
      <w:proofErr w:type="spellStart"/>
      <w:r w:rsidRPr="00607FBF">
        <w:rPr>
          <w:rFonts w:ascii="Calibri" w:hAnsi="Calibri" w:cs="Times New Roman"/>
          <w:color w:val="000000"/>
          <w:sz w:val="22"/>
          <w:szCs w:val="22"/>
        </w:rPr>
        <w:t>labour</w:t>
      </w:r>
      <w:proofErr w:type="spellEnd"/>
      <w:r w:rsidRPr="00607FBF">
        <w:rPr>
          <w:rFonts w:ascii="Calibri" w:hAnsi="Calibri" w:cs="Times New Roman"/>
          <w:color w:val="000000"/>
          <w:sz w:val="22"/>
          <w:szCs w:val="22"/>
        </w:rPr>
        <w:t>, including variable moods and subjectivities, reactions to situations, tone of voice, gestures and other movements that are seen to reflect people’s emotional states and what I argue, affect. The measurement tools for all-of-life, in workplaces come in the same packages as health and fitness as well as productivity tracking devices.</w:t>
      </w:r>
    </w:p>
    <w:p w:rsidR="00607FBF" w:rsidRPr="00607FBF" w:rsidRDefault="00607FBF" w:rsidP="00607FBF">
      <w:pPr>
        <w:rPr>
          <w:rFonts w:ascii="Times" w:hAnsi="Times" w:cs="Times New Roman"/>
          <w:color w:val="000000"/>
          <w:sz w:val="20"/>
          <w:szCs w:val="20"/>
        </w:rPr>
      </w:pPr>
      <w:r w:rsidRPr="00607FBF">
        <w:rPr>
          <w:rFonts w:ascii="Calibri" w:hAnsi="Calibri" w:cs="Times New Roman"/>
          <w:color w:val="000000"/>
          <w:sz w:val="22"/>
          <w:szCs w:val="22"/>
        </w:rPr>
        <w:t> </w:t>
      </w:r>
    </w:p>
    <w:p w:rsidR="00607FBF" w:rsidRPr="00607FBF" w:rsidRDefault="00607FBF" w:rsidP="00607FBF">
      <w:pPr>
        <w:rPr>
          <w:rFonts w:ascii="Times" w:hAnsi="Times" w:cs="Times New Roman"/>
          <w:color w:val="000000"/>
          <w:sz w:val="20"/>
          <w:szCs w:val="20"/>
        </w:rPr>
      </w:pPr>
      <w:r w:rsidRPr="00607FBF">
        <w:rPr>
          <w:rFonts w:ascii="Calibri" w:hAnsi="Calibri" w:cs="Times New Roman"/>
          <w:color w:val="000000"/>
          <w:sz w:val="22"/>
          <w:szCs w:val="22"/>
        </w:rPr>
        <w:t xml:space="preserve">Employers and clients capture and use data for what is called ‘people analytics’, reputation profiling, electronic performance management, platform work interface management and surveillance. Given all of these areas for capture, why not capture emotional and affective </w:t>
      </w:r>
      <w:proofErr w:type="spellStart"/>
      <w:r w:rsidRPr="00607FBF">
        <w:rPr>
          <w:rFonts w:ascii="Calibri" w:hAnsi="Calibri" w:cs="Times New Roman"/>
          <w:color w:val="000000"/>
          <w:sz w:val="22"/>
          <w:szCs w:val="22"/>
        </w:rPr>
        <w:t>labour</w:t>
      </w:r>
      <w:proofErr w:type="spellEnd"/>
      <w:r w:rsidRPr="00607FBF">
        <w:rPr>
          <w:rFonts w:ascii="Calibri" w:hAnsi="Calibri" w:cs="Times New Roman"/>
          <w:color w:val="000000"/>
          <w:sz w:val="22"/>
          <w:szCs w:val="22"/>
        </w:rPr>
        <w:t xml:space="preserve">? Wellness </w:t>
      </w:r>
      <w:proofErr w:type="spellStart"/>
      <w:r w:rsidRPr="00607FBF">
        <w:rPr>
          <w:rFonts w:ascii="Calibri" w:hAnsi="Calibri" w:cs="Times New Roman"/>
          <w:color w:val="000000"/>
          <w:sz w:val="22"/>
          <w:szCs w:val="22"/>
        </w:rPr>
        <w:t>programmes</w:t>
      </w:r>
      <w:proofErr w:type="spellEnd"/>
      <w:r w:rsidRPr="00607FBF">
        <w:rPr>
          <w:rFonts w:ascii="Calibri" w:hAnsi="Calibri" w:cs="Times New Roman"/>
          <w:color w:val="000000"/>
          <w:sz w:val="22"/>
          <w:szCs w:val="22"/>
        </w:rPr>
        <w:t xml:space="preserve"> have now begun to include information about workers’ daily steps, stairs climbed and sleep and will soon be used to understand our states of </w:t>
      </w:r>
      <w:proofErr w:type="gramStart"/>
      <w:r w:rsidRPr="00607FBF">
        <w:rPr>
          <w:rFonts w:ascii="Calibri" w:hAnsi="Calibri" w:cs="Times New Roman"/>
          <w:color w:val="000000"/>
          <w:sz w:val="22"/>
          <w:szCs w:val="22"/>
        </w:rPr>
        <w:t>well-being</w:t>
      </w:r>
      <w:proofErr w:type="gramEnd"/>
      <w:r w:rsidRPr="00607FBF">
        <w:rPr>
          <w:rFonts w:ascii="Calibri" w:hAnsi="Calibri" w:cs="Times New Roman"/>
          <w:color w:val="000000"/>
          <w:sz w:val="22"/>
          <w:szCs w:val="22"/>
        </w:rPr>
        <w:t xml:space="preserve">, mental health and financial wellness. These are typical areas where unseen </w:t>
      </w:r>
      <w:proofErr w:type="spellStart"/>
      <w:r w:rsidRPr="00607FBF">
        <w:rPr>
          <w:rFonts w:ascii="Calibri" w:hAnsi="Calibri" w:cs="Times New Roman"/>
          <w:color w:val="000000"/>
          <w:sz w:val="22"/>
          <w:szCs w:val="22"/>
        </w:rPr>
        <w:t>labour</w:t>
      </w:r>
      <w:proofErr w:type="spellEnd"/>
      <w:r w:rsidRPr="00607FBF">
        <w:rPr>
          <w:rFonts w:ascii="Calibri" w:hAnsi="Calibri" w:cs="Times New Roman"/>
          <w:color w:val="000000"/>
          <w:sz w:val="22"/>
          <w:szCs w:val="22"/>
        </w:rPr>
        <w:t xml:space="preserve"> is captured in professional workplaces, which are only somewhat less impacted by </w:t>
      </w:r>
      <w:proofErr w:type="spellStart"/>
      <w:r w:rsidRPr="00607FBF">
        <w:rPr>
          <w:rFonts w:ascii="Calibri" w:hAnsi="Calibri" w:cs="Times New Roman"/>
          <w:color w:val="000000"/>
          <w:sz w:val="22"/>
          <w:szCs w:val="22"/>
        </w:rPr>
        <w:t>precarity</w:t>
      </w:r>
      <w:proofErr w:type="spellEnd"/>
      <w:r w:rsidRPr="00607FBF">
        <w:rPr>
          <w:rFonts w:ascii="Calibri" w:hAnsi="Calibri" w:cs="Times New Roman"/>
          <w:color w:val="000000"/>
          <w:sz w:val="22"/>
          <w:szCs w:val="22"/>
        </w:rPr>
        <w:t xml:space="preserve">. </w:t>
      </w:r>
      <w:proofErr w:type="spellStart"/>
      <w:r w:rsidRPr="00607FBF">
        <w:rPr>
          <w:rFonts w:ascii="Calibri" w:hAnsi="Calibri" w:cs="Times New Roman"/>
          <w:color w:val="000000"/>
          <w:sz w:val="22"/>
          <w:szCs w:val="22"/>
        </w:rPr>
        <w:t>Digitalisation</w:t>
      </w:r>
      <w:proofErr w:type="spellEnd"/>
      <w:r w:rsidRPr="00607FBF">
        <w:rPr>
          <w:rFonts w:ascii="Calibri" w:hAnsi="Calibri" w:cs="Times New Roman"/>
          <w:color w:val="000000"/>
          <w:sz w:val="22"/>
          <w:szCs w:val="22"/>
        </w:rPr>
        <w:t xml:space="preserve"> of unseen </w:t>
      </w:r>
      <w:proofErr w:type="spellStart"/>
      <w:r w:rsidRPr="00607FBF">
        <w:rPr>
          <w:rFonts w:ascii="Calibri" w:hAnsi="Calibri" w:cs="Times New Roman"/>
          <w:color w:val="000000"/>
          <w:sz w:val="22"/>
          <w:szCs w:val="22"/>
        </w:rPr>
        <w:t>labour</w:t>
      </w:r>
      <w:proofErr w:type="spellEnd"/>
      <w:r w:rsidRPr="00607FBF">
        <w:rPr>
          <w:rFonts w:ascii="Calibri" w:hAnsi="Calibri" w:cs="Times New Roman"/>
          <w:color w:val="000000"/>
          <w:sz w:val="22"/>
          <w:szCs w:val="22"/>
        </w:rPr>
        <w:t xml:space="preserve"> is quite different from the measure of work by older forms of technologies such as seen in scientific management, where there was some attention paid to fatigue (but not joy or distress). Unseen </w:t>
      </w:r>
      <w:proofErr w:type="spellStart"/>
      <w:r w:rsidRPr="00607FBF">
        <w:rPr>
          <w:rFonts w:ascii="Calibri" w:hAnsi="Calibri" w:cs="Times New Roman"/>
          <w:color w:val="000000"/>
          <w:sz w:val="22"/>
          <w:szCs w:val="22"/>
        </w:rPr>
        <w:t>labour</w:t>
      </w:r>
      <w:proofErr w:type="spellEnd"/>
      <w:r w:rsidRPr="00607FBF">
        <w:rPr>
          <w:rFonts w:ascii="Calibri" w:hAnsi="Calibri" w:cs="Times New Roman"/>
          <w:color w:val="000000"/>
          <w:sz w:val="22"/>
          <w:szCs w:val="22"/>
        </w:rPr>
        <w:t xml:space="preserve"> produces an ‘immaterial’ form of value creation (</w:t>
      </w:r>
      <w:proofErr w:type="spellStart"/>
      <w:r w:rsidRPr="00607FBF">
        <w:rPr>
          <w:rFonts w:ascii="Calibri" w:hAnsi="Calibri" w:cs="Times New Roman"/>
          <w:color w:val="000000"/>
          <w:sz w:val="22"/>
          <w:szCs w:val="22"/>
        </w:rPr>
        <w:t>Lazzarato</w:t>
      </w:r>
      <w:proofErr w:type="spellEnd"/>
      <w:r w:rsidRPr="00607FBF">
        <w:rPr>
          <w:rFonts w:ascii="Calibri" w:hAnsi="Calibri" w:cs="Times New Roman"/>
          <w:color w:val="000000"/>
          <w:sz w:val="22"/>
          <w:szCs w:val="22"/>
        </w:rPr>
        <w:t xml:space="preserve">, 1996) through providing data that intends to reflect </w:t>
      </w:r>
      <w:proofErr w:type="spellStart"/>
      <w:r w:rsidRPr="00607FBF">
        <w:rPr>
          <w:rFonts w:ascii="Calibri" w:hAnsi="Calibri" w:cs="Times New Roman"/>
          <w:color w:val="000000"/>
          <w:sz w:val="22"/>
          <w:szCs w:val="22"/>
        </w:rPr>
        <w:t>labour</w:t>
      </w:r>
      <w:proofErr w:type="spellEnd"/>
      <w:r w:rsidRPr="00607FBF">
        <w:rPr>
          <w:rFonts w:ascii="Calibri" w:hAnsi="Calibri" w:cs="Times New Roman"/>
          <w:color w:val="000000"/>
          <w:sz w:val="22"/>
          <w:szCs w:val="22"/>
        </w:rPr>
        <w:t xml:space="preserve"> that was not consider possible for measure in the past. Measurement of productivity at work is now not limited to material outputs, but invades into subjectivities, affect and emotion (see Weeks, 1998).</w:t>
      </w:r>
    </w:p>
    <w:p w:rsidR="00607FBF" w:rsidRPr="00607FBF" w:rsidRDefault="00607FBF" w:rsidP="00607FBF">
      <w:pPr>
        <w:rPr>
          <w:rFonts w:ascii="Times" w:hAnsi="Times" w:cs="Times New Roman"/>
          <w:color w:val="000000"/>
          <w:sz w:val="20"/>
          <w:szCs w:val="20"/>
        </w:rPr>
      </w:pPr>
      <w:r w:rsidRPr="00607FBF">
        <w:rPr>
          <w:rFonts w:ascii="Calibri" w:hAnsi="Calibri" w:cs="Times New Roman"/>
          <w:color w:val="000000"/>
          <w:sz w:val="22"/>
          <w:szCs w:val="22"/>
        </w:rPr>
        <w:t> </w:t>
      </w:r>
    </w:p>
    <w:p w:rsidR="00607FBF" w:rsidRPr="00607FBF" w:rsidRDefault="00607FBF" w:rsidP="00607FBF">
      <w:pPr>
        <w:rPr>
          <w:rFonts w:ascii="Times" w:hAnsi="Times" w:cs="Times New Roman"/>
          <w:color w:val="000000"/>
          <w:sz w:val="20"/>
          <w:szCs w:val="20"/>
        </w:rPr>
      </w:pPr>
      <w:r w:rsidRPr="00607FBF">
        <w:rPr>
          <w:rFonts w:ascii="Calibri" w:hAnsi="Calibri" w:cs="Times New Roman"/>
          <w:color w:val="000000"/>
          <w:sz w:val="22"/>
          <w:szCs w:val="22"/>
        </w:rPr>
        <w:t xml:space="preserve">The reasons that management are beginning to attempt to measure unseen </w:t>
      </w:r>
      <w:proofErr w:type="spellStart"/>
      <w:r w:rsidRPr="00607FBF">
        <w:rPr>
          <w:rFonts w:ascii="Calibri" w:hAnsi="Calibri" w:cs="Times New Roman"/>
          <w:color w:val="000000"/>
          <w:sz w:val="22"/>
          <w:szCs w:val="22"/>
        </w:rPr>
        <w:t>labour</w:t>
      </w:r>
      <w:proofErr w:type="spellEnd"/>
      <w:r w:rsidRPr="00607FBF">
        <w:rPr>
          <w:rFonts w:ascii="Calibri" w:hAnsi="Calibri" w:cs="Times New Roman"/>
          <w:color w:val="000000"/>
          <w:sz w:val="22"/>
          <w:szCs w:val="22"/>
        </w:rPr>
        <w:t xml:space="preserve"> could be due to the diminishing of traditional workplaces where managers could once physically see and speak to employees, a phenomenon evident in most industries, so data accumulation could be a substitute for this lack of face to face contact. Or perhaps it is due to the awareness of </w:t>
      </w:r>
      <w:proofErr w:type="spellStart"/>
      <w:r w:rsidRPr="00607FBF">
        <w:rPr>
          <w:rFonts w:ascii="Calibri" w:hAnsi="Calibri" w:cs="Times New Roman"/>
          <w:color w:val="000000"/>
          <w:sz w:val="22"/>
          <w:szCs w:val="22"/>
        </w:rPr>
        <w:t>sedentarism</w:t>
      </w:r>
      <w:proofErr w:type="spellEnd"/>
      <w:r w:rsidRPr="00607FBF">
        <w:rPr>
          <w:rFonts w:ascii="Calibri" w:hAnsi="Calibri" w:cs="Times New Roman"/>
          <w:color w:val="000000"/>
          <w:sz w:val="22"/>
          <w:szCs w:val="22"/>
        </w:rPr>
        <w:t xml:space="preserve"> in workplaces which themselves began to occupy temporal and spatial dimensions as people began to use computers and other machines more frequently for work, perhaps impacting people’s physical health and lowering productivity</w:t>
      </w:r>
      <w:r w:rsidRPr="00607FBF">
        <w:rPr>
          <w:rFonts w:ascii="Calibri" w:hAnsi="Calibri" w:cs="Times New Roman"/>
          <w:b/>
          <w:bCs/>
          <w:color w:val="000000"/>
          <w:sz w:val="22"/>
          <w:szCs w:val="22"/>
        </w:rPr>
        <w:t>. </w:t>
      </w:r>
      <w:r w:rsidRPr="00607FBF">
        <w:rPr>
          <w:rFonts w:ascii="Calibri" w:hAnsi="Calibri" w:cs="Times New Roman"/>
          <w:color w:val="000000"/>
          <w:sz w:val="22"/>
          <w:szCs w:val="22"/>
        </w:rPr>
        <w:t xml:space="preserve">In February 2015, the ONS announced that output per hour in the UK was 17 percentage points below the average for the rest of the major G7 advanced economies in </w:t>
      </w:r>
      <w:proofErr w:type="gramStart"/>
      <w:r w:rsidRPr="00607FBF">
        <w:rPr>
          <w:rFonts w:ascii="Calibri" w:hAnsi="Calibri" w:cs="Times New Roman"/>
          <w:color w:val="000000"/>
          <w:sz w:val="22"/>
          <w:szCs w:val="22"/>
        </w:rPr>
        <w:t>2013 which</w:t>
      </w:r>
      <w:proofErr w:type="gramEnd"/>
      <w:r w:rsidRPr="00607FBF">
        <w:rPr>
          <w:rFonts w:ascii="Calibri" w:hAnsi="Calibri" w:cs="Times New Roman"/>
          <w:color w:val="000000"/>
          <w:sz w:val="22"/>
          <w:szCs w:val="22"/>
        </w:rPr>
        <w:t xml:space="preserve"> is the widest productivity gap since 1992. The Netherlands has also experienced a slowing in productivity growth (OECD, 2013). The </w:t>
      </w:r>
      <w:proofErr w:type="spellStart"/>
      <w:r w:rsidRPr="00607FBF">
        <w:rPr>
          <w:rFonts w:ascii="Calibri" w:hAnsi="Calibri" w:cs="Times New Roman"/>
          <w:color w:val="000000"/>
          <w:sz w:val="22"/>
          <w:szCs w:val="22"/>
        </w:rPr>
        <w:t>Labour</w:t>
      </w:r>
      <w:proofErr w:type="spellEnd"/>
      <w:r w:rsidRPr="00607FBF">
        <w:rPr>
          <w:rFonts w:ascii="Calibri" w:hAnsi="Calibri" w:cs="Times New Roman"/>
          <w:color w:val="000000"/>
          <w:sz w:val="22"/>
          <w:szCs w:val="22"/>
        </w:rPr>
        <w:t xml:space="preserve"> Force Survey in 2008/9 reported that 415,000 individuals in the UK were suffering from stress, anxiety or depression that people believed had been caused and worsened by current or previous work, second only in prevalence to musculoskeletal disorders (HSE 2009, cited in Donaldson-</w:t>
      </w:r>
      <w:proofErr w:type="spellStart"/>
      <w:r w:rsidRPr="00607FBF">
        <w:rPr>
          <w:rFonts w:ascii="Calibri" w:hAnsi="Calibri" w:cs="Times New Roman"/>
          <w:color w:val="000000"/>
          <w:sz w:val="22"/>
          <w:szCs w:val="22"/>
        </w:rPr>
        <w:t>Feilder</w:t>
      </w:r>
      <w:proofErr w:type="spellEnd"/>
      <w:r w:rsidRPr="00607FBF">
        <w:rPr>
          <w:rFonts w:ascii="Calibri" w:hAnsi="Calibri" w:cs="Times New Roman"/>
          <w:color w:val="000000"/>
          <w:sz w:val="22"/>
          <w:szCs w:val="22"/>
        </w:rPr>
        <w:t xml:space="preserve"> and </w:t>
      </w:r>
      <w:proofErr w:type="spellStart"/>
      <w:r w:rsidRPr="00607FBF">
        <w:rPr>
          <w:rFonts w:ascii="Calibri" w:hAnsi="Calibri" w:cs="Times New Roman"/>
          <w:color w:val="000000"/>
          <w:sz w:val="22"/>
          <w:szCs w:val="22"/>
        </w:rPr>
        <w:t>Podro</w:t>
      </w:r>
      <w:proofErr w:type="spellEnd"/>
      <w:r w:rsidRPr="00607FBF">
        <w:rPr>
          <w:rFonts w:ascii="Calibri" w:hAnsi="Calibri" w:cs="Times New Roman"/>
          <w:color w:val="000000"/>
          <w:sz w:val="22"/>
          <w:szCs w:val="22"/>
        </w:rPr>
        <w:t>, 2012: 6).</w:t>
      </w:r>
    </w:p>
    <w:p w:rsidR="00607FBF" w:rsidRPr="00607FBF" w:rsidRDefault="00607FBF" w:rsidP="00607FBF">
      <w:pPr>
        <w:rPr>
          <w:rFonts w:ascii="Times" w:hAnsi="Times" w:cs="Times New Roman"/>
          <w:color w:val="000000"/>
          <w:sz w:val="20"/>
          <w:szCs w:val="20"/>
        </w:rPr>
      </w:pPr>
      <w:r w:rsidRPr="00607FBF">
        <w:rPr>
          <w:rFonts w:ascii="Calibri" w:hAnsi="Calibri" w:cs="Times New Roman"/>
          <w:color w:val="000000"/>
          <w:sz w:val="22"/>
          <w:szCs w:val="22"/>
        </w:rPr>
        <w:t> </w:t>
      </w:r>
    </w:p>
    <w:p w:rsidR="00607FBF" w:rsidRPr="00607FBF" w:rsidRDefault="00607FBF" w:rsidP="00607FBF">
      <w:pPr>
        <w:rPr>
          <w:rFonts w:ascii="Times" w:hAnsi="Times" w:cs="Times New Roman"/>
          <w:color w:val="000000"/>
          <w:sz w:val="20"/>
          <w:szCs w:val="20"/>
        </w:rPr>
      </w:pPr>
      <w:r w:rsidRPr="00607FBF">
        <w:rPr>
          <w:rFonts w:ascii="Calibri" w:hAnsi="Calibri" w:cs="Times New Roman"/>
          <w:color w:val="000000"/>
          <w:sz w:val="22"/>
          <w:szCs w:val="22"/>
        </w:rPr>
        <w:t xml:space="preserve">While unidirectional forms of productivity measure gathered by tracking techniques in factories and warehouses are </w:t>
      </w:r>
      <w:proofErr w:type="gramStart"/>
      <w:r w:rsidRPr="00607FBF">
        <w:rPr>
          <w:rFonts w:ascii="Calibri" w:hAnsi="Calibri" w:cs="Times New Roman"/>
          <w:color w:val="000000"/>
          <w:sz w:val="22"/>
          <w:szCs w:val="22"/>
        </w:rPr>
        <w:t>well-known</w:t>
      </w:r>
      <w:proofErr w:type="gramEnd"/>
      <w:r w:rsidRPr="00607FBF">
        <w:rPr>
          <w:rFonts w:ascii="Calibri" w:hAnsi="Calibri" w:cs="Times New Roman"/>
          <w:color w:val="000000"/>
          <w:sz w:val="22"/>
          <w:szCs w:val="22"/>
        </w:rPr>
        <w:t xml:space="preserve">, non-industry corporations have begun to use technologies to data about workers in a way that not only measures productivity but is designed to increase motivation and productivity of more cognitive work. New forms of surveillance surround new methods of self and other-tracking at work. Surveillance is no longer something that happens to </w:t>
      </w:r>
      <w:r w:rsidRPr="00607FBF">
        <w:rPr>
          <w:rFonts w:ascii="Calibri" w:hAnsi="Calibri" w:cs="Times New Roman"/>
          <w:color w:val="000000"/>
          <w:sz w:val="22"/>
          <w:szCs w:val="22"/>
        </w:rPr>
        <w:lastRenderedPageBreak/>
        <w:t xml:space="preserve">‘other people’. It is all around us. We are expected to watch one another and watch ourselves. New technologies are now being deployed to monitor and control work as well as to provide services. Emotions and affective </w:t>
      </w:r>
      <w:proofErr w:type="spellStart"/>
      <w:r w:rsidRPr="00607FBF">
        <w:rPr>
          <w:rFonts w:ascii="Calibri" w:hAnsi="Calibri" w:cs="Times New Roman"/>
          <w:color w:val="000000"/>
          <w:sz w:val="22"/>
          <w:szCs w:val="22"/>
        </w:rPr>
        <w:t>labour</w:t>
      </w:r>
      <w:proofErr w:type="spellEnd"/>
      <w:r w:rsidRPr="00607FBF">
        <w:rPr>
          <w:rFonts w:ascii="Calibri" w:hAnsi="Calibri" w:cs="Times New Roman"/>
          <w:color w:val="000000"/>
          <w:sz w:val="22"/>
          <w:szCs w:val="22"/>
        </w:rPr>
        <w:t xml:space="preserve"> are the new terrain of capture for management through quantification made increasingly intimate along a continuum of management scrutiny. Explicit management attempts to measure affectivity challenges perceived divisions and hierarchies between the body and the mind. In that context, affect and emotional </w:t>
      </w:r>
      <w:proofErr w:type="spellStart"/>
      <w:r w:rsidRPr="00607FBF">
        <w:rPr>
          <w:rFonts w:ascii="Calibri" w:hAnsi="Calibri" w:cs="Times New Roman"/>
          <w:color w:val="000000"/>
          <w:sz w:val="22"/>
          <w:szCs w:val="22"/>
        </w:rPr>
        <w:t>labour</w:t>
      </w:r>
      <w:proofErr w:type="spellEnd"/>
      <w:r w:rsidRPr="00607FBF">
        <w:rPr>
          <w:rFonts w:ascii="Calibri" w:hAnsi="Calibri" w:cs="Times New Roman"/>
          <w:color w:val="000000"/>
          <w:sz w:val="22"/>
          <w:szCs w:val="22"/>
        </w:rPr>
        <w:t xml:space="preserve"> become areas of corporate </w:t>
      </w:r>
      <w:proofErr w:type="spellStart"/>
      <w:r w:rsidRPr="00607FBF">
        <w:rPr>
          <w:rFonts w:ascii="Calibri" w:hAnsi="Calibri" w:cs="Times New Roman"/>
          <w:color w:val="000000"/>
          <w:sz w:val="22"/>
          <w:szCs w:val="22"/>
        </w:rPr>
        <w:t>colonisation</w:t>
      </w:r>
      <w:proofErr w:type="spellEnd"/>
      <w:r w:rsidRPr="00607FBF">
        <w:rPr>
          <w:rFonts w:ascii="Calibri" w:hAnsi="Calibri" w:cs="Times New Roman"/>
          <w:color w:val="000000"/>
          <w:sz w:val="22"/>
          <w:szCs w:val="22"/>
        </w:rPr>
        <w:t xml:space="preserve"> as seen in new workplace experiments.</w:t>
      </w:r>
    </w:p>
    <w:p w:rsidR="00DB082C" w:rsidRDefault="00607FBF" w:rsidP="00607FBF">
      <w:r w:rsidRPr="00607FBF">
        <w:rPr>
          <w:rFonts w:ascii="Calibri" w:hAnsi="Calibri" w:cs="Times New Roman"/>
          <w:color w:val="000000"/>
          <w:sz w:val="22"/>
          <w:szCs w:val="22"/>
        </w:rPr>
        <w:t> </w:t>
      </w:r>
    </w:p>
    <w:sectPr w:rsidR="00DB082C" w:rsidSect="009579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FBF"/>
    <w:rsid w:val="00607FBF"/>
    <w:rsid w:val="00957945"/>
    <w:rsid w:val="00DB08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2860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07FB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07F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519527">
      <w:bodyDiv w:val="1"/>
      <w:marLeft w:val="0"/>
      <w:marRight w:val="0"/>
      <w:marTop w:val="0"/>
      <w:marBottom w:val="0"/>
      <w:divBdr>
        <w:top w:val="none" w:sz="0" w:space="0" w:color="auto"/>
        <w:left w:val="none" w:sz="0" w:space="0" w:color="auto"/>
        <w:bottom w:val="none" w:sz="0" w:space="0" w:color="auto"/>
        <w:right w:val="none" w:sz="0" w:space="0" w:color="auto"/>
      </w:divBdr>
      <w:divsChild>
        <w:div w:id="1569461589">
          <w:marLeft w:val="0"/>
          <w:marRight w:val="0"/>
          <w:marTop w:val="0"/>
          <w:marBottom w:val="0"/>
          <w:divBdr>
            <w:top w:val="none" w:sz="0" w:space="0" w:color="auto"/>
            <w:left w:val="none" w:sz="0" w:space="0" w:color="auto"/>
            <w:bottom w:val="none" w:sz="0" w:space="0" w:color="auto"/>
            <w:right w:val="none" w:sz="0" w:space="0" w:color="auto"/>
          </w:divBdr>
          <w:divsChild>
            <w:div w:id="41532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646</Words>
  <Characters>3688</Characters>
  <Application>Microsoft Macintosh Word</Application>
  <DocSecurity>0</DocSecurity>
  <Lines>30</Lines>
  <Paragraphs>8</Paragraphs>
  <ScaleCrop>false</ScaleCrop>
  <Company/>
  <LinksUpToDate>false</LinksUpToDate>
  <CharactersWithSpaces>4326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Lorusso</dc:creator>
  <cp:keywords/>
  <dc:description/>
  <cp:lastModifiedBy>Silvio Lorusso</cp:lastModifiedBy>
  <cp:revision>1</cp:revision>
  <dcterms:created xsi:type="dcterms:W3CDTF">2017-06-12T11:35:00Z</dcterms:created>
  <dcterms:modified xsi:type="dcterms:W3CDTF">2017-06-12T11:36:00Z</dcterms:modified>
</cp:coreProperties>
</file>