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CDAE" w14:textId="77777777" w:rsidR="009A50CF" w:rsidRDefault="009A50CF" w:rsidP="009A50CF">
      <w:pPr>
        <w:rPr>
          <w:lang w:val="en-NL"/>
        </w:rPr>
      </w:pPr>
    </w:p>
    <w:p w14:paraId="78B5FFEA" w14:textId="77777777" w:rsidR="009A50CF" w:rsidRDefault="009A50CF" w:rsidP="009A50CF">
      <w:pPr>
        <w:rPr>
          <w:lang w:val="en-NL"/>
        </w:rPr>
      </w:pPr>
    </w:p>
    <w:p w14:paraId="7D8831D1" w14:textId="50BA5911" w:rsidR="009A50CF" w:rsidRPr="009A50CF" w:rsidRDefault="009A50CF" w:rsidP="009A50CF">
      <w:pPr>
        <w:rPr>
          <w:lang w:val="en-NL"/>
        </w:rPr>
      </w:pPr>
      <w:r>
        <w:rPr>
          <w:noProof/>
          <w:lang w:val="en-NL"/>
        </w:rPr>
        <w:drawing>
          <wp:inline distT="0" distB="0" distL="0" distR="0" wp14:anchorId="7D240071" wp14:editId="7F8173DD">
            <wp:extent cx="5734050" cy="5238750"/>
            <wp:effectExtent l="0" t="0" r="0" b="0"/>
            <wp:docPr id="15450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50CF">
        <w:rPr>
          <w:lang w:val="en-NL"/>
        </w:rPr>
        <w:t xml:space="preserve">Model performance analysis showing target vs predicted </w:t>
      </w:r>
      <w:proofErr w:type="spellStart"/>
      <w:r w:rsidRPr="009A50CF">
        <w:rPr>
          <w:lang w:val="en-NL"/>
        </w:rPr>
        <w:t>Tg</w:t>
      </w:r>
      <w:proofErr w:type="spellEnd"/>
      <w:r w:rsidRPr="009A50CF">
        <w:rPr>
          <w:lang w:val="en-NL"/>
        </w:rPr>
        <w:t xml:space="preserve"> values with extrapolation </w:t>
      </w:r>
      <w:proofErr w:type="spellStart"/>
      <w:r w:rsidRPr="009A50CF">
        <w:rPr>
          <w:lang w:val="en-NL"/>
        </w:rPr>
        <w:t>behavior</w:t>
      </w:r>
      <w:proofErr w:type="spellEnd"/>
      <w:r w:rsidRPr="009A50CF">
        <w:rPr>
          <w:lang w:val="en-NL"/>
        </w:rPr>
        <w:t>.</w:t>
      </w:r>
      <w:r>
        <w:rPr>
          <w:lang w:val="en-NL"/>
        </w:rPr>
        <w:t xml:space="preserve"> </w:t>
      </w:r>
      <w:r w:rsidRPr="009A50CF">
        <w:rPr>
          <w:lang w:val="en-NL"/>
        </w:rPr>
        <w:t>Red points indicate &gt;1.0°C deviation from ideal prediction. Zoom boxes highlight low (-5 to 15°C) and</w:t>
      </w:r>
      <w:r>
        <w:rPr>
          <w:lang w:val="en-NL"/>
        </w:rPr>
        <w:t xml:space="preserve"> </w:t>
      </w:r>
      <w:r w:rsidRPr="009A50CF">
        <w:rPr>
          <w:lang w:val="en-NL"/>
        </w:rPr>
        <w:t>high temperature (65 to 85°C) regions where systematic prediction errors occur outside the training range.</w:t>
      </w:r>
    </w:p>
    <w:p w14:paraId="638A6011" w14:textId="77777777" w:rsidR="00EA1C09" w:rsidRPr="009A50CF" w:rsidRDefault="00EA1C09">
      <w:pPr>
        <w:rPr>
          <w:lang w:val="en-NL"/>
        </w:rPr>
      </w:pPr>
    </w:p>
    <w:sectPr w:rsidR="00EA1C09" w:rsidRPr="009A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CF"/>
    <w:rsid w:val="00945545"/>
    <w:rsid w:val="009A50CF"/>
    <w:rsid w:val="009E0F7C"/>
    <w:rsid w:val="00EA1C09"/>
    <w:rsid w:val="00F8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19F0C"/>
  <w15:chartTrackingRefBased/>
  <w15:docId w15:val="{F495C3DC-9F42-4191-AC8C-EA8E2912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AIXTRON SE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Acaru, Silviu</dc:creator>
  <cp:keywords/>
  <dc:description/>
  <cp:lastModifiedBy>Acaru, Silviu</cp:lastModifiedBy>
  <cp:revision>1</cp:revision>
  <dcterms:created xsi:type="dcterms:W3CDTF">2026-02-25T13:10:00Z</dcterms:created>
  <dcterms:modified xsi:type="dcterms:W3CDTF">2026-02-25T13:34:00Z</dcterms:modified>
</cp:coreProperties>
</file>