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B435C" w14:textId="77777777" w:rsidR="008B24C2" w:rsidRDefault="008B24C2" w:rsidP="008B24C2">
      <w:pPr>
        <w:pStyle w:val="p1"/>
      </w:pPr>
      <w:r>
        <w:t xml:space="preserve">Continue in </w:t>
      </w:r>
      <w:r>
        <w:rPr>
          <w:rStyle w:val="s1"/>
          <w:rFonts w:eastAsiaTheme="majorEastAsia"/>
        </w:rPr>
        <w:t>~/Desktop/mivton</w:t>
      </w:r>
      <w:r>
        <w:t xml:space="preserve">. Tooling and </w:t>
      </w:r>
      <w:r>
        <w:rPr>
          <w:rStyle w:val="s2"/>
          <w:rFonts w:eastAsiaTheme="majorEastAsia"/>
          <w:b/>
          <w:bCs/>
        </w:rPr>
        <w:t>Phase 1 tests/fixes are done</w:t>
      </w:r>
      <w:r>
        <w:t xml:space="preserve">. Now write </w:t>
      </w:r>
      <w:r>
        <w:rPr>
          <w:rStyle w:val="s2"/>
          <w:rFonts w:eastAsiaTheme="majorEastAsia"/>
          <w:b/>
          <w:bCs/>
        </w:rPr>
        <w:t>Phase 2 (Dashboard/UI)</w:t>
      </w:r>
      <w:r>
        <w:t xml:space="preserve"> tests, run locally, and fix issues. Keep changes within </w:t>
      </w:r>
      <w:r>
        <w:rPr>
          <w:rStyle w:val="s1"/>
          <w:rFonts w:eastAsiaTheme="majorEastAsia"/>
        </w:rPr>
        <w:t>mivton</w:t>
      </w:r>
      <w:r>
        <w:t>. Don’t touch prod data. Use the same roadmap/file structure as before.</w:t>
      </w:r>
    </w:p>
    <w:p w14:paraId="2A13C4D7" w14:textId="77777777" w:rsidR="008B24C2" w:rsidRDefault="008B24C2" w:rsidP="008B24C2">
      <w:pPr>
        <w:pStyle w:val="p2"/>
      </w:pPr>
    </w:p>
    <w:p w14:paraId="53732A38" w14:textId="77777777" w:rsidR="008B24C2" w:rsidRDefault="008B24C2" w:rsidP="008B24C2">
      <w:pPr>
        <w:pStyle w:val="p3"/>
      </w:pPr>
      <w:r>
        <w:rPr>
          <w:b/>
          <w:bCs/>
        </w:rPr>
        <w:t>Do this now, in order:</w:t>
      </w:r>
    </w:p>
    <w:p w14:paraId="04279671" w14:textId="77777777" w:rsidR="008B24C2" w:rsidRDefault="008B24C2" w:rsidP="008B24C2">
      <w:pPr>
        <w:pStyle w:val="p1"/>
        <w:numPr>
          <w:ilvl w:val="0"/>
          <w:numId w:val="1"/>
        </w:numPr>
      </w:pPr>
      <w:r>
        <w:rPr>
          <w:b/>
          <w:bCs/>
        </w:rPr>
        <w:t>Phase 2 tests:</w:t>
      </w:r>
    </w:p>
    <w:p w14:paraId="7DC31655" w14:textId="77777777" w:rsidR="008B24C2" w:rsidRDefault="008B24C2" w:rsidP="008B24C2">
      <w:pPr>
        <w:pStyle w:val="p1"/>
        <w:numPr>
          <w:ilvl w:val="1"/>
          <w:numId w:val="1"/>
        </w:numPr>
      </w:pPr>
      <w:r>
        <w:rPr>
          <w:b/>
          <w:bCs/>
        </w:rPr>
        <w:t>E2E (Playwright, local):</w:t>
      </w:r>
    </w:p>
    <w:p w14:paraId="403CBE4E" w14:textId="77777777" w:rsidR="008B24C2" w:rsidRDefault="008B24C2" w:rsidP="008B24C2">
      <w:pPr>
        <w:pStyle w:val="p1"/>
        <w:numPr>
          <w:ilvl w:val="2"/>
          <w:numId w:val="1"/>
        </w:numPr>
      </w:pPr>
      <w:r>
        <w:t>Landing page loads with 200, main assets load, no severe console errors.</w:t>
      </w:r>
    </w:p>
    <w:p w14:paraId="755D80BD" w14:textId="77777777" w:rsidR="008B24C2" w:rsidRDefault="008B24C2" w:rsidP="008B24C2">
      <w:pPr>
        <w:pStyle w:val="p1"/>
        <w:numPr>
          <w:ilvl w:val="2"/>
          <w:numId w:val="1"/>
        </w:numPr>
      </w:pPr>
      <w:r>
        <w:t>Login via UI → dashboard loads → sidebar navigation works.</w:t>
      </w:r>
    </w:p>
    <w:p w14:paraId="1F20BAAA" w14:textId="77777777" w:rsidR="008B24C2" w:rsidRDefault="008B24C2" w:rsidP="008B24C2">
      <w:pPr>
        <w:pStyle w:val="p1"/>
        <w:numPr>
          <w:ilvl w:val="2"/>
          <w:numId w:val="1"/>
        </w:numPr>
      </w:pPr>
      <w:r>
        <w:t>Profile panel opens; language selector visible and persists (</w:t>
      </w:r>
      <w:proofErr w:type="spellStart"/>
      <w:r>
        <w:t>localStorage</w:t>
      </w:r>
      <w:proofErr w:type="spellEnd"/>
      <w:r>
        <w:t>/session).</w:t>
      </w:r>
    </w:p>
    <w:p w14:paraId="45A5C3BB" w14:textId="77777777" w:rsidR="008B24C2" w:rsidRDefault="008B24C2" w:rsidP="008B24C2">
      <w:pPr>
        <w:pStyle w:val="p1"/>
        <w:numPr>
          <w:ilvl w:val="2"/>
          <w:numId w:val="1"/>
        </w:numPr>
      </w:pPr>
      <w:r>
        <w:t xml:space="preserve">Responsive check: viewport width 390–420px; no layout </w:t>
      </w:r>
      <w:proofErr w:type="gramStart"/>
      <w:r>
        <w:t>break</w:t>
      </w:r>
      <w:proofErr w:type="gramEnd"/>
      <w:r>
        <w:t xml:space="preserve"> on key screens.</w:t>
      </w:r>
    </w:p>
    <w:p w14:paraId="0352AAB7" w14:textId="77777777" w:rsidR="008B24C2" w:rsidRDefault="008B24C2" w:rsidP="008B24C2">
      <w:pPr>
        <w:pStyle w:val="p1"/>
        <w:numPr>
          <w:ilvl w:val="1"/>
          <w:numId w:val="1"/>
        </w:numPr>
      </w:pPr>
      <w:r>
        <w:rPr>
          <w:b/>
          <w:bCs/>
        </w:rPr>
        <w:t>API/Integration (</w:t>
      </w:r>
      <w:proofErr w:type="spellStart"/>
      <w:r>
        <w:rPr>
          <w:b/>
          <w:bCs/>
        </w:rPr>
        <w:t>Supertest</w:t>
      </w:r>
      <w:proofErr w:type="spellEnd"/>
      <w:r>
        <w:rPr>
          <w:b/>
          <w:bCs/>
        </w:rPr>
        <w:t xml:space="preserve"> or Playwright </w:t>
      </w:r>
      <w:proofErr w:type="spellStart"/>
      <w:r>
        <w:rPr>
          <w:b/>
          <w:bCs/>
        </w:rPr>
        <w:t>APIRequest</w:t>
      </w:r>
      <w:proofErr w:type="spellEnd"/>
      <w:r>
        <w:rPr>
          <w:b/>
          <w:bCs/>
        </w:rPr>
        <w:t>):</w:t>
      </w:r>
    </w:p>
    <w:p w14:paraId="156BD06D" w14:textId="77777777" w:rsidR="008B24C2" w:rsidRDefault="008B24C2" w:rsidP="008B24C2">
      <w:pPr>
        <w:pStyle w:val="p1"/>
        <w:numPr>
          <w:ilvl w:val="2"/>
          <w:numId w:val="1"/>
        </w:numPr>
      </w:pPr>
      <w:r>
        <w:t>Any dashboard data endpoints return expected shapes; unauthorized requests blocked.</w:t>
      </w:r>
    </w:p>
    <w:p w14:paraId="6427A3F0" w14:textId="77777777" w:rsidR="008B24C2" w:rsidRDefault="008B24C2" w:rsidP="008B24C2">
      <w:pPr>
        <w:pStyle w:val="p1"/>
        <w:numPr>
          <w:ilvl w:val="0"/>
          <w:numId w:val="1"/>
        </w:numPr>
      </w:pPr>
      <w:r>
        <w:rPr>
          <w:b/>
          <w:bCs/>
        </w:rPr>
        <w:t>Run &amp; fix loop:</w:t>
      </w:r>
    </w:p>
    <w:p w14:paraId="5FC923D3" w14:textId="77777777" w:rsidR="008B24C2" w:rsidRDefault="008B24C2" w:rsidP="008B24C2">
      <w:pPr>
        <w:pStyle w:val="p1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gramStart"/>
      <w:r>
        <w:t>test:e</w:t>
      </w:r>
      <w:proofErr w:type="gramEnd"/>
      <w:r>
        <w:t>2e:headless</w:t>
      </w:r>
      <w:r>
        <w:rPr>
          <w:rStyle w:val="s1"/>
          <w:rFonts w:eastAsiaTheme="majorEastAsia"/>
        </w:rPr>
        <w:t xml:space="preserve"> and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test:api</w:t>
      </w:r>
      <w:proofErr w:type="spellEnd"/>
      <w:r>
        <w:rPr>
          <w:rStyle w:val="s1"/>
          <w:rFonts w:eastAsiaTheme="majorEastAsia"/>
        </w:rPr>
        <w:t>.</w:t>
      </w:r>
    </w:p>
    <w:p w14:paraId="4270363C" w14:textId="77777777" w:rsidR="008B24C2" w:rsidRDefault="008B24C2" w:rsidP="008B24C2">
      <w:pPr>
        <w:pStyle w:val="p1"/>
        <w:numPr>
          <w:ilvl w:val="1"/>
          <w:numId w:val="1"/>
        </w:numPr>
      </w:pPr>
      <w:r>
        <w:t>For each failure: reproduce → patch → re</w:t>
      </w:r>
      <w:r>
        <w:noBreakHyphen/>
        <w:t>run specific → re</w:t>
      </w:r>
      <w:r>
        <w:noBreakHyphen/>
        <w:t xml:space="preserve">run suite → </w:t>
      </w:r>
      <w:r>
        <w:rPr>
          <w:rStyle w:val="s1"/>
          <w:rFonts w:eastAsiaTheme="majorEastAsia"/>
          <w:b/>
          <w:bCs/>
        </w:rPr>
        <w:t>commit</w:t>
      </w:r>
      <w:r>
        <w:t xml:space="preserve"> with clear message.</w:t>
      </w:r>
    </w:p>
    <w:p w14:paraId="65DD7ACE" w14:textId="77777777" w:rsidR="008B24C2" w:rsidRDefault="008B24C2" w:rsidP="008B24C2">
      <w:pPr>
        <w:pStyle w:val="p1"/>
        <w:numPr>
          <w:ilvl w:val="0"/>
          <w:numId w:val="1"/>
        </w:numPr>
      </w:pPr>
      <w:r>
        <w:rPr>
          <w:b/>
          <w:bCs/>
        </w:rPr>
        <w:t>Output:</w:t>
      </w:r>
    </w:p>
    <w:p w14:paraId="7CBD16F6" w14:textId="77777777" w:rsidR="008B24C2" w:rsidRDefault="008B24C2" w:rsidP="008B24C2">
      <w:pPr>
        <w:pStyle w:val="p1"/>
        <w:numPr>
          <w:ilvl w:val="1"/>
          <w:numId w:val="1"/>
        </w:numPr>
      </w:pPr>
      <w:r>
        <w:rPr>
          <w:rStyle w:val="s1"/>
          <w:rFonts w:eastAsiaTheme="majorEastAsia"/>
        </w:rPr>
        <w:t>/test-reports/summary_phase2.md</w:t>
      </w:r>
      <w:r>
        <w:t xml:space="preserve"> </w:t>
      </w:r>
      <w:proofErr w:type="gramStart"/>
      <w:r>
        <w:t>with:</w:t>
      </w:r>
      <w:proofErr w:type="gramEnd"/>
      <w:r>
        <w:t xml:space="preserve"> failures, fixes, files changed, screenshots (save in </w:t>
      </w:r>
      <w:r>
        <w:rPr>
          <w:rStyle w:val="s1"/>
          <w:rFonts w:eastAsiaTheme="majorEastAsia"/>
        </w:rPr>
        <w:t>/test-reports/assets/</w:t>
      </w:r>
      <w:r>
        <w:t xml:space="preserve"> if Playwright captured any).</w:t>
      </w:r>
    </w:p>
    <w:p w14:paraId="7D26CB4F" w14:textId="77777777" w:rsidR="008B24C2" w:rsidRDefault="008B24C2" w:rsidP="008B24C2">
      <w:pPr>
        <w:pStyle w:val="p2"/>
      </w:pPr>
    </w:p>
    <w:p w14:paraId="54527DC6" w14:textId="77777777" w:rsidR="008B24C2" w:rsidRDefault="008B24C2" w:rsidP="008B24C2">
      <w:pPr>
        <w:pStyle w:val="p3"/>
      </w:pPr>
      <w:r>
        <w:rPr>
          <w:b/>
          <w:bCs/>
        </w:rPr>
        <w:t>Acceptance checklist:</w:t>
      </w:r>
    </w:p>
    <w:p w14:paraId="7BAFFA4E" w14:textId="77777777" w:rsidR="008B24C2" w:rsidRDefault="008B24C2" w:rsidP="008B24C2">
      <w:pPr>
        <w:pStyle w:val="p1"/>
        <w:numPr>
          <w:ilvl w:val="0"/>
          <w:numId w:val="2"/>
        </w:numPr>
      </w:pPr>
      <w:r>
        <w:t>Phase 2 E2E covers dashboard nav, profile, language persistence, responsive.</w:t>
      </w:r>
    </w:p>
    <w:p w14:paraId="29227953" w14:textId="77777777" w:rsidR="008B24C2" w:rsidRDefault="008B24C2" w:rsidP="008B24C2">
      <w:pPr>
        <w:pStyle w:val="p1"/>
        <w:numPr>
          <w:ilvl w:val="0"/>
          <w:numId w:val="2"/>
        </w:numPr>
      </w:pPr>
      <w:r>
        <w:t>API endpoints validated; unauthorized blocked.</w:t>
      </w:r>
    </w:p>
    <w:p w14:paraId="2A9529B7" w14:textId="77777777" w:rsidR="008B24C2" w:rsidRDefault="008B24C2" w:rsidP="008B24C2">
      <w:pPr>
        <w:pStyle w:val="p1"/>
        <w:numPr>
          <w:ilvl w:val="0"/>
          <w:numId w:val="2"/>
        </w:numPr>
      </w:pPr>
      <w:r>
        <w:t>All Phase 2 critical/high issues fixed; tests pass.</w:t>
      </w:r>
    </w:p>
    <w:p w14:paraId="376E0CAD" w14:textId="77777777" w:rsidR="008B24C2" w:rsidRDefault="008B24C2" w:rsidP="008B24C2">
      <w:pPr>
        <w:pStyle w:val="p1"/>
        <w:numPr>
          <w:ilvl w:val="0"/>
          <w:numId w:val="2"/>
        </w:numPr>
      </w:pPr>
      <w:r>
        <w:t>/test-reports/summary_phase2.md</w:t>
      </w:r>
      <w:r>
        <w:rPr>
          <w:rStyle w:val="s1"/>
          <w:rFonts w:eastAsiaTheme="majorEastAsia"/>
        </w:rPr>
        <w:t xml:space="preserve"> created.</w:t>
      </w:r>
    </w:p>
    <w:p w14:paraId="520CD254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9F0"/>
    <w:multiLevelType w:val="multilevel"/>
    <w:tmpl w:val="44F6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D7D3B"/>
    <w:multiLevelType w:val="multilevel"/>
    <w:tmpl w:val="4468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66939">
    <w:abstractNumId w:val="1"/>
  </w:num>
  <w:num w:numId="2" w16cid:durableId="176515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C2"/>
    <w:rsid w:val="002C208A"/>
    <w:rsid w:val="00332B9B"/>
    <w:rsid w:val="00443C44"/>
    <w:rsid w:val="008B24C2"/>
    <w:rsid w:val="009E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019E"/>
  <w15:chartTrackingRefBased/>
  <w15:docId w15:val="{2544BF2D-A993-444E-B369-D75D3AB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4C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B2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8B24C2"/>
  </w:style>
  <w:style w:type="character" w:customStyle="1" w:styleId="s2">
    <w:name w:val="s2"/>
    <w:basedOn w:val="DefaultParagraphFont"/>
    <w:rsid w:val="008B24C2"/>
  </w:style>
  <w:style w:type="paragraph" w:customStyle="1" w:styleId="p2">
    <w:name w:val="p2"/>
    <w:basedOn w:val="Normal"/>
    <w:rsid w:val="008B2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8B2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6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2025-08-12T09:54:00Z</dcterms:created>
  <dcterms:modified xsi:type="dcterms:W3CDTF">2025-08-12T10:04:00Z</dcterms:modified>
</cp:coreProperties>
</file>