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Inter" w:cs="Inter" w:eastAsia="Inter" w:hAnsi="Inter"/>
          <w:b/>
          <w:bCs/>
          <w:color w:val="888888"/>
          <w:sz w:val="22"/>
          <w:szCs w:val="22"/>
        </w:rPr>
        <w:t xml:space="preserve">PRODUCT REQUIREMENTS DOCUMENT</w:t>
      </w:r>
    </w:p>
    <w:p>
      <w:pPr>
        <w:pBdr>
          <w:bottom w:val="single" w:color="E8521A" w:sz="12" w:space="8"/>
        </w:pBdr>
        <w:spacing w:after="80" w:before="0"/>
        <w:jc w:val="center"/>
      </w:pPr>
      <w:r>
        <w:rPr>
          <w:rFonts w:ascii="Inter" w:cs="Inter" w:eastAsia="Inter" w:hAnsi="Inter"/>
          <w:b/>
          <w:bCs/>
          <w:color w:val="022448"/>
          <w:sz w:val="72"/>
          <w:szCs w:val="72"/>
        </w:rPr>
        <w:t xml:space="preserve">Preplo</w:t>
      </w:r>
    </w:p>
    <w:p>
      <w:pPr>
        <w:spacing w:after="400" w:before="160"/>
        <w:jc w:val="center"/>
      </w:pPr>
      <w:r>
        <w:rPr>
          <w:rFonts w:ascii="Inter" w:cs="Inter" w:eastAsia="Inter" w:hAnsi="Inter"/>
          <w:i/>
          <w:iCs/>
          <w:color w:val="455f87"/>
          <w:sz w:val="26"/>
          <w:szCs w:val="26"/>
        </w:rPr>
        <w:t xml:space="preserve">KI-Besuchsvorbereitung fuer den deutschen Buerofachhandel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1.1 — mit UI-Specs</w:t>
            </w:r>
          </w:p>
        </w:tc>
      </w:tr>
      <w:tr>
        <w:tc>
          <w:tcPr>
            <w:tcW w:type="dxa" w:w="22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Freigegeben fuer Claude Code</w:t>
            </w:r>
          </w:p>
        </w:tc>
      </w:tr>
      <w:tr>
        <w:tc>
          <w:tcPr>
            <w:tcW w:type="dxa" w:w="22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Stack</w:t>
            </w:r>
          </w:p>
        </w:tc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Next.js 14 + Tailwind + Supabase + Stripe + Vercel</w:t>
            </w:r>
          </w:p>
        </w:tc>
      </w:tr>
      <w:tr>
        <w:tc>
          <w:tcPr>
            <w:tcW w:type="dxa" w:w="22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UI-Design</w:t>
            </w:r>
          </w:p>
        </w:tc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Validiert via v0.dev — exakte Specs in Sektion 6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1. Wichtiger Hinweis fuer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21A" w:sz="6"/>
              <w:left w:val="single" w:color="E8521A" w:sz="6"/>
              <w:bottom w:val="single" w:color="E8521A" w:sz="6"/>
              <w:right w:val="single" w:color="E8521A" w:sz="6"/>
            </w:tcBorders>
            <w:shd w:fill="FFF3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60"/>
            </w:pPr>
            <w:r>
              <w:rPr>
                <w:rFonts w:ascii="Inter" w:cs="Inter" w:eastAsia="Inter" w:hAnsi="Inter"/>
                <w:b/>
                <w:bCs/>
                <w:color w:val="E8521A"/>
                <w:sz w:val="22"/>
                <w:szCs w:val="22"/>
              </w:rPr>
              <w:t xml:space="preserve">DAS UI IST BEREITS FERTIG DESIGNT — NICHT KREATIV WERDEN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Die 3 HTML-Dateien (screen1_landing.html, screen2_loading.html, screen3_briefing.html) enthalten das exakte Design. Claude Code soll diese 1:1 in React/Next.js Komponenten umwandeln. Keine eigenen Design-Entscheidungen treffen, keine zusaetzlichen Elemente hinzufuegen, keine Buttons verschieben.</w:t>
            </w:r>
          </w:p>
          <w:p>
            <w:pPr>
              <w:spacing w:after="60" w:before="4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Reihenfolge: (1) HTML-Dateien lesen, (2) exakt nachbauen, (3) Logik hinzufuegen.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2. Projekt-Setup (Tag 1)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2.1 Repository initialisieren</w:t>
      </w:r>
    </w:p>
    <w:p>
      <w:pPr>
        <w:spacing w:after="60" w:before="60"/>
      </w:pPr>
      <w:r>
        <w:rPr>
          <w:rFonts w:ascii="Inter" w:cs="Inter" w:eastAsia="Inter" w:hAnsi="Inter"/>
          <w:sz w:val="20"/>
          <w:szCs w:val="20"/>
        </w:rPr>
        <w:t xml:space="preserve">Claude Code fuehrt folgende Befehle aus: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npx create-next-app@latest preplo --typescript --tailwind --eslint --app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cd preplo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npx shadcn-ui@latest init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npm install @supabase/supabase-js @supabase/auth-helpers-nextjs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npm install stripe @stripe/stripe-js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npm install resend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npm install lucide-react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npm install html2pdf.js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2.2 Ordnerstruktur (exakt so anlegen)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preplo/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app/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(auth)/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login/page.tsx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register/page.tsx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(app)/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page.tsx                    # Screen 1: Input/Landing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briefing/[id]/page.tsx      # Screen 3: Briefing-Karte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loading-screen/page.tsx     # Screen 2: Loading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api/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briefing/route.ts           # KI-Endpoint (Anthropic)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stripe/webhook/route.ts     # Stripe Webhooks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stripe/checkout/route.ts    # Stripe Checkout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components/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ui/                           # shadcn Komponenten (auto-generated)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LandingPage.tsx               # Screen 1 Komponente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LoadingScreen.tsx             # Screen 2 Komponente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BriefingCard.tsx              # Screen 3 Komponente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Navbar.tsx                    # Wiederverwendbare Nav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lib/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supabase.ts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anthropic.ts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stripe.ts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types/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index.ts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2.3 Umgebungsvariablen (.env.local)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NEXT_PUBLIC_SUPABASE_URL=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NEXT_PUBLIC_SUPABASE_ANON_KEY=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SUPABASE_SERVICE_ROLE_KEY=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ANTHROPIC_API_KEY=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STRIPE_SECRET_KEY=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STRIPE_WEBHOOK_SECRET=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NEXT_PUBLIC_STRIPE_PRO_PRICE_ID=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NEXT_PUBLIC_STRIPE_TEAM_PRICE_ID=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RESEND_API_KEY=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NEXT_PUBLIC_APP_URL=http://localhost:3000</w:t>
      </w:r>
    </w:p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3. Supabase Setup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3.1 Datenbank-Schema (in Supabase SQL Editor ausfuehren)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-- Tabelle: users (wird automatisch von Supabase Auth angelegt)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-- Wir erweitern sie mit einer profiles Tabelle: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CREATE TABLE profiles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id UUID REFERENCES auth.users(id) ON DELETE CASCADE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email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plan TEXT DEFAULT 'free',  -- 'free' | 'pro' | 'team'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stripe_customer_id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created_at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CREATE TABLE briefings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id UUID DEFAULT gen_random_uuid()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user_id UUID REFERENCES profiles(id) ON DELETE CASCADE,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company_name TEXT NOT NULL,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company_url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output JSONB,   -- { gesprachseinstiege, wachstumssignale, firmenprofil, news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created_at TIMESTAMPTZ DEFAULT NOW()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CREATE TABLE usage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id UUID DEFAULT gen_random_uuid()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user_id UUID REFERENCES profiles(id) ON DELETE CASCADE,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month TEXT NOT NULL,  -- Format: '2026-04'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count INTEGER DEFAULT 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UNIQUE(user_id, month)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-- Row Level Security aktivieren: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ALTER TABLE profiles ENABLE ROW LEVEL SECURITY;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ALTER TABLE briefings ENABLE ROW LEVEL SECURITY;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ALTER TABLE usage ENABLE ROW LEVEL SECURITY;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CREATE POLICY 'Users own data' ON profiles FOR ALL USING (auth.uid() = 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CREATE POLICY 'Users own briefings' ON briefings FOR ALL USING (auth.uid() = user_id);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CREATE POLICY 'Users own usage' ON usage FOR ALL USING (auth.uid() = user_id);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3.2 Auth-Konfiguration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In Supabase Dashboard: Authentication &gt;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Site URL: https://preplo.de (oder localhost:3000 fuer Dev)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Email-Confirmations: 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Redirect URLs: https://preplo.de/auth/callback</w:t>
      </w:r>
    </w:p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4. Design-System (Tailwind Config)</w:t>
      </w:r>
    </w:p>
    <w:p>
      <w:pPr>
        <w:spacing w:after="60" w:before="60"/>
      </w:pPr>
      <w:r>
        <w:rPr>
          <w:rFonts w:ascii="Inter" w:cs="Inter" w:eastAsia="Inter" w:hAnsi="Inter"/>
          <w:sz w:val="20"/>
          <w:szCs w:val="20"/>
        </w:rPr>
        <w:t xml:space="preserve">Das gesamte UI basiert auf diesem exakten Farbsystem aus den v0-Designs. tailwind.config.ts muss exakt so konfiguriert sein: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tailwind.config.ts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theme: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extend: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colors: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'primary':                '#022448',   // Dunkelblau - Hauptfarbe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'primary-container':      '#1e3a5f',   // Mittleres Blau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'on-primary':             '#ffffff',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'on-primary-container':   '#8aa4cf',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'surface':                '#faf9fc',   // Hintergrund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'surface-container-low':  '#f4f3f7',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'surface-container':      '#eeedf1',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'surface-container-high': '#e9e7eb',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'surface-container-lowest': '#ffffff',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'surface-container-highest': '#e3e2e6',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'on-surface':             '#1a1c1e',   // Haupttext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'on-surface-variant':     '#43474e',   // Sekundaertext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'outline-variant':        '#c4c6cf',   // Borders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'outline':                '#74777f',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'secondary-container':    '#d6e0f4',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'on-secondary-container': '#5a6374',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'error':                  '#ba1a1a',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borderRadius: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'DEFAULT': '0.125rem',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'lg': '0.25rem',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'xl': '0.5rem',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'full': '0.75rem',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fontFamily: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headline: ['Inter', 'sans-serif'],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body:     ['Inter', 'sans-serif'],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  label:    ['Inter', 'sans-serif'],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Inter" w:cs="Inter" w:eastAsia="Inter" w:hAnsi="Inter"/>
          <w:sz w:val="20"/>
          <w:szCs w:val="20"/>
        </w:rPr>
        <w:t xml:space="preserve">Zusaetzlich in app/layout.tsx den Google Font Inter einbinden: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import { Inter } from 'next/font/google'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const inter = Inter({ subsets: ['latin']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Ebenfalls Material Symbols via &lt;link&gt; in &lt;head&gt;: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&lt;link href='https://fonts.googleapis.com/css2?family=Material+Symbols+Outlined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  :wght,FILL@100..700,0..1&amp;display=swap' rel='stylesheet' /&gt;</w:t>
      </w:r>
    </w:p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5. Screen-Spezifikationen (1:1 aus v0-Designs)</w:t>
      </w:r>
    </w:p>
    <w:p>
      <w:pPr>
        <w:spacing w:after="60" w:before="60"/>
      </w:pPr>
      <w:r>
        <w:rPr>
          <w:rFonts w:ascii="Inter" w:cs="Inter" w:eastAsia="Inter" w:hAnsi="Inter"/>
          <w:sz w:val="20"/>
          <w:szCs w:val="20"/>
        </w:rPr>
        <w:t xml:space="preserve">WICHTIG: Die originalen HTML-Dateien sind die Wahrheit. Diese Sektion beschreibt sie textuell als Referenz. Bei Unklarheiten immer die HTML-Datei bevorzugen.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5.1 Screen 1 — Landing Page (screen1_landing.html)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Navbar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Hintergrund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bg-surface/70 mit backdrop-blur-md, sticky top-0, z-50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Logo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Text 'Preplo', text-2xl font-bold tracking-tighter text-primary, links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Nav-Links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Nur Desktop (hidden md:flex): Leistungen, Methodik, Ueber uns, Kontakt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'Anmelden' — transparent, border border-outline-variant/30, text-primary, px-6 py-2 rounded-md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Hero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Zentriert, max-w-4xl, text-center, py-20 lg:py-32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Badge oben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Text 'DIE ZUKUNFT DER VORBEREITUNG', 12px, uppercase, tracking-wide, text-on-primary-fixed-variant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'In 60 Sekunden vorbereitet fuer jeden Kundenbesuch.' — 40px Mobile / 56px Desktop, font-bold, leading-[1.1], tracking-[-0.02em]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Subline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'Firmenname eingeben. KI recherchiert. Du gehst vorbereitet rein.' — 16px/18px, text-on-surface-variant, max-w-[60ch]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Suchfeld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max-w-[600px], bg-surface-container-lowest, p-2, rounded-xl, shadow, border border-outline-variant/15, flex flex-col sm:flex-row gap-2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bg-transparent, kein Border, text-[16px], py-4, pl-12 (fuer Such-Icon links), placeholder: 'Firmenname oder Website, z.B. mueller-buero.de'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Such-Icon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Material Symbol 'search', absolute left-4, text-on-surface-variant/50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CTA-Button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'Briefing erstellen' — bg-gradient-to-br from-primary to-primary-container, text-on-primary, px-8 py-4, rounded-lg, font-medium text-sm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Demo-Vorschau Block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max-w-5xl, bg-surface-container-low, rounded-[24px], p-8 md:p-12, mt-8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Header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H2 'Vorschau - Mustermann Buerotechnik GmbH' links + Badge 'Demo-Vorschau' rechts (bg-secondary-container, rounded-full, 12px uppercase)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Grid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grid grid-cols-1 md:grid-cols-2 gap-6 — auf Mobile 1 Spalte, Desktop 2x2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Widget-Cards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bg-surface-container-lowest, p-6, rounded-xl, border border-outline-variant/15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Widget-Icons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Material Symbols: chat_bubble / trending_up / business / newspaper — text-primary text-[20px]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Die 4 Demo-Widgets (exakter Inhalt)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022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022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 — Gespraechseinstiege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(1) Gratulation zum 'Top Arbeitgeber' Award 2024. (2) Nachfragen zum neuen Standort in Stuttgart. (3) Erwaehnen des kuerzlich abgeschlossenen HP-Deals. — Icons: check_circle text-primary/60</w:t>
            </w:r>
          </w:p>
        </w:tc>
      </w:tr>
      <w:t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 — Wachstumssignale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(1) 5 offene Stellen im Vertrieb (Wachstum). (2) Eroeffnung eines neuen Bueros in Stuttgart. (3) Umsatzwachstum im Bereich IT-Infrastruktur.</w:t>
            </w:r>
          </w:p>
        </w:tc>
      </w:tr>
      <w:t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 — Firmenprofil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2-Spalten Key-Value Grid: Branche: Buerotechnik &amp; IT | Mitarbeiter: 150-200 | Standorte: Muenchen, Stuttgart | Gegruendet: 1998</w:t>
            </w:r>
          </w:p>
        </w:tc>
      </w:tr>
      <w:t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 — Aktuelle News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Aufzaehlung mit Bullets: Auszeichnung als 'Top Arbeitgeber' (Vor 2 Wochen) | Neue Partnerschaft mit HP Enterprise (Vor 1 Monat) | Umzug in groesseres Buero in Muenchen (Vor 3 Monaten)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Benefits Row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3-spaltig, text-center, divide-y md:divide-y-0 md:divide-x divide-outline-variant/20, mt-24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Icons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Material Symbols: timer / target / smartphone — text-[32px] text-primary mb-4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Texte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'60 Sekunden' / 'Individuell' / 'Mobil nutzbar' — font-bold. Untertitel: 'Schnell und effizient' / 'Auf den Kunden zugeschnitten' / 'Von ueberall erreichbar'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Footer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Hintergrund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bg-surface-container-low, py-16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Inhalt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Logo 'Preplo' links, Links: Impressum / Datenschutz / AGB / Support, Copyright '© 2026 Preplo. Alle Rechte vorbehalten.' rechts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Hover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text-on-surface/60, hover: text-primary + underline decoration-primary/30 underline-offset-4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5.2 Screen 2 — Loading Screen (screen2_loading.html)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Seite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min-h-screen, flex items-center justify-center, bg-surface, p-6 md:p-12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Ambient Deko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 Blur-Circles absolut positioniert (top-1/4 left-1/4 und bottom-1/4 right-1/4), bg-primary, blur-3xl, opacity-10 — NUR dekorativ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Card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max-w-2xl, bg-surface-container-lowest, rounded-xl, shadow-sm, border border-outline-variant/15, p-12 md:p-16, flex flex-col items-center text-center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Card-Inhalt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Firmenname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H2, font-bold, text-[28px], tracking-tight — dynamisch (z.B. 'Mustermann Buerotechnik GmbH')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Subline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'Briefing wird erstellt...' — text-base, text-on-surface-variant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max-w-md, h-2, bg-surface-container-high, rounded-full. Fill: bg-gradient-to-r from-primary to-primary-container, Breite dynamisch (0% bis 100%)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Schritte-Liste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 Schritte, max-w-md, text-left, gap-6 — Details unten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Fusszeile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'Dauert meist unter 60 Sekunden' — text-[12px] uppercase tracking-[0.05em] text-outline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Die 4 Schritte (Zustand-Icons)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022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20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022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55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022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Icon &amp; Styling</w:t>
            </w:r>
          </w:p>
        </w:tc>
      </w:tr>
      <w:tr>
        <w:tc>
          <w:tcPr>
            <w:tcW w:type="dxa" w:w="15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Done — check</w:t>
            </w:r>
          </w:p>
        </w:tc>
        <w:tc>
          <w:tcPr>
            <w:tcW w:type="dxa" w:w="55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w-8 h-8 rounded-full bg-secondary-container + Material Symbol 'check' FILL=1, text-on-secondary-container</w:t>
            </w:r>
          </w:p>
        </w:tc>
      </w:tr>
      <w:tr>
        <w:tc>
          <w:tcPr>
            <w:tcW w:type="dxa" w:w="15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Done — check</w:t>
            </w:r>
          </w:p>
        </w:tc>
        <w:tc>
          <w:tcPr>
            <w:tcW w:type="dxa" w:w="55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Identisch zu Schritt 1</w:t>
            </w:r>
          </w:p>
        </w:tc>
      </w:tr>
      <w:tr>
        <w:tc>
          <w:tcPr>
            <w:tcW w:type="dxa" w:w="15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Active — spinner</w:t>
            </w:r>
          </w:p>
        </w:tc>
        <w:tc>
          <w:tcPr>
            <w:tcW w:type="dxa" w:w="55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w-8 h-8 rounded-full bg-primary-container + Material Symbol 'sync', animation: spin 1s linear infinite, text-on-primary-container</w:t>
            </w:r>
          </w:p>
        </w:tc>
      </w:tr>
      <w:tr>
        <w:tc>
          <w:tcPr>
            <w:tcW w:type="dxa" w:w="15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Pending</w:t>
            </w:r>
          </w:p>
        </w:tc>
        <w:tc>
          <w:tcPr>
            <w:tcW w:type="dxa" w:w="55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w-8 h-8 rounded-full border-2 border-outline-variant (leerer Kreis), opacity-50 auf gesamter Zeile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CSS-Animation fuer Spinner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.spin { animation: spin 1s linear infinite;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@keyframes spin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from { transform: rotate(0deg);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to   { transform: rotate(360deg);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5.3 Screen 3 — Briefing-Karte (screen3_briefing.html)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Navbar (App-Version — unterscheidet sich von Landing!)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Hintergrund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bg-[#f4f3f7], h-20, px-12, sticky top-0, z-50, backdrop-blur-xl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Logo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'Preplo' text-2xl font-bold links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Nav-Links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Dashboard / Briefings (aktiv: font-semibold, border-b-2 border-primary) / Insights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Rechts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 Icon-Buttons: picture_as_pdf / share / settings (hover: bg-surface-container-low, rounded-md) + User-Avatar (h-8 w-8 rounded-full)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KEIN Login-Button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Dieser Navbar ist fuer eingeloggte Nutzer — kein 'Anmelden'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Header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flex flex-col md:flex-row justify-between items-start md:items-center, mb-16, gap-6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Badge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'BRIEFING ERGEBNIS' — 12px uppercase tracking-[0.05em] text-on-surface-variant, mb-2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Firmenname — text-[32px] md:text-[56px], font-bold, tracking-[-0.02em], leading-[1.1]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Buttons rechts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'Als PDF' und 'Teilen' — bg-surface-container-highest, hover:bg-surface-dim, text-on-surface-variant, px-4 py-2, rounded-md, text-sm, mit Material Symbol Icon links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2x2 Grid — 4 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Grid-Layout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grid grid-cols-1 md:grid-cols-2 gap-6 — Mobile 1 Spalte, Desktop 2 Spalten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Card-Basis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bg-surface-container-lowest, p-8, rounded-xl, shadow-[0_10px_40px_0_rgba(26,28,30,0.04)], ring-1 ring-outline-variant/15, flex flex-col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Card-Header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Icon-Circle (h-10 w-10 rounded-full bg-secondary-container, icon text-on-secondary-container) + H2 text-[28px] font-bold — flex items-center gap-3, mb-6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Icons pro Card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Card 1: 'forum' | Card 2: 'trending_up' | Card 3: 'business' | Card 4: 'newspaper'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Card-Inhalte im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022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022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Inhalt-Struktur</w:t>
            </w:r>
          </w:p>
        </w:tc>
      </w:tr>
      <w:t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 — Gespraechseinstiege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 nummerierte Punkte (1. 2. 3.) mit text-primary font-bold als Nummer. Jeder Punkt: ein vollstaendiger Gespraechs-Satz in Anfuehrungszeichen. text-[16px] leading-[1.6]</w:t>
            </w:r>
          </w:p>
        </w:tc>
      </w:tr>
      <w:t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 — Wachstumssignale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Bullet-Liste mit check_circle Icons (text-primary, text-[20px]). Jedes Item: &lt;strong&gt;Label:&lt;/strong&gt; + Beschreibung. text-[16px] leading-[1.6]</w:t>
            </w:r>
          </w:p>
        </w:tc>
      </w:tr>
      <w:t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 — Firmenprofil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grid grid-cols-2 gap-y-6 gap-x-4. Labels: 12px uppercase tracking-[0.05em] text-on-surface-variant font-semibold. Werte: text-[16px] text-on-surface. Felder: BRANCHE / MITARBEITER / STANDORTE / GEGRUENDET</w:t>
            </w:r>
          </w:p>
        </w:tc>
      </w:tr>
      <w:tr>
        <w:tc>
          <w:tcPr>
            <w:tcW w:type="dxa" w:w="1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 — Aktuelle News</w:t>
            </w:r>
          </w:p>
        </w:tc>
        <w:tc>
          <w:tcPr>
            <w:tcW w:type="dxa" w:w="7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 News-Eintraege. Pro Eintrag: Datum (12px uppercase tracking-[0.05em] text-on-surface-variant, mb-1) + Nachrichtentext (text-[16px] leading-[1.6]). gap-6 zwischen Eintraegen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022448"/>
          <w:sz w:val="22"/>
          <w:szCs w:val="22"/>
        </w:rPr>
        <w:t xml:space="preserve">Feedback-Sektion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flex flex-col items-center, pt-8, border-t border-outline-variant/15, max-w-md, mx-auto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'War dieses Briefing hilfreich?' — text-[16px] font-medium, mb-4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Buttons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2x h-12 w-12 rounded-full border border-outline-variant/30, hover:bg-surface-container-highest. Thumbs-up: hover:text-primary. Thumbs-down: hover:text-error. Material Symbols: thumb_up / thumb_down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6. KI-Integration (Anthropic API)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6.1 API Route: /api/briefing/route.ts</w:t>
      </w:r>
    </w:p>
    <w:p>
      <w:pPr>
        <w:spacing w:after="60" w:before="60"/>
      </w:pPr>
      <w:r>
        <w:rPr>
          <w:rFonts w:ascii="Inter" w:cs="Inter" w:eastAsia="Inter" w:hAnsi="Inter"/>
          <w:sz w:val="20"/>
          <w:szCs w:val="20"/>
        </w:rPr>
        <w:t xml:space="preserve">Diese Route empfaengt den Firmennamen/URL, ruft die Anthropic API mit Web-Search-Tool auf und gibt strukturiertes JSON zurueck.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POST /api/briefing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Body: { company: string, url?: string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Response: { id: string, data: BriefingOutput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import Anthropic from '@anthropic-ai/sdk';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const client = new Anthropic();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export async function POST(request: Request)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const { company, url } = await request.json();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1. Freemium-Check: Supabase usage Tabelle pruefen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2. Anthropic API aufrufen mit Web-Search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3. Ergebnis in Supabase briefings Tabelle speichern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// 4. Briefing-ID zurueckgeben → Client leitet zu /briefing/[id] weiter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const response = await client.messages.create({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model: 'claude-sonnet-4-5',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max_tokens: 2000,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tools: [{ type: 'web_search_20250305', name: 'web_search' }],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system: SYSTEM_PROMPT,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messages: [{ role: 'user', content: `Erstelle ein Briefing fuer: ${company} ${url || ''}` }]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6.2 System-Prompt (Deutsch, JSON-Output)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const SYSTEM_PROMPT = `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Du bist ein professioneller Vertriebsassistent fuer den deutschen Buerofachhandel.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Recherchiere das Unternehmen gruendlich mit Web-Suche und erstelle ein Briefing.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Antworte NUR mit validem JSON, kein Markdown, keine Erklaerungen: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'gesprachseinstiege':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'Vollstaendiger Satz als konkreter Gespraechseinstieg 1',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'Vollstaendiger Satz als konkreter Gespraechseinstieg 2',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'Vollstaendiger Satz als konkreter Gespraechseinstieg 3'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'wachstumssignale':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{ 'label': 'Neue Standorte', 'text': 'Beschreibung des Signals'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{ 'label': 'Stellenaufbau', 'text': 'Beschreibung'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'firmenprofil':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'branche': 'Branche',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'mitarbeiter': 'ca. X - Y',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'standorte': 'Stadt1, Stadt2',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'gegruendet': 'JJJJ'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'aktuelle_news':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{ 'datum': 'DD. MONAT JJJJ', 'text': 'News-Beschreibung'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Falls keine Daten verfuegbar: Setze den Wert auf null.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Sprache: Immer Deutsch.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`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6.3 TypeScript Interface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types/index.ts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export interface BriefingOutput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gesprachseinstiege: string[];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wachstumssignale: { label: string; text: string }[];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firmenprofil: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branche: string | null;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mitarbeiter: string | null;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standorte: string | null;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  gegruendet: string | null;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aktuelle_news: { datum: string; text: string }[];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7. Monetarisierung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7.1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555555"/>
                <w:sz w:val="24"/>
                <w:szCs w:val="24"/>
              </w:rPr>
              <w:t xml:space="preserve">FREE</w:t>
            </w:r>
          </w:p>
          <w:p>
            <w:pPr>
              <w:spacing w:after="80" w:before="60"/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0 EUR / Monat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3 Briefings/Monat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Alle 4 Widgets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Kein PDF-Export</w:t>
            </w:r>
          </w:p>
        </w:tc>
        <w:tc>
          <w:tcPr>
            <w:tcW w:type="dxa" w:w="3009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D5E3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22448"/>
                <w:sz w:val="24"/>
                <w:szCs w:val="24"/>
              </w:rPr>
              <w:t xml:space="preserve">PRO</w:t>
            </w:r>
          </w:p>
          <w:p>
            <w:pPr>
              <w:spacing w:after="80" w:before="60"/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29 EUR / Monat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Unlimitierte Briefings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PDF-Export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Unlimitierte Historie</w:t>
            </w:r>
          </w:p>
        </w:tc>
        <w:tc>
          <w:tcPr>
            <w:tcW w:type="dxa" w:w="3009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E8F4E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E7D32"/>
                <w:sz w:val="24"/>
                <w:szCs w:val="24"/>
              </w:rPr>
              <w:t xml:space="preserve">TEAM</w:t>
            </w:r>
          </w:p>
          <w:p>
            <w:pPr>
              <w:spacing w:after="80" w:before="60"/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79 EUR / Monat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Alles aus PRO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5 Nutzer-Accounts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Briefings teilen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7.2 Freemium-Logik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Vor jedem Briefing-Request pruefen: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const thisMonth = new Date().toISOString().slice(0, 7); // '2026-04'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const { data } = await supabase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.from('usage')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.select('count')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.eq('user_id', userId)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.eq('month', thisMonth)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.single();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if (profile.plan === 'free' &amp;&amp; (data?.count ?? 0) &gt;= 3)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return Response.json({ error: 'UPGRADE_REQUIRED' }, { status: 402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Nach erfolgreichem Briefing Zaehler erhoehen: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await supabase.from('usage').upsert({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user_id: userId, month: thisMonth,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count: (data?.count ?? 0) + 1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});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7.3 Stripe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customer.subscription.created → plan = 'pro' oder 'team' in profiles 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customer.subscription.deleted → plan = 'free' zuruecksetzen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customer.subscription.updated → plan aktualisieren</w:t>
      </w:r>
    </w:p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8. Vollstaendiger User Flow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8.1 Registrierung &amp;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Nutzer besucht preplo.de — sieht Landing Page (Screen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Klickt 'Anmelden' → /login — Email/Passwort oder Magic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Erster Login → Supabase Trigger erstellt profiles Eintrag (plan: 'free')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Weiterleitung zur Landing Page — jetzt mit Suchfeld aktiv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8.2 Briefing erstellen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Nutzer gibt Firmenname oder URL ein, klickt 'Briefing erstellen'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Freemium-Check: Free-Nutzer mit 3+ Briefings → Upgrade-Modal (shadcn Dialog)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Weiterleitung zu /loading-screen?company=... — Screen 2 erscheint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API-Call POST /api/briefing laeuft im Hintergrund (8-20 Sekunden)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Progress-Bar animiert: Schritte 1-4 werden sequentiell als 'done' markiert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API gibt Briefing-ID zurueck → Router pusht zu /briefing/[id]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Screen 3 laedt Daten aus Supabase und zeigt 2x2 Grid</w:t>
      </w:r>
    </w:p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9. Deployment Checkliste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9.1 Vercel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GitHub Repo mit Vercel verbinden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Alle .env Variablen in Vercel Project Settings eintragen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Domain preplo.de in Vercel DNS konfigurieren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Supabase: Site URL auf https://preplo.de setzen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9.2 Stripe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Produkte anlegen: Pro (29 EUR/Mon.) und Team (79 EUR/Mon.)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Price IDs in .env eintragen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Webhook Endpoint: https://preplo.de/api/stripe/webhook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Events aktivieren: customer.subscription.created/updated/deleted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9.3 Go-Live Reihenfolge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Supabase DB Schema anlegen + RLS aktivieren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Lokal testen: npm run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Vercel Deploy + Env Vars setzen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Stripe Webhook konfigurieren + testen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End-to-End Test: Registrierung → Briefing → Upgrade → Zahlung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sz w:val="20"/>
          <w:szCs w:val="20"/>
        </w:rPr>
        <w:t xml:space="preserve">Google Ads Kampagne starten</w:t>
      </w:r>
    </w:p>
    <w:p>
      <w:pPr>
        <w:spacing w:after="0" w:before="200"/>
      </w:pPr>
      <w:r>
        <w:t xml:space="preserve"/>
      </w:r>
    </w:p>
    <w:p>
      <w:pPr>
        <w:spacing w:before="80"/>
      </w:pPr>
      <w:r>
        <w:br w:type="page"/>
      </w:r>
    </w:p>
    <w:p>
      <w:pPr>
        <w:pStyle w:val="Heading1"/>
        <w:pBdr>
          <w:bottom w:val="single" w:color="455f87" w:sz="8" w:space="4"/>
        </w:pBdr>
        <w:spacing w:after="160" w:before="400"/>
      </w:pPr>
      <w:r>
        <w:rPr>
          <w:rFonts w:ascii="Inter" w:cs="Inter" w:eastAsia="Inter" w:hAnsi="Inter"/>
          <w:b/>
          <w:bCs/>
          <w:color w:val="022448"/>
          <w:sz w:val="32"/>
          <w:szCs w:val="32"/>
        </w:rPr>
        <w:t xml:space="preserve">10. Datenschutz &amp; DSGVO — Pflichtanforderungen</w:t>
      </w:r>
    </w:p>
    <w:p>
      <w:pPr>
        <w:spacing w:after="60" w:before="60"/>
      </w:pPr>
      <w:r>
        <w:rPr>
          <w:rFonts w:ascii="Inter" w:cs="Inter" w:eastAsia="Inter" w:hAnsi="Inter"/>
          <w:sz w:val="20"/>
          <w:szCs w:val="20"/>
        </w:rPr>
        <w:t xml:space="preserve">Diese Anforderungen muessen von Anfang an im Code umgesetzt sein. Keine nachtraeglichen Aenderungen noetig wenn alles hier beachtet wird.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10.1 Was gespeichert wird — und was nicht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022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WIRD GESPEICHERT (erlaubt)</w:t>
            </w:r>
          </w:p>
        </w:tc>
        <w:tc>
          <w:tcPr>
            <w:tcW w:type="dxa" w:w="4513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022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WIRD NICHT GESPEICHERT</w:t>
            </w:r>
          </w:p>
        </w:tc>
      </w:tr>
      <w:tr>
        <w:tc>
          <w:tcPr>
            <w:tcW w:type="dxa" w:w="4513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E8F4E8" w:val="clear"/>
            <w:tcMar>
              <w:top w:type="dxa" w:w="80"/>
              <w:left w:type="dxa" w:w="150"/>
              <w:bottom w:type="dxa" w:w="2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Email-Adresse des Nutzers (Auth)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Plan-Status (free/pro/team)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Briefing-Ergebnisse (oeffentliche Firmendaten)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Nutzungs-Zaehler (Anzahl Briefings pro Monat)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Stripe Customer ID (kein Zahlungsdetail)</w:t>
            </w:r>
          </w:p>
        </w:tc>
        <w:tc>
          <w:tcPr>
            <w:tcW w:type="dxa" w:w="4513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EBEE" w:val="clear"/>
            <w:tcMar>
              <w:top w:type="dxa" w:w="80"/>
              <w:left w:type="dxa" w:w="150"/>
              <w:bottom w:type="dxa" w:w="2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Kreditkartendaten (Stripe verarbeitet direkt)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IP-Adressen der Nutzer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Tracking-Cookies ohne Einwilligung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Personenbezogene Daten aus Briefings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sz w:val="18"/>
                <w:szCs w:val="18"/>
              </w:rPr>
              <w:t xml:space="preserve">Suchanfragen-Logs mit Nutzerzuordnung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10.2 Pflicht-Seiten (muessen existieren)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/impressum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Vollstaendiges Impressum nach TMG §5. Muss im Footer verlinkt sein.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/datenschutz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Datenschutzerklaerung nach DSGVO Art. 13/14. Beschreibt: welche Daten, Zweck, Rechtsgrundlage, Speicherdauer, Rechte des Nutzers, Kontakt Datenschutzbeauftragter.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/agb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Allgemeine Geschaeftsbedingungen inkl. Widerrufsrecht fuer Abonnements.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Cookie Banner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Beim ersten Besuch: Einwilligungsbanner. Nur technisch notwendige Cookies ohne Einwilligung erlaubt.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10.3 Technische DSGVO-Anforderungen im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sz w:val="20"/>
          <w:szCs w:val="20"/>
        </w:rPr>
        <w:t xml:space="preserve">Supabase Region: EU (Frankfurt) — in Supabase Project Settings sicherstellen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Keine Google Analytics oder Meta Pixel ohne Cookie-Einwilligung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Passwort-Hashing: Supabase Auth erledigt das automatisch mit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HTTPS: Vercel erzwingt automatisch HTTPS — kein HTTP erlaubt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Daten-Loeschung: Nutzer muss Account loeschen koennen → DELETE /api/user/delete Route anlegen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Daten-Export: Nutzer muss seine Daten exportieren koennen → GET /api/user/export Route anlegen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sz w:val="20"/>
          <w:szCs w:val="20"/>
        </w:rPr>
        <w:t xml:space="preserve">Row Level Security: In Supabase aktiviert (siehe Sektion 3) — Nutzer sieht nur seine eigenen Daten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10.4 Cookie Banner Implementation</w:t>
      </w:r>
    </w:p>
    <w:p>
      <w:pPr>
        <w:spacing w:after="60" w:before="60"/>
      </w:pPr>
      <w:r>
        <w:rPr>
          <w:rFonts w:ascii="Inter" w:cs="Inter" w:eastAsia="Inter" w:hAnsi="Inter"/>
          <w:sz w:val="20"/>
          <w:szCs w:val="20"/>
        </w:rPr>
        <w:t xml:space="preserve">Einfachste DSGVO-konforme Loesung — in components/CookieBanner.tsx: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Nur 2 Kategorien noetig: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1. Technisch notwendig (immer AN, kein Toggle)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   - Supabase Auth Session Cookie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   - Stripe Session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2. Analyse (optional, Standard: AUS)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   - Nur aktivieren wenn Nutzer zustimmt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localStorage Key: 'preplo_cookie_consent'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Werte: 'accepted' | 'declined' | null (= noch nicht entschieden)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Banner zeigen wenn: localStorage key = null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Bei 'declined': KEINE Analyse-Scripts laden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Bei 'accepted': Analyse-Scripts laden (falls vorhanden)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10.5 Datenschutzerklaerung — Pflichtinhalte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Verantwortlicher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Name + Adresse + Email des Betreibers (deine Daten)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Hosting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Vercel Inc., USA — Standardvertragsklauseln nach Art. 46 DSGVO erwaehnen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Datenbank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Supabase, EU-Region Frankfurt — personenbezogene Daten: Email, Plan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Zahlungsabwicklung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Stripe Inc. — keine Zahlungsdaten werden von Preplo gespeichert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KI-Verarbeitung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Anthropic API — es werden keine personenbezogenen Daten an Anthropic uebermittelt, nur oeffentliche Firmennamen/URLs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Speicherdauer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Account-Daten: bis zur Kontoloeschung. Briefings: bis zur Loeschung durch Nutzer.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Nutzerrechte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Auskunft (Art. 15), Berichtigung (Art. 16), Loeschung (Art. 17), Widerspruch (Art. 21)</w:t>
            </w:r>
          </w:p>
        </w:tc>
      </w:tr>
      <w:tr>
        <w:tc>
          <w:tcPr>
            <w:tcW w:type="dxa" w:w="2800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b/>
                <w:bCs/>
                <w:sz w:val="18"/>
                <w:szCs w:val="18"/>
              </w:rPr>
              <w:t xml:space="preserve">Kontakt</w:t>
            </w:r>
          </w:p>
        </w:tc>
        <w:tc>
          <w:tcPr>
            <w:tcW w:type="dxa" w:w="6226"/>
            <w:tcBorders>
              <w:top w:val="single" w:color="C4C6CF" w:sz="1"/>
              <w:left w:val="single" w:color="C4C6CF" w:sz="1"/>
              <w:bottom w:val="single" w:color="C4C6CF" w:sz="1"/>
              <w:right w:val="single" w:color="C4C6CF" w:sz="1"/>
            </w:tcBorders>
            <w:shd w:fill="F4F3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datenschutz@preplo.de (oder deine Email)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455f87"/>
          <w:sz w:val="26"/>
          <w:szCs w:val="26"/>
        </w:rPr>
        <w:t xml:space="preserve">10.6 Account-Loeschung implementieren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DELETE /api/user/delete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Loescht in dieser Reihenfolge: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1. Alle briefings des Nutzers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2. usage Eintraege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3. profiles Eintrag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4. Stripe Customer (via stripe.customers.del)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5. Supabase Auth User (via supabase.auth.admin.deleteUser)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Wichtig: Cascading Delete in Supabase ist bereits konfiguriert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// (ON DELETE CASCADE in den CREATE TABLE Statements — Sektion 3)</w:t>
      </w:r>
    </w:p>
    <w:p>
      <w:pPr>
        <w:spacing w:after="0" w:before="200"/>
      </w:pPr>
      <w:r>
        <w:t xml:space="preserve"/>
      </w:r>
    </w:p>
    <w:p>
      <w:pPr>
        <w:pBdr>
          <w:top w:val="single" w:color="455f87" w:sz="6" w:space="8"/>
        </w:pBdr>
        <w:spacing w:after="80" w:before="200"/>
        <w:jc w:val="center"/>
      </w:pPr>
      <w:r>
        <w:rPr>
          <w:rFonts w:ascii="Inter" w:cs="Inter" w:eastAsia="Inter" w:hAnsi="Inter"/>
          <w:i/>
          <w:iCs/>
          <w:color w:val="666666"/>
          <w:sz w:val="18"/>
          <w:szCs w:val="18"/>
        </w:rPr>
        <w:t xml:space="preserve">Die 3 HTML-Dateien aus v0.dev sind dem PRD beizulegen und sind die primaere Design-Referenz.</w:t>
      </w:r>
    </w:p>
    <w:p>
      <w:pPr>
        <w:spacing w:after="80" w:before="40"/>
        <w:jc w:val="center"/>
      </w:pPr>
      <w:r>
        <w:rPr>
          <w:rFonts w:ascii="Inter" w:cs="Inter" w:eastAsia="Inter" w:hAnsi="Inter"/>
          <w:color w:val="888888"/>
          <w:sz w:val="16"/>
          <w:szCs w:val="16"/>
        </w:rPr>
        <w:t xml:space="preserve">Preplo PRD v1.1 | April 2026 | Vertraulich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C6CF" w:sz="4" w:space="4"/>
      </w:pBdr>
      <w:jc w:val="center"/>
    </w:pPr>
    <w:r>
      <w:rPr>
        <w:rFonts w:ascii="Inter" w:cs="Inter" w:eastAsia="Inter" w:hAnsi="Inter"/>
        <w:color w:val="888888"/>
        <w:sz w:val="16"/>
        <w:szCs w:val="16"/>
      </w:rPr>
      <w:t xml:space="preserve">Preplo PRD v1.1 | Seite </w:t>
    </w:r>
    <w:r>
      <w:rPr>
        <w:rFonts w:ascii="Inter" w:cs="Inter" w:eastAsia="Inter" w:hAnsi="Inter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Inter" w:cs="Inter" w:eastAsia="Inter" w:hAnsi="Inter"/>
      <w:b/>
      <w:bCs/>
      <w:color w:val="02244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455f8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0224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2026-04-18T21:24:37.468Z</dcterms:created>
  <dcterms:modified xsi:type="dcterms:W3CDTF">2026-04-18T21:24:37.469Z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