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</w:rPr>
        <w:t>Benutzerdokumentation für die Terminfindungsapplikation</w:t>
      </w:r>
    </w:p>
    <w:p>
      <w:pPr>
        <w:pStyle w:val="style0"/>
        <w:jc w:val="center"/>
      </w:pPr>
      <w:r>
        <w:rPr>
          <w:b/>
          <w:sz w:val="40"/>
          <w:szCs w:val="40"/>
        </w:rPr>
        <w:t xml:space="preserve">– </w:t>
      </w:r>
      <w:r>
        <w:rPr>
          <w:b/>
          <w:sz w:val="40"/>
          <w:szCs w:val="40"/>
        </w:rPr>
        <w:t>PLAN THE JAM –</w:t>
      </w:r>
    </w:p>
    <w:p>
      <w:pPr>
        <w:pStyle w:val="style0"/>
        <w:jc w:val="center"/>
      </w:pPr>
      <w:r>
        <w:rPr>
          <w:b/>
          <w:sz w:val="32"/>
        </w:rPr>
      </w:r>
    </w:p>
    <w:p>
      <w:pPr>
        <w:pStyle w:val="style0"/>
        <w:jc w:val="left"/>
      </w:pPr>
      <w:r>
        <w:rPr>
          <w:b w:val="false"/>
          <w:bCs w:val="fals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52515" cy="38449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4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b/>
          <w:sz w:val="24"/>
        </w:rPr>
        <w:t>Registrieren</w:t>
      </w:r>
    </w:p>
    <w:p>
      <w:pPr>
        <w:pStyle w:val="style0"/>
      </w:pPr>
      <w:r>
        <w:rPr/>
        <w:t>Auf “Register” klicken.</w:t>
      </w:r>
    </w:p>
    <w:p>
      <w:pPr>
        <w:pStyle w:val="style0"/>
      </w:pPr>
      <w:r>
        <w:rPr/>
        <w:t xml:space="preserve">Benutzername und Passwort </w:t>
      </w:r>
      <w:r>
        <w:rPr/>
        <w:t>(</w:t>
      </w:r>
      <w:r>
        <w:rPr/>
        <w:t>Pflicht</w:t>
      </w:r>
      <w:r>
        <w:rPr/>
        <w:t xml:space="preserve">) </w:t>
      </w:r>
      <w:r>
        <w:rPr/>
        <w:t xml:space="preserve">sowie </w:t>
      </w:r>
      <w:r>
        <w:rPr>
          <w:lang w:val="de-DE"/>
        </w:rPr>
        <w:t>Telephonenummer Emailadress</w:t>
      </w:r>
      <w:r>
        <w:rPr>
          <w:lang w:val="de-DE"/>
        </w:rPr>
        <w:t>se</w:t>
      </w:r>
      <w:r>
        <w:rPr>
          <w:lang w:val="de-DE"/>
        </w:rPr>
        <w:t xml:space="preserve"> (optional) </w:t>
      </w:r>
      <w:r>
        <w:rPr>
          <w:lang w:val="de-DE"/>
        </w:rPr>
        <w:t>eingeben und mit „Register“ bestätigen. Mit „Cancel registration“ kann die Registrierung abgebrochen werden.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4"/>
          <w:lang w:val="de-DE"/>
        </w:rPr>
        <w:t>Einloggen</w:t>
      </w:r>
    </w:p>
    <w:p>
      <w:pPr>
        <w:pStyle w:val="style0"/>
      </w:pPr>
      <w:r>
        <w:rPr>
          <w:lang w:val="de-DE"/>
        </w:rPr>
        <w:t>Z</w:t>
      </w:r>
      <w:r>
        <w:rPr>
          <w:lang w:val="de-DE"/>
        </w:rPr>
        <w:t xml:space="preserve">um </w:t>
      </w:r>
      <w:r>
        <w:rPr>
          <w:lang w:val="de-DE"/>
        </w:rPr>
        <w:t>E</w:t>
      </w:r>
      <w:r>
        <w:rPr>
          <w:lang w:val="de-DE"/>
        </w:rPr>
        <w:t>inloggen gültige</w:t>
      </w:r>
      <w:r>
        <w:rPr>
          <w:lang w:val="de-DE"/>
        </w:rPr>
        <w:t>n</w:t>
      </w:r>
      <w:r>
        <w:rPr>
          <w:lang w:val="de-DE"/>
        </w:rPr>
        <w:t xml:space="preserve"> </w:t>
      </w:r>
      <w:r>
        <w:rPr>
          <w:lang w:val="de-DE"/>
        </w:rPr>
        <w:t>Benutzer</w:t>
      </w:r>
      <w:r>
        <w:rPr>
          <w:lang w:val="de-DE"/>
        </w:rPr>
        <w:t>name und Passwor</w:t>
      </w:r>
      <w:r>
        <w:rPr>
          <w:lang w:val="de-DE"/>
        </w:rPr>
        <w:t>t</w:t>
      </w:r>
      <w:r>
        <w:rPr>
          <w:lang w:val="de-DE"/>
        </w:rPr>
        <w:t xml:space="preserve"> eingeben </w:t>
      </w:r>
      <w:r>
        <w:rPr>
          <w:lang w:val="de-DE"/>
        </w:rPr>
        <w:t>und durch klicken von „Login“ bestätigen</w:t>
      </w:r>
      <w:r>
        <w:rPr>
          <w:lang w:val="de-DE"/>
        </w:rPr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b/>
          <w:sz w:val="24"/>
          <w:lang w:val="de-DE"/>
        </w:rPr>
        <w:t>Hauptseite (Cockpit)</w:t>
      </w:r>
    </w:p>
    <w:p>
      <w:pPr>
        <w:pStyle w:val="style0"/>
        <w:jc w:val="both"/>
      </w:pPr>
      <w:r>
        <w:rPr>
          <w:b w:val="false"/>
          <w:bCs w:val="false"/>
          <w:sz w:val="22"/>
          <w:szCs w:val="22"/>
          <w:lang w:val="de-DE"/>
        </w:rPr>
        <w:t>Hierher gelangt man unmittelbar nach dem Login.</w:t>
      </w:r>
    </w:p>
    <w:p>
      <w:pPr>
        <w:pStyle w:val="style0"/>
      </w:pPr>
      <w:r>
        <w:rPr>
          <w:b/>
        </w:rPr>
        <w:t>Men</w:t>
      </w:r>
      <w:r>
        <w:rPr>
          <w:b/>
        </w:rPr>
        <w:t>ü</w:t>
      </w:r>
      <w:r>
        <w:rPr/>
        <w:t xml:space="preserve"> : Cockpit, Survey, Account, Logout</w:t>
      </w:r>
    </w:p>
    <w:p>
      <w:pPr>
        <w:pStyle w:val="style0"/>
      </w:pPr>
      <w:r>
        <w:rPr>
          <w:b/>
        </w:rPr>
        <w:t>Linke Seite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lang w:val="de-DE"/>
        </w:rPr>
        <w:t>Survey Tab</w:t>
      </w:r>
      <w:r>
        <w:rPr>
          <w:lang w:val="de-DE"/>
        </w:rPr>
        <w:t xml:space="preserve">: </w:t>
      </w:r>
      <w:r>
        <w:rPr>
          <w:lang w:val="de-DE"/>
        </w:rPr>
        <w:t xml:space="preserve">Die </w:t>
      </w:r>
      <w:r>
        <w:rPr>
          <w:lang w:val="de-DE"/>
        </w:rPr>
        <w:t>Terminumfrage</w:t>
      </w:r>
      <w:r>
        <w:rPr>
          <w:lang w:val="de-DE"/>
        </w:rPr>
        <w:t>n</w:t>
      </w:r>
      <w:r>
        <w:rPr>
          <w:lang w:val="de-DE"/>
        </w:rPr>
        <w:t xml:space="preserve"> </w:t>
      </w:r>
      <w:r>
        <w:rPr>
          <w:lang w:val="de-DE"/>
        </w:rPr>
        <w:t xml:space="preserve">die </w:t>
      </w:r>
      <w:r>
        <w:rPr>
          <w:lang w:val="de-DE"/>
        </w:rPr>
        <w:t>man selbst erzeugt hat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lang w:val="de-DE"/>
        </w:rPr>
        <w:t>Invite Tab</w:t>
      </w:r>
      <w:r>
        <w:rPr>
          <w:lang w:val="de-DE"/>
        </w:rPr>
        <w:t xml:space="preserve">: </w:t>
      </w:r>
      <w:r>
        <w:rPr>
          <w:lang w:val="de-DE"/>
        </w:rPr>
        <w:t xml:space="preserve">Die </w:t>
      </w:r>
      <w:r>
        <w:rPr>
          <w:lang w:val="de-DE"/>
        </w:rPr>
        <w:t xml:space="preserve">Einladungen </w:t>
      </w:r>
      <w:r>
        <w:rPr>
          <w:lang w:val="de-DE"/>
        </w:rPr>
        <w:t>die man erhalten hat</w:t>
      </w:r>
      <w:r>
        <w:rPr>
          <w:lang w:val="de-DE"/>
        </w:rPr>
        <w:t xml:space="preserve">. </w:t>
      </w:r>
      <w:r>
        <w:rPr>
          <w:lang w:val="de-DE"/>
        </w:rPr>
        <w:t xml:space="preserve">Hier </w:t>
      </w:r>
      <w:r>
        <w:rPr>
          <w:lang w:val="de-DE"/>
        </w:rPr>
        <w:t>hat man die Möglichkeit, die Terminumfrage zu a</w:t>
      </w:r>
      <w:r>
        <w:rPr>
          <w:lang w:val="de-DE"/>
        </w:rPr>
        <w:t>kz</w:t>
      </w:r>
      <w:r>
        <w:rPr>
          <w:lang w:val="de-DE"/>
        </w:rPr>
        <w:t xml:space="preserve">eptieren oder </w:t>
      </w:r>
      <w:r>
        <w:rPr>
          <w:lang w:val="de-DE"/>
        </w:rPr>
        <w:t xml:space="preserve">zu </w:t>
      </w:r>
      <w:r>
        <w:rPr>
          <w:lang w:val="de-DE"/>
        </w:rPr>
        <w:t>ignorieren. A</w:t>
      </w:r>
      <w:r>
        <w:rPr>
          <w:lang w:val="de-DE"/>
        </w:rPr>
        <w:t>kz</w:t>
      </w:r>
      <w:r>
        <w:rPr>
          <w:lang w:val="de-DE"/>
        </w:rPr>
        <w:t>eptier</w:t>
      </w:r>
      <w:r>
        <w:rPr>
          <w:lang w:val="de-DE"/>
        </w:rPr>
        <w:t>t man, so</w:t>
      </w:r>
      <w:r>
        <w:rPr>
          <w:lang w:val="de-DE"/>
        </w:rPr>
        <w:t xml:space="preserve"> </w:t>
      </w:r>
      <w:r>
        <w:rPr>
          <w:lang w:val="de-DE"/>
        </w:rPr>
        <w:t xml:space="preserve">soll </w:t>
      </w:r>
      <w:r>
        <w:rPr>
          <w:lang w:val="de-DE"/>
        </w:rPr>
        <w:t xml:space="preserve">die konkrete Verfügbarkeiten </w:t>
      </w:r>
      <w:r>
        <w:rPr>
          <w:lang w:val="de-DE"/>
        </w:rPr>
        <w:t xml:space="preserve">für eine Einladung per Kalender </w:t>
      </w:r>
      <w:r>
        <w:rPr>
          <w:lang w:val="de-DE"/>
        </w:rPr>
        <w:t xml:space="preserve">eingeben </w:t>
      </w:r>
      <w:r>
        <w:rPr>
          <w:lang w:val="de-DE"/>
        </w:rPr>
        <w:t>werden</w:t>
      </w:r>
      <w:r>
        <w:rPr>
          <w:lang w:val="de-DE"/>
        </w:rPr>
        <w:t>.</w:t>
      </w:r>
    </w:p>
    <w:p>
      <w:pPr>
        <w:pStyle w:val="style0"/>
        <w:numPr>
          <w:ilvl w:val="0"/>
          <w:numId w:val="1"/>
        </w:numPr>
      </w:pPr>
      <w:r>
        <w:rPr>
          <w:b/>
          <w:bCs/>
          <w:lang w:val="de-DE"/>
        </w:rPr>
        <w:t>Ignored Tab</w:t>
      </w:r>
      <w:r>
        <w:rPr>
          <w:lang w:val="de-DE"/>
        </w:rPr>
        <w:t xml:space="preserve">: </w:t>
      </w:r>
      <w:r>
        <w:rPr>
          <w:lang w:val="de-DE"/>
        </w:rPr>
        <w:t xml:space="preserve">Die </w:t>
      </w:r>
      <w:r>
        <w:rPr>
          <w:lang w:val="de-DE"/>
        </w:rPr>
        <w:t xml:space="preserve">Einladungen, </w:t>
      </w:r>
      <w:r>
        <w:rPr>
          <w:lang w:val="de-DE"/>
        </w:rPr>
        <w:t xml:space="preserve">die man </w:t>
      </w:r>
      <w:r>
        <w:rPr>
          <w:lang w:val="de-DE"/>
        </w:rPr>
        <w:t xml:space="preserve">ignoriert </w:t>
      </w:r>
      <w:r>
        <w:rPr>
          <w:lang w:val="de-DE"/>
        </w:rPr>
        <w:t>hat</w:t>
      </w:r>
      <w:r>
        <w:rPr>
          <w:lang w:val="de-DE"/>
        </w:rPr>
        <w:t xml:space="preserve">. </w:t>
      </w:r>
      <w:r>
        <w:rPr>
          <w:lang w:val="de-DE"/>
        </w:rPr>
        <w:t xml:space="preserve">Ignorierte Einladungen können durch „reaccept“ erneut </w:t>
      </w:r>
      <w:r>
        <w:rPr>
          <w:lang w:val="de-DE"/>
        </w:rPr>
        <w:t>an</w:t>
      </w:r>
      <w:r>
        <w:rPr>
          <w:lang w:val="de-DE"/>
        </w:rPr>
        <w:t>genommen werden</w:t>
      </w:r>
      <w:r>
        <w:rPr>
          <w:lang w:val="de-DE"/>
        </w:rPr>
        <w:t>.</w:t>
      </w:r>
    </w:p>
    <w:p>
      <w:pPr>
        <w:pStyle w:val="style0"/>
      </w:pPr>
      <w:r>
        <w:rPr>
          <w:b/>
          <w:lang w:val="de-DE"/>
        </w:rPr>
        <w:t>Rechte Seite</w:t>
      </w:r>
    </w:p>
    <w:p>
      <w:pPr>
        <w:pStyle w:val="style0"/>
      </w:pPr>
      <w:r>
        <w:rPr>
          <w:lang w:val="de-DE"/>
        </w:rPr>
        <w:t xml:space="preserve">Buttons für </w:t>
      </w:r>
      <w:r>
        <w:rPr>
          <w:lang w:val="de-DE"/>
        </w:rPr>
        <w:t xml:space="preserve">das </w:t>
      </w:r>
      <w:r>
        <w:rPr>
          <w:lang w:val="de-DE"/>
        </w:rPr>
        <w:t>Erzeug</w:t>
      </w:r>
      <w:r>
        <w:rPr>
          <w:lang w:val="de-DE"/>
        </w:rPr>
        <w:t>en</w:t>
      </w:r>
      <w:r>
        <w:rPr>
          <w:lang w:val="de-DE"/>
        </w:rPr>
        <w:t>, Editieren und Löschen von Terminumfrage</w:t>
      </w:r>
      <w:r>
        <w:rPr>
          <w:lang w:val="de-DE"/>
        </w:rPr>
        <w:t>n</w:t>
      </w:r>
      <w:r>
        <w:rPr>
          <w:lang w:val="de-DE"/>
        </w:rPr>
        <w:t>.</w:t>
      </w:r>
    </w:p>
    <w:p>
      <w:pPr>
        <w:pStyle w:val="style0"/>
      </w:pPr>
      <w:r>
        <w:rPr>
          <w:lang w:val="de-DE"/>
        </w:rPr>
        <w:t xml:space="preserve">Detailansicht </w:t>
      </w:r>
      <w:r>
        <w:rPr>
          <w:lang w:val="de-DE"/>
        </w:rPr>
        <w:t xml:space="preserve">der </w:t>
      </w:r>
      <w:r>
        <w:rPr>
          <w:lang w:val="de-DE"/>
        </w:rPr>
        <w:t>ausgewählten Terminumfrage oder Einladung.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4"/>
          <w:szCs w:val="24"/>
          <w:lang w:val="de-DE"/>
        </w:rPr>
        <w:t>Survey</w:t>
      </w:r>
    </w:p>
    <w:p>
      <w:pPr>
        <w:pStyle w:val="style0"/>
      </w:pPr>
      <w:r>
        <w:rPr>
          <w:lang w:val="de-DE"/>
        </w:rPr>
        <w:t>H</w:t>
      </w:r>
      <w:r>
        <w:rPr>
          <w:lang w:val="de-DE"/>
        </w:rPr>
        <w:t xml:space="preserve">ier kann man neue Terminumfrage erstellen. Ein Vorlage </w:t>
      </w:r>
      <w:r>
        <w:rPr>
          <w:lang w:val="de-DE"/>
        </w:rPr>
        <w:t xml:space="preserve">für eine </w:t>
      </w:r>
      <w:r>
        <w:rPr>
          <w:lang w:val="de-DE"/>
        </w:rPr>
        <w:t xml:space="preserve">Terminumfrage wird angezeigt. </w:t>
      </w:r>
      <w:r>
        <w:rPr>
          <w:lang w:val="de-DE"/>
        </w:rPr>
        <w:t xml:space="preserve">Hier </w:t>
      </w:r>
      <w:r>
        <w:rPr>
          <w:lang w:val="de-DE"/>
        </w:rPr>
        <w:t>sollte</w:t>
      </w:r>
      <w:r>
        <w:rPr>
          <w:lang w:val="de-DE"/>
        </w:rPr>
        <w:t>n</w:t>
      </w:r>
      <w:r>
        <w:rPr>
          <w:lang w:val="de-DE"/>
        </w:rPr>
        <w:t xml:space="preserve"> einen Name und </w:t>
      </w:r>
      <w:r>
        <w:rPr>
          <w:lang w:val="de-DE"/>
        </w:rPr>
        <w:t xml:space="preserve">eine </w:t>
      </w:r>
      <w:r>
        <w:rPr>
          <w:lang w:val="de-DE"/>
        </w:rPr>
        <w:t>Beschreibung einge</w:t>
      </w:r>
      <w:r>
        <w:rPr>
          <w:lang w:val="de-DE"/>
        </w:rPr>
        <w:t>ge</w:t>
      </w:r>
      <w:r>
        <w:rPr>
          <w:lang w:val="de-DE"/>
        </w:rPr>
        <w:t xml:space="preserve">ben </w:t>
      </w:r>
      <w:r>
        <w:rPr>
          <w:lang w:val="de-DE"/>
        </w:rPr>
        <w:t>werden</w:t>
      </w:r>
      <w:r>
        <w:rPr>
          <w:lang w:val="de-DE"/>
        </w:rPr>
        <w:t>. Man kann andere Benutzer oder Gruppe</w:t>
      </w:r>
      <w:r>
        <w:rPr>
          <w:lang w:val="de-DE"/>
        </w:rPr>
        <w:t>n</w:t>
      </w:r>
      <w:r>
        <w:rPr>
          <w:lang w:val="de-DE"/>
        </w:rPr>
        <w:t xml:space="preserve"> suchen und einladen. Um eigene Gruppe zu erstellen kann man auf "Edit Group" klicken. Außerdem soll </w:t>
      </w:r>
      <w:r>
        <w:rPr>
          <w:lang w:val="de-DE"/>
        </w:rPr>
        <w:t xml:space="preserve">eine </w:t>
      </w:r>
      <w:r>
        <w:rPr>
          <w:lang w:val="de-DE"/>
        </w:rPr>
        <w:t>Deadline und die verfügbare</w:t>
      </w:r>
      <w:r>
        <w:rPr>
          <w:lang w:val="de-DE"/>
        </w:rPr>
        <w:t>n</w:t>
      </w:r>
      <w:r>
        <w:rPr>
          <w:lang w:val="de-DE"/>
        </w:rPr>
        <w:t xml:space="preserve"> Zeiträume eing</w:t>
      </w:r>
      <w:r>
        <w:rPr>
          <w:lang w:val="de-DE"/>
        </w:rPr>
        <w:t>ege</w:t>
      </w:r>
      <w:r>
        <w:rPr>
          <w:lang w:val="de-DE"/>
        </w:rPr>
        <w:t>ben. Terminumfragen können einmalig oder wiederholt  sein. Sollen sie wiederholt  stattfinden, dann kann die Frequenz der Wiederholung festgelegt werden.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4"/>
          <w:szCs w:val="24"/>
          <w:lang w:val="de-DE"/>
        </w:rPr>
        <w:t>Account</w:t>
      </w:r>
      <w:r>
        <w:rPr>
          <w:sz w:val="24"/>
          <w:szCs w:val="24"/>
          <w:lang w:val="de-DE"/>
        </w:rPr>
        <w:t xml:space="preserve"> </w:t>
      </w:r>
    </w:p>
    <w:p>
      <w:pPr>
        <w:pStyle w:val="style0"/>
      </w:pPr>
      <w:r>
        <w:rPr>
          <w:lang w:val="de-DE"/>
        </w:rPr>
        <w:t>H</w:t>
      </w:r>
      <w:r>
        <w:rPr>
          <w:lang w:val="de-DE"/>
        </w:rPr>
        <w:t xml:space="preserve">ier werden alle Informationen </w:t>
      </w:r>
      <w:r>
        <w:rPr>
          <w:lang w:val="de-DE"/>
        </w:rPr>
        <w:t xml:space="preserve">des </w:t>
      </w:r>
      <w:r>
        <w:rPr>
          <w:lang w:val="de-DE"/>
        </w:rPr>
        <w:t>Benutzer</w:t>
      </w:r>
      <w:r>
        <w:rPr>
          <w:lang w:val="de-DE"/>
        </w:rPr>
        <w:t>kontos</w:t>
      </w:r>
      <w:r>
        <w:rPr>
          <w:lang w:val="de-DE"/>
        </w:rPr>
        <w:t xml:space="preserve"> angezeigt und </w:t>
      </w:r>
      <w:r>
        <w:rPr>
          <w:lang w:val="de-DE"/>
        </w:rPr>
        <w:t xml:space="preserve">können auch </w:t>
      </w:r>
      <w:r>
        <w:rPr>
          <w:lang w:val="de-DE"/>
        </w:rPr>
        <w:t>editier</w:t>
      </w:r>
      <w:r>
        <w:rPr>
          <w:lang w:val="de-DE"/>
        </w:rPr>
        <w:t>t werden</w:t>
      </w:r>
      <w:r>
        <w:rPr>
          <w:lang w:val="de-DE"/>
        </w:rPr>
        <w:t>.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ufzählungszeichen"/>
    <w:next w:val="style16"/>
    <w:rPr>
      <w:rFonts w:ascii="OpenSymbol" w:cs="OpenSymbol" w:eastAsia="OpenSymbol" w:hAnsi="OpenSymbol"/>
    </w:rPr>
  </w:style>
  <w:style w:styleId="style17" w:type="paragraph">
    <w:name w:val="Überschrift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körper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e"/>
    <w:basedOn w:val="style18"/>
    <w:next w:val="style19"/>
    <w:pPr/>
    <w:rPr>
      <w:rFonts w:cs="Mangal"/>
    </w:rPr>
  </w:style>
  <w:style w:styleId="style20" w:type="paragraph">
    <w:name w:val="Beschriftung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Verzeichnis"/>
    <w:basedOn w:val="style0"/>
    <w:next w:val="style21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2015-01-30T01:10:00.00Z</dcterms:created>
  <dc:creator>Max</dc:creator>
  <cp:lastModifiedBy>Max</cp:lastModifiedBy>
  <dcterms:modified xsi:type="dcterms:W3CDTF">2015-01-30T01:15:00.00Z</dcterms:modified>
  <cp:revision>2</cp:revision>
</cp:coreProperties>
</file>