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1C4" w:rsidRDefault="00874589" w:rsidP="00874589">
      <w:pPr>
        <w:jc w:val="center"/>
        <w:rPr>
          <w:b/>
          <w:sz w:val="32"/>
          <w:lang w:val="cs-CZ"/>
        </w:rPr>
      </w:pPr>
      <w:r w:rsidRPr="00177A83">
        <w:rPr>
          <w:b/>
          <w:sz w:val="32"/>
          <w:lang w:val="cs-CZ"/>
        </w:rPr>
        <w:t>Metoda konečných diferencí v</w:t>
      </w:r>
      <w:r w:rsidR="00E34A58">
        <w:rPr>
          <w:b/>
          <w:sz w:val="32"/>
          <w:lang w:val="cs-CZ"/>
        </w:rPr>
        <w:t> časové oblasti</w:t>
      </w:r>
    </w:p>
    <w:p w:rsidR="00E34A58" w:rsidRPr="00177A83" w:rsidRDefault="00E34A58" w:rsidP="00874589">
      <w:pPr>
        <w:jc w:val="center"/>
        <w:rPr>
          <w:b/>
          <w:sz w:val="32"/>
          <w:lang w:val="cs-CZ"/>
        </w:rPr>
      </w:pPr>
      <w:r>
        <w:rPr>
          <w:b/>
          <w:sz w:val="32"/>
          <w:lang w:val="cs-CZ"/>
        </w:rPr>
        <w:t>(</w:t>
      </w:r>
      <w:proofErr w:type="spellStart"/>
      <w:r>
        <w:rPr>
          <w:b/>
          <w:sz w:val="32"/>
          <w:lang w:val="cs-CZ"/>
        </w:rPr>
        <w:t>Finite</w:t>
      </w:r>
      <w:proofErr w:type="spellEnd"/>
      <w:r>
        <w:rPr>
          <w:b/>
          <w:sz w:val="32"/>
          <w:lang w:val="cs-CZ"/>
        </w:rPr>
        <w:t xml:space="preserve"> </w:t>
      </w:r>
      <w:proofErr w:type="spellStart"/>
      <w:r>
        <w:rPr>
          <w:b/>
          <w:sz w:val="32"/>
          <w:lang w:val="cs-CZ"/>
        </w:rPr>
        <w:t>Difference</w:t>
      </w:r>
      <w:proofErr w:type="spellEnd"/>
      <w:r>
        <w:rPr>
          <w:b/>
          <w:sz w:val="32"/>
          <w:lang w:val="cs-CZ"/>
        </w:rPr>
        <w:t xml:space="preserve"> </w:t>
      </w:r>
      <w:proofErr w:type="spellStart"/>
      <w:r>
        <w:rPr>
          <w:b/>
          <w:sz w:val="32"/>
          <w:lang w:val="cs-CZ"/>
        </w:rPr>
        <w:t>Time</w:t>
      </w:r>
      <w:proofErr w:type="spellEnd"/>
      <w:r>
        <w:rPr>
          <w:b/>
          <w:sz w:val="32"/>
          <w:lang w:val="cs-CZ"/>
        </w:rPr>
        <w:t xml:space="preserve"> </w:t>
      </w:r>
      <w:proofErr w:type="spellStart"/>
      <w:r>
        <w:rPr>
          <w:b/>
          <w:sz w:val="32"/>
          <w:lang w:val="cs-CZ"/>
        </w:rPr>
        <w:t>Domain</w:t>
      </w:r>
      <w:proofErr w:type="spellEnd"/>
      <w:r>
        <w:rPr>
          <w:b/>
          <w:sz w:val="32"/>
          <w:lang w:val="cs-CZ"/>
        </w:rPr>
        <w:t>, FDTD)</w:t>
      </w:r>
    </w:p>
    <w:p w:rsidR="00874589" w:rsidRPr="00177A83" w:rsidRDefault="00874589" w:rsidP="009D22D9">
      <w:pPr>
        <w:spacing w:before="120"/>
        <w:jc w:val="center"/>
        <w:rPr>
          <w:lang w:val="cs-CZ"/>
        </w:rPr>
      </w:pPr>
      <w:r w:rsidRPr="00177A83">
        <w:rPr>
          <w:lang w:val="cs-CZ"/>
        </w:rPr>
        <w:t xml:space="preserve">Souhrn </w:t>
      </w:r>
      <w:r w:rsidR="00E34A58">
        <w:rPr>
          <w:lang w:val="cs-CZ"/>
        </w:rPr>
        <w:t>vztahů pro cvičení 4</w:t>
      </w:r>
      <w:r w:rsidRPr="00177A83">
        <w:rPr>
          <w:lang w:val="cs-CZ"/>
        </w:rPr>
        <w:t>. týd</w:t>
      </w:r>
      <w:r w:rsidR="00533DB5" w:rsidRPr="00177A83">
        <w:rPr>
          <w:lang w:val="cs-CZ"/>
        </w:rPr>
        <w:t>n</w:t>
      </w:r>
      <w:r w:rsidR="00177A83">
        <w:rPr>
          <w:lang w:val="cs-CZ"/>
        </w:rPr>
        <w:t>e</w:t>
      </w:r>
      <w:r w:rsidRPr="00177A83">
        <w:rPr>
          <w:lang w:val="cs-CZ"/>
        </w:rPr>
        <w:t xml:space="preserve"> </w:t>
      </w:r>
    </w:p>
    <w:p w:rsidR="00874589" w:rsidRPr="00874589" w:rsidRDefault="00874589" w:rsidP="00874589">
      <w:pPr>
        <w:jc w:val="both"/>
        <w:rPr>
          <w:lang w:val="cs-CZ"/>
        </w:rPr>
      </w:pPr>
    </w:p>
    <w:p w:rsidR="0030772B" w:rsidRPr="0030772B" w:rsidRDefault="0030772B" w:rsidP="0030772B">
      <w:pPr>
        <w:jc w:val="both"/>
        <w:rPr>
          <w:lang w:val="cs-CZ"/>
        </w:rPr>
      </w:pPr>
    </w:p>
    <w:p w:rsidR="00336ECD" w:rsidRPr="00336ECD" w:rsidRDefault="00336ECD" w:rsidP="00E34A58">
      <w:pPr>
        <w:pStyle w:val="Odstavecseseznamem"/>
        <w:numPr>
          <w:ilvl w:val="0"/>
          <w:numId w:val="18"/>
        </w:numPr>
        <w:jc w:val="both"/>
        <w:rPr>
          <w:lang w:val="cs-CZ"/>
        </w:rPr>
      </w:pPr>
      <w:r>
        <w:rPr>
          <w:b/>
          <w:lang w:val="cs-CZ"/>
        </w:rPr>
        <w:t xml:space="preserve">Časový vývoj E </w:t>
      </w:r>
      <w:r w:rsidRPr="00D817BB">
        <w:rPr>
          <w:lang w:val="cs-CZ"/>
        </w:rPr>
        <w:t>a</w:t>
      </w:r>
      <w:r>
        <w:rPr>
          <w:b/>
          <w:lang w:val="cs-CZ"/>
        </w:rPr>
        <w:t xml:space="preserve"> H polí</w:t>
      </w:r>
      <w:r w:rsidR="00415D64" w:rsidRPr="00415D64">
        <w:rPr>
          <w:lang w:val="cs-CZ"/>
        </w:rPr>
        <w:t xml:space="preserve"> TEM vlny</w:t>
      </w:r>
      <w:r w:rsidR="00415D64">
        <w:rPr>
          <w:b/>
          <w:lang w:val="cs-CZ"/>
        </w:rPr>
        <w:t xml:space="preserve"> </w:t>
      </w:r>
      <w:r w:rsidR="00415D64" w:rsidRPr="00336ECD">
        <w:rPr>
          <w:lang w:val="cs-CZ"/>
        </w:rPr>
        <w:t>šířící se v </w:t>
      </w:r>
      <w:proofErr w:type="gramStart"/>
      <w:r w:rsidR="00415D64" w:rsidRPr="00336ECD">
        <w:rPr>
          <w:lang w:val="cs-CZ"/>
        </w:rPr>
        <w:t>1D</w:t>
      </w:r>
      <w:proofErr w:type="gramEnd"/>
      <w:r w:rsidR="00415D64" w:rsidRPr="00336ECD">
        <w:rPr>
          <w:lang w:val="cs-CZ"/>
        </w:rPr>
        <w:t xml:space="preserve"> prostředí (po vedení)</w:t>
      </w:r>
      <w:r w:rsidR="00D817BB">
        <w:rPr>
          <w:lang w:val="cs-CZ"/>
        </w:rPr>
        <w:t xml:space="preserve"> dle obrázku</w:t>
      </w:r>
      <w:r w:rsidR="00415D64" w:rsidRPr="00336ECD">
        <w:rPr>
          <w:lang w:val="cs-CZ"/>
        </w:rPr>
        <w:t>.</w:t>
      </w:r>
    </w:p>
    <w:p w:rsidR="00336ECD" w:rsidRPr="00336ECD" w:rsidRDefault="00336ECD" w:rsidP="00336ECD">
      <w:pPr>
        <w:jc w:val="both"/>
        <w:rPr>
          <w:sz w:val="16"/>
          <w:lang w:val="cs-CZ"/>
        </w:rPr>
      </w:pPr>
    </w:p>
    <w:p w:rsidR="00E34A58" w:rsidRPr="00336ECD" w:rsidRDefault="00664A40" w:rsidP="00336ECD">
      <w:pPr>
        <w:jc w:val="both"/>
        <w:rPr>
          <w:lang w:val="cs-CZ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3161C8A">
            <wp:simplePos x="0" y="0"/>
            <wp:positionH relativeFrom="column">
              <wp:posOffset>3093822</wp:posOffset>
            </wp:positionH>
            <wp:positionV relativeFrom="paragraph">
              <wp:posOffset>83185</wp:posOffset>
            </wp:positionV>
            <wp:extent cx="3152420" cy="811987"/>
            <wp:effectExtent l="0" t="0" r="0" b="7620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420" cy="811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172" w:rsidRPr="00336ECD">
        <w:rPr>
          <w:lang w:val="cs-CZ"/>
        </w:rPr>
        <w:t xml:space="preserve">První dvě </w:t>
      </w:r>
      <w:proofErr w:type="spellStart"/>
      <w:r w:rsidR="00E34A58" w:rsidRPr="00336ECD">
        <w:rPr>
          <w:lang w:val="cs-CZ"/>
        </w:rPr>
        <w:t>Maxwelovy</w:t>
      </w:r>
      <w:proofErr w:type="spellEnd"/>
      <w:r w:rsidR="00E34A58" w:rsidRPr="00336ECD">
        <w:rPr>
          <w:lang w:val="cs-CZ"/>
        </w:rPr>
        <w:t xml:space="preserve"> rovnice v diferenciálním tvaru</w:t>
      </w:r>
    </w:p>
    <w:p w:rsidR="00E34A58" w:rsidRDefault="00E34A58" w:rsidP="00E34A58">
      <w:pPr>
        <w:jc w:val="both"/>
        <w:rPr>
          <w:lang w:val="cs-CZ"/>
        </w:rPr>
      </w:pPr>
    </w:p>
    <w:p w:rsidR="00E34A58" w:rsidRPr="0030772B" w:rsidRDefault="00E34A58" w:rsidP="00E34A58">
      <w:pPr>
        <w:ind w:left="708"/>
        <w:jc w:val="both"/>
        <w:rPr>
          <w:b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cs-CZ"/>
            </w:rPr>
            <m:t>∇</m:t>
          </m:r>
          <m:r>
            <w:rPr>
              <w:rFonts w:ascii="Cambria Math" w:hAnsi="Cambria Math"/>
              <w:lang w:val="cs-CZ"/>
            </w:rPr>
            <m:t>×</m:t>
          </m:r>
          <m:r>
            <m:rPr>
              <m:sty m:val="b"/>
            </m:rPr>
            <w:rPr>
              <w:rFonts w:ascii="Cambria Math" w:hAnsi="Cambria Math"/>
              <w:lang w:val="cs-CZ"/>
            </w:rPr>
            <m:t>H=</m:t>
          </m:r>
          <m:f>
            <m:fPr>
              <m:ctrlPr>
                <w:rPr>
                  <w:rFonts w:ascii="Cambria Math" w:hAnsi="Cambria Math"/>
                  <w:b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lang w:val="cs-CZ"/>
                </w:rPr>
                <m:t>D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E34A58" w:rsidRPr="00E34A58" w:rsidRDefault="00E34A58" w:rsidP="009E062B">
      <w:pPr>
        <w:spacing w:before="120"/>
        <w:ind w:left="709"/>
        <w:jc w:val="both"/>
        <w:rPr>
          <w:lang w:val="cs-C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cs-CZ"/>
            </w:rPr>
            <m:t>∇</m:t>
          </m:r>
          <m:r>
            <w:rPr>
              <w:rFonts w:ascii="Cambria Math" w:hAnsi="Cambria Math"/>
              <w:lang w:val="cs-CZ"/>
            </w:rPr>
            <m:t>×</m:t>
          </m:r>
          <m:r>
            <m:rPr>
              <m:sty m:val="b"/>
            </m:rPr>
            <w:rPr>
              <w:rFonts w:ascii="Cambria Math" w:hAnsi="Cambria Math"/>
              <w:lang w:val="cs-CZ"/>
            </w:rPr>
            <m:t>E=-</m:t>
          </m:r>
          <m:f>
            <m:fPr>
              <m:ctrlPr>
                <w:rPr>
                  <w:rFonts w:ascii="Cambria Math" w:hAnsi="Cambria Math"/>
                  <w:b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lang w:val="cs-CZ"/>
                </w:rPr>
                <m:t>B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∂t</m:t>
              </m:r>
            </m:den>
          </m:f>
        </m:oMath>
      </m:oMathPara>
    </w:p>
    <w:p w:rsidR="00E34A58" w:rsidRPr="00336ECD" w:rsidRDefault="00E34A58" w:rsidP="00E34A58">
      <w:pPr>
        <w:ind w:left="708"/>
        <w:jc w:val="both"/>
        <w:rPr>
          <w:sz w:val="16"/>
          <w:lang w:val="cs-CZ"/>
        </w:rPr>
      </w:pPr>
    </w:p>
    <w:p w:rsidR="00D817BB" w:rsidRDefault="005D0DD3" w:rsidP="00D817BB">
      <w:pPr>
        <w:jc w:val="both"/>
        <w:rPr>
          <w:lang w:val="cs-CZ"/>
        </w:rPr>
      </w:pPr>
      <w:r w:rsidRPr="00822549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76152307" wp14:editId="23EDB6B6">
                <wp:simplePos x="0" y="0"/>
                <wp:positionH relativeFrom="column">
                  <wp:posOffset>3357245</wp:posOffset>
                </wp:positionH>
                <wp:positionV relativeFrom="paragraph">
                  <wp:posOffset>452755</wp:posOffset>
                </wp:positionV>
                <wp:extent cx="2633345" cy="1463040"/>
                <wp:effectExtent l="0" t="0" r="14605" b="2286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146304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7BB" w:rsidRPr="002072ED" w:rsidRDefault="00D817BB" w:rsidP="00D817BB">
                            <w:pPr>
                              <w:pStyle w:val="Normlnweb"/>
                              <w:kinsoku w:val="0"/>
                              <w:overflowPunct w:val="0"/>
                              <w:spacing w:before="60" w:beforeAutospacing="0" w:after="6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cs-CZ"/>
                                  </w:rPr>
                                  <m:t>∇×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E=-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  <w:lang w:val="cs-C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cs-CZ"/>
                                      </w:rPr>
                                      <m:t>∂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cs-CZ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cs-CZ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∂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∂x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∂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∂y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∂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∂z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cs-CZ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cs-CZ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cs-CZ"/>
                                      </w:rPr>
                                      <m:t>0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  <w:lang w:val="cs-C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cs-CZ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cs-CZ"/>
                                      </w:rPr>
                                      <m:t>∂t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:rsidR="00D817BB" w:rsidRPr="002072ED" w:rsidRDefault="00D817BB" w:rsidP="00D817BB">
                            <w:pPr>
                              <w:pStyle w:val="Normln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cs-C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cs-CZ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cs-CZ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>=0</m:t>
                              </m:r>
                            </m:oMath>
                            <w:r w:rsidRPr="002072ED">
                              <w:rPr>
                                <w:sz w:val="20"/>
                                <w:szCs w:val="20"/>
                                <w:lang w:val="cs-CZ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cs-C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cs-CZ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cs-CZ"/>
                                    </w:rPr>
                                    <m:t>∂z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 xml:space="preserve">=0: 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 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∂x</m:t>
                                  </m:r>
                                </m:den>
                              </m:f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</m:acc>
                            </m:oMath>
                            <w:r w:rsidRPr="002072ED">
                              <w:rPr>
                                <w:rFonts w:ascii="Calibri" w:eastAsia="Cambria Math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72ED">
                              <w:rPr>
                                <w:rFonts w:ascii="Calibri" w:eastAsia="Cambria Math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cs-C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cs-CZ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cs-CZ"/>
                                    </w:rPr>
                                    <m:t>0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20"/>
                                      <w:lang w:val="cs-CZ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cs-CZ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cs-CZ"/>
                                    </w:rPr>
                                    <m:t>∂t</m:t>
                                  </m:r>
                                </m:den>
                              </m:f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</m:acc>
                            </m:oMath>
                          </w:p>
                          <w:p w:rsidR="00D817BB" w:rsidRDefault="00D817BB" w:rsidP="00D817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5230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64.35pt;margin-top:35.65pt;width:207.35pt;height:115.2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" fillcolor="#ffc">
                <v:textbox>
                  <w:txbxContent>
                    <w:p w:rsidR="00D817BB" w:rsidRPr="002072ED" w:rsidRDefault="00D817BB" w:rsidP="00D817BB">
                      <w:pPr>
                        <w:pStyle w:val="Normlnweb"/>
                        <w:kinsoku w:val="0"/>
                        <w:overflowPunct w:val="0"/>
                        <w:spacing w:before="60" w:beforeAutospacing="0" w:after="6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  <w:lang w:val="cs-CZ"/>
                            </w:rPr>
                            <m:t>∇×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E=-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  <w:lang w:val="cs-C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>∂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Theme="minorHAnsi" w:hAnsiTheme="minorHAnsi" w:cstheme="minorBidi"/>
                              <w:b/>
                              <w:bCs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∂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∂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∂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∂z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cs-C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  <w:lang w:val="cs-C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cs-CZ"/>
                                </w:rPr>
                                <m:t>∂t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sub>
                              </m:sSub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:rsidR="00D817BB" w:rsidRPr="002072ED" w:rsidRDefault="00D817BB" w:rsidP="00D817BB">
                      <w:pPr>
                        <w:pStyle w:val="Normln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cs-C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cs-CZ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cs-CZ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cs-CZ"/>
                          </w:rPr>
                          <m:t>=0</m:t>
                        </m:r>
                      </m:oMath>
                      <w:r w:rsidRPr="002072ED">
                        <w:rPr>
                          <w:sz w:val="20"/>
                          <w:szCs w:val="20"/>
                          <w:lang w:val="cs-CZ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cs-C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cs-CZ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cs-CZ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cs-CZ"/>
                          </w:rPr>
                          <m:t xml:space="preserve">=0: 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 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∂x</m:t>
                            </m:r>
                          </m:den>
                        </m:f>
                        <m:acc>
                          <m:acc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</m:acc>
                      </m:oMath>
                      <w:r w:rsidRPr="002072ED">
                        <w:rPr>
                          <w:rFonts w:ascii="Calibri" w:eastAsia="Cambria Math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2072ED">
                        <w:rPr>
                          <w:rFonts w:ascii="Calibri" w:eastAsia="Cambria Math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cs-CZ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cs-CZ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  <w:lang w:val="cs-C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cs-CZ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cs-CZ"/>
                              </w:rPr>
                              <m:t>∂t</m:t>
                            </m:r>
                          </m:den>
                        </m:f>
                        <m:acc>
                          <m:acc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</m:acc>
                      </m:oMath>
                    </w:p>
                    <w:p w:rsidR="00D817BB" w:rsidRDefault="00D817BB" w:rsidP="00D817BB"/>
                  </w:txbxContent>
                </v:textbox>
              </v:shape>
            </w:pict>
          </mc:Fallback>
        </mc:AlternateContent>
      </w:r>
      <w:r w:rsidR="00336ECD">
        <w:rPr>
          <w:lang w:val="cs-CZ"/>
        </w:rPr>
        <w:t>se v</w:t>
      </w:r>
      <w:r w:rsidR="00692488">
        <w:rPr>
          <w:lang w:val="cs-CZ"/>
        </w:rPr>
        <w:t xml:space="preserve">e volném </w:t>
      </w:r>
      <w:r w:rsidR="002D6768">
        <w:rPr>
          <w:lang w:val="cs-CZ"/>
        </w:rPr>
        <w:t xml:space="preserve">jednorozměrném </w:t>
      </w:r>
      <w:r w:rsidR="00692488">
        <w:rPr>
          <w:lang w:val="cs-CZ"/>
        </w:rPr>
        <w:t>prostoru</w:t>
      </w:r>
      <w:r w:rsidR="0030772B">
        <w:rPr>
          <w:lang w:val="cs-CZ"/>
        </w:rPr>
        <w:t xml:space="preserve"> bez proudových hustot</w:t>
      </w:r>
      <w:r w:rsidR="00692488">
        <w:rPr>
          <w:lang w:val="cs-CZ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</m:t>
            </m:r>
          </m:num>
          <m:den>
            <m:r>
              <w:rPr>
                <w:rFonts w:ascii="Cambria Math" w:hAnsi="Cambria Math"/>
                <w:lang w:val="cs-CZ"/>
              </w:rPr>
              <m:t>∂y</m:t>
            </m:r>
          </m:den>
        </m:f>
        <m:r>
          <w:rPr>
            <w:rFonts w:ascii="Cambria Math" w:hAnsi="Cambria Math"/>
            <w:lang w:val="cs-CZ"/>
          </w:rPr>
          <m:t>=0</m:t>
        </m:r>
      </m:oMath>
      <w:r w:rsidR="00692488">
        <w:rPr>
          <w:lang w:val="cs-CZ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</m:t>
            </m:r>
          </m:num>
          <m:den>
            <m:r>
              <w:rPr>
                <w:rFonts w:ascii="Cambria Math" w:hAnsi="Cambria Math"/>
                <w:lang w:val="cs-CZ"/>
              </w:rPr>
              <m:t>∂z</m:t>
            </m:r>
          </m:den>
        </m:f>
        <m:r>
          <w:rPr>
            <w:rFonts w:ascii="Cambria Math" w:hAnsi="Cambria Math"/>
            <w:lang w:val="cs-CZ"/>
          </w:rPr>
          <m:t>=0</m:t>
        </m:r>
      </m:oMath>
      <w:r w:rsidR="0030772B">
        <w:rPr>
          <w:lang w:val="cs-CZ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0)</m:t>
        </m:r>
      </m:oMath>
      <w:r w:rsidR="00524668">
        <w:rPr>
          <w:lang w:val="cs-CZ"/>
        </w:rPr>
        <w:t xml:space="preserve"> zjednoduší na tvar</w:t>
      </w:r>
    </w:p>
    <w:p w:rsidR="007428BC" w:rsidRPr="00664A40" w:rsidRDefault="00D817BB" w:rsidP="00D817BB">
      <w:pPr>
        <w:ind w:left="708" w:firstLine="708"/>
        <w:jc w:val="both"/>
        <w:rPr>
          <w:sz w:val="18"/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sSubPr>
            <m:e>
              <m:r>
                <w:rPr>
                  <w:rFonts w:ascii="Cambria Math" w:hAnsi="Cambria Math"/>
                  <w:sz w:val="18"/>
                  <w:lang w:val="cs-CZ"/>
                </w:rPr>
                <m:t>ε</m:t>
              </m:r>
            </m:e>
            <m:sub>
              <m:r>
                <w:rPr>
                  <w:rFonts w:ascii="Cambria Math" w:hAnsi="Cambria Math"/>
                  <w:sz w:val="18"/>
                  <w:lang w:val="cs-CZ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18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cs-CZ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lang w:val="cs-CZ"/>
                </w:rPr>
                <m:t>∂t</m:t>
              </m:r>
            </m:den>
          </m:f>
          <m:r>
            <w:rPr>
              <w:rFonts w:ascii="Cambria Math" w:hAnsi="Cambria Math"/>
              <w:sz w:val="18"/>
              <w:lang w:val="cs-CZ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18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cs-CZ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lang w:val="cs-CZ"/>
                </w:rPr>
                <m:t>∂x</m:t>
              </m:r>
            </m:den>
          </m:f>
        </m:oMath>
      </m:oMathPara>
    </w:p>
    <w:p w:rsidR="00336ECD" w:rsidRPr="00336ECD" w:rsidRDefault="00336ECD" w:rsidP="00336ECD">
      <w:pPr>
        <w:ind w:left="709"/>
        <w:jc w:val="both"/>
        <w:rPr>
          <w:sz w:val="16"/>
          <w:lang w:val="cs-CZ"/>
        </w:rPr>
      </w:pPr>
    </w:p>
    <w:p w:rsidR="00524668" w:rsidRPr="003C7BC7" w:rsidRDefault="00D817BB" w:rsidP="00524668">
      <w:pPr>
        <w:ind w:left="708"/>
        <w:jc w:val="both"/>
        <w:rPr>
          <w:sz w:val="18"/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μ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∂t</m:t>
            </m:r>
          </m:den>
        </m:f>
        <m:r>
          <w:rPr>
            <w:rFonts w:ascii="Cambria Math" w:hAnsi="Cambria Math"/>
            <w:lang w:val="cs-CZ"/>
          </w:rPr>
          <m:t>=-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∂x</m:t>
            </m:r>
          </m:den>
        </m:f>
      </m:oMath>
      <w:r w:rsidR="00336ECD">
        <w:rPr>
          <w:lang w:val="cs-CZ"/>
        </w:rPr>
        <w:t>.</w:t>
      </w:r>
    </w:p>
    <w:p w:rsidR="00524668" w:rsidRPr="00692488" w:rsidRDefault="00524668" w:rsidP="00692488">
      <w:pPr>
        <w:ind w:left="708"/>
        <w:jc w:val="both"/>
        <w:rPr>
          <w:lang w:val="cs-CZ"/>
        </w:rPr>
      </w:pPr>
    </w:p>
    <w:p w:rsidR="00E34A58" w:rsidRPr="0030772B" w:rsidRDefault="005D0DD3" w:rsidP="0030772B">
      <w:pPr>
        <w:jc w:val="both"/>
        <w:rPr>
          <w:lang w:val="cs-CZ"/>
        </w:rPr>
      </w:pP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4E959B" wp14:editId="2CCE312E">
                <wp:simplePos x="0" y="0"/>
                <wp:positionH relativeFrom="column">
                  <wp:posOffset>5285105</wp:posOffset>
                </wp:positionH>
                <wp:positionV relativeFrom="paragraph">
                  <wp:posOffset>68580</wp:posOffset>
                </wp:positionV>
                <wp:extent cx="139700" cy="127000"/>
                <wp:effectExtent l="0" t="0" r="31750" b="2540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915C6" id="Přímá spojnice 1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5pt,5.4pt" to="427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" strokecolor="red"/>
            </w:pict>
          </mc:Fallback>
        </mc:AlternateContent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B26C7A" wp14:editId="1BF84117">
                <wp:simplePos x="0" y="0"/>
                <wp:positionH relativeFrom="column">
                  <wp:posOffset>4897755</wp:posOffset>
                </wp:positionH>
                <wp:positionV relativeFrom="paragraph">
                  <wp:posOffset>74930</wp:posOffset>
                </wp:positionV>
                <wp:extent cx="139700" cy="127000"/>
                <wp:effectExtent l="0" t="0" r="31750" b="2540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D1EA3" id="Přímá spojnice 1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65pt,5.9pt" to="396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" strokecolor="red"/>
            </w:pict>
          </mc:Fallback>
        </mc:AlternateContent>
      </w:r>
      <w:r w:rsidR="00415D64">
        <w:rPr>
          <w:lang w:val="cs-CZ"/>
        </w:rPr>
        <w:t>Aproximujeme</w:t>
      </w:r>
      <w:r w:rsidR="00524668" w:rsidRPr="0030772B">
        <w:rPr>
          <w:lang w:val="cs-CZ"/>
        </w:rPr>
        <w:t xml:space="preserve"> derivac</w:t>
      </w:r>
      <w:r w:rsidR="00415D64">
        <w:rPr>
          <w:lang w:val="cs-CZ"/>
        </w:rPr>
        <w:t>e</w:t>
      </w:r>
      <w:r w:rsidR="00524668" w:rsidRPr="0030772B">
        <w:rPr>
          <w:lang w:val="cs-CZ"/>
        </w:rPr>
        <w:t xml:space="preserve"> </w:t>
      </w:r>
      <w:r w:rsidR="00415D64" w:rsidRPr="00974801">
        <w:rPr>
          <w:bCs/>
          <w:color w:val="0000FF"/>
          <w:lang w:val="cs-CZ"/>
        </w:rPr>
        <w:t>centrálními diferencemi</w:t>
      </w:r>
    </w:p>
    <w:p w:rsidR="00524668" w:rsidRDefault="005D0DD3" w:rsidP="00524668">
      <w:pPr>
        <w:jc w:val="both"/>
        <w:rPr>
          <w:lang w:val="cs-CZ"/>
        </w:rPr>
      </w:pP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91179" wp14:editId="56C015EA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139700" cy="127000"/>
                <wp:effectExtent l="0" t="0" r="31750" b="25400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B80BB" id="Přímá spojnice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11.9pt" to="330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" strokecolor="red"/>
            </w:pict>
          </mc:Fallback>
        </mc:AlternateContent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828CCA" wp14:editId="275FEABD">
                <wp:simplePos x="0" y="0"/>
                <wp:positionH relativeFrom="column">
                  <wp:posOffset>3538855</wp:posOffset>
                </wp:positionH>
                <wp:positionV relativeFrom="paragraph">
                  <wp:posOffset>151130</wp:posOffset>
                </wp:positionV>
                <wp:extent cx="139700" cy="127000"/>
                <wp:effectExtent l="0" t="0" r="31750" b="2540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AE199" id="Přímá spojnice 6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11.9pt" to="289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" strokecolor="red"/>
            </w:pict>
          </mc:Fallback>
        </mc:AlternateContent>
      </w:r>
      <w:r w:rsidR="006075DE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E7AC5" wp14:editId="6D78DE23">
                <wp:simplePos x="0" y="0"/>
                <wp:positionH relativeFrom="column">
                  <wp:posOffset>4059555</wp:posOffset>
                </wp:positionH>
                <wp:positionV relativeFrom="paragraph">
                  <wp:posOffset>24130</wp:posOffset>
                </wp:positionV>
                <wp:extent cx="139700" cy="127000"/>
                <wp:effectExtent l="0" t="0" r="31750" b="2540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8F7D7" id="Přímá spojnice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1.9pt" to="330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" strokecolor="red"/>
            </w:pict>
          </mc:Fallback>
        </mc:AlternateContent>
      </w:r>
      <w:r w:rsidR="006075DE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2747D" wp14:editId="5CCBB042">
                <wp:simplePos x="0" y="0"/>
                <wp:positionH relativeFrom="column">
                  <wp:posOffset>3799205</wp:posOffset>
                </wp:positionH>
                <wp:positionV relativeFrom="paragraph">
                  <wp:posOffset>24130</wp:posOffset>
                </wp:positionV>
                <wp:extent cx="139700" cy="127000"/>
                <wp:effectExtent l="0" t="0" r="31750" b="25400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4C96" id="Přímá spojnice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5pt,1.9pt" to="310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" strokecolor="red"/>
            </w:pict>
          </mc:Fallback>
        </mc:AlternateContent>
      </w:r>
    </w:p>
    <w:p w:rsidR="00524668" w:rsidRPr="00087BBC" w:rsidRDefault="00D817BB" w:rsidP="00087BBC">
      <w:pPr>
        <w:ind w:left="708"/>
        <w:jc w:val="both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cs-C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cs-CZ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cs-CZ"/>
                      </w:rPr>
                      <m:t>∂u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lang w:val="cs-CZ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2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cs-C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cs-CZ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cs-CZ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cs-C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cs-CZ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∆u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2"/>
                        <w:lang w:val="cs-CZ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cs-CZ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cs-C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cs-CZ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∆u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∆u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2"/>
              </w:rPr>
              <m:t>∆u→0</m:t>
            </m:r>
          </m:sub>
        </m:sSub>
        <m:r>
          <w:rPr>
            <w:rFonts w:ascii="Cambria Math" w:hAnsi="Cambria Math"/>
            <w:sz w:val="22"/>
            <w:lang w:val="cs-CZ"/>
          </w:rPr>
          <m:t>+O</m:t>
        </m:r>
        <m:sSup>
          <m:sSup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∆u</m:t>
                </m:r>
              </m:e>
            </m:d>
          </m:e>
          <m:sup>
            <m:r>
              <w:rPr>
                <w:rFonts w:ascii="Cambria Math" w:hAnsi="Cambria Math"/>
                <w:sz w:val="22"/>
                <w:lang w:val="cs-CZ"/>
              </w:rPr>
              <m:t>2</m:t>
            </m:r>
          </m:sup>
        </m:sSup>
      </m:oMath>
      <w:r w:rsidR="00336ECD">
        <w:rPr>
          <w:lang w:val="cs-CZ"/>
        </w:rPr>
        <w:t>.</w:t>
      </w:r>
    </w:p>
    <w:p w:rsidR="00524668" w:rsidRDefault="00524668" w:rsidP="00524668">
      <w:pPr>
        <w:jc w:val="both"/>
        <w:rPr>
          <w:lang w:val="cs-CZ"/>
        </w:rPr>
      </w:pPr>
    </w:p>
    <w:p w:rsidR="000626B8" w:rsidRDefault="002D6768" w:rsidP="00524668">
      <w:pPr>
        <w:jc w:val="both"/>
        <w:rPr>
          <w:lang w:val="cs-CZ"/>
        </w:rPr>
      </w:pPr>
      <w:proofErr w:type="spellStart"/>
      <w:r>
        <w:rPr>
          <w:lang w:val="cs-CZ"/>
        </w:rPr>
        <w:t>Diskretizujeme</w:t>
      </w:r>
      <w:proofErr w:type="spellEnd"/>
      <w:r>
        <w:rPr>
          <w:lang w:val="cs-CZ"/>
        </w:rPr>
        <w:t xml:space="preserve"> prostor a</w:t>
      </w:r>
      <w:r w:rsidR="00087BBC">
        <w:rPr>
          <w:lang w:val="cs-CZ"/>
        </w:rPr>
        <w:t xml:space="preserve"> čas</w:t>
      </w:r>
    </w:p>
    <w:p w:rsidR="00087BBC" w:rsidRDefault="00087BBC" w:rsidP="00087BBC">
      <w:pPr>
        <w:rPr>
          <w:lang w:val="cs-CZ"/>
        </w:rPr>
      </w:pPr>
    </w:p>
    <w:p w:rsidR="00087BBC" w:rsidRPr="00087BBC" w:rsidRDefault="00D817BB" w:rsidP="00087BBC">
      <w:pPr>
        <w:ind w:left="708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=i∆x</m:t>
        </m:r>
      </m:oMath>
      <w:r w:rsidR="00087BBC">
        <w:rPr>
          <w:lang w:val="cs-CZ"/>
        </w:rPr>
        <w:t xml:space="preserve"> – </w:t>
      </w:r>
      <w:r w:rsidR="00087BBC" w:rsidRPr="0053525C">
        <w:rPr>
          <w:b/>
          <w:bCs/>
          <w:lang w:val="cs-CZ"/>
        </w:rPr>
        <w:t>prostorový krok</w:t>
      </w:r>
      <w:r w:rsidR="00336ECD">
        <w:rPr>
          <w:lang w:val="cs-CZ"/>
        </w:rPr>
        <w:t>,</w:t>
      </w:r>
    </w:p>
    <w:p w:rsidR="00087BBC" w:rsidRDefault="00D817BB" w:rsidP="00087BBC">
      <w:pPr>
        <w:ind w:left="708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=n∆t</m:t>
        </m:r>
      </m:oMath>
      <w:r w:rsidR="00087BBC">
        <w:rPr>
          <w:lang w:val="cs-CZ"/>
        </w:rPr>
        <w:t xml:space="preserve"> – </w:t>
      </w:r>
      <w:r w:rsidR="00087BBC" w:rsidRPr="0053525C">
        <w:rPr>
          <w:b/>
          <w:bCs/>
          <w:lang w:val="cs-CZ"/>
        </w:rPr>
        <w:t>časový krok</w:t>
      </w:r>
      <w:r w:rsidR="00336ECD">
        <w:rPr>
          <w:lang w:val="cs-CZ"/>
        </w:rPr>
        <w:t>.</w:t>
      </w:r>
    </w:p>
    <w:p w:rsidR="00087BBC" w:rsidRDefault="00087BBC" w:rsidP="00087BBC">
      <w:pPr>
        <w:ind w:left="708"/>
        <w:rPr>
          <w:lang w:val="cs-CZ"/>
        </w:rPr>
      </w:pPr>
    </w:p>
    <w:p w:rsidR="00087BBC" w:rsidRDefault="00946172" w:rsidP="00946172">
      <w:pPr>
        <w:rPr>
          <w:lang w:val="cs-CZ"/>
        </w:rPr>
      </w:pPr>
      <w:r>
        <w:rPr>
          <w:lang w:val="cs-CZ"/>
        </w:rPr>
        <w:t>Složky intenzit p</w:t>
      </w:r>
      <w:r w:rsidR="002D6768">
        <w:rPr>
          <w:lang w:val="cs-CZ"/>
        </w:rPr>
        <w:t xml:space="preserve">olí </w:t>
      </w:r>
      <w:r w:rsidR="002D6768" w:rsidRPr="003F7628">
        <w:rPr>
          <w:i/>
          <w:lang w:val="cs-CZ"/>
        </w:rPr>
        <w:t>E</w:t>
      </w:r>
      <w:r w:rsidR="002D6768">
        <w:rPr>
          <w:lang w:val="cs-CZ"/>
        </w:rPr>
        <w:t xml:space="preserve"> a </w:t>
      </w:r>
      <w:r w:rsidR="002D6768" w:rsidRPr="003F7628">
        <w:rPr>
          <w:i/>
          <w:lang w:val="cs-CZ"/>
        </w:rPr>
        <w:t>H</w:t>
      </w:r>
      <w:r w:rsidR="002D6768">
        <w:rPr>
          <w:lang w:val="cs-CZ"/>
        </w:rPr>
        <w:t xml:space="preserve"> </w:t>
      </w:r>
      <w:r w:rsidR="002D6768" w:rsidRPr="00974801">
        <w:rPr>
          <w:bCs/>
          <w:color w:val="0000FF"/>
          <w:lang w:val="cs-CZ"/>
        </w:rPr>
        <w:t>prokládáme</w:t>
      </w:r>
      <w:r w:rsidR="002D6768">
        <w:rPr>
          <w:lang w:val="cs-CZ"/>
        </w:rPr>
        <w:t xml:space="preserve"> v</w:t>
      </w:r>
      <w:r w:rsidR="00336ECD">
        <w:rPr>
          <w:lang w:val="cs-CZ"/>
        </w:rPr>
        <w:t> </w:t>
      </w:r>
      <w:r w:rsidR="002D6768">
        <w:rPr>
          <w:lang w:val="cs-CZ"/>
        </w:rPr>
        <w:t>prostoru</w:t>
      </w:r>
    </w:p>
    <w:p w:rsidR="00946172" w:rsidRDefault="00946172" w:rsidP="00946172">
      <w:pPr>
        <w:rPr>
          <w:lang w:val="cs-CZ"/>
        </w:rPr>
      </w:pPr>
    </w:p>
    <w:p w:rsidR="00087BBC" w:rsidRDefault="00D817BB" w:rsidP="00974801">
      <w:pPr>
        <w:spacing w:after="120"/>
        <w:ind w:left="709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</m:oMath>
      <w:r w:rsidR="00946172">
        <w:rPr>
          <w:lang w:val="cs-CZ"/>
        </w:rPr>
        <w:t xml:space="preserve"> v</w:t>
      </w:r>
      <w:r w:rsidR="003C2124">
        <w:rPr>
          <w:lang w:val="cs-CZ"/>
        </w:rPr>
        <w:t> </w:t>
      </w:r>
      <w:r w:rsidR="00946172">
        <w:rPr>
          <w:lang w:val="cs-CZ"/>
        </w:rPr>
        <w:t>uzlech</w:t>
      </w:r>
      <w:r w:rsidR="003C2124">
        <w:rPr>
          <w:lang w:val="cs-CZ"/>
        </w:rPr>
        <w:t xml:space="preserve"> </w:t>
      </w:r>
      <w:r w:rsidR="00946172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=i∆x</m:t>
        </m:r>
      </m:oMath>
      <w:r w:rsidR="00946172">
        <w:rPr>
          <w:lang w:val="cs-CZ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z</m:t>
            </m:r>
          </m:sub>
        </m:sSub>
      </m:oMath>
      <w:r w:rsidR="00946172">
        <w:rPr>
          <w:lang w:val="cs-CZ"/>
        </w:rPr>
        <w:t xml:space="preserve"> v polovičních intervalech tj.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i</m:t>
            </m:r>
          </m:sub>
        </m:sSub>
        <m:r>
          <w:rPr>
            <w:rFonts w:ascii="Cambria Math" w:hAnsi="Cambria Math"/>
            <w:lang w:val="cs-CZ"/>
          </w:rPr>
          <m:t>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 xml:space="preserve"> </m:t>
            </m:r>
            <m:r>
              <w:rPr>
                <w:rFonts w:ascii="Cambria Math" w:hAnsi="Cambria Math"/>
                <w:lang w:val="cs-CZ"/>
              </w:rPr>
              <m:t>±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cs-CZ"/>
          </w:rPr>
          <m:t>∆x</m:t>
        </m:r>
      </m:oMath>
      <w:r w:rsidR="00336ECD">
        <w:rPr>
          <w:lang w:val="cs-CZ"/>
        </w:rPr>
        <w:t xml:space="preserve">  </w:t>
      </w:r>
      <w:r w:rsidR="00734C47">
        <w:rPr>
          <w:lang w:val="cs-CZ"/>
        </w:rPr>
        <w:t>a</w:t>
      </w:r>
      <w:r w:rsidR="00336ECD">
        <w:rPr>
          <w:lang w:val="cs-CZ"/>
        </w:rPr>
        <w:t xml:space="preserve"> současně </w:t>
      </w:r>
      <w:r w:rsidR="00946172">
        <w:rPr>
          <w:lang w:val="cs-CZ"/>
        </w:rPr>
        <w:t>v čase</w:t>
      </w:r>
    </w:p>
    <w:p w:rsidR="007428BC" w:rsidRPr="007428BC" w:rsidRDefault="00D817BB" w:rsidP="007428BC">
      <w:pPr>
        <w:ind w:left="708"/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</m:oMath>
      <w:r w:rsidR="00946172" w:rsidRPr="007428BC">
        <w:rPr>
          <w:lang w:val="cs-CZ"/>
        </w:rPr>
        <w:t xml:space="preserve"> v krocích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=n∆t</m:t>
        </m:r>
      </m:oMath>
      <w:r w:rsidR="00946172" w:rsidRPr="007428BC">
        <w:rPr>
          <w:lang w:val="cs-CZ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z</m:t>
            </m:r>
          </m:sub>
        </m:sSub>
      </m:oMath>
      <w:r w:rsidR="007428BC" w:rsidRPr="007428BC">
        <w:rPr>
          <w:lang w:val="cs-CZ"/>
        </w:rPr>
        <w:t xml:space="preserve"> v polovičních intervalech tj.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cs-CZ"/>
              </w:rPr>
              <m:t xml:space="preserve"> </m:t>
            </m:r>
            <m:r>
              <w:rPr>
                <w:rFonts w:ascii="Cambria Math" w:hAnsi="Cambria Math"/>
                <w:lang w:val="cs-CZ"/>
              </w:rPr>
              <m:t>±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cs-CZ"/>
          </w:rPr>
          <m:t>∆t</m:t>
        </m:r>
      </m:oMath>
      <w:r w:rsidR="00336ECD">
        <w:rPr>
          <w:lang w:val="cs-CZ"/>
        </w:rPr>
        <w:t>.</w:t>
      </w:r>
    </w:p>
    <w:p w:rsidR="00946172" w:rsidRPr="007428BC" w:rsidRDefault="00946172" w:rsidP="007428BC">
      <w:pPr>
        <w:ind w:left="348"/>
        <w:rPr>
          <w:lang w:val="cs-CZ"/>
        </w:rPr>
      </w:pPr>
    </w:p>
    <w:p w:rsidR="00946172" w:rsidRDefault="00946172" w:rsidP="00946172">
      <w:pPr>
        <w:rPr>
          <w:lang w:val="cs-CZ"/>
        </w:rPr>
      </w:pPr>
      <w:proofErr w:type="spellStart"/>
      <w:r w:rsidRPr="00974801">
        <w:rPr>
          <w:color w:val="0000FF"/>
          <w:lang w:val="cs-CZ"/>
        </w:rPr>
        <w:t>Diskretizovaný</w:t>
      </w:r>
      <w:proofErr w:type="spellEnd"/>
      <w:r w:rsidRPr="00974801">
        <w:rPr>
          <w:color w:val="0000FF"/>
          <w:lang w:val="cs-CZ"/>
        </w:rPr>
        <w:t xml:space="preserve"> tvar</w:t>
      </w:r>
      <w:r>
        <w:rPr>
          <w:lang w:val="cs-CZ"/>
        </w:rPr>
        <w:t xml:space="preserve"> prvních dvou </w:t>
      </w:r>
      <w:proofErr w:type="spellStart"/>
      <w:r>
        <w:rPr>
          <w:lang w:val="cs-CZ"/>
        </w:rPr>
        <w:t>Maxwelových</w:t>
      </w:r>
      <w:proofErr w:type="spellEnd"/>
      <w:r>
        <w:rPr>
          <w:lang w:val="cs-CZ"/>
        </w:rPr>
        <w:t xml:space="preserve"> rovnic</w:t>
      </w:r>
      <w:r w:rsidR="002D6768">
        <w:rPr>
          <w:lang w:val="cs-CZ"/>
        </w:rPr>
        <w:t xml:space="preserve"> </w:t>
      </w:r>
    </w:p>
    <w:p w:rsidR="00FB78B1" w:rsidRDefault="00FB78B1" w:rsidP="00FB78B1">
      <w:pPr>
        <w:rPr>
          <w:lang w:val="cs-CZ"/>
        </w:rPr>
      </w:pPr>
    </w:p>
    <w:p w:rsidR="00FB78B1" w:rsidRPr="00B3330F" w:rsidRDefault="00D817BB" w:rsidP="00A63CE6">
      <w:pPr>
        <w:ind w:left="708"/>
        <w:rPr>
          <w:lang w:val="cs-C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  <w:lang w:val="cs-CZ"/>
                </w:rPr>
                <m:t>∆t</m:t>
              </m:r>
            </m:den>
          </m:f>
          <m:r>
            <w:rPr>
              <w:rFonts w:ascii="Cambria Math" w:hAnsi="Cambria Math"/>
              <w:lang w:val="cs-CZ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n+1/2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  <m:r>
                    <w:rPr>
                      <w:rFonts w:ascii="Cambria Math" w:hAnsi="Cambria Math"/>
                    </w:rPr>
                    <m:t>+1/2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n+1/2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  <m:r>
                    <w:rPr>
                      <w:rFonts w:ascii="Cambria Math" w:hAnsi="Cambria Math"/>
                    </w:rPr>
                    <m:t>-1/2</m:t>
                  </m:r>
                </m:e>
              </m:d>
            </m:num>
            <m:den>
              <m:r>
                <w:rPr>
                  <w:rFonts w:ascii="Cambria Math" w:hAnsi="Cambria Math"/>
                  <w:lang w:val="cs-CZ"/>
                </w:rPr>
                <m:t>∆x</m:t>
              </m:r>
            </m:den>
          </m:f>
        </m:oMath>
      </m:oMathPara>
    </w:p>
    <w:p w:rsidR="00B3330F" w:rsidRPr="00415D64" w:rsidRDefault="00B3330F" w:rsidP="00B3330F">
      <w:pPr>
        <w:rPr>
          <w:sz w:val="16"/>
          <w:lang w:val="cs-CZ"/>
        </w:rPr>
      </w:pPr>
    </w:p>
    <w:p w:rsidR="00B3330F" w:rsidRPr="00B3330F" w:rsidRDefault="00D817BB" w:rsidP="00B3330F">
      <w:pPr>
        <w:ind w:left="708"/>
        <w:rPr>
          <w:lang w:val="cs-C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n+1/2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i+1/2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n-1/2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i+1/2</m:t>
                  </m:r>
                </m:e>
              </m:d>
            </m:num>
            <m:den>
              <m:r>
                <w:rPr>
                  <w:rFonts w:ascii="Cambria Math" w:hAnsi="Cambria Math"/>
                  <w:lang w:val="cs-CZ"/>
                </w:rPr>
                <m:t>∆t</m:t>
              </m:r>
            </m:den>
          </m:f>
          <m:r>
            <w:rPr>
              <w:rFonts w:ascii="Cambria Math" w:hAnsi="Cambria Math"/>
              <w:lang w:val="cs-CZ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  <w:lang w:val="cs-CZ"/>
                </w:rPr>
                <m:t>∆x</m:t>
              </m:r>
            </m:den>
          </m:f>
        </m:oMath>
      </m:oMathPara>
    </w:p>
    <w:p w:rsidR="00FB78B1" w:rsidRDefault="00FB78B1" w:rsidP="00B3330F">
      <w:pPr>
        <w:pStyle w:val="Odstavecseseznamem"/>
        <w:rPr>
          <w:lang w:val="cs-CZ"/>
        </w:rPr>
      </w:pPr>
    </w:p>
    <w:p w:rsidR="00B3330F" w:rsidRDefault="00786CDF" w:rsidP="00786CDF">
      <w:pPr>
        <w:pStyle w:val="Odstavecseseznamem"/>
        <w:ind w:left="0"/>
        <w:rPr>
          <w:lang w:val="cs-CZ"/>
        </w:rPr>
      </w:pPr>
      <w:r>
        <w:rPr>
          <w:lang w:val="cs-CZ"/>
        </w:rPr>
        <w:t>Úpravou dostaneme</w:t>
      </w:r>
      <w:r w:rsidR="00336ECD">
        <w:rPr>
          <w:lang w:val="cs-CZ"/>
        </w:rPr>
        <w:t xml:space="preserve"> vztahy pro </w:t>
      </w:r>
      <w:r w:rsidR="00336ECD" w:rsidRPr="00974801">
        <w:rPr>
          <w:color w:val="0000FF"/>
          <w:lang w:val="cs-CZ"/>
        </w:rPr>
        <w:t>časový vývoj polí</w:t>
      </w:r>
      <w:r w:rsidR="00336ECD">
        <w:rPr>
          <w:lang w:val="cs-CZ"/>
        </w:rPr>
        <w:t xml:space="preserve"> (</w:t>
      </w:r>
      <w:proofErr w:type="spellStart"/>
      <w:r w:rsidR="00336ECD" w:rsidRPr="00336ECD">
        <w:rPr>
          <w:i/>
          <w:lang w:val="cs-CZ"/>
        </w:rPr>
        <w:t>time</w:t>
      </w:r>
      <w:proofErr w:type="spellEnd"/>
      <w:r w:rsidR="00336ECD" w:rsidRPr="00336ECD">
        <w:rPr>
          <w:i/>
          <w:lang w:val="cs-CZ"/>
        </w:rPr>
        <w:t xml:space="preserve"> </w:t>
      </w:r>
      <w:proofErr w:type="spellStart"/>
      <w:r w:rsidR="00336ECD" w:rsidRPr="00336ECD">
        <w:rPr>
          <w:i/>
          <w:lang w:val="cs-CZ"/>
        </w:rPr>
        <w:t>marching</w:t>
      </w:r>
      <w:proofErr w:type="spellEnd"/>
      <w:r w:rsidR="00336ECD">
        <w:rPr>
          <w:i/>
          <w:lang w:val="cs-CZ"/>
        </w:rPr>
        <w:t>/</w:t>
      </w:r>
      <w:proofErr w:type="spellStart"/>
      <w:r w:rsidR="00336ECD" w:rsidRPr="00336ECD">
        <w:rPr>
          <w:i/>
          <w:lang w:val="cs-CZ"/>
        </w:rPr>
        <w:t>leap</w:t>
      </w:r>
      <w:proofErr w:type="spellEnd"/>
      <w:r w:rsidR="00336ECD" w:rsidRPr="00336ECD">
        <w:rPr>
          <w:i/>
          <w:lang w:val="cs-CZ"/>
        </w:rPr>
        <w:t xml:space="preserve"> </w:t>
      </w:r>
      <w:proofErr w:type="spellStart"/>
      <w:r w:rsidR="00336ECD" w:rsidRPr="00336ECD">
        <w:rPr>
          <w:i/>
          <w:lang w:val="cs-CZ"/>
        </w:rPr>
        <w:t>frog</w:t>
      </w:r>
      <w:proofErr w:type="spellEnd"/>
      <w:r w:rsidR="00336ECD" w:rsidRPr="00336ECD">
        <w:rPr>
          <w:i/>
          <w:lang w:val="cs-CZ"/>
        </w:rPr>
        <w:t xml:space="preserve"> </w:t>
      </w:r>
      <w:proofErr w:type="spellStart"/>
      <w:r w:rsidR="00336ECD" w:rsidRPr="00336ECD">
        <w:rPr>
          <w:i/>
          <w:lang w:val="cs-CZ"/>
        </w:rPr>
        <w:t>marching</w:t>
      </w:r>
      <w:proofErr w:type="spellEnd"/>
      <w:r w:rsidR="00336ECD">
        <w:rPr>
          <w:i/>
          <w:lang w:val="cs-CZ"/>
        </w:rPr>
        <w:t xml:space="preserve"> </w:t>
      </w:r>
      <w:proofErr w:type="spellStart"/>
      <w:r w:rsidR="00336ECD" w:rsidRPr="00336ECD">
        <w:rPr>
          <w:i/>
          <w:lang w:val="cs-CZ"/>
        </w:rPr>
        <w:t>of</w:t>
      </w:r>
      <w:proofErr w:type="spellEnd"/>
      <w:r w:rsidR="00336ECD" w:rsidRPr="00336ECD">
        <w:rPr>
          <w:i/>
          <w:lang w:val="cs-CZ"/>
        </w:rPr>
        <w:t xml:space="preserve"> </w:t>
      </w:r>
      <w:proofErr w:type="spellStart"/>
      <w:r w:rsidR="00336ECD" w:rsidRPr="00336ECD">
        <w:rPr>
          <w:i/>
          <w:lang w:val="cs-CZ"/>
        </w:rPr>
        <w:t>fields</w:t>
      </w:r>
      <w:proofErr w:type="spellEnd"/>
      <w:r w:rsidR="00336ECD">
        <w:rPr>
          <w:lang w:val="cs-CZ"/>
        </w:rPr>
        <w:t>)</w:t>
      </w:r>
    </w:p>
    <w:p w:rsidR="009C334B" w:rsidRPr="009C334B" w:rsidRDefault="009C334B" w:rsidP="00786CDF">
      <w:pPr>
        <w:pStyle w:val="Odstavecseseznamem"/>
        <w:ind w:left="0"/>
        <w:rPr>
          <w:sz w:val="16"/>
          <w:lang w:val="cs-CZ"/>
        </w:rPr>
      </w:pPr>
    </w:p>
    <w:p w:rsidR="00946172" w:rsidRPr="00716FB1" w:rsidRDefault="00D817BB" w:rsidP="002D6768">
      <w:pPr>
        <w:ind w:left="708"/>
        <w:jc w:val="both"/>
        <w:rPr>
          <w:color w:val="0000FF"/>
          <w:lang w:val="cs-CZ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E</m:t>
              </m:r>
            </m:e>
            <m:sub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y</m:t>
              </m:r>
            </m:sub>
            <m:sup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i</m:t>
              </m:r>
            </m:e>
          </m:d>
          <m:r>
            <w:rPr>
              <w:rFonts w:ascii="Cambria Math" w:hAnsi="Cambria Math"/>
              <w:color w:val="0000FF"/>
              <w:highlight w:val="yellow"/>
              <w:lang w:val="cs-CZ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E</m:t>
              </m:r>
            </m:e>
            <m:sub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y</m:t>
              </m:r>
            </m:sub>
            <m:sup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i</m:t>
              </m:r>
            </m:e>
          </m:d>
          <m:r>
            <w:rPr>
              <w:rFonts w:ascii="Cambria Math" w:hAnsi="Cambria Math"/>
              <w:color w:val="0000FF"/>
              <w:highlight w:val="yellow"/>
              <w:lang w:val="cs-CZ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n+1/2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i</m:t>
                  </m:r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+1/2</m:t>
                  </m:r>
                </m:e>
              </m:d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n+1/2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i</m:t>
                  </m:r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-1/2</m:t>
                  </m:r>
                </m:e>
              </m:d>
            </m:e>
          </m:d>
        </m:oMath>
      </m:oMathPara>
    </w:p>
    <w:p w:rsidR="002D6768" w:rsidRPr="00716FB1" w:rsidRDefault="00D817BB" w:rsidP="00415D64">
      <w:pPr>
        <w:spacing w:before="120"/>
        <w:ind w:left="709"/>
        <w:jc w:val="both"/>
        <w:rPr>
          <w:color w:val="0000FF"/>
          <w:lang w:val="cs-CZ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H</m:t>
              </m:r>
            </m:e>
            <m:sub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z</m:t>
              </m:r>
            </m:sub>
            <m:sup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n+1/2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i+1/2</m:t>
              </m:r>
            </m:e>
          </m:d>
          <m:r>
            <w:rPr>
              <w:rFonts w:ascii="Cambria Math" w:hAnsi="Cambria Math"/>
              <w:color w:val="0000FF"/>
              <w:highlight w:val="yellow"/>
              <w:lang w:val="cs-CZ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sSubSupPr>
            <m:e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H</m:t>
              </m:r>
            </m:e>
            <m:sub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z</m:t>
              </m:r>
            </m:sub>
            <m:sup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n-1/2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dPr>
            <m:e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i+1/2</m:t>
              </m:r>
            </m:e>
          </m:d>
          <m:r>
            <w:rPr>
              <w:rFonts w:ascii="Cambria Math" w:hAnsi="Cambria Math"/>
              <w:color w:val="0000FF"/>
              <w:highlight w:val="yellow"/>
              <w:lang w:val="cs-CZ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highlight w:val="yellow"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i</m:t>
                  </m:r>
                  <m:r>
                    <w:rPr>
                      <w:rFonts w:ascii="Cambria Math" w:hAnsi="Cambria Math"/>
                      <w:color w:val="0000FF"/>
                      <w:highlight w:val="yellow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0000FF"/>
                  <w:highlight w:val="yellow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highlight w:val="yellow"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highlight w:val="yellow"/>
                      <w:lang w:val="cs-CZ"/>
                    </w:rPr>
                    <m:t>i</m:t>
                  </m:r>
                </m:e>
              </m:d>
            </m:e>
          </m:d>
        </m:oMath>
      </m:oMathPara>
    </w:p>
    <w:p w:rsidR="007428BC" w:rsidRDefault="00664A40" w:rsidP="00336ECD">
      <w:pPr>
        <w:ind w:left="708" w:firstLine="708"/>
        <w:rPr>
          <w:lang w:val="cs-CZ"/>
        </w:rPr>
      </w:pPr>
      <w:r>
        <w:rPr>
          <w:noProof/>
        </w:rPr>
        <w:drawing>
          <wp:inline distT="0" distB="0" distL="0" distR="0" wp14:anchorId="301326B6" wp14:editId="69C0EA95">
            <wp:extent cx="2557250" cy="1672399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096" cy="16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C5" w:rsidRPr="0064016B" w:rsidRDefault="0034397E" w:rsidP="000626B8">
      <w:pPr>
        <w:pStyle w:val="Odstavecseseznamem"/>
        <w:numPr>
          <w:ilvl w:val="0"/>
          <w:numId w:val="18"/>
        </w:numPr>
        <w:jc w:val="both"/>
        <w:rPr>
          <w:lang w:val="cs-CZ"/>
        </w:rPr>
      </w:pPr>
      <w:proofErr w:type="spellStart"/>
      <w:r>
        <w:rPr>
          <w:b/>
        </w:rPr>
        <w:lastRenderedPageBreak/>
        <w:t>Prostorový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krok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n</w:t>
      </w:r>
      <w:r w:rsidR="002D6768" w:rsidRPr="003F7628">
        <w:rPr>
          <w:b/>
        </w:rPr>
        <w:t>umerická</w:t>
      </w:r>
      <w:proofErr w:type="spellEnd"/>
      <w:r w:rsidR="002D6768" w:rsidRPr="003F7628">
        <w:rPr>
          <w:b/>
        </w:rPr>
        <w:t xml:space="preserve"> </w:t>
      </w:r>
      <w:proofErr w:type="spellStart"/>
      <w:r w:rsidR="0030772B" w:rsidRPr="003F7628">
        <w:rPr>
          <w:b/>
        </w:rPr>
        <w:t>disperze</w:t>
      </w:r>
      <w:proofErr w:type="spellEnd"/>
      <w:r w:rsidR="0030772B">
        <w:t xml:space="preserve"> (</w:t>
      </w:r>
      <w:proofErr w:type="spellStart"/>
      <w:r w:rsidR="0030772B">
        <w:t>chyba</w:t>
      </w:r>
      <w:proofErr w:type="spellEnd"/>
      <w:r w:rsidR="0030772B">
        <w:t>)</w:t>
      </w:r>
      <w:r w:rsidR="000626B8">
        <w:t xml:space="preserve"> – </w:t>
      </w:r>
      <w:proofErr w:type="spellStart"/>
      <w:r w:rsidR="000626B8" w:rsidRPr="00347757">
        <w:t>závislost</w:t>
      </w:r>
      <w:proofErr w:type="spellEnd"/>
      <w:r w:rsidR="000626B8" w:rsidRPr="00347757">
        <w:t xml:space="preserve"> </w:t>
      </w:r>
      <w:proofErr w:type="spellStart"/>
      <w:r w:rsidR="000626B8" w:rsidRPr="00347757">
        <w:rPr>
          <w:highlight w:val="yellow"/>
        </w:rPr>
        <w:t>konstanty</w:t>
      </w:r>
      <w:proofErr w:type="spellEnd"/>
      <w:r w:rsidR="000626B8" w:rsidRPr="00347757">
        <w:rPr>
          <w:highlight w:val="yellow"/>
        </w:rPr>
        <w:t xml:space="preserve"> </w:t>
      </w:r>
      <w:proofErr w:type="spellStart"/>
      <w:r w:rsidR="000626B8" w:rsidRPr="00347757">
        <w:rPr>
          <w:highlight w:val="yellow"/>
        </w:rPr>
        <w:t>šíření</w:t>
      </w:r>
      <w:proofErr w:type="spellEnd"/>
      <w:r w:rsidR="000626B8" w:rsidRPr="00347757">
        <w:rPr>
          <w:highlight w:val="yellow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k</m:t>
            </m:r>
          </m:e>
        </m:acc>
      </m:oMath>
      <w:r w:rsidR="000626B8" w:rsidRPr="00347757">
        <w:t xml:space="preserve"> a </w:t>
      </w:r>
      <w:proofErr w:type="spellStart"/>
      <w:r w:rsidR="000626B8" w:rsidRPr="00347757">
        <w:rPr>
          <w:highlight w:val="yellow"/>
        </w:rPr>
        <w:t>fázové</w:t>
      </w:r>
      <w:proofErr w:type="spellEnd"/>
      <w:r w:rsidR="000626B8" w:rsidRPr="00347757">
        <w:rPr>
          <w:highlight w:val="yellow"/>
        </w:rPr>
        <w:t xml:space="preserve"> </w:t>
      </w:r>
      <w:proofErr w:type="spellStart"/>
      <w:r w:rsidR="000626B8" w:rsidRPr="00347757">
        <w:rPr>
          <w:highlight w:val="yellow"/>
        </w:rPr>
        <w:t>rychlosti</w:t>
      </w:r>
      <w:proofErr w:type="spellEnd"/>
      <w:r w:rsidR="000626B8" w:rsidRPr="00347757">
        <w:rPr>
          <w:highlight w:val="yellow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f</m:t>
                </m:r>
              </m:sub>
            </m:sSub>
          </m:e>
        </m:acc>
      </m:oMath>
      <w:r w:rsidR="000626B8">
        <w:t xml:space="preserve"> </w:t>
      </w:r>
      <w:r w:rsidR="0098502F">
        <w:br/>
      </w:r>
      <w:r w:rsidR="000626B8">
        <w:t>(</w:t>
      </w:r>
      <w:proofErr w:type="spellStart"/>
      <w:r w:rsidR="000626B8">
        <w:t>znak</w:t>
      </w:r>
      <w:proofErr w:type="spellEnd"/>
      <w:r w:rsidR="000626B8">
        <w:t xml:space="preserve"> “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/>
        </m:acc>
      </m:oMath>
      <w:r w:rsidR="000626B8">
        <w:t xml:space="preserve">” </w:t>
      </w:r>
      <w:proofErr w:type="spellStart"/>
      <w:r w:rsidR="000626B8">
        <w:t>označuje</w:t>
      </w:r>
      <w:proofErr w:type="spellEnd"/>
      <w:r w:rsidR="000626B8">
        <w:t xml:space="preserve"> </w:t>
      </w:r>
      <w:proofErr w:type="spellStart"/>
      <w:r w:rsidR="000626B8">
        <w:t>numerické</w:t>
      </w:r>
      <w:proofErr w:type="spellEnd"/>
      <w:r w:rsidR="000626B8">
        <w:t xml:space="preserve"> </w:t>
      </w:r>
      <w:proofErr w:type="spellStart"/>
      <w:r w:rsidR="002D6768">
        <w:t>veličiny</w:t>
      </w:r>
      <w:proofErr w:type="spellEnd"/>
      <w:r w:rsidR="002D6768">
        <w:t xml:space="preserve">) </w:t>
      </w:r>
      <w:proofErr w:type="spellStart"/>
      <w:r w:rsidR="002D6768">
        <w:t>na</w:t>
      </w:r>
      <w:proofErr w:type="spellEnd"/>
      <w:r w:rsidR="002D6768">
        <w:t xml:space="preserve"> </w:t>
      </w:r>
      <w:proofErr w:type="spellStart"/>
      <w:r w:rsidR="002D6768">
        <w:t>volbě</w:t>
      </w:r>
      <w:proofErr w:type="spellEnd"/>
      <w:r w:rsidR="002D6768">
        <w:t xml:space="preserve"> </w:t>
      </w:r>
      <w:proofErr w:type="spellStart"/>
      <w:r w:rsidR="002D6768" w:rsidRPr="00347757">
        <w:rPr>
          <w:highlight w:val="yellow"/>
        </w:rPr>
        <w:t>diskretizačního</w:t>
      </w:r>
      <w:proofErr w:type="spellEnd"/>
      <w:r w:rsidR="002D6768" w:rsidRPr="00347757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  <w:lang w:val="cs-CZ"/>
          </w:rPr>
          <m:t>∆x</m:t>
        </m:r>
      </m:oMath>
      <w:r w:rsidR="000626B8">
        <w:t xml:space="preserve"> a </w:t>
      </w:r>
      <w:proofErr w:type="spellStart"/>
      <w:r w:rsidR="000626B8" w:rsidRPr="00347757">
        <w:rPr>
          <w:highlight w:val="yellow"/>
        </w:rPr>
        <w:t>časového</w:t>
      </w:r>
      <w:proofErr w:type="spellEnd"/>
      <w:r w:rsidR="000626B8" w:rsidRPr="00347757">
        <w:rPr>
          <w:highlight w:val="yellow"/>
        </w:rPr>
        <w:t xml:space="preserve"> </w:t>
      </w:r>
      <w:proofErr w:type="spellStart"/>
      <w:r w:rsidR="000626B8" w:rsidRPr="00347757">
        <w:rPr>
          <w:highlight w:val="yellow"/>
        </w:rPr>
        <w:t>kroku</w:t>
      </w:r>
      <w:proofErr w:type="spellEnd"/>
      <w:r w:rsidR="002D6768" w:rsidRPr="00347757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  <w:lang w:val="cs-CZ"/>
          </w:rPr>
          <m:t>∆t</m:t>
        </m:r>
      </m:oMath>
      <w:r w:rsidR="002D6768">
        <w:rPr>
          <w:lang w:val="cs-CZ"/>
        </w:rPr>
        <w:t xml:space="preserve"> a to i v </w:t>
      </w:r>
      <w:r w:rsidR="002D6768" w:rsidRPr="00347757">
        <w:rPr>
          <w:b/>
          <w:bCs/>
          <w:i/>
          <w:lang w:val="cs-CZ"/>
        </w:rPr>
        <w:t>nedisperzním</w:t>
      </w:r>
      <w:r w:rsidR="002D6768">
        <w:rPr>
          <w:lang w:val="cs-CZ"/>
        </w:rPr>
        <w:t xml:space="preserve"> prostředí</w:t>
      </w:r>
      <w:r w:rsidR="000626B8">
        <w:t>.</w:t>
      </w:r>
      <w:r w:rsidR="0064016B">
        <w:t xml:space="preserve"> </w:t>
      </w:r>
      <w:proofErr w:type="spellStart"/>
      <w:r w:rsidR="00822D66">
        <w:t>Objasnit</w:t>
      </w:r>
      <w:proofErr w:type="spellEnd"/>
      <w:r w:rsidR="00822D66">
        <w:t xml:space="preserve"> </w:t>
      </w:r>
      <w:proofErr w:type="spellStart"/>
      <w:r w:rsidR="00822D66">
        <w:t>lze</w:t>
      </w:r>
      <w:proofErr w:type="spellEnd"/>
      <w:r w:rsidR="00822D66">
        <w:t xml:space="preserve"> </w:t>
      </w:r>
      <w:proofErr w:type="spellStart"/>
      <w:r w:rsidR="00822D66">
        <w:t>např</w:t>
      </w:r>
      <w:proofErr w:type="spellEnd"/>
      <w:r w:rsidR="00822D66">
        <w:t xml:space="preserve">. </w:t>
      </w:r>
      <w:proofErr w:type="spellStart"/>
      <w:r w:rsidR="00822D66">
        <w:t>následovně</w:t>
      </w:r>
      <w:proofErr w:type="spellEnd"/>
      <w:r w:rsidR="00822D66">
        <w:t>.</w:t>
      </w:r>
    </w:p>
    <w:p w:rsidR="0064016B" w:rsidRDefault="0064016B" w:rsidP="0064016B">
      <w:pPr>
        <w:jc w:val="both"/>
        <w:rPr>
          <w:lang w:val="cs-CZ"/>
        </w:rPr>
      </w:pPr>
    </w:p>
    <w:p w:rsidR="0064016B" w:rsidRDefault="0064016B" w:rsidP="0064016B">
      <w:pPr>
        <w:jc w:val="both"/>
        <w:rPr>
          <w:lang w:val="cs-CZ"/>
        </w:rPr>
      </w:pPr>
      <w:r>
        <w:rPr>
          <w:lang w:val="cs-CZ"/>
        </w:rPr>
        <w:t>Vlnová rovnice pro</w:t>
      </w:r>
      <w:r w:rsidR="008D1825">
        <w:rPr>
          <w:lang w:val="cs-CZ"/>
        </w:rPr>
        <w:t xml:space="preserve"> složku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</m:oMath>
    </w:p>
    <w:p w:rsidR="008D1825" w:rsidRDefault="008D1825" w:rsidP="0064016B">
      <w:pPr>
        <w:jc w:val="both"/>
        <w:rPr>
          <w:lang w:val="cs-CZ"/>
        </w:rPr>
      </w:pPr>
    </w:p>
    <w:p w:rsidR="008D1825" w:rsidRPr="00974801" w:rsidRDefault="00D817BB" w:rsidP="008D1825">
      <w:pPr>
        <w:ind w:left="708"/>
        <w:jc w:val="both"/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lang w:val="cs-CZ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lang w:val="cs-CZ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lang w:val="cs-CZ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2"/>
                    <w:lang w:val="cs-C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fPr>
          <m:num>
            <m:r>
              <w:rPr>
                <w:rFonts w:ascii="Cambria Math" w:hAnsi="Cambria Math"/>
                <w:sz w:val="22"/>
                <w:lang w:val="cs-CZ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lang w:val="cs-CZ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2"/>
                    <w:lang w:val="cs-CZ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lang w:val="cs-CZ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lang w:val="cs-CZ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lang w:val="cs-CZ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lang w:val="cs-CZ"/>
                  </w:rPr>
                  <m:t>2</m:t>
                </m:r>
              </m:sup>
            </m:sSup>
          </m:den>
        </m:f>
      </m:oMath>
      <w:r w:rsidR="008D1825" w:rsidRPr="00974801">
        <w:rPr>
          <w:sz w:val="22"/>
          <w:lang w:val="cs-CZ"/>
        </w:rPr>
        <w:t xml:space="preserve">, </w:t>
      </w:r>
      <w:r w:rsidR="008D1825" w:rsidRPr="00974801">
        <w:rPr>
          <w:lang w:val="cs-CZ"/>
        </w:rPr>
        <w:tab/>
        <w:t xml:space="preserve"> kde</w:t>
      </w:r>
      <w:r w:rsidR="00974801" w:rsidRPr="00974801">
        <w:rPr>
          <w:lang w:val="cs-CZ"/>
        </w:rPr>
        <w:t xml:space="preserve">  </w:t>
      </w:r>
      <w:r w:rsidR="008D1825" w:rsidRPr="00974801">
        <w:rPr>
          <w:lang w:val="cs-CZ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c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den>
        </m:f>
      </m:oMath>
    </w:p>
    <w:p w:rsidR="008D1825" w:rsidRDefault="008D1825" w:rsidP="008D1825">
      <w:pPr>
        <w:ind w:left="708"/>
        <w:jc w:val="both"/>
        <w:rPr>
          <w:lang w:val="cs-CZ"/>
        </w:rPr>
      </w:pPr>
    </w:p>
    <w:p w:rsidR="008D1825" w:rsidRDefault="008D1825" w:rsidP="008D1825">
      <w:pPr>
        <w:jc w:val="both"/>
        <w:rPr>
          <w:lang w:val="cs-CZ"/>
        </w:rPr>
      </w:pPr>
      <w:r>
        <w:rPr>
          <w:lang w:val="cs-CZ"/>
        </w:rPr>
        <w:t xml:space="preserve">Řešením je vlna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x,t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lang w:val="cs-CZ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ωt-kx</m:t>
                </m:r>
              </m:e>
            </m:d>
          </m:sup>
        </m:sSup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k=±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ω</m:t>
            </m:r>
          </m:num>
          <m:den>
            <m:r>
              <w:rPr>
                <w:rFonts w:ascii="Cambria Math" w:hAnsi="Cambria Math"/>
                <w:lang w:val="cs-CZ"/>
              </w:rPr>
              <m:t>c</m:t>
            </m:r>
          </m:den>
        </m:f>
      </m:oMath>
      <w:r>
        <w:rPr>
          <w:lang w:val="cs-CZ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f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ω</m:t>
            </m:r>
          </m:num>
          <m:den>
            <m:r>
              <w:rPr>
                <w:rFonts w:ascii="Cambria Math" w:hAnsi="Cambria Math"/>
                <w:lang w:val="cs-CZ"/>
              </w:rPr>
              <m:t>k</m:t>
            </m:r>
          </m:den>
        </m:f>
      </m:oMath>
      <w:r>
        <w:rPr>
          <w:lang w:val="cs-CZ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s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∂ω</m:t>
            </m:r>
          </m:num>
          <m:den>
            <m:r>
              <w:rPr>
                <w:rFonts w:ascii="Cambria Math" w:hAnsi="Cambria Math"/>
                <w:lang w:val="cs-CZ"/>
              </w:rPr>
              <m:t>∂k</m:t>
            </m:r>
          </m:den>
        </m:f>
      </m:oMath>
    </w:p>
    <w:p w:rsidR="008D1825" w:rsidRDefault="008D1825" w:rsidP="008D1825">
      <w:pPr>
        <w:jc w:val="both"/>
        <w:rPr>
          <w:lang w:val="cs-CZ"/>
        </w:rPr>
      </w:pPr>
    </w:p>
    <w:p w:rsidR="008D1825" w:rsidRDefault="008D1825" w:rsidP="008D1825">
      <w:pPr>
        <w:jc w:val="both"/>
        <w:rPr>
          <w:lang w:val="cs-CZ"/>
        </w:rPr>
      </w:pPr>
      <w:r>
        <w:rPr>
          <w:lang w:val="cs-CZ"/>
        </w:rPr>
        <w:t>Vlnová rovnice v diskrétní podobě</w:t>
      </w:r>
    </w:p>
    <w:p w:rsidR="008D1825" w:rsidRDefault="008D1825" w:rsidP="008D1825">
      <w:pPr>
        <w:jc w:val="both"/>
        <w:rPr>
          <w:lang w:val="cs-CZ"/>
        </w:rPr>
      </w:pPr>
    </w:p>
    <w:p w:rsidR="008D1825" w:rsidRPr="00EC6D4A" w:rsidRDefault="00D817BB" w:rsidP="00664561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+</m:t>
              </m:r>
              <m:r>
                <w:rPr>
                  <w:rFonts w:ascii="Cambria Math" w:hAnsi="Cambria Math"/>
                  <w:strike/>
                  <w:lang w:val="cs-CZ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trike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i+1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cs-CZ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i-1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+</m:t>
              </m:r>
              <m:r>
                <w:rPr>
                  <w:rFonts w:ascii="Cambria Math" w:hAnsi="Cambria Math"/>
                  <w:strike/>
                  <w:lang w:val="cs-CZ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trike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den>
          </m:f>
        </m:oMath>
      </m:oMathPara>
    </w:p>
    <w:p w:rsidR="00EC6D4A" w:rsidRDefault="00EC6D4A" w:rsidP="008D1825">
      <w:pPr>
        <w:jc w:val="both"/>
        <w:rPr>
          <w:lang w:val="cs-CZ"/>
        </w:rPr>
      </w:pPr>
    </w:p>
    <w:p w:rsidR="00EC6D4A" w:rsidRDefault="00EC6D4A" w:rsidP="008D1825">
      <w:pPr>
        <w:jc w:val="both"/>
        <w:rPr>
          <w:lang w:val="cs-CZ"/>
        </w:rPr>
      </w:pPr>
      <w:r>
        <w:rPr>
          <w:lang w:val="cs-CZ"/>
        </w:rPr>
        <w:t xml:space="preserve">Diskrétní řešení - tzv. </w:t>
      </w:r>
      <w:r w:rsidRPr="00974801">
        <w:rPr>
          <w:bCs/>
          <w:color w:val="0000FF"/>
          <w:lang w:val="cs-CZ"/>
        </w:rPr>
        <w:t>numerická vlna</w:t>
      </w:r>
    </w:p>
    <w:p w:rsidR="00EC6D4A" w:rsidRDefault="00EC6D4A" w:rsidP="008D1825">
      <w:pPr>
        <w:jc w:val="both"/>
        <w:rPr>
          <w:lang w:val="cs-CZ"/>
        </w:rPr>
      </w:pPr>
    </w:p>
    <w:p w:rsidR="00EC6D4A" w:rsidRDefault="00D817BB" w:rsidP="00664561">
      <w:pPr>
        <w:ind w:left="708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i</m:t>
            </m:r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E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lang w:val="cs-CZ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ωn∆t-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  <w:lang w:val="cs-CZ"/>
                  </w:rPr>
                  <m:t>i∆x</m:t>
                </m:r>
              </m:e>
            </m:d>
          </m:sup>
        </m:sSup>
      </m:oMath>
      <w:r w:rsidR="007A5A37">
        <w:rPr>
          <w:lang w:val="cs-CZ"/>
        </w:rPr>
        <w:t>,</w:t>
      </w:r>
      <w:r w:rsidR="00EC6D4A">
        <w:rPr>
          <w:lang w:val="cs-CZ"/>
        </w:rPr>
        <w:t xml:space="preserve"> kde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k</m:t>
            </m:r>
          </m:e>
        </m:acc>
      </m:oMath>
      <w:r w:rsidR="00EC6D4A">
        <w:rPr>
          <w:lang w:val="cs-CZ"/>
        </w:rPr>
        <w:t xml:space="preserve"> je </w:t>
      </w:r>
      <w:r w:rsidR="00EC6D4A" w:rsidRPr="00974801">
        <w:rPr>
          <w:bCs/>
          <w:color w:val="0000FF"/>
          <w:lang w:val="cs-CZ"/>
        </w:rPr>
        <w:t>numerická konstanta šíření</w:t>
      </w:r>
      <w:r w:rsidR="007A5A37" w:rsidRPr="0053525C">
        <w:rPr>
          <w:color w:val="0000FF"/>
          <w:lang w:val="cs-CZ"/>
        </w:rPr>
        <w:t xml:space="preserve"> </w:t>
      </w:r>
      <w:r w:rsidR="007A5A37" w:rsidRPr="007A5A37">
        <w:rPr>
          <w:lang w:val="cs-CZ"/>
        </w:rPr>
        <w:t xml:space="preserve">(obecně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k</m:t>
            </m:r>
          </m:e>
        </m:acc>
        <m:r>
          <w:rPr>
            <w:rFonts w:ascii="Cambria Math" w:hAnsi="Cambria Math"/>
            <w:u w:val="single"/>
            <w:lang w:val="cs-CZ"/>
          </w:rPr>
          <m:t>≠k</m:t>
        </m:r>
      </m:oMath>
      <w:r w:rsidR="007A5A37">
        <w:rPr>
          <w:u w:val="single"/>
          <w:lang w:val="cs-CZ"/>
        </w:rPr>
        <w:t>)</w:t>
      </w:r>
      <w:r w:rsidR="00EC6D4A">
        <w:rPr>
          <w:lang w:val="cs-CZ"/>
        </w:rPr>
        <w:t>.</w:t>
      </w:r>
    </w:p>
    <w:p w:rsidR="00EC6D4A" w:rsidRDefault="00EC6D4A" w:rsidP="008D1825">
      <w:pPr>
        <w:jc w:val="both"/>
        <w:rPr>
          <w:lang w:val="cs-CZ"/>
        </w:rPr>
      </w:pPr>
    </w:p>
    <w:p w:rsidR="00EC6D4A" w:rsidRDefault="00EC6D4A" w:rsidP="008D1825">
      <w:pPr>
        <w:jc w:val="both"/>
        <w:rPr>
          <w:lang w:val="cs-CZ"/>
        </w:rPr>
      </w:pPr>
      <w:r>
        <w:rPr>
          <w:lang w:val="cs-CZ"/>
        </w:rPr>
        <w:t xml:space="preserve">Dosazením numerické vlny do diskrétní vlnové rovnice dostaneme po úpravě </w:t>
      </w:r>
      <w:r w:rsidRPr="00347757">
        <w:rPr>
          <w:highlight w:val="yellow"/>
          <w:lang w:val="cs-CZ"/>
        </w:rPr>
        <w:t>vztah</w:t>
      </w:r>
      <w:r>
        <w:rPr>
          <w:lang w:val="cs-CZ"/>
        </w:rPr>
        <w:t xml:space="preserve"> mezi </w:t>
      </w:r>
      <m:oMath>
        <m:r>
          <w:rPr>
            <w:rFonts w:ascii="Cambria Math" w:hAnsi="Cambria Math"/>
            <w:highlight w:val="yellow"/>
            <w:lang w:val="cs-CZ"/>
          </w:rPr>
          <m:t>ω</m:t>
        </m:r>
      </m:oMath>
      <w:r w:rsidRPr="00347757">
        <w:rPr>
          <w:highlight w:val="yellow"/>
          <w:lang w:val="cs-CZ"/>
        </w:rPr>
        <w:t xml:space="preserve"> a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accPr>
          <m:e>
            <m:r>
              <w:rPr>
                <w:rFonts w:ascii="Cambria Math" w:hAnsi="Cambria Math"/>
                <w:highlight w:val="yellow"/>
                <w:lang w:val="cs-CZ"/>
              </w:rPr>
              <m:t>k</m:t>
            </m:r>
          </m:e>
        </m:acc>
      </m:oMath>
      <w:r>
        <w:rPr>
          <w:lang w:val="cs-CZ"/>
        </w:rPr>
        <w:t xml:space="preserve"> , kterému se říká </w:t>
      </w:r>
      <w:r w:rsidRPr="00974801">
        <w:rPr>
          <w:bCs/>
          <w:color w:val="0000FF"/>
          <w:lang w:val="cs-CZ"/>
        </w:rPr>
        <w:t>disperzní rovnice</w:t>
      </w:r>
      <w:r w:rsidR="007A5A37" w:rsidRPr="0030772B">
        <w:rPr>
          <w:i/>
          <w:lang w:val="cs-CZ"/>
        </w:rPr>
        <w:t xml:space="preserve">. </w:t>
      </w:r>
      <w:r w:rsidR="007A5A37" w:rsidRPr="007A5A37">
        <w:rPr>
          <w:lang w:val="cs-CZ"/>
        </w:rPr>
        <w:t xml:space="preserve">Závisí na volbě </w:t>
      </w:r>
      <m:oMath>
        <m:r>
          <m:rPr>
            <m:sty m:val="p"/>
          </m:rPr>
          <w:rPr>
            <w:rFonts w:ascii="Cambria Math" w:hAnsi="Cambria Math"/>
            <w:lang w:val="cs-CZ"/>
          </w:rPr>
          <m:t>Δ</m:t>
        </m:r>
        <m:r>
          <w:rPr>
            <w:rFonts w:ascii="Cambria Math" w:hAnsi="Cambria Math"/>
            <w:lang w:val="cs-CZ"/>
          </w:rPr>
          <m:t>x</m:t>
        </m:r>
      </m:oMath>
      <w:r w:rsidR="007A5A37">
        <w:rPr>
          <w:lang w:val="cs-CZ"/>
        </w:rPr>
        <w:t xml:space="preserve"> a </w:t>
      </w:r>
      <m:oMath>
        <m:r>
          <m:rPr>
            <m:sty m:val="p"/>
          </m:rPr>
          <w:rPr>
            <w:rFonts w:ascii="Cambria Math" w:hAnsi="Cambria Math"/>
            <w:lang w:val="cs-CZ"/>
          </w:rPr>
          <m:t>Δ</m:t>
        </m:r>
        <m:r>
          <w:rPr>
            <w:rFonts w:ascii="Cambria Math" w:hAnsi="Cambria Math"/>
            <w:lang w:val="cs-CZ"/>
          </w:rPr>
          <m:t>t</m:t>
        </m:r>
      </m:oMath>
      <w:r w:rsidR="007A5A37">
        <w:rPr>
          <w:lang w:val="cs-CZ"/>
        </w:rPr>
        <w:t>.</w:t>
      </w:r>
    </w:p>
    <w:p w:rsidR="00EC6D4A" w:rsidRDefault="00EC6D4A" w:rsidP="008D1825">
      <w:pPr>
        <w:jc w:val="both"/>
        <w:rPr>
          <w:lang w:val="cs-CZ"/>
        </w:rPr>
      </w:pPr>
    </w:p>
    <w:p w:rsidR="00EC6D4A" w:rsidRDefault="00EC6D4A" w:rsidP="00664561">
      <w:pPr>
        <w:ind w:left="708"/>
        <w:jc w:val="both"/>
        <w:rPr>
          <w:lang w:val="cs-CZ"/>
        </w:rPr>
      </w:pPr>
      <m:oMath>
        <m:r>
          <w:rPr>
            <w:rFonts w:ascii="Cambria Math" w:hAnsi="Cambria Math"/>
            <w:lang w:val="cs-CZ"/>
          </w:rPr>
          <m:t>sin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ω∆t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cs-CZ"/>
          </w:rPr>
          <m:t>=±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c∆t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∆x</m:t>
                </m:r>
              </m:den>
            </m:f>
          </m:e>
        </m:d>
        <m:r>
          <w:rPr>
            <w:rFonts w:ascii="Cambria Math" w:hAnsi="Cambria Math"/>
            <w:lang w:val="cs-CZ"/>
          </w:rPr>
          <m:t>sin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  <w:lang w:val="cs-CZ"/>
                  </w:rPr>
                  <m:t>∆x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2</m:t>
                </m:r>
              </m:den>
            </m:f>
          </m:e>
        </m:d>
      </m:oMath>
      <w:r>
        <w:rPr>
          <w:lang w:val="cs-CZ"/>
        </w:rPr>
        <w:t xml:space="preserve"> </w:t>
      </w:r>
    </w:p>
    <w:p w:rsidR="00EC6D4A" w:rsidRDefault="00EC6D4A" w:rsidP="008D1825">
      <w:pPr>
        <w:jc w:val="both"/>
        <w:rPr>
          <w:lang w:val="cs-CZ"/>
        </w:rPr>
      </w:pPr>
    </w:p>
    <w:p w:rsidR="0069181B" w:rsidRDefault="0069181B" w:rsidP="008D1825">
      <w:pPr>
        <w:jc w:val="both"/>
        <w:rPr>
          <w:lang w:val="cs-CZ"/>
        </w:rPr>
      </w:pPr>
      <w:r>
        <w:rPr>
          <w:lang w:val="cs-CZ"/>
        </w:rPr>
        <w:t>Č</w:t>
      </w:r>
      <w:r w:rsidR="00EC6D4A">
        <w:rPr>
          <w:lang w:val="cs-CZ"/>
        </w:rPr>
        <w:t xml:space="preserve">asový krok </w:t>
      </w:r>
      <m:oMath>
        <m:r>
          <w:rPr>
            <w:rFonts w:ascii="Cambria Math" w:hAnsi="Cambria Math"/>
            <w:lang w:val="cs-CZ"/>
          </w:rPr>
          <m:t>c∆t=∆x</m:t>
        </m:r>
      </m:oMath>
      <w:r>
        <w:rPr>
          <w:lang w:val="cs-CZ"/>
        </w:rPr>
        <w:t xml:space="preserve"> je tzv. </w:t>
      </w:r>
      <w:r w:rsidR="00EC6D4A" w:rsidRPr="00974801">
        <w:rPr>
          <w:bCs/>
          <w:color w:val="0000FF"/>
          <w:lang w:val="cs-CZ"/>
        </w:rPr>
        <w:t xml:space="preserve">magický </w:t>
      </w:r>
      <w:r w:rsidR="00E60082" w:rsidRPr="00974801">
        <w:rPr>
          <w:bCs/>
          <w:color w:val="0000FF"/>
          <w:lang w:val="cs-CZ"/>
        </w:rPr>
        <w:t xml:space="preserve">časový </w:t>
      </w:r>
      <w:r w:rsidR="00EC6D4A" w:rsidRPr="00974801">
        <w:rPr>
          <w:bCs/>
          <w:color w:val="0000FF"/>
          <w:lang w:val="cs-CZ"/>
        </w:rPr>
        <w:t>krok</w:t>
      </w:r>
      <w:r w:rsidR="00664561">
        <w:rPr>
          <w:lang w:val="cs-CZ"/>
        </w:rPr>
        <w:t xml:space="preserve">, </w:t>
      </w:r>
      <w:r w:rsidR="00A33163">
        <w:rPr>
          <w:lang w:val="cs-CZ"/>
        </w:rPr>
        <w:t xml:space="preserve">kdy </w:t>
      </w:r>
      <m:oMath>
        <m:r>
          <w:rPr>
            <w:rFonts w:ascii="Cambria Math" w:hAnsi="Cambria Math"/>
            <w:u w:val="single"/>
            <w:lang w:val="cs-CZ"/>
          </w:rPr>
          <m:t>O</m:t>
        </m:r>
        <m:sSup>
          <m:sSupPr>
            <m:ctrlPr>
              <w:rPr>
                <w:rFonts w:ascii="Cambria Math" w:hAnsi="Cambria Math"/>
                <w:i/>
                <w:u w:val="single"/>
                <w:lang w:val="cs-C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single"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∆t</m:t>
                </m:r>
              </m:e>
            </m:d>
          </m:e>
          <m:sup>
            <m:r>
              <w:rPr>
                <w:rFonts w:ascii="Cambria Math" w:hAnsi="Cambria Math"/>
                <w:u w:val="single"/>
                <w:lang w:val="cs-CZ"/>
              </w:rPr>
              <m:t>2</m:t>
            </m:r>
          </m:sup>
        </m:sSup>
        <m:r>
          <w:rPr>
            <w:rFonts w:ascii="Cambria Math" w:hAnsi="Cambria Math"/>
            <w:u w:val="single"/>
            <w:lang w:val="cs-CZ"/>
          </w:rPr>
          <m:t>=O</m:t>
        </m:r>
        <m:sSup>
          <m:sSupPr>
            <m:ctrlPr>
              <w:rPr>
                <w:rFonts w:ascii="Cambria Math" w:hAnsi="Cambria Math"/>
                <w:i/>
                <w:u w:val="single"/>
                <w:lang w:val="cs-C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single"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  <w:u w:val="single"/>
                <w:lang w:val="cs-CZ"/>
              </w:rPr>
              <m:t>2</m:t>
            </m:r>
          </m:sup>
        </m:sSup>
      </m:oMath>
      <w:r w:rsidR="002223E0">
        <w:rPr>
          <w:lang w:val="cs-CZ"/>
        </w:rPr>
        <w:t xml:space="preserve"> </w:t>
      </w:r>
      <w:r>
        <w:rPr>
          <w:lang w:val="cs-CZ"/>
        </w:rPr>
        <w:t>a numerické (diskrétní) řešení odpovídá původnímu analytickému (diferenciálnímu) řešení.</w:t>
      </w:r>
    </w:p>
    <w:p w:rsidR="0069181B" w:rsidRDefault="0069181B" w:rsidP="008D1825">
      <w:pPr>
        <w:jc w:val="both"/>
        <w:rPr>
          <w:lang w:val="cs-CZ"/>
        </w:rPr>
      </w:pPr>
    </w:p>
    <w:p w:rsidR="00EC6D4A" w:rsidRDefault="0069181B" w:rsidP="008D1825">
      <w:pPr>
        <w:jc w:val="both"/>
        <w:rPr>
          <w:lang w:val="cs-CZ"/>
        </w:rPr>
      </w:pPr>
      <w:r>
        <w:rPr>
          <w:lang w:val="cs-CZ"/>
        </w:rPr>
        <w:t>Z</w:t>
      </w:r>
      <w:r w:rsidR="002223E0">
        <w:rPr>
          <w:lang w:val="cs-CZ"/>
        </w:rPr>
        <w:t>a předp</w:t>
      </w:r>
      <w:r w:rsidR="00664561">
        <w:rPr>
          <w:lang w:val="cs-CZ"/>
        </w:rPr>
        <w:t>o</w:t>
      </w:r>
      <w:r w:rsidR="002223E0">
        <w:rPr>
          <w:lang w:val="cs-CZ"/>
        </w:rPr>
        <w:t>kladu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∆x→0</m:t>
        </m:r>
      </m:oMath>
      <w:r>
        <w:rPr>
          <w:lang w:val="cs-CZ"/>
        </w:rPr>
        <w:t xml:space="preserve">  a  </w:t>
      </w:r>
      <m:oMath>
        <m:r>
          <w:rPr>
            <w:rFonts w:ascii="Cambria Math" w:hAnsi="Cambria Math"/>
            <w:lang w:val="cs-CZ"/>
          </w:rPr>
          <m:t>∆t→0</m:t>
        </m:r>
      </m:oMath>
      <w:r>
        <w:rPr>
          <w:lang w:val="cs-CZ"/>
        </w:rPr>
        <w:t xml:space="preserve"> je</w:t>
      </w:r>
      <w:r w:rsidR="002223E0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sin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α</m:t>
            </m:r>
          </m:e>
        </m:d>
        <m:r>
          <w:rPr>
            <w:rFonts w:ascii="Cambria Math" w:hAnsi="Cambria Math"/>
            <w:lang w:val="cs-CZ"/>
          </w:rPr>
          <m:t>≈α</m:t>
        </m:r>
      </m:oMath>
      <w:r w:rsidR="00664561">
        <w:rPr>
          <w:lang w:val="cs-CZ"/>
        </w:rPr>
        <w:t xml:space="preserve"> </w:t>
      </w:r>
      <w:r>
        <w:rPr>
          <w:lang w:val="cs-CZ"/>
        </w:rPr>
        <w:t xml:space="preserve">a </w:t>
      </w:r>
      <w:r w:rsidR="00A33163">
        <w:rPr>
          <w:lang w:val="cs-CZ"/>
        </w:rPr>
        <w:t xml:space="preserve">disperzní rovnice </w:t>
      </w:r>
      <w:r w:rsidR="00664561">
        <w:rPr>
          <w:lang w:val="cs-CZ"/>
        </w:rPr>
        <w:t>přejde v</w:t>
      </w:r>
      <w:r w:rsidR="00A33163">
        <w:rPr>
          <w:lang w:val="cs-CZ"/>
        </w:rPr>
        <w:t>e tvar</w:t>
      </w:r>
    </w:p>
    <w:p w:rsidR="00664561" w:rsidRDefault="00664A40" w:rsidP="008D1825">
      <w:pPr>
        <w:jc w:val="both"/>
        <w:rPr>
          <w:lang w:val="cs-CZ"/>
        </w:rPr>
      </w:pPr>
      <w:r w:rsidRPr="00664A40">
        <w:rPr>
          <w:noProof/>
          <w:lang w:val="cs-CZ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3284499</wp:posOffset>
            </wp:positionH>
            <wp:positionV relativeFrom="paragraph">
              <wp:posOffset>57201</wp:posOffset>
            </wp:positionV>
            <wp:extent cx="2713940" cy="2118018"/>
            <wp:effectExtent l="0" t="0" r="0" b="0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07" cy="212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561" w:rsidRPr="00664561" w:rsidRDefault="00664561" w:rsidP="00664561">
      <w:pPr>
        <w:ind w:left="708"/>
        <w:jc w:val="both"/>
        <w:rPr>
          <w:lang w:val="cs-CZ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cs-CZ"/>
            </w:rPr>
            <m:t>k=±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ω</m:t>
              </m:r>
            </m:num>
            <m:den>
              <m:r>
                <w:rPr>
                  <w:rFonts w:ascii="Cambria Math" w:hAnsi="Cambria Math"/>
                  <w:lang w:val="cs-CZ"/>
                </w:rPr>
                <m:t>c</m:t>
              </m:r>
            </m:den>
          </m:f>
        </m:oMath>
      </m:oMathPara>
    </w:p>
    <w:p w:rsidR="00664561" w:rsidRDefault="00664561" w:rsidP="00664561">
      <w:pPr>
        <w:ind w:left="708"/>
        <w:jc w:val="both"/>
        <w:rPr>
          <w:lang w:val="cs-CZ"/>
        </w:rPr>
      </w:pPr>
    </w:p>
    <w:p w:rsidR="00401533" w:rsidRDefault="00664561" w:rsidP="00664561">
      <w:pPr>
        <w:jc w:val="both"/>
        <w:rPr>
          <w:lang w:val="cs-CZ"/>
        </w:rPr>
      </w:pPr>
      <w:r w:rsidRPr="00347757">
        <w:rPr>
          <w:b/>
          <w:bCs/>
          <w:lang w:val="cs-CZ"/>
        </w:rPr>
        <w:t>Numerická disperze</w:t>
      </w:r>
      <w:r w:rsidR="006860D3">
        <w:rPr>
          <w:lang w:val="cs-CZ"/>
        </w:rPr>
        <w:t xml:space="preserve"> představuje závislost </w:t>
      </w:r>
      <w:r w:rsidR="006A318D">
        <w:rPr>
          <w:lang w:val="cs-C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highlight w:val="yellow"/>
                <w:lang w:val="cs-CZ"/>
              </w:rPr>
              <m:t>c</m:t>
            </m:r>
          </m:den>
        </m:f>
        <m:d>
          <m:dPr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highlight w:val="yellow"/>
                    <w:lang w:val="cs-CZ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cs-CZ"/>
                  </w:rPr>
                  <m:t>Δ</m:t>
                </m:r>
                <m:r>
                  <w:rPr>
                    <w:rFonts w:ascii="Cambria Math" w:hAnsi="Cambria Math"/>
                    <w:highlight w:val="yellow"/>
                    <w:lang w:val="cs-CZ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  <w:lang w:val="cs-CZ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cs-CZ"/>
                      </w:rPr>
                      <m:t>0</m:t>
                    </m:r>
                  </m:sub>
                </m:sSub>
              </m:den>
            </m:f>
          </m:e>
        </m:d>
      </m:oMath>
      <w:r w:rsidR="00C93D95" w:rsidRPr="00347757">
        <w:rPr>
          <w:highlight w:val="yellow"/>
          <w:lang w:val="cs-CZ"/>
        </w:rPr>
        <w:t>,</w:t>
      </w:r>
      <w:r w:rsidR="00C93D95">
        <w:rPr>
          <w:lang w:val="cs-CZ"/>
        </w:rPr>
        <w:t xml:space="preserve"> </w:t>
      </w:r>
    </w:p>
    <w:p w:rsidR="00664561" w:rsidRDefault="00C93D95" w:rsidP="00664561">
      <w:pPr>
        <w:jc w:val="both"/>
        <w:rPr>
          <w:lang w:val="cs-CZ"/>
        </w:rPr>
      </w:pPr>
      <w:r>
        <w:rPr>
          <w:lang w:val="cs-CZ"/>
        </w:rPr>
        <w:t>viz str. 291, obr. 8.7</w:t>
      </w:r>
      <w:r w:rsidR="00401533">
        <w:rPr>
          <w:lang w:val="cs-CZ"/>
        </w:rPr>
        <w:t>, l</w:t>
      </w:r>
      <w:r w:rsidR="001F5F5E">
        <w:rPr>
          <w:lang w:val="cs-CZ"/>
        </w:rPr>
        <w:t xml:space="preserve">ze </w:t>
      </w:r>
      <w:r w:rsidR="00401533">
        <w:rPr>
          <w:lang w:val="cs-CZ"/>
        </w:rPr>
        <w:t xml:space="preserve">ji </w:t>
      </w:r>
      <w:r w:rsidR="001F5F5E">
        <w:rPr>
          <w:lang w:val="cs-CZ"/>
        </w:rPr>
        <w:t xml:space="preserve">odvodit </w:t>
      </w:r>
      <w:r w:rsidR="00DC52A4">
        <w:rPr>
          <w:lang w:val="cs-CZ"/>
        </w:rPr>
        <w:t>ve</w:t>
      </w:r>
      <w:r w:rsidR="001F5F5E">
        <w:rPr>
          <w:lang w:val="cs-CZ"/>
        </w:rPr>
        <w:t xml:space="preserve"> tvar</w:t>
      </w:r>
      <w:r w:rsidR="00DC52A4">
        <w:rPr>
          <w:lang w:val="cs-CZ"/>
        </w:rPr>
        <w:t>u</w:t>
      </w:r>
    </w:p>
    <w:p w:rsidR="00664561" w:rsidRDefault="00664561" w:rsidP="00664561">
      <w:pPr>
        <w:jc w:val="both"/>
        <w:rPr>
          <w:lang w:val="cs-CZ"/>
        </w:rPr>
      </w:pPr>
    </w:p>
    <w:p w:rsidR="00401533" w:rsidRDefault="00D817BB" w:rsidP="00382AD3">
      <w:pPr>
        <w:ind w:left="708"/>
        <w:jc w:val="both"/>
        <w:rPr>
          <w:lang w:val="cs-CZ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sz w:val="22"/>
                <w:lang w:val="cs-CZ"/>
              </w:rPr>
              <m:t>c</m:t>
            </m:r>
          </m:den>
        </m:f>
        <m:r>
          <w:rPr>
            <w:rFonts w:ascii="Cambria Math" w:hAnsi="Cambria Math"/>
            <w:sz w:val="22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fPr>
          <m:num>
            <m:r>
              <w:rPr>
                <w:rFonts w:ascii="Cambria Math" w:hAnsi="Cambria Math"/>
                <w:sz w:val="22"/>
                <w:lang w:val="cs-CZ"/>
              </w:rPr>
              <m:t>π∆x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cs-CZ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lang w:val="cs-CZ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fPr>
          <m:num>
            <m:r>
              <w:rPr>
                <w:rFonts w:ascii="Cambria Math" w:hAnsi="Cambria Math"/>
                <w:sz w:val="22"/>
                <w:lang w:val="cs-CZ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2"/>
                    <w:lang w:val="cs-CZ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cs-C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cs-CZ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cs-CZ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cs-CZ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cs-C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cs-CZ"/>
                                      </w:rPr>
                                      <m:t>πα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cs-CZ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cs-CZ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lang w:val="cs-CZ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lang w:val="cs-CZ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lang w:val="cs-CZ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cs-CZ"/>
                          </w:rPr>
                          <m:t>α</m:t>
                        </m:r>
                      </m:den>
                    </m:f>
                  </m:e>
                </m:d>
              </m:e>
            </m:func>
          </m:den>
        </m:f>
      </m:oMath>
      <w:r w:rsidR="00401533">
        <w:rPr>
          <w:lang w:val="cs-CZ"/>
        </w:rPr>
        <w:t xml:space="preserve">, </w:t>
      </w:r>
    </w:p>
    <w:p w:rsidR="00664A40" w:rsidRDefault="00664A40" w:rsidP="00401533">
      <w:pPr>
        <w:jc w:val="both"/>
        <w:rPr>
          <w:lang w:val="cs-CZ"/>
        </w:rPr>
      </w:pPr>
    </w:p>
    <w:p w:rsidR="00664561" w:rsidRDefault="00664561" w:rsidP="00401533">
      <w:pPr>
        <w:jc w:val="both"/>
        <w:rPr>
          <w:lang w:val="cs-CZ"/>
        </w:rPr>
      </w:pPr>
      <w:r>
        <w:rPr>
          <w:lang w:val="cs-CZ"/>
        </w:rPr>
        <w:t xml:space="preserve">kde </w:t>
      </w:r>
      <m:oMath>
        <m:r>
          <w:rPr>
            <w:rFonts w:ascii="Cambria Math" w:hAnsi="Cambria Math"/>
            <w:highlight w:val="yellow"/>
            <w:lang w:val="cs-CZ"/>
          </w:rPr>
          <m:t>α=</m:t>
        </m:r>
        <m:f>
          <m:fPr>
            <m:type m:val="lin"/>
            <m:ctrlPr>
              <w:rPr>
                <w:rFonts w:ascii="Cambria Math" w:hAnsi="Cambria Math"/>
                <w:i/>
                <w:highlight w:val="yellow"/>
                <w:lang w:val="cs-CZ"/>
              </w:rPr>
            </m:ctrlPr>
          </m:fPr>
          <m:num>
            <m:r>
              <w:rPr>
                <w:rFonts w:ascii="Cambria Math" w:hAnsi="Cambria Math"/>
                <w:highlight w:val="yellow"/>
                <w:lang w:val="cs-CZ"/>
              </w:rPr>
              <m:t>c∆t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  <w:lang w:val="cs-CZ"/>
              </w:rPr>
              <m:t>Δ</m:t>
            </m:r>
            <m:r>
              <w:rPr>
                <w:rFonts w:ascii="Cambria Math" w:hAnsi="Cambria Math"/>
                <w:highlight w:val="yellow"/>
                <w:lang w:val="cs-CZ"/>
              </w:rPr>
              <m:t>x</m:t>
            </m:r>
          </m:den>
        </m:f>
      </m:oMath>
      <w:r>
        <w:rPr>
          <w:lang w:val="cs-CZ"/>
        </w:rPr>
        <w:t xml:space="preserve"> </w:t>
      </w:r>
      <w:r w:rsidR="00382AD3">
        <w:rPr>
          <w:lang w:val="cs-CZ"/>
        </w:rPr>
        <w:t xml:space="preserve">je </w:t>
      </w:r>
      <w:r w:rsidR="001F5F5E">
        <w:rPr>
          <w:lang w:val="cs-CZ"/>
        </w:rPr>
        <w:t xml:space="preserve">tzv. </w:t>
      </w:r>
      <w:r w:rsidRPr="00974801">
        <w:rPr>
          <w:bCs/>
          <w:color w:val="0000FF"/>
          <w:lang w:val="cs-CZ"/>
        </w:rPr>
        <w:t>koeficient stability</w:t>
      </w:r>
      <w:r>
        <w:rPr>
          <w:lang w:val="cs-CZ"/>
        </w:rPr>
        <w:t>.</w:t>
      </w:r>
    </w:p>
    <w:p w:rsidR="00664561" w:rsidRPr="008D1825" w:rsidRDefault="00664561" w:rsidP="00664561">
      <w:pPr>
        <w:ind w:left="708"/>
        <w:jc w:val="both"/>
        <w:rPr>
          <w:lang w:val="cs-CZ"/>
        </w:rPr>
      </w:pPr>
    </w:p>
    <w:p w:rsidR="000626B8" w:rsidRPr="000626B8" w:rsidRDefault="00664561" w:rsidP="00664A40">
      <w:pPr>
        <w:rPr>
          <w:lang w:val="cs-CZ"/>
        </w:rPr>
      </w:pPr>
      <w:r>
        <w:rPr>
          <w:lang w:val="cs-CZ"/>
        </w:rPr>
        <w:t xml:space="preserve"> </w:t>
      </w:r>
    </w:p>
    <w:p w:rsidR="000626B8" w:rsidRPr="000626B8" w:rsidRDefault="000626B8" w:rsidP="000626B8">
      <w:pPr>
        <w:pStyle w:val="Odstavecseseznamem"/>
        <w:numPr>
          <w:ilvl w:val="0"/>
          <w:numId w:val="18"/>
        </w:numPr>
        <w:jc w:val="both"/>
        <w:rPr>
          <w:lang w:val="cs-CZ"/>
        </w:rPr>
      </w:pPr>
      <w:proofErr w:type="spellStart"/>
      <w:r w:rsidRPr="003F7628">
        <w:rPr>
          <w:b/>
        </w:rPr>
        <w:t>Časový</w:t>
      </w:r>
      <w:proofErr w:type="spellEnd"/>
      <w:r w:rsidRPr="003F7628">
        <w:rPr>
          <w:b/>
        </w:rPr>
        <w:t xml:space="preserve"> </w:t>
      </w:r>
      <w:proofErr w:type="spellStart"/>
      <w:r w:rsidRPr="003F7628">
        <w:rPr>
          <w:b/>
        </w:rPr>
        <w:t>krok</w:t>
      </w:r>
      <w:proofErr w:type="spellEnd"/>
      <w:r w:rsidR="00845AC7" w:rsidRPr="003F7628">
        <w:rPr>
          <w:b/>
        </w:rPr>
        <w:t xml:space="preserve"> a </w:t>
      </w:r>
      <w:proofErr w:type="spellStart"/>
      <w:r w:rsidR="00845AC7" w:rsidRPr="003F7628">
        <w:rPr>
          <w:b/>
        </w:rPr>
        <w:t>stabilita</w:t>
      </w:r>
      <w:proofErr w:type="spellEnd"/>
      <w:r w:rsidR="00845AC7" w:rsidRPr="003F7628">
        <w:rPr>
          <w:b/>
        </w:rPr>
        <w:t xml:space="preserve"> </w:t>
      </w:r>
      <w:proofErr w:type="spellStart"/>
      <w:r w:rsidR="00845AC7" w:rsidRPr="003F7628">
        <w:rPr>
          <w:b/>
        </w:rPr>
        <w:t>numerického</w:t>
      </w:r>
      <w:proofErr w:type="spellEnd"/>
      <w:r w:rsidR="00845AC7" w:rsidRPr="003F7628">
        <w:rPr>
          <w:b/>
        </w:rPr>
        <w:t xml:space="preserve"> </w:t>
      </w:r>
      <w:proofErr w:type="spellStart"/>
      <w:r w:rsidR="00845AC7" w:rsidRPr="003F7628">
        <w:rPr>
          <w:b/>
        </w:rPr>
        <w:t>řešení</w:t>
      </w:r>
      <w:proofErr w:type="spellEnd"/>
    </w:p>
    <w:p w:rsidR="000626B8" w:rsidRPr="000626B8" w:rsidRDefault="000626B8" w:rsidP="000626B8">
      <w:pPr>
        <w:jc w:val="both"/>
        <w:rPr>
          <w:lang w:val="cs-CZ"/>
        </w:rPr>
      </w:pPr>
    </w:p>
    <w:p w:rsidR="00A8442C" w:rsidRDefault="00845AC7" w:rsidP="000626B8">
      <w:pPr>
        <w:jc w:val="both"/>
      </w:pPr>
      <w:r>
        <w:rPr>
          <w:lang w:val="cs-CZ"/>
        </w:rPr>
        <w:t xml:space="preserve">Volíme </w:t>
      </w:r>
      <m:oMath>
        <m:r>
          <w:rPr>
            <w:rFonts w:ascii="Cambria Math" w:hAnsi="Cambria Math"/>
            <w:lang w:val="cs-CZ"/>
          </w:rPr>
          <m:t>∆x</m:t>
        </m:r>
      </m:oMath>
      <w:r>
        <w:rPr>
          <w:lang w:val="cs-CZ"/>
        </w:rPr>
        <w:t xml:space="preserve">, dopočítáme </w:t>
      </w:r>
      <m:oMath>
        <m:r>
          <w:rPr>
            <w:rFonts w:ascii="Cambria Math" w:hAnsi="Cambria Math"/>
            <w:lang w:val="cs-CZ"/>
          </w:rPr>
          <m:t>∆t</m:t>
        </m:r>
      </m:oMath>
      <w:r>
        <w:rPr>
          <w:lang w:val="cs-CZ"/>
        </w:rPr>
        <w:t xml:space="preserve"> tak, aby </w:t>
      </w: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cs-CZ"/>
              </w:rPr>
              <m:t>∆t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  <w:lang w:val="cs-CZ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highlight w:val="yellow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max</m:t>
                </m:r>
              </m:sub>
            </m:sSub>
          </m:den>
        </m:f>
      </m:oMath>
      <w:r w:rsidR="0069181B" w:rsidRPr="00F42712">
        <w:rPr>
          <w:b/>
        </w:rPr>
        <w:t>,</w:t>
      </w:r>
      <w:r w:rsidR="0069181B">
        <w:rPr>
          <w:color w:val="FF0000"/>
        </w:rPr>
        <w:t xml:space="preserve"> </w:t>
      </w:r>
      <w:proofErr w:type="spellStart"/>
      <w:r w:rsidR="0069181B" w:rsidRPr="0069181B">
        <w:t>kde</w:t>
      </w:r>
      <w:proofErr w:type="spellEnd"/>
      <w:r w:rsidR="0069181B" w:rsidRPr="006918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9181B" w:rsidRPr="0069181B">
        <w:t xml:space="preserve"> je maximální fázová rychlost v řešené oblasti</w:t>
      </w:r>
      <w:r w:rsidR="00E830AD">
        <w:br/>
        <w:t>(</w:t>
      </w:r>
      <w:proofErr w:type="spellStart"/>
      <w:r w:rsidR="00E830AD">
        <w:t>z</w:t>
      </w:r>
      <w:r w:rsidR="0069181B" w:rsidRPr="0069181B">
        <w:t>de</w:t>
      </w:r>
      <w:proofErr w:type="spellEnd"/>
      <w:r w:rsidR="0069181B" w:rsidRPr="006918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=c</m:t>
        </m:r>
      </m:oMath>
      <w:r w:rsidR="00E830AD">
        <w:t>)</w:t>
      </w:r>
      <w:r w:rsidR="00E56F41">
        <w:t>,</w:t>
      </w:r>
      <w:r w:rsidR="00F22B46" w:rsidRPr="0017590B">
        <w:t xml:space="preserve"> </w:t>
      </w:r>
      <w:proofErr w:type="spellStart"/>
      <w:r w:rsidR="00E56F41">
        <w:t>o</w:t>
      </w:r>
      <w:r w:rsidRPr="00845AC7">
        <w:t>becně</w:t>
      </w:r>
      <w:proofErr w:type="spellEnd"/>
      <w:r w:rsidR="00E830AD">
        <w:t xml:space="preserve"> </w:t>
      </w:r>
      <w:r w:rsidR="007345B1">
        <w:t xml:space="preserve">pro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  <w:r w:rsidR="007345B1">
        <w:t xml:space="preserve"> </w:t>
      </w:r>
      <w:proofErr w:type="spellStart"/>
      <w:r w:rsidR="00E830AD">
        <w:t>ve</w:t>
      </w:r>
      <w:proofErr w:type="spellEnd"/>
      <w:r w:rsidR="00E830AD">
        <w:t xml:space="preserve"> </w:t>
      </w:r>
      <w:proofErr w:type="gramStart"/>
      <w:r w:rsidR="007345B1">
        <w:t>2</w:t>
      </w:r>
      <w:r w:rsidR="007345B1">
        <w:t>D</w:t>
      </w:r>
      <w:proofErr w:type="gramEnd"/>
      <w:r w:rsidR="007345B1">
        <w:t>:</w:t>
      </w:r>
      <w:r w:rsidR="00A8442C"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  <w:lang w:val="cs-CZ"/>
          </w:rPr>
          <m:t>∆t</m:t>
        </m:r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highlight w:val="yellow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e>
            </m:rad>
          </m:den>
        </m:f>
      </m:oMath>
      <w:r w:rsidR="007345B1">
        <w:t xml:space="preserve"> </w:t>
      </w:r>
      <w:r w:rsidR="00A8442C">
        <w:t xml:space="preserve">a </w:t>
      </w:r>
      <w:r w:rsidR="00E830AD">
        <w:t>3D</w:t>
      </w:r>
      <w:r w:rsidR="00A8442C">
        <w:t>:</w:t>
      </w:r>
      <w:r>
        <w:rPr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  <w:lang w:val="cs-CZ"/>
          </w:rPr>
          <m:t>∆t</m:t>
        </m:r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highlight w:val="yellow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3</m:t>
                </m:r>
              </m:e>
            </m:rad>
          </m:den>
        </m:f>
      </m:oMath>
      <w:r w:rsidR="00F42712">
        <w:rPr>
          <w:b/>
        </w:rPr>
        <w:t xml:space="preserve"> </w:t>
      </w:r>
      <w:r w:rsidR="004E34E5" w:rsidRPr="004E34E5">
        <w:t>(</w:t>
      </w:r>
      <w:proofErr w:type="spellStart"/>
      <w:r w:rsidR="004E34E5" w:rsidRPr="00974801">
        <w:rPr>
          <w:bCs/>
          <w:color w:val="0000FF"/>
        </w:rPr>
        <w:t>Courantova</w:t>
      </w:r>
      <w:proofErr w:type="spellEnd"/>
      <w:r w:rsidR="004E34E5" w:rsidRPr="00974801">
        <w:rPr>
          <w:bCs/>
          <w:color w:val="0000FF"/>
        </w:rPr>
        <w:t xml:space="preserve"> </w:t>
      </w:r>
      <w:proofErr w:type="spellStart"/>
      <w:r w:rsidR="004E34E5" w:rsidRPr="00974801">
        <w:rPr>
          <w:bCs/>
          <w:color w:val="0000FF"/>
        </w:rPr>
        <w:t>podmínka</w:t>
      </w:r>
      <w:proofErr w:type="spellEnd"/>
      <w:r w:rsidR="004E34E5" w:rsidRPr="00974801">
        <w:rPr>
          <w:bCs/>
          <w:color w:val="0000FF"/>
        </w:rPr>
        <w:t xml:space="preserve"> stability</w:t>
      </w:r>
      <w:r w:rsidR="004E34E5" w:rsidRPr="004E34E5">
        <w:rPr>
          <w:bCs/>
        </w:rPr>
        <w:t>)</w:t>
      </w:r>
      <w:r w:rsidR="00A8442C">
        <w:rPr>
          <w:bCs/>
        </w:rPr>
        <w:t>,</w:t>
      </w:r>
      <w:r w:rsidR="00A8442C">
        <w:rPr>
          <w:bCs/>
        </w:rPr>
        <w:br/>
        <w:t>viz [1], str. 329, 343</w:t>
      </w:r>
      <w:r w:rsidR="00F42712" w:rsidRPr="004E34E5">
        <w:t>.</w:t>
      </w:r>
    </w:p>
    <w:p w:rsidR="0012157A" w:rsidRDefault="0012157A" w:rsidP="000626B8">
      <w:pPr>
        <w:jc w:val="both"/>
      </w:pPr>
      <w:proofErr w:type="spellStart"/>
      <w:r>
        <w:t>Definujeme</w:t>
      </w:r>
      <w:proofErr w:type="spellEnd"/>
      <w:r>
        <w:t xml:space="preserve"> </w:t>
      </w:r>
      <w:proofErr w:type="spellStart"/>
      <w:r w:rsidR="006860D3" w:rsidRPr="00A8442C">
        <w:rPr>
          <w:color w:val="0000FF"/>
        </w:rPr>
        <w:t>koeficient</w:t>
      </w:r>
      <w:proofErr w:type="spellEnd"/>
      <w:r w:rsidRPr="00A8442C">
        <w:rPr>
          <w:color w:val="0000FF"/>
        </w:rPr>
        <w:t xml:space="preserve"> stability</w:t>
      </w:r>
      <w:r w:rsidR="00443D0F" w:rsidRPr="00A8442C">
        <w:rPr>
          <w:color w:val="0000FF"/>
        </w:rPr>
        <w:t xml:space="preserve"> </w:t>
      </w:r>
      <w:r w:rsidR="00443D0F">
        <w:t>(</w:t>
      </w:r>
      <w:proofErr w:type="spellStart"/>
      <w:r w:rsidR="00443D0F" w:rsidRPr="00443D0F">
        <w:rPr>
          <w:color w:val="0000FF"/>
        </w:rPr>
        <w:t>Courantovo</w:t>
      </w:r>
      <w:proofErr w:type="spellEnd"/>
      <w:r w:rsidR="00443D0F" w:rsidRPr="00443D0F">
        <w:rPr>
          <w:color w:val="0000FF"/>
        </w:rPr>
        <w:t xml:space="preserve"> </w:t>
      </w:r>
      <w:proofErr w:type="spellStart"/>
      <w:r w:rsidR="00443D0F" w:rsidRPr="00443D0F">
        <w:rPr>
          <w:color w:val="0000FF"/>
        </w:rPr>
        <w:t>číslo</w:t>
      </w:r>
      <w:proofErr w:type="spellEnd"/>
      <w:r w:rsidR="00443D0F">
        <w:t>)</w:t>
      </w:r>
      <w:r>
        <w:t xml:space="preserve"> </w:t>
      </w:r>
      <m:oMath>
        <m:r>
          <w:rPr>
            <w:rFonts w:ascii="Cambria Math" w:hAnsi="Cambria Math"/>
            <w:highlight w:val="yellow"/>
          </w:rPr>
          <m:t>α</m:t>
        </m:r>
        <m:r>
          <w:rPr>
            <w:rFonts w:ascii="Cambria Math" w:hAnsi="Cambria Math"/>
            <w:highlight w:val="yellow"/>
          </w:rPr>
          <m:t>=c</m:t>
        </m:r>
        <m:r>
          <w:rPr>
            <w:rFonts w:ascii="Cambria Math" w:hAnsi="Cambria Math"/>
            <w:highlight w:val="yellow"/>
            <w:lang w:val="cs-CZ"/>
          </w:rPr>
          <m:t>∆t</m:t>
        </m:r>
        <m:r>
          <w:rPr>
            <w:rFonts w:ascii="Cambria Math" w:hAnsi="Cambria Math"/>
            <w:highlight w:val="yellow"/>
            <w:lang w:val="cs-CZ"/>
          </w:rPr>
          <m:t>/</m:t>
        </m:r>
        <m:r>
          <m:rPr>
            <m:sty m:val="p"/>
          </m:rPr>
          <w:rPr>
            <w:rFonts w:ascii="Cambria Math" w:hAnsi="Cambria Math"/>
            <w:highlight w:val="yellow"/>
          </w:rPr>
          <m:t>Δ</m:t>
        </m:r>
        <m:r>
          <w:rPr>
            <w:rFonts w:ascii="Cambria Math" w:hAnsi="Cambria Math"/>
            <w:highlight w:val="yellow"/>
          </w:rPr>
          <m:t>x</m:t>
        </m:r>
      </m:oMath>
      <w:r w:rsidR="0069181B">
        <w:t xml:space="preserve"> </w:t>
      </w:r>
      <w:proofErr w:type="spellStart"/>
      <w:r w:rsidR="00443D0F">
        <w:t>jako</w:t>
      </w:r>
      <w:proofErr w:type="spellEnd"/>
      <w:r w:rsidR="00443D0F">
        <w:t xml:space="preserve"> </w:t>
      </w:r>
      <w:proofErr w:type="spellStart"/>
      <w:r w:rsidR="0069181B">
        <w:t>bezpečnostní</w:t>
      </w:r>
      <w:proofErr w:type="spellEnd"/>
      <w:r w:rsidR="0069181B">
        <w:t xml:space="preserve"> </w:t>
      </w:r>
      <w:proofErr w:type="spellStart"/>
      <w:r w:rsidR="0069181B">
        <w:t>rezerv</w:t>
      </w:r>
      <w:r w:rsidR="00443D0F">
        <w:t>u</w:t>
      </w:r>
      <w:proofErr w:type="spellEnd"/>
      <w:r w:rsidR="00E56F41">
        <w:t xml:space="preserve"> </w:t>
      </w:r>
      <w:r w:rsidR="003A3AC7">
        <w:t>p</w:t>
      </w:r>
      <w:r w:rsidR="00443D0F">
        <w:t>ro</w:t>
      </w:r>
      <w:r w:rsidR="003A3AC7">
        <w:t xml:space="preserve"> </w:t>
      </w:r>
      <w:proofErr w:type="spellStart"/>
      <w:r w:rsidR="00443D0F">
        <w:t>volbu</w:t>
      </w:r>
      <w:proofErr w:type="spellEnd"/>
      <w:r w:rsidR="003A3AC7">
        <w:t xml:space="preserve"> </w:t>
      </w:r>
      <m:oMath>
        <m:r>
          <w:rPr>
            <w:rFonts w:ascii="Cambria Math" w:hAnsi="Cambria Math"/>
            <w:lang w:val="cs-CZ"/>
          </w:rPr>
          <m:t>∆t</m:t>
        </m:r>
      </m:oMath>
      <w:r w:rsidR="00443D0F">
        <w:t>.</w:t>
      </w:r>
    </w:p>
    <w:p w:rsidR="0012157A" w:rsidRDefault="0012157A" w:rsidP="000626B8">
      <w:pPr>
        <w:jc w:val="both"/>
      </w:pPr>
    </w:p>
    <w:p w:rsidR="00845AC7" w:rsidRPr="0012157A" w:rsidRDefault="0012157A" w:rsidP="0012157A">
      <w:pPr>
        <w:ind w:left="708"/>
        <w:jc w:val="both"/>
        <w:rPr>
          <w:i/>
        </w:rPr>
      </w:pPr>
      <w:r w:rsidRPr="0012157A">
        <w:t xml:space="preserve"> </w:t>
      </w:r>
      <m:oMath>
        <m:r>
          <w:rPr>
            <w:rFonts w:ascii="Cambria Math" w:hAnsi="Cambria Math"/>
            <w:lang w:val="cs-CZ"/>
          </w:rPr>
          <m:t>∆t</m:t>
        </m:r>
        <m:r>
          <w:rPr>
            <w:rFonts w:ascii="Cambria Math" w:hAnsi="Cambria Math"/>
          </w:rPr>
          <m:t>&lt;α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12157A">
        <w:t xml:space="preserve">, </w:t>
      </w:r>
      <w:proofErr w:type="spellStart"/>
      <w:r w:rsidRPr="0012157A">
        <w:t>kde</w:t>
      </w:r>
      <w:proofErr w:type="spellEnd"/>
      <w:r w:rsidRPr="0012157A">
        <w:t xml:space="preserve"> </w:t>
      </w:r>
      <m:oMath>
        <m:r>
          <w:rPr>
            <w:rFonts w:ascii="Cambria Math" w:hAnsi="Cambria Math"/>
          </w:rPr>
          <m:t>α&lt;1</m:t>
        </m:r>
      </m:oMath>
      <w:r w:rsidR="00443D0F">
        <w:t xml:space="preserve"> </w:t>
      </w:r>
      <w:proofErr w:type="spellStart"/>
      <w:r w:rsidR="00443D0F">
        <w:t>tj</w:t>
      </w:r>
      <w:proofErr w:type="spellEnd"/>
      <w:r w:rsidR="00443D0F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</m:oMath>
      <w:r w:rsidRPr="0012157A">
        <w:t>.</w:t>
      </w:r>
    </w:p>
    <w:p w:rsidR="0012157A" w:rsidRDefault="0012157A" w:rsidP="000626B8">
      <w:pPr>
        <w:jc w:val="both"/>
      </w:pPr>
      <w:bookmarkStart w:id="0" w:name="_GoBack"/>
      <w:bookmarkEnd w:id="0"/>
    </w:p>
    <w:p w:rsidR="000626B8" w:rsidRDefault="006B5D57" w:rsidP="000626B8">
      <w:pPr>
        <w:jc w:val="both"/>
        <w:rPr>
          <w:lang w:val="cs-CZ"/>
        </w:rPr>
      </w:pPr>
      <w:r>
        <w:rPr>
          <w:lang w:val="cs-CZ"/>
        </w:rPr>
        <w:t xml:space="preserve">Př. </w:t>
      </w:r>
      <w:r w:rsidR="003851AC">
        <w:rPr>
          <w:lang w:val="cs-CZ"/>
        </w:rPr>
        <w:t xml:space="preserve">Numerická disperze šíření obdélníkového pulsu v 1D </w:t>
      </w:r>
      <w:r w:rsidR="000823FF">
        <w:rPr>
          <w:lang w:val="cs-CZ"/>
        </w:rPr>
        <w:t>úloze</w:t>
      </w:r>
      <w:r w:rsidR="003851AC">
        <w:rPr>
          <w:lang w:val="cs-CZ"/>
        </w:rPr>
        <w:t>.</w:t>
      </w:r>
    </w:p>
    <w:p w:rsidR="003851AC" w:rsidRDefault="003851AC" w:rsidP="000626B8">
      <w:pPr>
        <w:jc w:val="both"/>
        <w:rPr>
          <w:lang w:val="cs-CZ"/>
        </w:rPr>
      </w:pPr>
    </w:p>
    <w:p w:rsidR="003851AC" w:rsidRPr="003851AC" w:rsidRDefault="003851AC" w:rsidP="003851AC">
      <w:pPr>
        <w:pStyle w:val="Odstavecseseznamem"/>
        <w:numPr>
          <w:ilvl w:val="0"/>
          <w:numId w:val="22"/>
        </w:numPr>
        <w:jc w:val="both"/>
        <w:rPr>
          <w:lang w:val="cs-CZ"/>
        </w:rPr>
      </w:pPr>
      <w:r w:rsidRPr="003851AC">
        <w:rPr>
          <w:lang w:val="cs-CZ"/>
        </w:rPr>
        <w:t xml:space="preserve">Implementujte aktualizaci polí </w:t>
      </w:r>
      <w:r w:rsidRPr="003851AC">
        <w:rPr>
          <w:i/>
          <w:lang w:val="cs-CZ"/>
        </w:rPr>
        <w:t>E</w:t>
      </w:r>
      <w:r w:rsidRPr="003851AC">
        <w:rPr>
          <w:lang w:val="cs-CZ"/>
        </w:rPr>
        <w:t xml:space="preserve"> a </w:t>
      </w:r>
      <w:r w:rsidRPr="003851AC">
        <w:rPr>
          <w:i/>
          <w:lang w:val="cs-CZ"/>
        </w:rPr>
        <w:t xml:space="preserve">H </w:t>
      </w:r>
      <w:r w:rsidRPr="003851AC">
        <w:rPr>
          <w:lang w:val="cs-CZ"/>
        </w:rPr>
        <w:t>ve skriptu</w:t>
      </w:r>
      <w:r w:rsidRPr="003851AC">
        <w:rPr>
          <w:i/>
          <w:lang w:val="cs-CZ"/>
        </w:rPr>
        <w:t xml:space="preserve"> </w:t>
      </w:r>
      <w:proofErr w:type="spellStart"/>
      <w:r w:rsidR="003A3AC7">
        <w:rPr>
          <w:lang w:val="cs-CZ"/>
        </w:rPr>
        <w:t>d</w:t>
      </w:r>
      <w:r w:rsidRPr="003851AC">
        <w:rPr>
          <w:lang w:val="cs-CZ"/>
        </w:rPr>
        <w:t>ispersion.m</w:t>
      </w:r>
      <w:proofErr w:type="spellEnd"/>
      <w:r>
        <w:rPr>
          <w:lang w:val="cs-CZ"/>
        </w:rPr>
        <w:t>.</w:t>
      </w:r>
    </w:p>
    <w:p w:rsidR="003851AC" w:rsidRPr="003851AC" w:rsidRDefault="003851AC" w:rsidP="003851AC">
      <w:pPr>
        <w:pStyle w:val="Odstavecseseznamem"/>
        <w:numPr>
          <w:ilvl w:val="0"/>
          <w:numId w:val="22"/>
        </w:numPr>
        <w:jc w:val="both"/>
        <w:rPr>
          <w:i/>
          <w:lang w:val="cs-CZ"/>
        </w:rPr>
      </w:pPr>
      <w:r w:rsidRPr="003851AC">
        <w:rPr>
          <w:lang w:val="cs-CZ"/>
        </w:rPr>
        <w:t>Vyšetřete závislost tvaru šířícího se obdélníkového pulsu na volbě koeficientu stability</w:t>
      </w:r>
      <w:r>
        <w:rPr>
          <w:i/>
          <w:lang w:val="cs-CZ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i/>
        </w:rPr>
        <w:t>.</w:t>
      </w:r>
    </w:p>
    <w:p w:rsidR="003851AC" w:rsidRPr="003851AC" w:rsidRDefault="003851AC" w:rsidP="003851AC">
      <w:pPr>
        <w:pStyle w:val="Odstavecseseznamem"/>
        <w:numPr>
          <w:ilvl w:val="0"/>
          <w:numId w:val="22"/>
        </w:numPr>
        <w:jc w:val="both"/>
        <w:rPr>
          <w:i/>
          <w:lang w:val="cs-CZ"/>
        </w:rPr>
      </w:pPr>
      <w:r w:rsidRPr="003851AC">
        <w:rPr>
          <w:lang w:val="cs-CZ"/>
        </w:rPr>
        <w:t>Implementujte na konci oblasti řešení</w:t>
      </w:r>
      <w:r>
        <w:rPr>
          <w:lang w:val="cs-CZ"/>
        </w:rPr>
        <w:t xml:space="preserve"> (vpravo)</w:t>
      </w:r>
      <w:r w:rsidRPr="003851AC">
        <w:rPr>
          <w:lang w:val="cs-CZ"/>
        </w:rPr>
        <w:t xml:space="preserve"> podmínku pro úplný odraz složky</w:t>
      </w:r>
      <w:r>
        <w:rPr>
          <w:i/>
          <w:lang w:val="cs-CZ"/>
        </w:rPr>
        <w:t xml:space="preserve"> E </w:t>
      </w:r>
      <w:r w:rsidRPr="003851AC">
        <w:rPr>
          <w:lang w:val="cs-CZ"/>
        </w:rPr>
        <w:t>(dokonale vodivé zakončení).</w:t>
      </w:r>
    </w:p>
    <w:p w:rsidR="0017590B" w:rsidRDefault="0017590B" w:rsidP="000626B8">
      <w:pPr>
        <w:jc w:val="both"/>
        <w:rPr>
          <w:lang w:val="cs-CZ"/>
        </w:rPr>
      </w:pPr>
    </w:p>
    <w:p w:rsidR="00E33918" w:rsidRDefault="00E33918" w:rsidP="000626B8">
      <w:pPr>
        <w:jc w:val="both"/>
        <w:rPr>
          <w:lang w:val="cs-CZ"/>
        </w:rPr>
      </w:pPr>
      <w:r>
        <w:rPr>
          <w:lang w:val="cs-CZ"/>
        </w:rPr>
        <w:t>Reference</w:t>
      </w:r>
    </w:p>
    <w:p w:rsidR="00EA4897" w:rsidRDefault="00EA4897" w:rsidP="00212BB1">
      <w:pPr>
        <w:autoSpaceDE/>
        <w:autoSpaceDN/>
        <w:jc w:val="both"/>
        <w:rPr>
          <w:lang w:val="cs-CZ"/>
        </w:rPr>
      </w:pPr>
      <w:r w:rsidRPr="00EA4897">
        <w:rPr>
          <w:lang w:val="cs-CZ"/>
        </w:rPr>
        <w:t xml:space="preserve">[1] </w:t>
      </w:r>
      <w:proofErr w:type="spellStart"/>
      <w:r w:rsidRPr="00EA4897">
        <w:rPr>
          <w:lang w:val="cs-CZ"/>
        </w:rPr>
        <w:t>Ramesh</w:t>
      </w:r>
      <w:proofErr w:type="spellEnd"/>
      <w:r w:rsidRPr="00EA4897">
        <w:rPr>
          <w:lang w:val="cs-CZ"/>
        </w:rPr>
        <w:t xml:space="preserve"> </w:t>
      </w:r>
      <w:proofErr w:type="spellStart"/>
      <w:r w:rsidRPr="00EA4897">
        <w:rPr>
          <w:lang w:val="cs-CZ"/>
        </w:rPr>
        <w:t>Garg</w:t>
      </w:r>
      <w:proofErr w:type="spellEnd"/>
      <w:r w:rsidRPr="00EA4897">
        <w:rPr>
          <w:lang w:val="cs-CZ"/>
        </w:rPr>
        <w:t xml:space="preserve">, </w:t>
      </w:r>
      <w:proofErr w:type="spellStart"/>
      <w:r w:rsidRPr="00EA4897">
        <w:rPr>
          <w:i/>
          <w:lang w:val="cs-CZ"/>
        </w:rPr>
        <w:t>Analytical</w:t>
      </w:r>
      <w:proofErr w:type="spellEnd"/>
      <w:r w:rsidRPr="00EA4897">
        <w:rPr>
          <w:i/>
          <w:lang w:val="cs-CZ"/>
        </w:rPr>
        <w:t xml:space="preserve"> and </w:t>
      </w:r>
      <w:proofErr w:type="spellStart"/>
      <w:r w:rsidRPr="00EA4897">
        <w:rPr>
          <w:i/>
          <w:lang w:val="cs-CZ"/>
        </w:rPr>
        <w:t>Computational</w:t>
      </w:r>
      <w:proofErr w:type="spellEnd"/>
      <w:r w:rsidRPr="00EA4897">
        <w:rPr>
          <w:i/>
          <w:lang w:val="cs-CZ"/>
        </w:rPr>
        <w:t xml:space="preserve"> </w:t>
      </w:r>
      <w:proofErr w:type="spellStart"/>
      <w:r w:rsidRPr="00EA4897">
        <w:rPr>
          <w:i/>
          <w:lang w:val="cs-CZ"/>
        </w:rPr>
        <w:t>Methods</w:t>
      </w:r>
      <w:proofErr w:type="spellEnd"/>
      <w:r w:rsidRPr="00EA4897">
        <w:rPr>
          <w:i/>
          <w:lang w:val="cs-CZ"/>
        </w:rPr>
        <w:t xml:space="preserve"> in </w:t>
      </w:r>
      <w:proofErr w:type="spellStart"/>
      <w:r w:rsidRPr="00EA4897">
        <w:rPr>
          <w:i/>
          <w:lang w:val="cs-CZ"/>
        </w:rPr>
        <w:t>Electromagnetics</w:t>
      </w:r>
      <w:proofErr w:type="spellEnd"/>
      <w:r w:rsidRPr="00EA4897">
        <w:rPr>
          <w:lang w:val="cs-CZ"/>
        </w:rPr>
        <w:t xml:space="preserve">, </w:t>
      </w:r>
      <w:proofErr w:type="spellStart"/>
      <w:r w:rsidR="000626B8">
        <w:rPr>
          <w:lang w:val="cs-CZ"/>
        </w:rPr>
        <w:t>Artech</w:t>
      </w:r>
      <w:proofErr w:type="spellEnd"/>
      <w:r w:rsidR="000626B8">
        <w:rPr>
          <w:lang w:val="cs-CZ"/>
        </w:rPr>
        <w:t xml:space="preserve"> House, 2008</w:t>
      </w:r>
      <w:r w:rsidR="00EE7809">
        <w:rPr>
          <w:lang w:val="cs-CZ"/>
        </w:rPr>
        <w:t>, str. 281-354</w:t>
      </w:r>
      <w:r w:rsidRPr="00EA4897">
        <w:rPr>
          <w:lang w:val="cs-CZ"/>
        </w:rPr>
        <w:t>.</w:t>
      </w:r>
    </w:p>
    <w:sectPr w:rsidR="00EA4897" w:rsidSect="00415D64">
      <w:pgSz w:w="11906" w:h="16838"/>
      <w:pgMar w:top="1134" w:right="127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Nadpis1"/>
      <w:lvlText w:val="%1."/>
      <w:legacy w:legacy="1" w:legacySpace="144" w:legacyIndent="144"/>
      <w:lvlJc w:val="left"/>
    </w:lvl>
    <w:lvl w:ilvl="1">
      <w:start w:val="1"/>
      <w:numFmt w:val="upperLetter"/>
      <w:pStyle w:val="Nadpis2"/>
      <w:lvlText w:val="%2."/>
      <w:legacy w:legacy="1" w:legacySpace="144" w:legacyIndent="144"/>
      <w:lvlJc w:val="left"/>
    </w:lvl>
    <w:lvl w:ilvl="2">
      <w:start w:val="1"/>
      <w:numFmt w:val="decimal"/>
      <w:pStyle w:val="Nadpis3"/>
      <w:lvlText w:val="%3)"/>
      <w:legacy w:legacy="1" w:legacySpace="144" w:legacyIndent="144"/>
      <w:lvlJc w:val="left"/>
    </w:lvl>
    <w:lvl w:ilvl="3">
      <w:start w:val="1"/>
      <w:numFmt w:val="lowerLetter"/>
      <w:pStyle w:val="Nadpis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dpis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dpis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dpis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dpis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dpis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57B761C"/>
    <w:multiLevelType w:val="hybridMultilevel"/>
    <w:tmpl w:val="5D608C98"/>
    <w:lvl w:ilvl="0" w:tplc="6DA83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BEB"/>
    <w:multiLevelType w:val="hybridMultilevel"/>
    <w:tmpl w:val="1098E7A2"/>
    <w:lvl w:ilvl="0" w:tplc="5D6C93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A362ED"/>
    <w:multiLevelType w:val="hybridMultilevel"/>
    <w:tmpl w:val="3B9E9D42"/>
    <w:lvl w:ilvl="0" w:tplc="07049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4B8F"/>
    <w:multiLevelType w:val="hybridMultilevel"/>
    <w:tmpl w:val="B3241328"/>
    <w:lvl w:ilvl="0" w:tplc="0C36C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F95381"/>
    <w:multiLevelType w:val="hybridMultilevel"/>
    <w:tmpl w:val="0F826B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91FA2"/>
    <w:multiLevelType w:val="hybridMultilevel"/>
    <w:tmpl w:val="8A6CF1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35FAE"/>
    <w:multiLevelType w:val="hybridMultilevel"/>
    <w:tmpl w:val="62F60248"/>
    <w:lvl w:ilvl="0" w:tplc="96BC2CF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BF4B05"/>
    <w:multiLevelType w:val="hybridMultilevel"/>
    <w:tmpl w:val="8A2C483C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E23674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8DB7BDA"/>
    <w:multiLevelType w:val="hybridMultilevel"/>
    <w:tmpl w:val="42E01050"/>
    <w:lvl w:ilvl="0" w:tplc="D0D4F1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8AA1EFB"/>
    <w:multiLevelType w:val="hybridMultilevel"/>
    <w:tmpl w:val="CA768D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C2876"/>
    <w:multiLevelType w:val="hybridMultilevel"/>
    <w:tmpl w:val="C4846F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91892"/>
    <w:multiLevelType w:val="hybridMultilevel"/>
    <w:tmpl w:val="259E6834"/>
    <w:lvl w:ilvl="0" w:tplc="25021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2"/>
  </w:num>
  <w:num w:numId="15">
    <w:abstractNumId w:val="10"/>
  </w:num>
  <w:num w:numId="16">
    <w:abstractNumId w:val="1"/>
  </w:num>
  <w:num w:numId="17">
    <w:abstractNumId w:val="8"/>
  </w:num>
  <w:num w:numId="18">
    <w:abstractNumId w:val="4"/>
  </w:num>
  <w:num w:numId="19">
    <w:abstractNumId w:val="12"/>
  </w:num>
  <w:num w:numId="20">
    <w:abstractNumId w:val="13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290"/>
    <w:rsid w:val="000305B8"/>
    <w:rsid w:val="000370E4"/>
    <w:rsid w:val="000626B8"/>
    <w:rsid w:val="00065729"/>
    <w:rsid w:val="00081113"/>
    <w:rsid w:val="000823FF"/>
    <w:rsid w:val="00087BBC"/>
    <w:rsid w:val="00097E5F"/>
    <w:rsid w:val="000D6780"/>
    <w:rsid w:val="000E6BC5"/>
    <w:rsid w:val="00103095"/>
    <w:rsid w:val="00116CF9"/>
    <w:rsid w:val="0012157A"/>
    <w:rsid w:val="00132131"/>
    <w:rsid w:val="001401C0"/>
    <w:rsid w:val="0017590B"/>
    <w:rsid w:val="00177A83"/>
    <w:rsid w:val="001B3D8B"/>
    <w:rsid w:val="001C1AED"/>
    <w:rsid w:val="001D3A42"/>
    <w:rsid w:val="001E6893"/>
    <w:rsid w:val="001F5F5E"/>
    <w:rsid w:val="0021133F"/>
    <w:rsid w:val="00212BB1"/>
    <w:rsid w:val="002223E0"/>
    <w:rsid w:val="00284216"/>
    <w:rsid w:val="00284290"/>
    <w:rsid w:val="002D6768"/>
    <w:rsid w:val="002F0F9A"/>
    <w:rsid w:val="002F5645"/>
    <w:rsid w:val="002F6AE3"/>
    <w:rsid w:val="00306AE3"/>
    <w:rsid w:val="0030772B"/>
    <w:rsid w:val="00315353"/>
    <w:rsid w:val="00336ECD"/>
    <w:rsid w:val="0034397E"/>
    <w:rsid w:val="00347757"/>
    <w:rsid w:val="0035612D"/>
    <w:rsid w:val="00362E49"/>
    <w:rsid w:val="0036751E"/>
    <w:rsid w:val="00373591"/>
    <w:rsid w:val="00382AD3"/>
    <w:rsid w:val="003851AC"/>
    <w:rsid w:val="003A3AC7"/>
    <w:rsid w:val="003B423C"/>
    <w:rsid w:val="003C2124"/>
    <w:rsid w:val="003C7BC7"/>
    <w:rsid w:val="003D0C7F"/>
    <w:rsid w:val="003F7628"/>
    <w:rsid w:val="00401533"/>
    <w:rsid w:val="00415D64"/>
    <w:rsid w:val="00443D0F"/>
    <w:rsid w:val="00474215"/>
    <w:rsid w:val="004821C4"/>
    <w:rsid w:val="004926D4"/>
    <w:rsid w:val="004929AC"/>
    <w:rsid w:val="00497C47"/>
    <w:rsid w:val="004D0D5D"/>
    <w:rsid w:val="004D44EF"/>
    <w:rsid w:val="004E34E5"/>
    <w:rsid w:val="004F14BD"/>
    <w:rsid w:val="00524668"/>
    <w:rsid w:val="00533DB5"/>
    <w:rsid w:val="0053525C"/>
    <w:rsid w:val="00536FC1"/>
    <w:rsid w:val="005579B4"/>
    <w:rsid w:val="005C0EA8"/>
    <w:rsid w:val="005D0DD3"/>
    <w:rsid w:val="005D4AB2"/>
    <w:rsid w:val="00604DF8"/>
    <w:rsid w:val="006075DE"/>
    <w:rsid w:val="006306B0"/>
    <w:rsid w:val="00635133"/>
    <w:rsid w:val="0064016B"/>
    <w:rsid w:val="00647E5E"/>
    <w:rsid w:val="00664561"/>
    <w:rsid w:val="00664A40"/>
    <w:rsid w:val="00672B60"/>
    <w:rsid w:val="0068089F"/>
    <w:rsid w:val="006860D3"/>
    <w:rsid w:val="0069181B"/>
    <w:rsid w:val="00692488"/>
    <w:rsid w:val="006A318D"/>
    <w:rsid w:val="006B5D57"/>
    <w:rsid w:val="006D0AE6"/>
    <w:rsid w:val="006D4D6D"/>
    <w:rsid w:val="00700660"/>
    <w:rsid w:val="00714EA6"/>
    <w:rsid w:val="00716FB1"/>
    <w:rsid w:val="007345B1"/>
    <w:rsid w:val="00734C47"/>
    <w:rsid w:val="007428BC"/>
    <w:rsid w:val="00786A5A"/>
    <w:rsid w:val="00786CDF"/>
    <w:rsid w:val="007A5A37"/>
    <w:rsid w:val="007B2085"/>
    <w:rsid w:val="007F6A97"/>
    <w:rsid w:val="00822D66"/>
    <w:rsid w:val="00845AC7"/>
    <w:rsid w:val="00874589"/>
    <w:rsid w:val="00893B21"/>
    <w:rsid w:val="008D1825"/>
    <w:rsid w:val="008E3ACF"/>
    <w:rsid w:val="00931F9A"/>
    <w:rsid w:val="00933A8F"/>
    <w:rsid w:val="009419C9"/>
    <w:rsid w:val="00946172"/>
    <w:rsid w:val="00950C1E"/>
    <w:rsid w:val="00974801"/>
    <w:rsid w:val="00974D88"/>
    <w:rsid w:val="0098502F"/>
    <w:rsid w:val="00992430"/>
    <w:rsid w:val="009B6C20"/>
    <w:rsid w:val="009C334B"/>
    <w:rsid w:val="009C654D"/>
    <w:rsid w:val="009D22D9"/>
    <w:rsid w:val="009E062B"/>
    <w:rsid w:val="009E0AFF"/>
    <w:rsid w:val="009F03E1"/>
    <w:rsid w:val="00A01CA2"/>
    <w:rsid w:val="00A14F23"/>
    <w:rsid w:val="00A33163"/>
    <w:rsid w:val="00A50891"/>
    <w:rsid w:val="00A63CE6"/>
    <w:rsid w:val="00A74B7E"/>
    <w:rsid w:val="00A8442C"/>
    <w:rsid w:val="00A9277C"/>
    <w:rsid w:val="00AB418E"/>
    <w:rsid w:val="00AD7BA0"/>
    <w:rsid w:val="00B001F5"/>
    <w:rsid w:val="00B237A1"/>
    <w:rsid w:val="00B3330F"/>
    <w:rsid w:val="00B62569"/>
    <w:rsid w:val="00B82C69"/>
    <w:rsid w:val="00B93E5E"/>
    <w:rsid w:val="00BA19EE"/>
    <w:rsid w:val="00BD31BE"/>
    <w:rsid w:val="00BF4074"/>
    <w:rsid w:val="00C047C9"/>
    <w:rsid w:val="00C06017"/>
    <w:rsid w:val="00C10316"/>
    <w:rsid w:val="00C62D20"/>
    <w:rsid w:val="00C721CB"/>
    <w:rsid w:val="00C93D95"/>
    <w:rsid w:val="00CA5D7A"/>
    <w:rsid w:val="00CC098C"/>
    <w:rsid w:val="00CE6626"/>
    <w:rsid w:val="00D2024E"/>
    <w:rsid w:val="00D51916"/>
    <w:rsid w:val="00D817BB"/>
    <w:rsid w:val="00D86141"/>
    <w:rsid w:val="00DA07AA"/>
    <w:rsid w:val="00DA1E21"/>
    <w:rsid w:val="00DA5C46"/>
    <w:rsid w:val="00DC52A4"/>
    <w:rsid w:val="00E201D8"/>
    <w:rsid w:val="00E33918"/>
    <w:rsid w:val="00E34A58"/>
    <w:rsid w:val="00E56F41"/>
    <w:rsid w:val="00E573FA"/>
    <w:rsid w:val="00E60082"/>
    <w:rsid w:val="00E60B03"/>
    <w:rsid w:val="00E72F1B"/>
    <w:rsid w:val="00E830AD"/>
    <w:rsid w:val="00E92FFA"/>
    <w:rsid w:val="00EA4897"/>
    <w:rsid w:val="00EC6D4A"/>
    <w:rsid w:val="00EE7809"/>
    <w:rsid w:val="00F128EB"/>
    <w:rsid w:val="00F20337"/>
    <w:rsid w:val="00F205E3"/>
    <w:rsid w:val="00F22B46"/>
    <w:rsid w:val="00F26B7F"/>
    <w:rsid w:val="00F42712"/>
    <w:rsid w:val="00F520E1"/>
    <w:rsid w:val="00F5638F"/>
    <w:rsid w:val="00F85D70"/>
    <w:rsid w:val="00FA0333"/>
    <w:rsid w:val="00FA1140"/>
    <w:rsid w:val="00FA2C7B"/>
    <w:rsid w:val="00FB07E6"/>
    <w:rsid w:val="00FB78B1"/>
    <w:rsid w:val="00FD306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3695"/>
  <w15:docId w15:val="{5A5D3658-58D0-4800-842C-F34D06E4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  <w:style w:type="paragraph" w:styleId="Normlnweb">
    <w:name w:val="Normal (Web)"/>
    <w:basedOn w:val="Normln"/>
    <w:uiPriority w:val="99"/>
    <w:semiHidden/>
    <w:unhideWhenUsed/>
    <w:rsid w:val="00D817BB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8E288-857F-4D0C-9FE3-99439937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Polivka, Milan</cp:lastModifiedBy>
  <cp:revision>11</cp:revision>
  <cp:lastPrinted>2015-03-11T22:09:00Z</cp:lastPrinted>
  <dcterms:created xsi:type="dcterms:W3CDTF">2020-03-17T08:25:00Z</dcterms:created>
  <dcterms:modified xsi:type="dcterms:W3CDTF">2021-03-18T12:37:00Z</dcterms:modified>
</cp:coreProperties>
</file>