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4DA" w:rsidRDefault="000434DA" w:rsidP="000434DA">
      <w:pPr>
        <w:pStyle w:val="2"/>
      </w:pPr>
      <w:bookmarkStart w:id="0" w:name="_Toc404111134"/>
      <w:r>
        <w:t>Принципиальная схема</w:t>
      </w:r>
      <w:bookmarkEnd w:id="0"/>
    </w:p>
    <w:p w:rsidR="000434DA" w:rsidRDefault="000434DA" w:rsidP="000434DA">
      <w:pPr>
        <w:pStyle w:val="-"/>
      </w:pPr>
      <w:r>
        <w:t xml:space="preserve">Отталкиваясь от функциональной схемы промежуточный преобразователь реализуется на базе не инвертирующего сумматора, который выполняет одновременно </w:t>
      </w:r>
      <w:r w:rsidRPr="000434DA">
        <w:rPr>
          <w:i/>
        </w:rPr>
        <w:t>усиление</w:t>
      </w:r>
      <w:r>
        <w:t xml:space="preserve"> и </w:t>
      </w:r>
      <w:r w:rsidRPr="000434DA">
        <w:rPr>
          <w:i/>
        </w:rPr>
        <w:t>сдвиг</w:t>
      </w:r>
      <w:r>
        <w:t xml:space="preserve"> сигнала в область  положительных </w:t>
      </w:r>
      <w:r>
        <w:t>напряжений</w:t>
      </w:r>
      <w:r>
        <w:t>.</w:t>
      </w:r>
    </w:p>
    <w:p w:rsidR="000434DA" w:rsidRDefault="000434DA" w:rsidP="000434DA">
      <w:pPr>
        <w:pStyle w:val="-"/>
      </w:pPr>
      <w:r>
        <w:t>Аналоговый фильтр выполняется по структуре Салена-Ки, поскольку данный тип фильтра обладает хорошими показателями ослабления сигнала в полосе затухания со спадом 40 дБ/дек при относительно несложном расчете. Для обеспечения равномерной АЧХ  в полосе пропускания выбрана характеристика Баттерворта, для этого должен обеспечиваться коэффициент усиления равный 1,6.</w:t>
      </w:r>
    </w:p>
    <w:p w:rsidR="000434DA" w:rsidRDefault="000434DA" w:rsidP="000434DA">
      <w:pPr>
        <w:pStyle w:val="-"/>
      </w:pPr>
      <w:r>
        <w:t>Конечная принципиальная схема спектроанализатора представлена на рисунке 2.</w:t>
      </w:r>
    </w:p>
    <w:p w:rsidR="000434DA" w:rsidRDefault="000434DA" w:rsidP="000434DA">
      <w:pPr>
        <w:pStyle w:val="-"/>
      </w:pPr>
    </w:p>
    <w:p w:rsidR="000434DA" w:rsidRDefault="000434DA" w:rsidP="000434DA">
      <w:pPr>
        <w:pStyle w:val="-"/>
        <w:sectPr w:rsidR="000434DA" w:rsidSect="00C5501D">
          <w:footerReference w:type="default" r:id="rId6"/>
          <w:pgSz w:w="11906" w:h="16838"/>
          <w:pgMar w:top="1418" w:right="567" w:bottom="1418" w:left="1134" w:header="709" w:footer="709" w:gutter="0"/>
          <w:cols w:space="708"/>
          <w:titlePg/>
          <w:docGrid w:linePitch="360"/>
        </w:sectPr>
      </w:pPr>
    </w:p>
    <w:p w:rsidR="000434DA" w:rsidRDefault="000434DA" w:rsidP="000434DA">
      <w:pPr>
        <w:pStyle w:val="-"/>
      </w:pPr>
    </w:p>
    <w:p w:rsidR="000434DA" w:rsidRDefault="000434DA" w:rsidP="000434DA">
      <w:pPr>
        <w:pStyle w:val="-"/>
      </w:pPr>
    </w:p>
    <w:p w:rsidR="000434DA" w:rsidRDefault="000434DA" w:rsidP="000434DA">
      <w:pPr>
        <w:pStyle w:val="-0"/>
      </w:pPr>
      <w:r>
        <w:rPr>
          <w:noProof/>
          <w:lang w:eastAsia="ru-RU"/>
        </w:rPr>
        <w:drawing>
          <wp:inline distT="0" distB="0" distL="0" distR="0">
            <wp:extent cx="8886825" cy="4600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4DA" w:rsidRDefault="000434DA" w:rsidP="000434DA">
      <w:pPr>
        <w:pStyle w:val="-1"/>
      </w:pPr>
    </w:p>
    <w:p w:rsidR="000434DA" w:rsidRPr="0033013E" w:rsidRDefault="000434DA" w:rsidP="000434DA">
      <w:pPr>
        <w:pStyle w:val="-"/>
      </w:pPr>
    </w:p>
    <w:p w:rsidR="000434DA" w:rsidRDefault="000434DA" w:rsidP="000434DA">
      <w:pPr>
        <w:pStyle w:val="-1"/>
        <w:sectPr w:rsidR="000434DA" w:rsidSect="00AD27A6">
          <w:pgSz w:w="16838" w:h="11906" w:orient="landscape"/>
          <w:pgMar w:top="567" w:right="1418" w:bottom="1134" w:left="1418" w:header="709" w:footer="709" w:gutter="0"/>
          <w:cols w:space="708"/>
          <w:titlePg/>
          <w:docGrid w:linePitch="360"/>
        </w:sectPr>
      </w:pPr>
      <w:r>
        <w:t>Рисунок 2 – Принципиальная схема спектроанализатора</w:t>
      </w:r>
    </w:p>
    <w:p w:rsidR="000434DA" w:rsidRDefault="000434DA" w:rsidP="000434DA">
      <w:pPr>
        <w:pStyle w:val="2"/>
      </w:pPr>
      <w:bookmarkStart w:id="1" w:name="_Toc404111135"/>
      <w:r>
        <w:lastRenderedPageBreak/>
        <w:t>Расчет параметров схемы</w:t>
      </w:r>
      <w:bookmarkEnd w:id="1"/>
    </w:p>
    <w:p w:rsidR="000434DA" w:rsidRDefault="000434DA" w:rsidP="000434DA">
      <w:pPr>
        <w:pStyle w:val="-"/>
      </w:pPr>
      <w:r>
        <w:t>Стабилизация</w:t>
      </w:r>
      <w:r w:rsidR="00DC71C2">
        <w:t xml:space="preserve"> однополярного</w:t>
      </w:r>
      <w:r>
        <w:t xml:space="preserve"> напряжения на входе выполнена по типовой схеме включения, приведенной в документации на </w:t>
      </w:r>
      <w:r>
        <w:rPr>
          <w:lang w:val="en-US"/>
        </w:rPr>
        <w:t>LM</w:t>
      </w:r>
      <w:r w:rsidRPr="005F0CBF">
        <w:t xml:space="preserve">317. </w:t>
      </w:r>
      <w:r>
        <w:t>В данной схеме включения фильтрующи</w:t>
      </w:r>
      <w:r w:rsidR="00DC71C2">
        <w:t xml:space="preserve">й </w:t>
      </w:r>
      <w:r>
        <w:t xml:space="preserve">конденсатор </w:t>
      </w:r>
      <w:r>
        <w:rPr>
          <w:lang w:val="en-US"/>
        </w:rPr>
        <w:t>C</w:t>
      </w:r>
      <w:r w:rsidRPr="005F0CBF">
        <w:t xml:space="preserve">1 </w:t>
      </w:r>
      <w:r>
        <w:t>выбира</w:t>
      </w:r>
      <w:r w:rsidR="00DC71C2">
        <w:t>е</w:t>
      </w:r>
      <w:r>
        <w:t>тся равным</w:t>
      </w:r>
      <w:r w:rsidR="00DC71C2">
        <w:t xml:space="preserve">  0,1 мкФ, С2 – 10 мкФ.</w:t>
      </w:r>
    </w:p>
    <w:p w:rsidR="000434DA" w:rsidRDefault="000434DA" w:rsidP="000434DA">
      <w:pPr>
        <w:pStyle w:val="-"/>
      </w:pPr>
      <w:r>
        <w:t xml:space="preserve">Напряжение на выходе </w:t>
      </w:r>
      <w:r>
        <w:rPr>
          <w:lang w:val="en-US"/>
        </w:rPr>
        <w:t>LM</w:t>
      </w:r>
      <w:r w:rsidRPr="005F0CBF">
        <w:t>317</w:t>
      </w:r>
      <w:r>
        <w:t xml:space="preserve"> согласно документации определяется по формуле:</w:t>
      </w:r>
    </w:p>
    <w:p w:rsidR="000434DA" w:rsidRPr="000F19A5" w:rsidRDefault="000434DA" w:rsidP="000434DA">
      <w:pPr>
        <w:pStyle w:val="-"/>
        <w:ind w:left="2831"/>
        <w:rPr>
          <w:lang w:eastAsia="en-CA"/>
        </w:rPr>
      </w:pPr>
      <w:r w:rsidRPr="00FF12B9">
        <w:rPr>
          <w:position w:val="-24"/>
          <w:lang w:val="en-CA" w:eastAsia="en-CA"/>
        </w:rPr>
        <w:object w:dxaOrig="25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75pt;height:30.75pt" o:ole="">
            <v:imagedata r:id="rId8" o:title=""/>
          </v:shape>
          <o:OLEObject Type="Embed" ProgID="Equation.DSMT4" ShapeID="_x0000_i1025" DrawAspect="Content" ObjectID="_1484419830" r:id="rId9"/>
        </w:object>
      </w:r>
      <w:r>
        <w:rPr>
          <w:lang w:eastAsia="en-CA"/>
        </w:rPr>
        <w:t xml:space="preserve">, </w:t>
      </w:r>
      <w:r w:rsidRPr="000F19A5">
        <w:rPr>
          <w:lang w:eastAsia="en-CA"/>
        </w:rPr>
        <w:t xml:space="preserve">      </w:t>
      </w:r>
      <w:r w:rsidR="001421C5">
        <w:rPr>
          <w:lang w:eastAsia="en-CA"/>
        </w:rPr>
        <w:t xml:space="preserve">     </w:t>
      </w:r>
      <w:r w:rsidRPr="000F19A5">
        <w:rPr>
          <w:lang w:eastAsia="en-CA"/>
        </w:rPr>
        <w:t xml:space="preserve">                                    </w:t>
      </w:r>
      <w:r>
        <w:rPr>
          <w:lang w:eastAsia="en-CA"/>
        </w:rPr>
        <w:t xml:space="preserve">(1) </w:t>
      </w:r>
    </w:p>
    <w:p w:rsidR="000434DA" w:rsidRPr="000F19A5" w:rsidRDefault="000434DA" w:rsidP="000434DA">
      <w:pPr>
        <w:pStyle w:val="-"/>
        <w:rPr>
          <w:lang w:eastAsia="en-CA"/>
        </w:rPr>
      </w:pPr>
      <w:r>
        <w:rPr>
          <w:lang w:eastAsia="en-CA"/>
        </w:rPr>
        <w:t xml:space="preserve">где </w:t>
      </w:r>
      <w:r>
        <w:rPr>
          <w:lang w:val="en-US" w:eastAsia="en-CA"/>
        </w:rPr>
        <w:t>U</w:t>
      </w:r>
      <w:r w:rsidRPr="00FF12B9">
        <w:rPr>
          <w:vertAlign w:val="subscript"/>
          <w:lang w:val="en-US" w:eastAsia="en-CA"/>
        </w:rPr>
        <w:t>ref</w:t>
      </w:r>
      <w:r w:rsidRPr="00FF12B9">
        <w:rPr>
          <w:vertAlign w:val="subscript"/>
          <w:lang w:eastAsia="en-CA"/>
        </w:rPr>
        <w:t xml:space="preserve"> </w:t>
      </w:r>
      <w:r>
        <w:rPr>
          <w:vertAlign w:val="subscript"/>
          <w:lang w:eastAsia="en-CA"/>
        </w:rPr>
        <w:t xml:space="preserve"> </w:t>
      </w:r>
      <w:r w:rsidR="001421C5">
        <w:rPr>
          <w:lang w:eastAsia="en-CA"/>
        </w:rPr>
        <w:t>= 0</w:t>
      </w:r>
      <w:r w:rsidRPr="00FF12B9">
        <w:rPr>
          <w:lang w:eastAsia="en-CA"/>
        </w:rPr>
        <w:t>,</w:t>
      </w:r>
      <w:r w:rsidR="001421C5">
        <w:rPr>
          <w:lang w:eastAsia="en-CA"/>
        </w:rPr>
        <w:t>8</w:t>
      </w:r>
      <w:r>
        <w:rPr>
          <w:lang w:eastAsia="en-CA"/>
        </w:rPr>
        <w:t xml:space="preserve">В, </w:t>
      </w:r>
      <w:r>
        <w:rPr>
          <w:lang w:val="en-US" w:eastAsia="en-CA"/>
        </w:rPr>
        <w:t>I</w:t>
      </w:r>
      <w:r w:rsidRPr="00FF12B9">
        <w:rPr>
          <w:vertAlign w:val="subscript"/>
          <w:lang w:val="en-US" w:eastAsia="en-CA"/>
        </w:rPr>
        <w:t>adj</w:t>
      </w:r>
      <w:r>
        <w:rPr>
          <w:vertAlign w:val="subscript"/>
          <w:lang w:eastAsia="en-CA"/>
        </w:rPr>
        <w:t xml:space="preserve"> </w:t>
      </w:r>
      <w:r w:rsidRPr="00FF12B9">
        <w:rPr>
          <w:lang w:eastAsia="en-CA"/>
        </w:rPr>
        <w:t>=</w:t>
      </w:r>
      <w:r>
        <w:rPr>
          <w:lang w:eastAsia="en-CA"/>
        </w:rPr>
        <w:t xml:space="preserve"> </w:t>
      </w:r>
      <w:r w:rsidRPr="00FF12B9">
        <w:rPr>
          <w:lang w:eastAsia="en-CA"/>
        </w:rPr>
        <w:t xml:space="preserve">50 </w:t>
      </w:r>
      <w:r>
        <w:rPr>
          <w:lang w:eastAsia="en-CA"/>
        </w:rPr>
        <w:t>мкА для наихудшего случая.</w:t>
      </w:r>
    </w:p>
    <w:p w:rsidR="000434DA" w:rsidRDefault="000434DA" w:rsidP="000434DA">
      <w:pPr>
        <w:pStyle w:val="-"/>
        <w:rPr>
          <w:lang w:eastAsia="en-CA"/>
        </w:rPr>
      </w:pPr>
      <w:r>
        <w:rPr>
          <w:lang w:eastAsia="en-CA"/>
        </w:rPr>
        <w:t xml:space="preserve">Выбирается </w:t>
      </w:r>
      <w:r>
        <w:rPr>
          <w:lang w:val="en-US" w:eastAsia="en-CA"/>
        </w:rPr>
        <w:t>R</w:t>
      </w:r>
      <w:r w:rsidRPr="00EA42AF">
        <w:rPr>
          <w:lang w:eastAsia="en-CA"/>
        </w:rPr>
        <w:t xml:space="preserve">1 </w:t>
      </w:r>
      <w:r>
        <w:rPr>
          <w:lang w:eastAsia="en-CA"/>
        </w:rPr>
        <w:t>равным 240 Ом (согласно документации), тогда из формулы (1) получается:</w:t>
      </w:r>
    </w:p>
    <w:p w:rsidR="000434DA" w:rsidRDefault="001421C5" w:rsidP="000434DA">
      <w:pPr>
        <w:pStyle w:val="-"/>
        <w:ind w:left="2123"/>
        <w:rPr>
          <w:lang w:eastAsia="en-CA"/>
        </w:rPr>
      </w:pPr>
      <w:r w:rsidRPr="00A35A19">
        <w:rPr>
          <w:position w:val="-56"/>
          <w:lang w:val="en-CA" w:eastAsia="en-CA"/>
        </w:rPr>
        <w:object w:dxaOrig="4380" w:dyaOrig="980">
          <v:shape id="_x0000_i1027" type="#_x0000_t75" style="width:219pt;height:48.75pt" o:ole="">
            <v:imagedata r:id="rId10" o:title=""/>
          </v:shape>
          <o:OLEObject Type="Embed" ProgID="Equation.DSMT4" ShapeID="_x0000_i1027" DrawAspect="Content" ObjectID="_1484419831" r:id="rId11"/>
        </w:object>
      </w:r>
    </w:p>
    <w:p w:rsidR="001421C5" w:rsidRDefault="001421C5" w:rsidP="00CC30E8">
      <w:pPr>
        <w:pStyle w:val="-"/>
        <w:jc w:val="left"/>
      </w:pPr>
      <w:r>
        <w:rPr>
          <w:lang w:eastAsia="en-CA"/>
        </w:rPr>
        <w:t xml:space="preserve">Напряжение </w:t>
      </w:r>
      <w:r w:rsidRPr="001421C5">
        <w:rPr>
          <w:position w:val="-14"/>
          <w:lang w:val="en-CA" w:eastAsia="en-CA"/>
        </w:rPr>
        <w:object w:dxaOrig="440" w:dyaOrig="380">
          <v:shape id="_x0000_i1028" type="#_x0000_t75" style="width:21.75pt;height:18.75pt" o:ole="">
            <v:imagedata r:id="rId12" o:title=""/>
          </v:shape>
          <o:OLEObject Type="Embed" ProgID="Equation.DSMT4" ShapeID="_x0000_i1028" DrawAspect="Content" ObjectID="_1484419832" r:id="rId13"/>
        </w:object>
      </w:r>
      <w:r>
        <w:rPr>
          <w:lang w:eastAsia="en-CA"/>
        </w:rPr>
        <w:t xml:space="preserve">выбирается равным 3,3 В, соответствующее напряжению питания микроконтроллера </w:t>
      </w:r>
      <w:r w:rsidRPr="00CC30E8">
        <w:rPr>
          <w:b/>
          <w:lang w:val="en-US" w:eastAsia="en-CA"/>
        </w:rPr>
        <w:t>lm</w:t>
      </w:r>
      <w:r w:rsidRPr="00CC30E8">
        <w:rPr>
          <w:b/>
          <w:lang w:eastAsia="en-CA"/>
        </w:rPr>
        <w:t>3</w:t>
      </w:r>
      <w:r w:rsidRPr="00CC30E8">
        <w:rPr>
          <w:b/>
          <w:lang w:val="en-US" w:eastAsia="en-CA"/>
        </w:rPr>
        <w:t>s</w:t>
      </w:r>
      <w:r w:rsidRPr="00CC30E8">
        <w:rPr>
          <w:b/>
          <w:lang w:eastAsia="en-CA"/>
        </w:rPr>
        <w:t>315</w:t>
      </w:r>
      <w:r w:rsidRPr="001421C5">
        <w:rPr>
          <w:lang w:eastAsia="en-CA"/>
        </w:rPr>
        <w:t xml:space="preserve"> </w:t>
      </w:r>
      <w:r>
        <w:rPr>
          <w:lang w:eastAsia="en-CA"/>
        </w:rPr>
        <w:t>согласно документации.</w:t>
      </w:r>
    </w:p>
    <w:p w:rsidR="000434DA" w:rsidRDefault="000434DA" w:rsidP="000434DA">
      <w:pPr>
        <w:pStyle w:val="30"/>
      </w:pPr>
      <w:r>
        <w:t>Расчет преобразователя</w:t>
      </w:r>
    </w:p>
    <w:p w:rsidR="000434DA" w:rsidRDefault="000434DA" w:rsidP="000434DA">
      <w:pPr>
        <w:pStyle w:val="-"/>
      </w:pPr>
      <w:r>
        <w:t>При расчете схемы сдвига/</w:t>
      </w:r>
      <w:r w:rsidR="005224CB">
        <w:t>усиления</w:t>
      </w:r>
      <w:r>
        <w:t xml:space="preserve"> уровня напряжения </w:t>
      </w:r>
      <w:r w:rsidR="005224CB">
        <w:t>задается начальное</w:t>
      </w:r>
      <w:r>
        <w:t xml:space="preserve"> значение резистора </w:t>
      </w:r>
      <w:r w:rsidRPr="00FC6EAD">
        <w:rPr>
          <w:lang w:val="en-US"/>
        </w:rPr>
        <w:t>R</w:t>
      </w:r>
      <w:r w:rsidR="00890C54">
        <w:t>5</w:t>
      </w:r>
      <w:r w:rsidRPr="00C03713">
        <w:t xml:space="preserve"> </w:t>
      </w:r>
      <w:r>
        <w:t>равным 10 кОм. Уч</w:t>
      </w:r>
      <w:r w:rsidR="00082AD5">
        <w:t>итывается</w:t>
      </w:r>
      <w:r>
        <w:t>, что выходной сигнал с преобразователя поступает на АЦП, оцифровываемое напряжение на котором должно быть 3 В</w:t>
      </w:r>
      <w:r w:rsidR="0054786F">
        <w:t xml:space="preserve"> согласно документации на </w:t>
      </w:r>
      <w:r w:rsidR="0054786F" w:rsidRPr="0054786F">
        <w:rPr>
          <w:b/>
          <w:lang w:val="en-US"/>
        </w:rPr>
        <w:t>lm</w:t>
      </w:r>
      <w:r w:rsidR="0054786F" w:rsidRPr="0054786F">
        <w:rPr>
          <w:b/>
        </w:rPr>
        <w:t>3</w:t>
      </w:r>
      <w:r w:rsidR="0054786F" w:rsidRPr="0054786F">
        <w:rPr>
          <w:b/>
          <w:lang w:val="en-US"/>
        </w:rPr>
        <w:t>s</w:t>
      </w:r>
      <w:r w:rsidR="0054786F" w:rsidRPr="0054786F">
        <w:rPr>
          <w:b/>
        </w:rPr>
        <w:t>315</w:t>
      </w:r>
      <w:r>
        <w:t xml:space="preserve">. Также </w:t>
      </w:r>
      <w:r w:rsidR="00D97DA7">
        <w:t>необходимо</w:t>
      </w:r>
      <w:r>
        <w:t xml:space="preserve"> </w:t>
      </w:r>
      <w:r w:rsidR="00AB3638">
        <w:t>учитывать</w:t>
      </w:r>
      <w:r>
        <w:t>, что фильтр на выходе преобразователя должен удовлетворять характеристике Баттеворта, для которой коэффициент усиления сигнала равен 1,6. Таким образом, на входе фильтра (выходе схемы сдвига/</w:t>
      </w:r>
      <w:r w:rsidR="00726C0C" w:rsidRPr="00726C0C">
        <w:t xml:space="preserve"> </w:t>
      </w:r>
      <w:r w:rsidR="00726C0C">
        <w:t>усиления</w:t>
      </w:r>
      <w:r>
        <w:t xml:space="preserve">) сигнал должен быть в 1,6 раз ниже, чем на входе, т.е. быть в диапазоне от 0 до </w:t>
      </w:r>
      <w:r w:rsidR="003C7B9C">
        <w:t>1</w:t>
      </w:r>
      <w:r>
        <w:t>,</w:t>
      </w:r>
      <w:r w:rsidR="003C7B9C">
        <w:t>875 (3</w:t>
      </w:r>
      <w:r w:rsidR="00452DDA">
        <w:t xml:space="preserve"> </w:t>
      </w:r>
      <w:r w:rsidR="003C7B9C">
        <w:t xml:space="preserve">В / </w:t>
      </w:r>
      <w:r w:rsidR="00205367">
        <w:t>1,6</w:t>
      </w:r>
      <w:r w:rsidR="003C7B9C">
        <w:t>)</w:t>
      </w:r>
      <w:r>
        <w:t xml:space="preserve"> В. </w:t>
      </w:r>
      <w:r w:rsidR="002F586F">
        <w:t>Таким образом выходное напряжение сехмы сдвига/усиления определится по формуле</w:t>
      </w:r>
      <w:r>
        <w:t xml:space="preserve"> 2.</w:t>
      </w:r>
    </w:p>
    <w:p w:rsidR="000434DA" w:rsidRDefault="000434DA" w:rsidP="000434DA">
      <w:pPr>
        <w:pStyle w:val="-"/>
        <w:rPr>
          <w:lang w:eastAsia="en-CA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 w:rsidR="00A90BE2" w:rsidRPr="00A90BE2">
        <w:rPr>
          <w:position w:val="-24"/>
          <w:lang w:val="en-CA" w:eastAsia="en-CA"/>
        </w:rPr>
        <w:object w:dxaOrig="2659" w:dyaOrig="620">
          <v:shape id="_x0000_i1029" type="#_x0000_t75" style="width:132.75pt;height:30.75pt" o:ole="">
            <v:imagedata r:id="rId14" o:title=""/>
          </v:shape>
          <o:OLEObject Type="Embed" ProgID="Equation.DSMT4" ShapeID="_x0000_i1029" DrawAspect="Content" ObjectID="_1484419833" r:id="rId15"/>
        </w:object>
      </w:r>
      <w:r>
        <w:rPr>
          <w:lang w:eastAsia="en-CA"/>
        </w:rPr>
        <w:t xml:space="preserve">                                             (2),</w:t>
      </w:r>
    </w:p>
    <w:p w:rsidR="00A90BE2" w:rsidRDefault="000434DA" w:rsidP="00A90BE2">
      <w:pPr>
        <w:pStyle w:val="-"/>
        <w:rPr>
          <w:lang w:eastAsia="en-CA"/>
        </w:rPr>
      </w:pPr>
      <w:r>
        <w:rPr>
          <w:lang w:eastAsia="en-CA"/>
        </w:rPr>
        <w:t xml:space="preserve">где </w:t>
      </w:r>
      <w:r w:rsidRPr="00FC6EAD">
        <w:rPr>
          <w:lang w:val="en-US" w:eastAsia="en-CA"/>
        </w:rPr>
        <w:t>U</w:t>
      </w:r>
      <w:r>
        <w:rPr>
          <w:lang w:eastAsia="en-CA"/>
        </w:rPr>
        <w:t>вх –</w:t>
      </w:r>
      <w:r w:rsidR="00A90BE2">
        <w:rPr>
          <w:lang w:eastAsia="en-CA"/>
        </w:rPr>
        <w:t xml:space="preserve"> модуля амплитуды входного сигнала (от -1 до 1 В); </w:t>
      </w:r>
      <w:r w:rsidR="00A90BE2">
        <w:rPr>
          <w:lang w:val="en-US" w:eastAsia="en-CA"/>
        </w:rPr>
        <w:t>Uref</w:t>
      </w:r>
      <w:r w:rsidR="00A90BE2" w:rsidRPr="00A90BE2">
        <w:rPr>
          <w:lang w:eastAsia="en-CA"/>
        </w:rPr>
        <w:t xml:space="preserve"> </w:t>
      </w:r>
      <w:r w:rsidR="00A90BE2">
        <w:rPr>
          <w:lang w:eastAsia="en-CA"/>
        </w:rPr>
        <w:t xml:space="preserve">– напряжение на выходе </w:t>
      </w:r>
      <w:r w:rsidR="00A90BE2">
        <w:rPr>
          <w:lang w:val="en-US" w:eastAsia="en-CA"/>
        </w:rPr>
        <w:t>LM</w:t>
      </w:r>
      <w:r w:rsidR="00A90BE2">
        <w:rPr>
          <w:lang w:eastAsia="en-CA"/>
        </w:rPr>
        <w:t>317,  равное 3,3 В.</w:t>
      </w:r>
    </w:p>
    <w:p w:rsidR="00A90BE2" w:rsidRDefault="00A90BE2" w:rsidP="00A90BE2">
      <w:pPr>
        <w:pStyle w:val="-"/>
        <w:rPr>
          <w:lang w:eastAsia="en-CA"/>
        </w:rPr>
      </w:pPr>
      <w:r>
        <w:rPr>
          <w:lang w:eastAsia="en-CA"/>
        </w:rPr>
        <w:t>Рассматривается 2 случая: для максимальной входной амплитуды и минимальной. Подставляя известные значения  в формулу 2, получим:</w:t>
      </w:r>
    </w:p>
    <w:p w:rsidR="002B1560" w:rsidRDefault="002B1560" w:rsidP="00A90BE2">
      <w:pPr>
        <w:pStyle w:val="-"/>
        <w:rPr>
          <w:lang w:eastAsia="en-CA"/>
        </w:rPr>
      </w:pPr>
      <w:r w:rsidRPr="002B1560">
        <w:rPr>
          <w:position w:val="-60"/>
          <w:lang w:val="en-CA" w:eastAsia="en-CA"/>
        </w:rPr>
        <w:object w:dxaOrig="3600" w:dyaOrig="1320">
          <v:shape id="_x0000_i1030" type="#_x0000_t75" style="width:180pt;height:66pt" o:ole="">
            <v:imagedata r:id="rId16" o:title=""/>
          </v:shape>
          <o:OLEObject Type="Embed" ProgID="Equation.DSMT4" ShapeID="_x0000_i1030" DrawAspect="Content" ObjectID="_1484419834" r:id="rId17"/>
        </w:object>
      </w:r>
    </w:p>
    <w:p w:rsidR="00A90BE2" w:rsidRPr="00240875" w:rsidRDefault="002B1560" w:rsidP="00A90BE2">
      <w:pPr>
        <w:pStyle w:val="-"/>
        <w:rPr>
          <w:lang w:eastAsia="en-CA"/>
        </w:rPr>
      </w:pPr>
      <w:r>
        <w:rPr>
          <w:lang w:eastAsia="en-CA"/>
        </w:rPr>
        <w:t xml:space="preserve">Решая полученную систему уравнений </w:t>
      </w:r>
      <w:r>
        <w:rPr>
          <w:lang w:val="en-US" w:eastAsia="en-CA"/>
        </w:rPr>
        <w:t>R</w:t>
      </w:r>
      <w:r w:rsidRPr="002B1560">
        <w:rPr>
          <w:lang w:eastAsia="en-CA"/>
        </w:rPr>
        <w:t xml:space="preserve">3 = </w:t>
      </w:r>
      <w:r w:rsidR="00240875">
        <w:rPr>
          <w:lang w:eastAsia="en-CA"/>
        </w:rPr>
        <w:t>35</w:t>
      </w:r>
      <w:r w:rsidR="00240875" w:rsidRPr="00240875">
        <w:rPr>
          <w:lang w:eastAsia="en-CA"/>
        </w:rPr>
        <w:t xml:space="preserve">,2 </w:t>
      </w:r>
      <w:r w:rsidR="00240875">
        <w:rPr>
          <w:lang w:eastAsia="en-CA"/>
        </w:rPr>
        <w:t xml:space="preserve">кОм, </w:t>
      </w:r>
      <w:r w:rsidR="00240875">
        <w:rPr>
          <w:lang w:val="en-US" w:eastAsia="en-CA"/>
        </w:rPr>
        <w:t>R</w:t>
      </w:r>
      <w:r w:rsidR="00240875" w:rsidRPr="00240875">
        <w:rPr>
          <w:lang w:eastAsia="en-CA"/>
        </w:rPr>
        <w:t>4 = 10,66</w:t>
      </w:r>
      <w:r w:rsidR="00240875">
        <w:rPr>
          <w:lang w:eastAsia="en-CA"/>
        </w:rPr>
        <w:t xml:space="preserve"> кОм.</w:t>
      </w:r>
    </w:p>
    <w:p w:rsidR="000434DA" w:rsidRDefault="000434DA" w:rsidP="000434DA">
      <w:pPr>
        <w:pStyle w:val="-"/>
        <w:rPr>
          <w:lang w:eastAsia="en-CA"/>
        </w:rPr>
      </w:pPr>
      <w:r>
        <w:rPr>
          <w:lang w:eastAsia="en-CA"/>
        </w:rPr>
        <w:t xml:space="preserve">Для проверки </w:t>
      </w:r>
      <w:r w:rsidR="00D24496">
        <w:rPr>
          <w:lang w:eastAsia="en-CA"/>
        </w:rPr>
        <w:t>выполняется</w:t>
      </w:r>
      <w:r>
        <w:rPr>
          <w:lang w:eastAsia="en-CA"/>
        </w:rPr>
        <w:t xml:space="preserve"> перерасчёт выходного напряжения сдвигателя/</w:t>
      </w:r>
      <w:r w:rsidR="0067663E">
        <w:rPr>
          <w:lang w:eastAsia="en-CA"/>
        </w:rPr>
        <w:t>усилителя</w:t>
      </w:r>
      <w:r>
        <w:rPr>
          <w:lang w:eastAsia="en-CA"/>
        </w:rPr>
        <w:t xml:space="preserve"> сигнала согласно формуле </w:t>
      </w:r>
      <w:r w:rsidR="00D44379">
        <w:rPr>
          <w:lang w:eastAsia="en-CA"/>
        </w:rPr>
        <w:t>2</w:t>
      </w:r>
      <w:r>
        <w:rPr>
          <w:lang w:eastAsia="en-CA"/>
        </w:rPr>
        <w:t>.</w:t>
      </w:r>
    </w:p>
    <w:p w:rsidR="000434DA" w:rsidRDefault="000434DA" w:rsidP="000434DA">
      <w:pPr>
        <w:pStyle w:val="-"/>
        <w:rPr>
          <w:lang w:eastAsia="en-CA"/>
        </w:rPr>
      </w:pPr>
      <w:r>
        <w:rPr>
          <w:lang w:eastAsia="en-CA"/>
        </w:rPr>
        <w:t>Согласно формуле (</w:t>
      </w:r>
      <w:r w:rsidR="00533467">
        <w:rPr>
          <w:lang w:eastAsia="en-CA"/>
        </w:rPr>
        <w:t>2)</w:t>
      </w:r>
      <w:r>
        <w:rPr>
          <w:lang w:eastAsia="en-CA"/>
        </w:rPr>
        <w:t xml:space="preserve"> </w:t>
      </w:r>
      <w:r w:rsidR="00F81050">
        <w:rPr>
          <w:lang w:eastAsia="en-CA"/>
        </w:rPr>
        <w:t>получается</w:t>
      </w:r>
      <w:r>
        <w:rPr>
          <w:lang w:eastAsia="en-CA"/>
        </w:rPr>
        <w:t xml:space="preserve">, что </w:t>
      </w:r>
      <w:r w:rsidRPr="00FC6EAD">
        <w:rPr>
          <w:lang w:val="en-US" w:eastAsia="en-CA"/>
        </w:rPr>
        <w:t>U</w:t>
      </w:r>
      <w:r>
        <w:rPr>
          <w:lang w:eastAsia="en-CA"/>
        </w:rPr>
        <w:t>вых = 3,3 В * 10 кОм/ 3</w:t>
      </w:r>
      <w:r w:rsidR="00533467">
        <w:rPr>
          <w:lang w:eastAsia="en-CA"/>
        </w:rPr>
        <w:t>5,2 кОм + 1 В</w:t>
      </w:r>
      <w:r>
        <w:rPr>
          <w:lang w:eastAsia="en-CA"/>
        </w:rPr>
        <w:t xml:space="preserve"> * 10 кОм/ </w:t>
      </w:r>
      <w:r w:rsidR="00533467">
        <w:rPr>
          <w:lang w:eastAsia="en-CA"/>
        </w:rPr>
        <w:t>10,66</w:t>
      </w:r>
      <w:r>
        <w:rPr>
          <w:lang w:eastAsia="en-CA"/>
        </w:rPr>
        <w:t xml:space="preserve"> кОм = </w:t>
      </w:r>
      <w:r w:rsidR="00533467">
        <w:rPr>
          <w:lang w:eastAsia="en-CA"/>
        </w:rPr>
        <w:t>1,875</w:t>
      </w:r>
      <w:r>
        <w:rPr>
          <w:lang w:eastAsia="en-CA"/>
        </w:rPr>
        <w:t xml:space="preserve"> В, при максимальном входном сигнале равном </w:t>
      </w:r>
      <w:r w:rsidR="00370F90">
        <w:rPr>
          <w:lang w:eastAsia="en-CA"/>
        </w:rPr>
        <w:t>+1</w:t>
      </w:r>
      <w:r>
        <w:rPr>
          <w:lang w:eastAsia="en-CA"/>
        </w:rPr>
        <w:t xml:space="preserve"> В, и 0 В при минимальном входном сигнале -</w:t>
      </w:r>
      <w:r w:rsidR="00370F90">
        <w:rPr>
          <w:lang w:eastAsia="en-CA"/>
        </w:rPr>
        <w:t>1</w:t>
      </w:r>
      <w:r>
        <w:rPr>
          <w:lang w:eastAsia="en-CA"/>
        </w:rPr>
        <w:t xml:space="preserve"> В, что и требовалось. </w:t>
      </w:r>
    </w:p>
    <w:p w:rsidR="000434DA" w:rsidRDefault="000434DA" w:rsidP="000434DA">
      <w:pPr>
        <w:pStyle w:val="-"/>
        <w:rPr>
          <w:lang w:eastAsia="en-CA"/>
        </w:rPr>
      </w:pPr>
      <w:r w:rsidRPr="00FF1D22">
        <w:t>Кроме</w:t>
      </w:r>
      <w:r>
        <w:rPr>
          <w:lang w:eastAsia="en-CA"/>
        </w:rPr>
        <w:t xml:space="preserve"> того необходимо выполнить условие баланса, вычисляемое по формуле </w:t>
      </w:r>
      <w:r w:rsidR="00246FFC">
        <w:rPr>
          <w:lang w:eastAsia="en-CA"/>
        </w:rPr>
        <w:t>3</w:t>
      </w:r>
      <w:r>
        <w:rPr>
          <w:lang w:eastAsia="en-CA"/>
        </w:rPr>
        <w:t>.</w:t>
      </w:r>
    </w:p>
    <w:p w:rsidR="000434DA" w:rsidRDefault="000434DA" w:rsidP="000434DA">
      <w:pPr>
        <w:pStyle w:val="-"/>
        <w:ind w:left="3539"/>
        <w:rPr>
          <w:lang w:eastAsia="en-CA"/>
        </w:rPr>
      </w:pPr>
      <w:r>
        <w:rPr>
          <w:lang w:eastAsia="en-CA"/>
        </w:rPr>
        <w:t xml:space="preserve">     </w:t>
      </w:r>
      <w:r w:rsidR="00E80543" w:rsidRPr="002F4515">
        <w:rPr>
          <w:position w:val="-24"/>
          <w:lang w:val="en-CA" w:eastAsia="en-CA"/>
        </w:rPr>
        <w:object w:dxaOrig="1480" w:dyaOrig="620">
          <v:shape id="_x0000_i1031" type="#_x0000_t75" style="width:74.25pt;height:30.75pt" o:ole="">
            <v:imagedata r:id="rId18" o:title=""/>
          </v:shape>
          <o:OLEObject Type="Embed" ProgID="Equation.DSMT4" ShapeID="_x0000_i1031" DrawAspect="Content" ObjectID="_1484419835" r:id="rId19"/>
        </w:object>
      </w:r>
      <w:r>
        <w:rPr>
          <w:lang w:eastAsia="en-CA"/>
        </w:rPr>
        <w:t xml:space="preserve">                                                 (</w:t>
      </w:r>
      <w:r w:rsidR="00246FFC">
        <w:rPr>
          <w:lang w:eastAsia="en-CA"/>
        </w:rPr>
        <w:t>3</w:t>
      </w:r>
      <w:r>
        <w:rPr>
          <w:lang w:eastAsia="en-CA"/>
        </w:rPr>
        <w:t>)</w:t>
      </w:r>
    </w:p>
    <w:p w:rsidR="000434DA" w:rsidRPr="00E127F3" w:rsidRDefault="000434DA" w:rsidP="000434DA">
      <w:pPr>
        <w:pStyle w:val="-"/>
        <w:rPr>
          <w:lang w:eastAsia="en-CA"/>
        </w:rPr>
      </w:pPr>
      <w:r>
        <w:rPr>
          <w:lang w:eastAsia="en-CA"/>
        </w:rPr>
        <w:t>Для разрешения уравнения (5) зада</w:t>
      </w:r>
      <w:r w:rsidR="00E80543">
        <w:rPr>
          <w:lang w:eastAsia="en-CA"/>
        </w:rPr>
        <w:t>ется</w:t>
      </w:r>
      <w:r>
        <w:rPr>
          <w:lang w:eastAsia="en-CA"/>
        </w:rPr>
        <w:t xml:space="preserve">  </w:t>
      </w:r>
      <w:r w:rsidRPr="00FC6EAD">
        <w:rPr>
          <w:lang w:val="en-US" w:eastAsia="en-CA"/>
        </w:rPr>
        <w:t>R</w:t>
      </w:r>
      <w:r w:rsidR="002C3A42">
        <w:rPr>
          <w:lang w:eastAsia="en-CA"/>
        </w:rPr>
        <w:t>6 равным</w:t>
      </w:r>
      <w:r w:rsidRPr="00E127F3">
        <w:rPr>
          <w:lang w:eastAsia="en-CA"/>
        </w:rPr>
        <w:t xml:space="preserve"> 10 </w:t>
      </w:r>
      <w:r>
        <w:rPr>
          <w:lang w:eastAsia="en-CA"/>
        </w:rPr>
        <w:t>кОм, тогда</w:t>
      </w:r>
      <w:r w:rsidRPr="00E127F3">
        <w:rPr>
          <w:lang w:eastAsia="en-CA"/>
        </w:rPr>
        <w:t xml:space="preserve"> </w:t>
      </w:r>
      <w:r>
        <w:rPr>
          <w:lang w:eastAsia="en-CA"/>
        </w:rPr>
        <w:t>получ</w:t>
      </w:r>
      <w:r w:rsidR="006A7B8E">
        <w:rPr>
          <w:lang w:eastAsia="en-CA"/>
        </w:rPr>
        <w:t>ается</w:t>
      </w:r>
      <w:r>
        <w:rPr>
          <w:lang w:eastAsia="en-CA"/>
        </w:rPr>
        <w:t xml:space="preserve"> </w:t>
      </w:r>
      <w:r w:rsidRPr="00FC6EAD">
        <w:rPr>
          <w:lang w:val="en-US" w:eastAsia="en-CA"/>
        </w:rPr>
        <w:t>R</w:t>
      </w:r>
      <w:r w:rsidR="006A7B8E">
        <w:rPr>
          <w:lang w:eastAsia="en-CA"/>
        </w:rPr>
        <w:t>7</w:t>
      </w:r>
      <w:r w:rsidRPr="00E127F3">
        <w:rPr>
          <w:lang w:eastAsia="en-CA"/>
        </w:rPr>
        <w:t xml:space="preserve"> </w:t>
      </w:r>
      <w:r>
        <w:rPr>
          <w:lang w:eastAsia="en-CA"/>
        </w:rPr>
        <w:t>равное 1</w:t>
      </w:r>
      <w:r w:rsidR="00F20F72">
        <w:rPr>
          <w:lang w:eastAsia="en-CA"/>
        </w:rPr>
        <w:t>2</w:t>
      </w:r>
      <w:r>
        <w:rPr>
          <w:lang w:eastAsia="en-CA"/>
        </w:rPr>
        <w:t>,</w:t>
      </w:r>
      <w:r w:rsidR="00F20F72">
        <w:rPr>
          <w:lang w:eastAsia="en-CA"/>
        </w:rPr>
        <w:t>22</w:t>
      </w:r>
      <w:r>
        <w:rPr>
          <w:lang w:eastAsia="en-CA"/>
        </w:rPr>
        <w:t xml:space="preserve"> кОм.</w:t>
      </w:r>
    </w:p>
    <w:p w:rsidR="000434DA" w:rsidRDefault="000434DA" w:rsidP="000434DA">
      <w:pPr>
        <w:pStyle w:val="30"/>
      </w:pPr>
      <w:r>
        <w:t>Расчет аналогового фильтра</w:t>
      </w:r>
    </w:p>
    <w:p w:rsidR="000434DA" w:rsidRDefault="000434DA" w:rsidP="000434DA">
      <w:pPr>
        <w:pStyle w:val="-"/>
      </w:pPr>
      <w:r>
        <w:t xml:space="preserve">Оцифровка сигнала выполняется с частотой дискретизации </w:t>
      </w:r>
      <w:r w:rsidR="006C7458">
        <w:t>64</w:t>
      </w:r>
      <w:r>
        <w:t xml:space="preserve"> кГц, что более чем в 6 раз превышает частоту среза для исходного сигнала равную </w:t>
      </w:r>
      <w:r w:rsidR="00E75A52">
        <w:t>1</w:t>
      </w:r>
      <w:r>
        <w:t xml:space="preserve">0 кГц. Согласно теореме Найквеста верхняя оцифруемая частота для сигнала получается </w:t>
      </w:r>
      <w:r w:rsidR="006047E0">
        <w:t>32</w:t>
      </w:r>
      <w:r>
        <w:t xml:space="preserve"> кГц. Таким образом, расчет аналогового фильтра выполняется для частоты среза равной </w:t>
      </w:r>
      <w:r w:rsidR="00A47F6A">
        <w:t>32</w:t>
      </w:r>
      <w:r>
        <w:t xml:space="preserve"> кГц. </w:t>
      </w:r>
    </w:p>
    <w:p w:rsidR="000434DA" w:rsidRDefault="000434DA" w:rsidP="000434DA">
      <w:pPr>
        <w:pStyle w:val="-"/>
      </w:pPr>
      <w:r>
        <w:t xml:space="preserve">Аналоговый фильтр выполняется по структуре Салена-Ки. Данный фильтр обеспечивает крутизну спада в полосе затухания порядка 40 дБ/дек. Для расчета фильтра по формуле </w:t>
      </w:r>
      <w:r w:rsidR="00CF778E">
        <w:t>4</w:t>
      </w:r>
      <w:r>
        <w:t xml:space="preserve"> зададимся значением </w:t>
      </w:r>
      <w:r w:rsidR="00FC46A6">
        <w:t>С</w:t>
      </w:r>
      <w:r w:rsidRPr="00FF66D3">
        <w:t xml:space="preserve"> </w:t>
      </w:r>
      <w:r>
        <w:t xml:space="preserve">в </w:t>
      </w:r>
      <w:r w:rsidR="00FC46A6">
        <w:t>1 нФ</w:t>
      </w:r>
      <w:r>
        <w:t>.</w:t>
      </w:r>
    </w:p>
    <w:p w:rsidR="000434DA" w:rsidRDefault="000434DA" w:rsidP="000434DA">
      <w:pPr>
        <w:pStyle w:val="-"/>
        <w:ind w:left="3539"/>
        <w:jc w:val="center"/>
        <w:rPr>
          <w:lang w:eastAsia="en-CA"/>
        </w:rPr>
      </w:pPr>
      <w:r w:rsidRPr="007E0359">
        <w:rPr>
          <w:position w:val="-24"/>
          <w:lang w:val="en-CA" w:eastAsia="en-CA"/>
        </w:rPr>
        <w:object w:dxaOrig="1300" w:dyaOrig="620">
          <v:shape id="_x0000_i1026" type="#_x0000_t75" style="width:65.25pt;height:30.75pt" o:ole="">
            <v:imagedata r:id="rId20" o:title=""/>
          </v:shape>
          <o:OLEObject Type="Embed" ProgID="Equation.DSMT4" ShapeID="_x0000_i1026" DrawAspect="Content" ObjectID="_1484419836" r:id="rId21"/>
        </w:object>
      </w:r>
      <w:r>
        <w:rPr>
          <w:lang w:eastAsia="en-CA"/>
        </w:rPr>
        <w:t>,                                                   (</w:t>
      </w:r>
      <w:r w:rsidR="0083699A">
        <w:rPr>
          <w:lang w:eastAsia="en-CA"/>
        </w:rPr>
        <w:t>4</w:t>
      </w:r>
      <w:r>
        <w:rPr>
          <w:lang w:eastAsia="en-CA"/>
        </w:rPr>
        <w:t>)</w:t>
      </w:r>
    </w:p>
    <w:p w:rsidR="000434DA" w:rsidRPr="007E0359" w:rsidRDefault="000434DA" w:rsidP="000434DA">
      <w:pPr>
        <w:pStyle w:val="-"/>
      </w:pPr>
      <w:r>
        <w:rPr>
          <w:lang w:eastAsia="en-CA"/>
        </w:rPr>
        <w:t xml:space="preserve">где </w:t>
      </w:r>
      <w:r>
        <w:rPr>
          <w:lang w:val="en-US" w:eastAsia="en-CA"/>
        </w:rPr>
        <w:t>R</w:t>
      </w:r>
      <w:r w:rsidRPr="007E0359">
        <w:rPr>
          <w:lang w:eastAsia="en-CA"/>
        </w:rPr>
        <w:t xml:space="preserve"> = </w:t>
      </w:r>
      <w:r>
        <w:rPr>
          <w:lang w:val="en-US" w:eastAsia="en-CA"/>
        </w:rPr>
        <w:t>R</w:t>
      </w:r>
      <w:r w:rsidR="00AD560B">
        <w:rPr>
          <w:lang w:eastAsia="en-CA"/>
        </w:rPr>
        <w:t>8</w:t>
      </w:r>
      <w:r w:rsidRPr="007E0359">
        <w:rPr>
          <w:lang w:eastAsia="en-CA"/>
        </w:rPr>
        <w:t xml:space="preserve"> = </w:t>
      </w:r>
      <w:r>
        <w:rPr>
          <w:lang w:val="en-US" w:eastAsia="en-CA"/>
        </w:rPr>
        <w:t>R</w:t>
      </w:r>
      <w:r w:rsidR="00AD560B">
        <w:rPr>
          <w:lang w:eastAsia="en-CA"/>
        </w:rPr>
        <w:t>9</w:t>
      </w:r>
      <w:r w:rsidRPr="007E0359">
        <w:rPr>
          <w:lang w:eastAsia="en-CA"/>
        </w:rPr>
        <w:t xml:space="preserve">, </w:t>
      </w:r>
      <w:r>
        <w:rPr>
          <w:lang w:val="en-US" w:eastAsia="en-CA"/>
        </w:rPr>
        <w:t>C</w:t>
      </w:r>
      <w:r w:rsidRPr="007E0359">
        <w:rPr>
          <w:lang w:eastAsia="en-CA"/>
        </w:rPr>
        <w:t xml:space="preserve"> = </w:t>
      </w:r>
      <w:r>
        <w:rPr>
          <w:lang w:val="en-US" w:eastAsia="en-CA"/>
        </w:rPr>
        <w:t>C</w:t>
      </w:r>
      <w:r w:rsidR="004B34E5">
        <w:rPr>
          <w:lang w:eastAsia="en-CA"/>
        </w:rPr>
        <w:t>3</w:t>
      </w:r>
      <w:r w:rsidRPr="007E0359">
        <w:rPr>
          <w:lang w:eastAsia="en-CA"/>
        </w:rPr>
        <w:t xml:space="preserve"> = </w:t>
      </w:r>
      <w:r>
        <w:rPr>
          <w:lang w:val="en-US" w:eastAsia="en-CA"/>
        </w:rPr>
        <w:t>C</w:t>
      </w:r>
      <w:r w:rsidR="004B34E5">
        <w:rPr>
          <w:lang w:eastAsia="en-CA"/>
        </w:rPr>
        <w:t>4</w:t>
      </w:r>
      <w:r w:rsidRPr="007E0359">
        <w:rPr>
          <w:lang w:eastAsia="en-CA"/>
        </w:rPr>
        <w:t xml:space="preserve">. </w:t>
      </w:r>
      <w:r>
        <w:rPr>
          <w:lang w:eastAsia="en-CA"/>
        </w:rPr>
        <w:t xml:space="preserve">Получим, что </w:t>
      </w:r>
      <w:r w:rsidR="0015350B">
        <w:rPr>
          <w:lang w:val="en-US" w:eastAsia="en-CA"/>
        </w:rPr>
        <w:t>R</w:t>
      </w:r>
      <w:r w:rsidR="0015350B" w:rsidRPr="00821E73">
        <w:rPr>
          <w:lang w:eastAsia="en-CA"/>
        </w:rPr>
        <w:t>8</w:t>
      </w:r>
      <w:r>
        <w:rPr>
          <w:lang w:eastAsia="en-CA"/>
        </w:rPr>
        <w:t xml:space="preserve"> = </w:t>
      </w:r>
      <w:r w:rsidR="0015350B">
        <w:rPr>
          <w:lang w:val="en-US" w:eastAsia="en-CA"/>
        </w:rPr>
        <w:t>R</w:t>
      </w:r>
      <w:r w:rsidR="0015350B" w:rsidRPr="00821E73">
        <w:rPr>
          <w:lang w:eastAsia="en-CA"/>
        </w:rPr>
        <w:t>9</w:t>
      </w:r>
      <w:r>
        <w:rPr>
          <w:lang w:eastAsia="en-CA"/>
        </w:rPr>
        <w:t xml:space="preserve"> = </w:t>
      </w:r>
      <w:r w:rsidR="0015350B" w:rsidRPr="00821E73">
        <w:rPr>
          <w:lang w:eastAsia="en-CA"/>
        </w:rPr>
        <w:t xml:space="preserve">4973 </w:t>
      </w:r>
      <w:r w:rsidR="0015350B">
        <w:rPr>
          <w:lang w:eastAsia="en-CA"/>
        </w:rPr>
        <w:t>Ом</w:t>
      </w:r>
      <w:r>
        <w:rPr>
          <w:lang w:eastAsia="en-CA"/>
        </w:rPr>
        <w:t>.</w:t>
      </w:r>
    </w:p>
    <w:p w:rsidR="000434DA" w:rsidRDefault="000434DA" w:rsidP="000434DA">
      <w:pPr>
        <w:pStyle w:val="-"/>
      </w:pPr>
      <w:r>
        <w:t xml:space="preserve">  Для обеспечения характеристик</w:t>
      </w:r>
      <w:r w:rsidR="00821E73">
        <w:t>и</w:t>
      </w:r>
      <w:r>
        <w:t xml:space="preserve"> Баттерворта коэффициент усиления сигнала должен быть равен 1,6. </w:t>
      </w:r>
      <w:r w:rsidR="0020155D">
        <w:t>Задается</w:t>
      </w:r>
      <w:r>
        <w:t xml:space="preserve"> значение </w:t>
      </w:r>
      <w:r>
        <w:rPr>
          <w:lang w:val="en-US"/>
        </w:rPr>
        <w:t>R</w:t>
      </w:r>
      <w:r w:rsidRPr="00065BE8">
        <w:t>1</w:t>
      </w:r>
      <w:r w:rsidR="0020155D">
        <w:t>1</w:t>
      </w:r>
      <w:r w:rsidRPr="00065BE8">
        <w:t xml:space="preserve"> = 10</w:t>
      </w:r>
      <w:r>
        <w:t xml:space="preserve"> кОм, тогда для обеспечения указанного усиления </w:t>
      </w:r>
      <w:r>
        <w:rPr>
          <w:lang w:val="en-US"/>
        </w:rPr>
        <w:t>R</w:t>
      </w:r>
      <w:r w:rsidRPr="00065BE8">
        <w:t>1</w:t>
      </w:r>
      <w:r w:rsidR="00847796">
        <w:t>0</w:t>
      </w:r>
      <w:r w:rsidRPr="00065BE8">
        <w:t xml:space="preserve"> = 10 </w:t>
      </w:r>
      <w:r>
        <w:t>кОм*1,6 = 16 кОм.</w:t>
      </w:r>
    </w:p>
    <w:p w:rsidR="00691AB2" w:rsidRDefault="000434DA" w:rsidP="00337171">
      <w:pPr>
        <w:pStyle w:val="-"/>
      </w:pPr>
      <w:r>
        <w:t>Для увеличения крутизны спада дополнительно добавляется конденсатор С5. Расчет осуществляется по формуле (</w:t>
      </w:r>
      <w:r w:rsidR="0054453B">
        <w:t>4</w:t>
      </w:r>
      <w:r>
        <w:t xml:space="preserve">), где </w:t>
      </w:r>
      <w:r>
        <w:rPr>
          <w:lang w:val="en-US"/>
        </w:rPr>
        <w:t>R</w:t>
      </w:r>
      <w:r w:rsidRPr="00887015">
        <w:t xml:space="preserve"> </w:t>
      </w:r>
      <w:r>
        <w:t xml:space="preserve"> - общее сопротивление параллельно подключенных </w:t>
      </w:r>
      <w:r>
        <w:rPr>
          <w:lang w:val="en-US"/>
        </w:rPr>
        <w:t>R</w:t>
      </w:r>
      <w:r w:rsidR="002D2E69">
        <w:t>5</w:t>
      </w:r>
      <w:r w:rsidRPr="00887015">
        <w:t xml:space="preserve"> </w:t>
      </w:r>
      <w:r>
        <w:t xml:space="preserve">и </w:t>
      </w:r>
      <w:r>
        <w:rPr>
          <w:lang w:val="en-US"/>
        </w:rPr>
        <w:t>R</w:t>
      </w:r>
      <w:r w:rsidR="002D2E69">
        <w:t>6</w:t>
      </w:r>
      <w:r w:rsidR="00BD7756">
        <w:t>, равное 5,5 кОм</w:t>
      </w:r>
      <w:r w:rsidRPr="001D2765">
        <w:t xml:space="preserve">. </w:t>
      </w:r>
      <w:r>
        <w:t xml:space="preserve">Тогда, получим </w:t>
      </w:r>
      <w:r>
        <w:rPr>
          <w:lang w:val="en-US"/>
        </w:rPr>
        <w:t>C</w:t>
      </w:r>
      <w:r w:rsidRPr="00BD7756">
        <w:t>5 = 0</w:t>
      </w:r>
      <w:r>
        <w:t>,</w:t>
      </w:r>
      <w:r w:rsidR="00354EEE">
        <w:t>9</w:t>
      </w:r>
      <w:bookmarkStart w:id="2" w:name="_GoBack"/>
      <w:bookmarkEnd w:id="2"/>
      <w:r>
        <w:t xml:space="preserve"> нФ.</w:t>
      </w:r>
      <w:r w:rsidR="00337171">
        <w:t xml:space="preserve"> </w:t>
      </w:r>
    </w:p>
    <w:sectPr w:rsidR="00691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A19" w:rsidRDefault="00354EEE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:rsidR="00A35A19" w:rsidRDefault="00354EEE">
    <w:pPr>
      <w:pStyle w:val="a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A2DBD"/>
    <w:multiLevelType w:val="multilevel"/>
    <w:tmpl w:val="1BA85EAE"/>
    <w:styleLink w:val="1-4"/>
    <w:lvl w:ilvl="0">
      <w:start w:val="1"/>
      <w:numFmt w:val="decimal"/>
      <w:pStyle w:val="1"/>
      <w:lvlText w:val="%1."/>
      <w:lvlJc w:val="left"/>
      <w:pPr>
        <w:tabs>
          <w:tab w:val="num" w:pos="1701"/>
        </w:tabs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701"/>
        </w:tabs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701"/>
        </w:tabs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701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1701"/>
          </w:tabs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701"/>
          </w:tabs>
          <w:ind w:left="0" w:firstLine="709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4"/>
        <w:lvlText w:val="%1.%2.%3.%4."/>
        <w:lvlJc w:val="left"/>
        <w:pPr>
          <w:tabs>
            <w:tab w:val="num" w:pos="1701"/>
          </w:tabs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4DA"/>
    <w:rsid w:val="00031D6D"/>
    <w:rsid w:val="000434DA"/>
    <w:rsid w:val="00082AD5"/>
    <w:rsid w:val="001053C1"/>
    <w:rsid w:val="00133FB8"/>
    <w:rsid w:val="001421C5"/>
    <w:rsid w:val="0015350B"/>
    <w:rsid w:val="0020155D"/>
    <w:rsid w:val="00205367"/>
    <w:rsid w:val="00240875"/>
    <w:rsid w:val="00246FFC"/>
    <w:rsid w:val="002A06AA"/>
    <w:rsid w:val="002B1560"/>
    <w:rsid w:val="002B45AA"/>
    <w:rsid w:val="002C3A42"/>
    <w:rsid w:val="002D2D9F"/>
    <w:rsid w:val="002D2E69"/>
    <w:rsid w:val="002F586F"/>
    <w:rsid w:val="00337171"/>
    <w:rsid w:val="00354EEE"/>
    <w:rsid w:val="00370F90"/>
    <w:rsid w:val="003C7B9C"/>
    <w:rsid w:val="004177D3"/>
    <w:rsid w:val="00452DDA"/>
    <w:rsid w:val="004B34E5"/>
    <w:rsid w:val="005224CB"/>
    <w:rsid w:val="00533467"/>
    <w:rsid w:val="0054453B"/>
    <w:rsid w:val="0054786F"/>
    <w:rsid w:val="006047E0"/>
    <w:rsid w:val="0067663E"/>
    <w:rsid w:val="00691AB2"/>
    <w:rsid w:val="006A7B8E"/>
    <w:rsid w:val="006C3CA2"/>
    <w:rsid w:val="006C7458"/>
    <w:rsid w:val="00726C0C"/>
    <w:rsid w:val="0075298B"/>
    <w:rsid w:val="00821E73"/>
    <w:rsid w:val="0083699A"/>
    <w:rsid w:val="00847796"/>
    <w:rsid w:val="00863CF8"/>
    <w:rsid w:val="00890C54"/>
    <w:rsid w:val="008B078F"/>
    <w:rsid w:val="009123BC"/>
    <w:rsid w:val="009850AF"/>
    <w:rsid w:val="00A24FEB"/>
    <w:rsid w:val="00A47F6A"/>
    <w:rsid w:val="00A74F24"/>
    <w:rsid w:val="00A90BE2"/>
    <w:rsid w:val="00AB3638"/>
    <w:rsid w:val="00AD560B"/>
    <w:rsid w:val="00B8180E"/>
    <w:rsid w:val="00BD7756"/>
    <w:rsid w:val="00CC30E8"/>
    <w:rsid w:val="00CF778E"/>
    <w:rsid w:val="00D24496"/>
    <w:rsid w:val="00D44379"/>
    <w:rsid w:val="00D50F1B"/>
    <w:rsid w:val="00D97DA7"/>
    <w:rsid w:val="00DC71C2"/>
    <w:rsid w:val="00DF33D5"/>
    <w:rsid w:val="00E10A1B"/>
    <w:rsid w:val="00E75A52"/>
    <w:rsid w:val="00E80543"/>
    <w:rsid w:val="00F20F72"/>
    <w:rsid w:val="00F81050"/>
    <w:rsid w:val="00FC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4DA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Обычный - Отступ"/>
    <w:basedOn w:val="a"/>
    <w:qFormat/>
    <w:rsid w:val="000434DA"/>
    <w:pPr>
      <w:spacing w:before="120" w:after="120" w:line="360" w:lineRule="auto"/>
      <w:ind w:firstLine="709"/>
      <w:jc w:val="both"/>
    </w:pPr>
  </w:style>
  <w:style w:type="paragraph" w:customStyle="1" w:styleId="2">
    <w:name w:val="Заг 2"/>
    <w:basedOn w:val="a"/>
    <w:link w:val="20"/>
    <w:qFormat/>
    <w:rsid w:val="000434DA"/>
    <w:pPr>
      <w:keepNext/>
      <w:numPr>
        <w:ilvl w:val="1"/>
        <w:numId w:val="1"/>
      </w:numPr>
      <w:spacing w:before="240" w:after="120" w:line="360" w:lineRule="auto"/>
      <w:jc w:val="both"/>
      <w:outlineLvl w:val="1"/>
    </w:pPr>
    <w:rPr>
      <w:b/>
    </w:rPr>
  </w:style>
  <w:style w:type="paragraph" w:customStyle="1" w:styleId="3">
    <w:name w:val="Заг 3"/>
    <w:basedOn w:val="a"/>
    <w:qFormat/>
    <w:rsid w:val="000434DA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b/>
    </w:rPr>
  </w:style>
  <w:style w:type="paragraph" w:customStyle="1" w:styleId="4">
    <w:name w:val="Заг 4"/>
    <w:basedOn w:val="a"/>
    <w:qFormat/>
    <w:rsid w:val="000434DA"/>
    <w:pPr>
      <w:numPr>
        <w:ilvl w:val="3"/>
        <w:numId w:val="1"/>
      </w:numPr>
      <w:spacing w:before="120"/>
      <w:jc w:val="both"/>
    </w:pPr>
    <w:rPr>
      <w:b/>
    </w:rPr>
  </w:style>
  <w:style w:type="numbering" w:customStyle="1" w:styleId="1-4">
    <w:name w:val="Нумерация заголовков 1-4 уровень"/>
    <w:basedOn w:val="a2"/>
    <w:uiPriority w:val="99"/>
    <w:rsid w:val="000434DA"/>
    <w:pPr>
      <w:numPr>
        <w:numId w:val="1"/>
      </w:numPr>
    </w:pPr>
  </w:style>
  <w:style w:type="paragraph" w:customStyle="1" w:styleId="30">
    <w:name w:val="Пункты 3"/>
    <w:basedOn w:val="3"/>
    <w:qFormat/>
    <w:rsid w:val="000434DA"/>
    <w:pPr>
      <w:keepNext w:val="0"/>
      <w:spacing w:before="120"/>
      <w:outlineLvl w:val="9"/>
    </w:pPr>
    <w:rPr>
      <w:b w:val="0"/>
    </w:rPr>
  </w:style>
  <w:style w:type="paragraph" w:customStyle="1" w:styleId="-0">
    <w:name w:val="Рисунок - Сам рисунок"/>
    <w:basedOn w:val="a"/>
    <w:qFormat/>
    <w:rsid w:val="000434DA"/>
    <w:pPr>
      <w:keepNext/>
      <w:jc w:val="center"/>
    </w:pPr>
  </w:style>
  <w:style w:type="paragraph" w:customStyle="1" w:styleId="-1">
    <w:name w:val="Рисунок - Номер"/>
    <w:basedOn w:val="a"/>
    <w:next w:val="-"/>
    <w:qFormat/>
    <w:rsid w:val="000434DA"/>
    <w:pPr>
      <w:keepLines/>
      <w:spacing w:before="120" w:after="240"/>
      <w:jc w:val="center"/>
    </w:pPr>
    <w:rPr>
      <w:i/>
      <w:sz w:val="20"/>
    </w:rPr>
  </w:style>
  <w:style w:type="paragraph" w:styleId="a3">
    <w:name w:val="footer"/>
    <w:basedOn w:val="a"/>
    <w:link w:val="a4"/>
    <w:uiPriority w:val="99"/>
    <w:unhideWhenUsed/>
    <w:rsid w:val="000434D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434DA"/>
    <w:rPr>
      <w:rFonts w:ascii="Times New Roman" w:eastAsia="Calibri" w:hAnsi="Times New Roman" w:cs="Times New Roman"/>
      <w:sz w:val="24"/>
    </w:rPr>
  </w:style>
  <w:style w:type="paragraph" w:customStyle="1" w:styleId="1">
    <w:name w:val="Заг 1"/>
    <w:basedOn w:val="a"/>
    <w:qFormat/>
    <w:rsid w:val="000434DA"/>
    <w:pPr>
      <w:pageBreakBefore/>
      <w:numPr>
        <w:numId w:val="1"/>
      </w:numPr>
      <w:tabs>
        <w:tab w:val="left" w:pos="1320"/>
        <w:tab w:val="right" w:leader="dot" w:pos="10195"/>
      </w:tabs>
      <w:jc w:val="center"/>
      <w:outlineLvl w:val="0"/>
    </w:pPr>
    <w:rPr>
      <w:b/>
      <w:caps/>
      <w:noProof/>
    </w:rPr>
  </w:style>
  <w:style w:type="character" w:customStyle="1" w:styleId="20">
    <w:name w:val="Заг 2 Знак"/>
    <w:link w:val="2"/>
    <w:rsid w:val="000434DA"/>
    <w:rPr>
      <w:rFonts w:ascii="Times New Roman" w:eastAsia="Calibri" w:hAnsi="Times New Roman" w:cs="Times New Roman"/>
      <w:b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0434D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434D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4DA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Обычный - Отступ"/>
    <w:basedOn w:val="a"/>
    <w:qFormat/>
    <w:rsid w:val="000434DA"/>
    <w:pPr>
      <w:spacing w:before="120" w:after="120" w:line="360" w:lineRule="auto"/>
      <w:ind w:firstLine="709"/>
      <w:jc w:val="both"/>
    </w:pPr>
  </w:style>
  <w:style w:type="paragraph" w:customStyle="1" w:styleId="2">
    <w:name w:val="Заг 2"/>
    <w:basedOn w:val="a"/>
    <w:link w:val="20"/>
    <w:qFormat/>
    <w:rsid w:val="000434DA"/>
    <w:pPr>
      <w:keepNext/>
      <w:numPr>
        <w:ilvl w:val="1"/>
        <w:numId w:val="1"/>
      </w:numPr>
      <w:spacing w:before="240" w:after="120" w:line="360" w:lineRule="auto"/>
      <w:jc w:val="both"/>
      <w:outlineLvl w:val="1"/>
    </w:pPr>
    <w:rPr>
      <w:b/>
    </w:rPr>
  </w:style>
  <w:style w:type="paragraph" w:customStyle="1" w:styleId="3">
    <w:name w:val="Заг 3"/>
    <w:basedOn w:val="a"/>
    <w:qFormat/>
    <w:rsid w:val="000434DA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b/>
    </w:rPr>
  </w:style>
  <w:style w:type="paragraph" w:customStyle="1" w:styleId="4">
    <w:name w:val="Заг 4"/>
    <w:basedOn w:val="a"/>
    <w:qFormat/>
    <w:rsid w:val="000434DA"/>
    <w:pPr>
      <w:numPr>
        <w:ilvl w:val="3"/>
        <w:numId w:val="1"/>
      </w:numPr>
      <w:spacing w:before="120"/>
      <w:jc w:val="both"/>
    </w:pPr>
    <w:rPr>
      <w:b/>
    </w:rPr>
  </w:style>
  <w:style w:type="numbering" w:customStyle="1" w:styleId="1-4">
    <w:name w:val="Нумерация заголовков 1-4 уровень"/>
    <w:basedOn w:val="a2"/>
    <w:uiPriority w:val="99"/>
    <w:rsid w:val="000434DA"/>
    <w:pPr>
      <w:numPr>
        <w:numId w:val="1"/>
      </w:numPr>
    </w:pPr>
  </w:style>
  <w:style w:type="paragraph" w:customStyle="1" w:styleId="30">
    <w:name w:val="Пункты 3"/>
    <w:basedOn w:val="3"/>
    <w:qFormat/>
    <w:rsid w:val="000434DA"/>
    <w:pPr>
      <w:keepNext w:val="0"/>
      <w:spacing w:before="120"/>
      <w:outlineLvl w:val="9"/>
    </w:pPr>
    <w:rPr>
      <w:b w:val="0"/>
    </w:rPr>
  </w:style>
  <w:style w:type="paragraph" w:customStyle="1" w:styleId="-0">
    <w:name w:val="Рисунок - Сам рисунок"/>
    <w:basedOn w:val="a"/>
    <w:qFormat/>
    <w:rsid w:val="000434DA"/>
    <w:pPr>
      <w:keepNext/>
      <w:jc w:val="center"/>
    </w:pPr>
  </w:style>
  <w:style w:type="paragraph" w:customStyle="1" w:styleId="-1">
    <w:name w:val="Рисунок - Номер"/>
    <w:basedOn w:val="a"/>
    <w:next w:val="-"/>
    <w:qFormat/>
    <w:rsid w:val="000434DA"/>
    <w:pPr>
      <w:keepLines/>
      <w:spacing w:before="120" w:after="240"/>
      <w:jc w:val="center"/>
    </w:pPr>
    <w:rPr>
      <w:i/>
      <w:sz w:val="20"/>
    </w:rPr>
  </w:style>
  <w:style w:type="paragraph" w:styleId="a3">
    <w:name w:val="footer"/>
    <w:basedOn w:val="a"/>
    <w:link w:val="a4"/>
    <w:uiPriority w:val="99"/>
    <w:unhideWhenUsed/>
    <w:rsid w:val="000434D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434DA"/>
    <w:rPr>
      <w:rFonts w:ascii="Times New Roman" w:eastAsia="Calibri" w:hAnsi="Times New Roman" w:cs="Times New Roman"/>
      <w:sz w:val="24"/>
    </w:rPr>
  </w:style>
  <w:style w:type="paragraph" w:customStyle="1" w:styleId="1">
    <w:name w:val="Заг 1"/>
    <w:basedOn w:val="a"/>
    <w:qFormat/>
    <w:rsid w:val="000434DA"/>
    <w:pPr>
      <w:pageBreakBefore/>
      <w:numPr>
        <w:numId w:val="1"/>
      </w:numPr>
      <w:tabs>
        <w:tab w:val="left" w:pos="1320"/>
        <w:tab w:val="right" w:leader="dot" w:pos="10195"/>
      </w:tabs>
      <w:jc w:val="center"/>
      <w:outlineLvl w:val="0"/>
    </w:pPr>
    <w:rPr>
      <w:b/>
      <w:caps/>
      <w:noProof/>
    </w:rPr>
  </w:style>
  <w:style w:type="character" w:customStyle="1" w:styleId="20">
    <w:name w:val="Заг 2 Знак"/>
    <w:link w:val="2"/>
    <w:rsid w:val="000434DA"/>
    <w:rPr>
      <w:rFonts w:ascii="Times New Roman" w:eastAsia="Calibri" w:hAnsi="Times New Roman" w:cs="Times New Roman"/>
      <w:b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0434D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434D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BoBaHouD</dc:creator>
  <cp:lastModifiedBy>BoBaHouD</cp:lastModifiedBy>
  <cp:revision>79</cp:revision>
  <dcterms:created xsi:type="dcterms:W3CDTF">2015-02-02T17:17:00Z</dcterms:created>
  <dcterms:modified xsi:type="dcterms:W3CDTF">2015-02-02T17:57:00Z</dcterms:modified>
</cp:coreProperties>
</file>