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tulo1"/>
      </w:pPr>
      <w:r>
        <w:t xml:space="preserve">Registro 07 — Fila offline, contrato HTTP, LEDs e pinout (Ciclo 01)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/>
    <w:p w14:paraId="4AAA90C8" w14:textId="77777777" w:rsidR="00DD74F3" w:rsidRDefault="000400EA">
      <w:r>
        <w:rPr>
          <w:b/>
          <w:color w:val="1A4B9F"/>
        </w:rPr>
        <w:t xml:space="preserve">Breve explicação da ferramenta: </w:t>
      </w:r>
      <w: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t>Registro de uso da IA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DD74F3" w:rsidRDefault="000400EA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2E3D1F" w14:textId="77777777" w:rsidR="00DD74F3" w:rsidRDefault="000400EA">
            <w:pPr/>
            <w:r>
              <w:rPr>
                <w:sz w:val="17"/>
              </w:rPr>
              <w:t xml:space="preserve">Claude (Claude Code, modelo Claude Opus 5.5), executado no repositório local da máquina do Natã, com acesso aos arquivos do projeto e ao terminal (PlatformIO e compilador MSVC). A participação registrada nesta etapa foi da equipe e do Claude.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DD74F3" w:rsidRDefault="000400EA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C09E21" w14:textId="77777777" w:rsidR="00DD74F3" w:rsidRDefault="000400EA">
            <w:pPr/>
            <w:r>
              <w:rPr>
                <w:sz w:val="17"/>
              </w:rPr>
              <w:t xml:space="preserve">Apoiar, num modelo de desenvolvimento assistido com validação técnica pela IA e validação humana pela equipe, a correção da fila offline e do tratamento das respostas HTTP conforme o Guia-Firmware-Lacre-IoT, o ajuste das esperas, dos timeouts e dos LEDs, a criação de testes no computador, a documentação do pinout e a auditoria final depois da validação física.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DD74F3" w:rsidRDefault="000400EA">
            <w:r>
              <w:rPr>
                <w:b/>
                <w:color w:val="164194"/>
                <w:sz w:val="17"/>
              </w:rPr>
              <w:t>Prompt utilizado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7E2969" w14:textId="77777777" w:rsidR="00DD74F3" w:rsidRDefault="000400EA">
            <w:pPr/>
            <w:r>
              <w:rPr>
                <w:sz w:val="15"/>
              </w:rPr>
              <w:t xml:space="preserve">Síntese de várias solicitações feitas em 14 e 15/10/2026; não é uma transcrição integral nem um prompt literal único. Trechos reais: “analize o meu codigo para se inteirar no que estou fazendo”; fluxo com validação técnica pela IA, questionário de validação humana e registro em .docx; correção da fila e do contrato da API; decisões preliminares da equipe (A3: preservar mensagens em 401/403/404; A6: não formatar o LittleFS); auditoria somente leitura antes da apresentação no SENAI; correções em etapas (esperas, LEDs, timeout HTTP, 401/403/404, pinout); revisão corretiva: “Siga a seção 7 do contrato: descarte somente a mensagem que recebeu a resposta rejeitada”; auditoria final após o teste físico, com diagnóstico da sinalização de erro do GPS sem alterar o código.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DD74F3" w:rsidRDefault="000400EA">
            <w:r>
              <w:rPr>
                <w:b/>
                <w:color w:val="164194"/>
                <w:sz w:val="17"/>
              </w:rPr>
              <w:t>Resposta gerada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4128" w14:textId="77777777" w:rsidR="00DD74F3" w:rsidRDefault="000400EA">
            <w:pPr/>
            <w:r>
              <w:rPr>
                <w:sz w:val="15"/>
              </w:rPr>
              <w:t xml:space="preserve">A IA analisou o código e os documentos da API e implementou na branch fix/fila-contrato-api: classificação das respostas HTTP (2xx/409 removem a mensagem; 400/413 descartam; 401/403/404 descartam só a mensagem rejeitada e pausam as demais, com verificação da chave por GET /iot/commands/{device_id}; 429 respeita o Retry-After; 5xx ou sem resposta repetem com espera de 5 s a 60 s); attempt_count + 1 só em tentativa realizada; última posição com gps_ok:false depois do primeiro fix; LittleFS sem formatação automática; timeout de resposta de 10 s e leitor de cabeçalhos com limite de tempo; correção dos LEDs ao trocar de estado; testes no computador; PINOUT.md. Na auditoria final, a IA verificou que a perda do GPS só muda gps_ok para false e não altera o estado do dispositivo: o estado ERRO, que reproduz CURTO-CURTO-LONGO-CURTO em ReproduzirCodigoErro(), só é acionado quando o LittleFS não monta. A falta de sinal visual de erro do GPS é, portanto, uma integração ainda não implementada, e não uma falha da rotina.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DD74F3" w:rsidRDefault="000400EA">
            <w:r>
              <w:rPr>
                <w:b/>
                <w:color w:val="164194"/>
                <w:sz w:val="17"/>
              </w:rPr>
              <w:t>Análise crítica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413489" w14:textId="77777777" w:rsidR="00DD74F3" w:rsidRDefault="000400EA">
            <w:pPr/>
            <w:r>
              <w:rPr>
                <w:sz w:val="15"/>
              </w:rPr>
              <w:t xml:space="preserve">A equipe revisou os relatórios e o diff e corrigiu a direção do trabalho: rejeitou o descarte automático em 401/403/404 sem estratégia segura e a formatação automática do LittleFS; pediu esperas de 5 s a 60 s e recuperação sem pausa fixa de 15 min; depois orientou seguir a seção 7 do Guia e não reduzir o Retry-After. Exigiu também que compilação e testes no computador não fossem apresentados como validação física, e foram corrigidas afirmações da IA que iam além do comprovado. No teste físico, a equipe percebeu que a perda do GPS não gera sinal visual nos LEDs; a decisão sobre essa integração ficou para uma etapa separada.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DD74F3" w:rsidRDefault="000400EA">
            <w:r>
              <w:rPr>
                <w:b/>
                <w:color w:val="164194"/>
                <w:sz w:val="17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E7EE7E" w14:textId="77777777" w:rsidR="00DD74F3" w:rsidRDefault="000400EA">
            <w:pPr/>
            <w:r>
              <w:rPr>
                <w:sz w:val="15"/>
              </w:rPr>
              <w:t xml:space="preserve">Validação física feita por Simão Bastos em 15/10/2026, com o firmware da branch fix/fila-contrato-api (commit 9ac4093, mesclado no main pelo PR #1). Aprovados: inicialização e LittleFS; Wi-Fi; GPS com sinal (6 satélites, HDOP de cerca de 1,61 a 1,62); envio com HTTP 202 “Telemetria recebida” e remoção da fila; indisponibilidade e recuperação da API; reinicialização da placa; perda do GPS quanto ao comportamento observado. Parcial: LEDs de status, sem sinal visual na perda do GPS. Não testados fisicamente: persistência da fila após reinicialização, respostas 401/403/404, LEDs após erro e recuperação e medição da bateria. O GSM mostrou “modem sem resposta”, e o diagnóstico da bateria mostrou -1,00, enquanto o JSON envia o valor provisório 100, que não é uma leitura real. Por software: compilação com sucesso e 377 verificações automatizadas sem falhas, que não substituem os testes físicos. O questionário do Ciclo 01 não foi respondido formalmente.</w:t>
            </w:r>
          </w:p>
        </w:tc>
      </w:tr>
      <w:tr w:rsidR="00DD74F3" w14:paraId="20E0ABC3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DD74F3" w:rsidRDefault="000400EA">
            <w:r>
              <w:rPr>
                <w:b/>
                <w:color w:val="164194"/>
                <w:sz w:val="17"/>
              </w:rPr>
              <w:t>Decisão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2C3DC" w14:textId="77777777" w:rsidR="00DD74F3" w:rsidRDefault="000400EA">
            <w:pPr/>
            <w:r>
              <w:rPr>
                <w:sz w:val="15"/>
              </w:rPr>
              <w:t xml:space="preserve">☐ utilizado   ☒ adaptado   ☐ descartado</w:t>
              <w:br/>
              <w:t xml:space="preserve">Justificativa: o código e as orientações da IA foram revisados e corrigidos pela equipe ao longo do ciclo e mesclados no main pelo PR #1. A validação física confirmou o fluxo principal; os itens parciais e não testados continuam pendentes e não estão aprovados.</w:t>
            </w:r>
          </w:p>
        </w:tc>
      </w:tr>
      <w:tr w:rsidR="00DD74F3" w14:paraId="3F0E678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DD74F3" w:rsidRDefault="000400EA">
            <w:r>
              <w:rPr>
                <w:b/>
                <w:color w:val="164194"/>
                <w:sz w:val="17"/>
              </w:rPr>
              <w:t>Fontes verificadas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E909A" w14:textId="77777777" w:rsidR="00DD74F3" w:rsidRDefault="000400EA">
            <w:pPr/>
            <w:r>
              <w:rPr>
                <w:sz w:val="15"/>
              </w:rPr>
              <w:t xml:space="preserve">Evidências consultadas: código do firmware e histórico do Git; documentos originais da API em docs/integrations/api/reference; código-fonte das bibliotecas instaladas (ArduinoHttpClient 0.6.2, núcleo Arduino-ESP32 e WiFiClient); saídas reais da compilação e dos testes; relato da validação física de 15/10 e saídas do Monitor Serial informadas pela equipe; template da Entrega 7 e Registros 01 e 04. Nenhuma fonte da internet foi consultada. Os dados de pinos do ESP32-C3 e do SIM800L no PINOUT.md vêm do conhecimento geral da IA e estão marcados para conferência. Síntese de várias interações; não é uma transcrição literal.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Prompt relevante registrado.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Resposta ou síntese documentada.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Decisão final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JULYANA CARVALHO LEITE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