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06FB3DFA" w14:textId="77777777" w:rsidR="00DD74F3" w:rsidRDefault="000400EA">
      <w:pPr>
        <w:pStyle w:val="Ttulo1"/>
      </w:pPr>
      <w:r>
        <w:t>Registro 05 — Fila offline e persistência de telemetrias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DD74F3" w14:paraId="3F9791F2" w14:textId="77777777">
        <w:trPr>
          <w:jc w:val="center"/>
        </w:trPr>
        <w:tc>
          <w:tcPr>
            <w:tcW w:w="3364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854F8C" w14:textId="77777777" w:rsidR="00DD74F3" w:rsidRDefault="000400EA">
            <w:r>
              <w:rPr>
                <w:b/>
                <w:color w:val="FFFFFF"/>
                <w:sz w:val="13"/>
              </w:rPr>
              <w:t>FERRAMENTA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Excel ou Word</w:t>
            </w:r>
          </w:p>
        </w:tc>
        <w:tc>
          <w:tcPr>
            <w:tcW w:w="3364" w:type="dxa"/>
            <w:tcBorders>
              <w:top w:val="single" w:sz="4" w:space="0" w:color="EF5E31"/>
              <w:left w:val="single" w:sz="4" w:space="0" w:color="EF5E31"/>
              <w:bottom w:val="single" w:sz="4" w:space="0" w:color="EF5E31"/>
              <w:right w:val="single" w:sz="4" w:space="0" w:color="EF5E31"/>
            </w:tcBorders>
            <w:shd w:val="clear" w:color="auto" w:fill="EF5E3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49A2BF" w14:textId="77777777" w:rsidR="00DD74F3" w:rsidRDefault="000400EA">
            <w:r>
              <w:rPr>
                <w:b/>
                <w:color w:val="FFFFFF"/>
                <w:sz w:val="13"/>
              </w:rPr>
              <w:t>FINALIDADE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Rastrear uso de IA, prompts, respostas e decisões humanas</w:t>
            </w:r>
          </w:p>
        </w:tc>
        <w:tc>
          <w:tcPr>
            <w:tcW w:w="3364" w:type="dxa"/>
            <w:tcBorders>
              <w:top w:val="single" w:sz="4" w:space="0" w:color="164194"/>
              <w:left w:val="single" w:sz="4" w:space="0" w:color="164194"/>
              <w:bottom w:val="single" w:sz="4" w:space="0" w:color="164194"/>
              <w:right w:val="single" w:sz="4" w:space="0" w:color="164194"/>
            </w:tcBorders>
            <w:shd w:val="clear" w:color="auto" w:fill="16419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F56103" w14:textId="77777777" w:rsidR="00DD74F3" w:rsidRDefault="000400EA">
            <w:r>
              <w:rPr>
                <w:b/>
                <w:color w:val="FFFFFF"/>
                <w:sz w:val="13"/>
              </w:rPr>
              <w:t>QUEM PREENCHE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Equipe</w:t>
            </w:r>
          </w:p>
        </w:tc>
      </w:tr>
    </w:tbl>
    <w:p w14:paraId="34C6D372" w14:textId="77777777" w:rsidR="00DD74F3" w:rsidRDefault="00DD74F3"/>
    <w:p w14:paraId="4AAA90C8" w14:textId="77777777" w:rsidR="00DD74F3" w:rsidRDefault="000400EA">
      <w:r>
        <w:rPr>
          <w:b/>
          <w:color w:val="1A4B9F"/>
        </w:rPr>
        <w:t xml:space="preserve">Breve explicação da ferramenta: </w:t>
      </w:r>
      <w:r>
        <w:t>o Excel funciona como diário de rastreabilidade; o Word é adequado para anexo formal com síntese, evidências e validação humana.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03B51412" w14:textId="77777777">
        <w:trPr>
          <w:jc w:val="center"/>
        </w:trPr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5E3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136BB" w14:textId="77777777" w:rsidR="00DD74F3" w:rsidRDefault="00DD74F3"/>
        </w:tc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5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D50E4" w14:textId="77777777" w:rsidR="00DD74F3" w:rsidRDefault="000400EA">
            <w:pPr>
              <w:spacing w:after="40"/>
            </w:pPr>
            <w:r>
              <w:rPr>
                <w:b/>
                <w:color w:val="EF5E31"/>
                <w:sz w:val="17"/>
              </w:rPr>
              <w:t xml:space="preserve">PONTO DE ATENÇÃO  </w:t>
            </w:r>
            <w:r>
              <w:rPr>
                <w:sz w:val="17"/>
              </w:rPr>
              <w:t>O registro deve demonstrar uso responsável: a IA apoia a equipe, mas a responsabilidade final é humana.</w:t>
            </w:r>
          </w:p>
        </w:tc>
      </w:tr>
    </w:tbl>
    <w:p w14:paraId="54CFB6D4" w14:textId="77777777" w:rsidR="00DD74F3" w:rsidRDefault="00DD74F3"/>
    <w:p w14:paraId="3FA5B703" w14:textId="77777777" w:rsidR="00DD74F3" w:rsidRDefault="000400EA">
      <w:pPr>
        <w:pStyle w:val="Ttulo2"/>
      </w:pPr>
      <w:r>
        <w:t>Registro de uso da IA e validação humana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7B35940F" w14:textId="77777777">
        <w:trPr>
          <w:jc w:val="center"/>
        </w:trPr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AB951" w14:textId="77777777" w:rsidR="00DD74F3" w:rsidRDefault="000400EA">
            <w:r>
              <w:rPr>
                <w:b/>
                <w:color w:val="FFFFFF"/>
              </w:rPr>
              <w:t>Campo</w:t>
            </w:r>
          </w:p>
        </w:tc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4405A" w14:textId="77777777" w:rsidR="00DD74F3" w:rsidRDefault="000400EA">
            <w:r>
              <w:rPr>
                <w:b/>
                <w:color w:val="FFFFFF"/>
              </w:rPr>
              <w:t>Preenchimento</w:t>
            </w:r>
          </w:p>
        </w:tc>
      </w:tr>
      <w:tr w:rsidR="00DD74F3" w14:paraId="2DEBBD75" w14:textId="77777777">
        <w:trPr>
          <w:jc w:val="center"/>
          <w:cantSplit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17DFBB5" w14:textId="77777777" w:rsidR="00DD74F3" w:rsidRDefault="000400EA">
            <w:pPr>
              <w:keepLines/>
            </w:pPr>
            <w:r>
              <w:rPr>
                <w:b/>
                <w:color w:val="164194"/>
                <w:sz w:val="17"/>
              </w:rPr>
              <w:t>Ferramenta de IA utilizada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92E3D1F" w14:textId="77777777" w:rsidR="00DD74F3" w:rsidRDefault="000400EA">
            <w:pPr/>
            <w:r>
              <w:rPr>
                <w:sz w:val="17"/>
              </w:rPr>
              <w:t>ChatGPT. A participação registrada nesta etapa foi do integrante e do ChatGPT.</w:t>
            </w:r>
          </w:p>
        </w:tc>
      </w:tr>
      <w:tr w:rsidR="00DD74F3" w14:paraId="487F1DE5" w14:textId="77777777">
        <w:trPr>
          <w:jc w:val="center"/>
          <w:cantSplit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7CFFA42" w14:textId="77777777" w:rsidR="00DD74F3" w:rsidRDefault="000400EA">
            <w:pPr>
              <w:keepLines/>
            </w:pPr>
            <w:r>
              <w:rPr>
                <w:b/>
                <w:color w:val="164194"/>
                <w:sz w:val="17"/>
              </w:rPr>
              <w:t>Objetivo do uso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0C09E21" w14:textId="77777777" w:rsidR="00DD74F3" w:rsidRDefault="000400EA">
            <w:pPr/>
            <w:r>
              <w:rPr>
                <w:sz w:val="17"/>
              </w:rPr>
              <w:t>Apoiar a implementação e a revisão da fila offline do firmware FluxID, responsável por armazenar telemetrias localmente no LittleFS quando necessário, manter as mensagens disponíveis após reinicialização e removê-las da fila somente após aceitação do envio.</w:t>
            </w:r>
          </w:p>
        </w:tc>
      </w:tr>
      <w:tr w:rsidR="00DD74F3" w14:paraId="34077ECE" w14:textId="77777777">
        <w:trPr>
          <w:jc w:val="center"/>
          <w:cantSplit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FAAC616" w14:textId="77777777" w:rsidR="00DD74F3" w:rsidRDefault="000400EA">
            <w:pPr>
              <w:keepLines/>
            </w:pPr>
            <w:r>
              <w:rPr>
                <w:b/>
                <w:color w:val="164194"/>
                <w:sz w:val="17"/>
              </w:rPr>
              <w:t>Prompt utilizado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57E2969" w14:textId="77777777" w:rsidR="00DD74F3" w:rsidRDefault="000400EA">
            <w:pPr/>
            <w:r>
              <w:rPr>
                <w:sz w:val="15"/>
              </w:rPr>
              <w:t>Síntese retrospectiva das solicitações feitas durante a implementação da fila offline: revisar o armazenamento persistente das telemetrias no LittleFS, a criação e leitura dos arquivos da fila, a recuperação das mensagens após reinicialização e as condições para remover uma mensagem após o envio. Este texto resume a atividade e não é a transcrição literal de um único prompt.</w:t>
            </w:r>
          </w:p>
        </w:tc>
      </w:tr>
      <w:tr w:rsidR="00DD74F3" w14:paraId="084F7CDE" w14:textId="77777777">
        <w:trPr>
          <w:jc w:val="center"/>
          <w:cantSplit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E9880A0" w14:textId="77777777" w:rsidR="00DD74F3" w:rsidRDefault="000400EA">
            <w:pPr>
              <w:keepLines/>
            </w:pPr>
            <w:r>
              <w:rPr>
                <w:b/>
                <w:color w:val="164194"/>
                <w:sz w:val="17"/>
              </w:rPr>
              <w:t>Resposta gerada pela IA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B8B4128" w14:textId="77777777" w:rsidR="00DD74F3" w:rsidRDefault="000400EA">
            <w:pPr/>
            <w:r>
              <w:rPr>
                <w:sz w:val="15"/>
              </w:rPr>
              <w:t>O apoio técnico abordou a organização da fila offline em arquivos JSON no LittleFS, a persistência das mensagens, a recuperação dos itens armazenados e o controle de remoção após a confirmação de aceitação pela API. A orientação também diferenciou falhas de comunicação, como HTTP -3, de uma resposta HTTP válida do servidor. A documentação registra a lógica e os testes relatados, sem atribuir à IA a autoria exclusiva do código.</w:t>
            </w:r>
          </w:p>
        </w:tc>
      </w:tr>
      <w:tr w:rsidR="00DD74F3" w14:paraId="0E8912CF" w14:textId="77777777">
        <w:trPr>
          <w:jc w:val="center"/>
          <w:cantSplit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C760240" w14:textId="77777777" w:rsidR="00DD74F3" w:rsidRDefault="000400EA">
            <w:pPr>
              <w:keepLines/>
            </w:pPr>
            <w:r>
              <w:rPr>
                <w:b/>
                <w:color w:val="164194"/>
                <w:sz w:val="17"/>
              </w:rPr>
              <w:t>Análise crítica da equipe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6413489" w14:textId="77777777" w:rsidR="00DD74F3" w:rsidRDefault="000400EA">
            <w:pPr/>
            <w:r>
              <w:rPr>
                <w:sz w:val="15"/>
              </w:rPr>
              <w:t>O integrante revisou as sugestões e adaptou o código à estrutura do firmware, corrigindo partes que não faziam sentido no projeto. A fila foi tratada como mecanismo de preservação de telemetrias, evitando remover mensagens antes de uma resposta de aceitação. A ocorrência de HTTP -3 permanece uma limitação observada no fluxo de comunicação e não deve ser considerada resolvida por esta validação.</w:t>
            </w:r>
          </w:p>
        </w:tc>
      </w:tr>
      <w:tr w:rsidR="00DD74F3" w14:paraId="50B50E2C" w14:textId="77777777">
        <w:trPr>
          <w:jc w:val="center"/>
          <w:cantSplit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A35B07" w14:textId="77777777" w:rsidR="00DD74F3" w:rsidRDefault="000400EA">
            <w:pPr>
              <w:keepLines/>
            </w:pPr>
            <w:r>
              <w:rPr>
                <w:b/>
                <w:color w:val="164194"/>
                <w:sz w:val="17"/>
              </w:rPr>
              <w:t>Validação humana realizada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4E7EE7E" w14:textId="77777777" w:rsidR="00DD74F3" w:rsidRDefault="000400EA">
            <w:pPr/>
            <w:r>
              <w:rPr>
                <w:sz w:val="15"/>
              </w:rPr>
              <w:t>O integrante confirmou que as mensagens são persistidas na fila, permanecem disponíveis após reinicialização e são removidas quando o envio é aceito. Nos testes de integração, houve mensagens armazenadas no LittleFS e, após resposta HTTP 202 da API, registros de aceitação e remoção do arquivo correspondente. Também foram observadas falhas intermitentes HTTP -3; portanto, a validação da fila não significa que todas as tentativas de comunicação sejam bem-sucedidas.</w:t>
            </w:r>
          </w:p>
        </w:tc>
      </w:tr>
      <w:tr w:rsidR="00DD74F3" w14:paraId="20E0ABC3" w14:textId="77777777">
        <w:trPr>
          <w:jc w:val="center"/>
          <w:cantSplit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CED82E1" w14:textId="77777777" w:rsidR="00DD74F3" w:rsidRDefault="000400EA">
            <w:pPr>
              <w:keepLines/>
            </w:pPr>
            <w:r>
              <w:rPr>
                <w:b/>
                <w:color w:val="164194"/>
                <w:sz w:val="17"/>
              </w:rPr>
              <w:t>Decisão final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EC2C3DC" w14:textId="77777777" w:rsidR="00DD74F3" w:rsidRDefault="000400EA">
            <w:pPr/>
            <w:r>
              <w:rPr>
                <w:sz w:val="15"/>
              </w:rPr>
              <w:t>☐ utilizado   ☒ adaptado   ☐ descartado</w:t>
              <w:br/>
              <w:t>Justificativa: a orientação foi revisada e adaptada pelo integrante à implementação real do firmware. A decisão final e a confirmação dos comportamentos da fila foram realizadas por validação humana.</w:t>
            </w:r>
          </w:p>
        </w:tc>
      </w:tr>
      <w:tr w:rsidR="00DD74F3" w14:paraId="3F0E6785" w14:textId="77777777">
        <w:trPr>
          <w:jc w:val="center"/>
          <w:cantSplit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62A0D56" w14:textId="77777777" w:rsidR="00DD74F3" w:rsidRDefault="000400EA">
            <w:pPr>
              <w:keepLines/>
            </w:pPr>
            <w:r>
              <w:rPr>
                <w:b/>
                <w:color w:val="164194"/>
                <w:sz w:val="17"/>
              </w:rPr>
              <w:t>Fontes verificadas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64E909A" w14:textId="77777777" w:rsidR="00DD74F3" w:rsidRDefault="000400EA">
            <w:pPr/>
            <w:r>
              <w:rPr>
                <w:sz w:val="15"/>
              </w:rPr>
              <w:t>Evidências consultadas: histórico das conversas do FluxID, implementação da fila offline e registros do Monitor Serial sobre persistência, recuperação, envio e remoção das mensagens. Não foi necessária fonte externa para registrar esta atividade. A descrição é uma síntese retrospectiva, não uma transcrição integral de uma única interação.</w:t>
            </w:r>
          </w:p>
        </w:tc>
      </w:tr>
    </w:tbl>
    <w:p w14:paraId="26A631A9" w14:textId="77777777" w:rsidR="00DD74F3" w:rsidRDefault="00DD74F3"/>
    <w:p w14:paraId="50CBD9CA" w14:textId="77777777" w:rsidR="00DD74F3" w:rsidRDefault="000400EA">
      <w:pPr>
        <w:pStyle w:val="Ttulo3"/>
      </w:pPr>
      <w:r>
        <w:t>Regras de preenchimento</w:t>
      </w:r>
    </w:p>
    <w:p w14:paraId="376EF978" w14:textId="77777777" w:rsidR="00DD74F3" w:rsidRDefault="000400EA">
      <w:pPr>
        <w:pStyle w:val="Commarcadores"/>
      </w:pPr>
      <w:r>
        <w:t>Registrar apenas interações relevantes para o projeto.</w:t>
      </w:r>
    </w:p>
    <w:p w14:paraId="37653754" w14:textId="77777777" w:rsidR="00DD74F3" w:rsidRDefault="000400EA">
      <w:pPr>
        <w:pStyle w:val="Commarcadores"/>
      </w:pPr>
      <w:r>
        <w:t>Não apresentar conteúdo da IA como autoria exclusiva da equipe sem revisão.</w:t>
      </w:r>
    </w:p>
    <w:p w14:paraId="410856F9" w14:textId="77777777" w:rsidR="00DD74F3" w:rsidRDefault="000400EA">
      <w:pPr>
        <w:pStyle w:val="Commarcadores"/>
      </w:pPr>
      <w:r>
        <w:t>Validar informações técnicas, legais, financeiras ou científicas em fontes confiáveis.</w:t>
      </w:r>
    </w:p>
    <w:p w14:paraId="77FD76E7" w14:textId="77777777" w:rsidR="00DD74F3" w:rsidRDefault="000400EA">
      <w:pPr>
        <w:pStyle w:val="Commarcadores"/>
      </w:pPr>
      <w:r>
        <w:t>Evitar inserir dados pessoais, sigilosos ou sensíveis em ferramentas de IA.</w:t>
      </w:r>
    </w:p>
    <w:p w14:paraId="51C78410" w14:textId="77777777" w:rsidR="00DD74F3" w:rsidRDefault="000400EA">
      <w:pPr>
        <w:pStyle w:val="Commarcadores"/>
      </w:pPr>
      <w:r>
        <w:t>Explicar como a equipe decidiu usar, adaptar ou descartar a resposta gerada.</w:t>
      </w:r>
    </w:p>
    <w:p w14:paraId="6E22354C" w14:textId="77777777" w:rsidR="00DD74F3" w:rsidRDefault="000400EA">
      <w:pPr>
        <w:pStyle w:val="Ttulo3"/>
      </w:pPr>
      <w:r>
        <w:t>Checklist final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26"/>
        <w:gridCol w:w="5126"/>
      </w:tblGrid>
      <w:tr w:rsidR="00DD74F3" w14:paraId="64669A52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639C7F" w14:textId="77777777" w:rsidR="00DD74F3" w:rsidRDefault="000400EA">
            <w:pPr>
              <w:spacing w:after="0"/>
            </w:pPr>
            <w:r>
              <w:rPr>
                <w:b/>
                <w:color w:val="EF5E31"/>
                <w:sz w:val="17"/>
              </w:rPr>
              <w:t>☒ Ferramentas de IA identificadas.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777F97" w14:textId="77777777" w:rsidR="00DD74F3" w:rsidRDefault="000400EA">
            <w:pPr>
              <w:spacing w:after="0"/>
            </w:pPr>
            <w:r>
              <w:rPr>
                <w:b/>
                <w:color w:val="EF5E31"/>
                <w:sz w:val="17"/>
              </w:rPr>
              <w:t>☒ Prompts relevantes registrados.</w:t>
            </w:r>
          </w:p>
        </w:tc>
      </w:tr>
      <w:tr w:rsidR="00DD74F3" w14:paraId="34AD46F4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3B2D28" w14:textId="77777777" w:rsidR="00DD74F3" w:rsidRDefault="000400EA">
            <w:pPr>
              <w:spacing w:after="0"/>
            </w:pPr>
            <w:r>
              <w:rPr>
                <w:b/>
                <w:color w:val="EF5E31"/>
                <w:sz w:val="17"/>
              </w:rPr>
              <w:t>☒ Respostas ou sínteses documentadas.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402A8E" w14:textId="77777777" w:rsidR="00DD74F3" w:rsidRDefault="000400EA">
            <w:pPr>
              <w:spacing w:after="0"/>
            </w:pPr>
            <w:r>
              <w:rPr>
                <w:b/>
                <w:color w:val="EF5E31"/>
                <w:sz w:val="17"/>
              </w:rPr>
              <w:t>☒ Validação humana explicada.</w:t>
            </w:r>
          </w:p>
        </w:tc>
      </w:tr>
      <w:tr w:rsidR="00DD74F3" w14:paraId="7CCD47C0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87CF69" w14:textId="77777777" w:rsidR="00DD74F3" w:rsidRDefault="000400EA">
            <w:pPr>
              <w:spacing w:after="0"/>
            </w:pPr>
            <w:r>
              <w:rPr>
                <w:b/>
                <w:color w:val="EF5E31"/>
                <w:sz w:val="17"/>
              </w:rPr>
              <w:t>☒ Fontes verificadas quando necessário.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2CE801" w14:textId="77777777" w:rsidR="00DD74F3" w:rsidRDefault="000400EA">
            <w:pPr>
              <w:spacing w:after="0"/>
            </w:pPr>
            <w:r>
              <w:rPr>
                <w:b/>
                <w:color w:val="EF5E31"/>
                <w:sz w:val="17"/>
              </w:rPr>
              <w:t>☒ Decisão final registrada.</w:t>
            </w:r>
          </w:p>
        </w:tc>
      </w:tr>
    </w:tbl>
    <w:p w14:paraId="6A468556" w14:textId="77777777" w:rsidR="00DD74F3" w:rsidRDefault="00DD74F3"/>
    <w:p w14:paraId="2E76265C" w14:textId="77777777" w:rsidR="00DD74F3" w:rsidRDefault="000400EA">
      <w: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JULYANA CARVALHO LEITE</dc:creator>
  <keywords/>
  <dc:description>generated by python-docx</dc:description>
  <lastModifiedBy>JULYANA CARVALHO LEITE</lastModifiedBy>
  <revision>1</revision>
  <dcterms:created xsi:type="dcterms:W3CDTF">2026-05-05T18:03:11.8754422Z</dcterms:created>
  <dcterms:modified xsi:type="dcterms:W3CDTF">2026-05-05T18:03:11.8754422Z</dcterms:modified>
  <category/>
</coreProperties>
</file>