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HAKAT,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é seguradora, não presta cobertura de qualquer natureza, não exige a apresentação da apólice e não responde por sinistros ocorridos durante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2026-10-10T01:34:23.836Z</dcterms:created>
  <dcterms:modified xsi:type="dcterms:W3CDTF">2026-10-10T01:34:23.836Z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