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Contrato de Utilização da Plataforma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Entre a Timorgiara Neto, Unipessoal, Lda. e o Motorista  ·  Zero III, Fatuhada, Dom Aleixo, Díli, Timor-Leste  ·  +670 74192857  ·  +670 75684566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IDENTIFICAÇÃO DAS PARTES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PRIMEIRA OUTORGANTE: </w:t>
      </w:r>
      <w:r>
        <w:rPr>
          <w:rFonts w:ascii="Calibri" w:cs="Calibri" w:eastAsia="Calibri" w:hAnsi="Calibri"/>
          <w:sz w:val="21"/>
          <w:szCs w:val="21"/>
        </w:rPr>
        <w:t xml:space="preserve">Timorgiara Neto, Unipessoal, Lda., com sede em Zero III, Fatuhada, Dom Aleixo, Díli, Timor-Leste, adiante designada por «Plataforma», que explora a aplicação HAKAT.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SEGUNDO OUTORGANTE: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_______________________________________________, portador do documento de identificação n.º ______________________, com o número de telemóvel ______________________ e residente em _______________________________________________, adiante designado por «Motorista».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celebram entre si o presente contrato, que se rege pelas cláusulas seguintes.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1.ª 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disponibiliza ao Motorista o acesso a uma aplicação informática que aproxima passageiros de condutores disponíveis, permitindo-lhe receber e aceitar pedidos de viagem.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não presta serviços de transporte. O transporte é executado pelo Motorista, com veículo próprio ou legitimamente cedido, e sob a sua exclusiva responsabilidade.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2.ª  Natureza da relação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 presente contrato não constitui contrato de trabalho</w:t>
      </w:r>
      <w:r>
        <w:rPr>
          <w:rFonts w:ascii="Calibri" w:cs="Calibri" w:eastAsia="Calibri" w:hAnsi="Calibri"/>
          <w:sz w:val="21"/>
          <w:szCs w:val="21"/>
        </w:rPr>
        <w:t xml:space="preserve"> nem cria qualquer relação de subordinação jurídica, hierárquica ou disciplinar entre as partes.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concreto, o Motorista: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está obrigado a cumprir horários nem a atingir um número mínimo de viagens;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Decide livremente quando liga e desliga o serviço;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Pode aceitar ou recusar qualquer pedido de viagem;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está sujeito a exclusividade, podendo utilizar outras plataformas ou exercer outra atividade;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Suporta os custos da sua atividade, designadamente combustível, manutenção, seguro e impostos.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3.ª  Obrigações do Motorista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obriga-se 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Manter válidos e submetidos na aplicação a carta de condução, o cartão de registo do veículo e o cartão de inspeção, bem como o documento de identificação e a fotografia;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Contratar e manter em vigor o seguro de responsabilidade civil automóvel legalmente obrigatório (cláusula 7.ª);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Cumprir o Código da Estrada e conduzir com prudência;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conduzir sob o efeito de álcool, estupefacientes ou substâncias psicotrópicas;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Realizar as viagens que aceitar, no veículo registado na aplicação e conduzido por si próprio;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Tirar a fotografia de turno antes da primeira viagem de cada dia;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Tratar todos os passageiros com respeito, sem discriminação de qualquer natureza;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Cobrar exclusivamente o valor indicado pela aplicação, acrescido das taxas de entrada previstas na cláusula 6.ª;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Observar os Regulamentos e a Política de Segurança dos Passageiros em vigor.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4.ª  Obrigações da Plataforma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obriga-se 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Manter a aplicação em funcionamento, com as interrupções técnicas inerentes a qualquer serviço informático;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Encaminhar ao Motorista os pedidos de viagem compatíveis com o tipo de veículo, a lotação declarada e o município onde se encontra;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Calcular e apresentar o preço de cada viagem;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Apreciar a documentação submetida e comunicar as decisões de forma fundamentada;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Avisar o Motorista quinze dias antes da caducidade de cada documento;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Proteger os documentos e dados pessoais nos termos do Aviso de Privacidade.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5.ª  Preço, cobrança e remuneração da Plataforma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preço de cada viagem é fixado pela aplicação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pago pelo passageiro ao Motorista, em dinheiro, no final da viagem</w:t>
      </w:r>
      <w:r>
        <w:rPr>
          <w:rFonts w:ascii="Calibri" w:cs="Calibri" w:eastAsia="Calibri" w:hAnsi="Calibri"/>
          <w:sz w:val="21"/>
          <w:szCs w:val="21"/>
        </w:rPr>
        <w:t xml:space="preserve">. A Plataforma não recebe, não guarda nem movimenta qualquer quantia dos passageiros.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Plataforma não cobra comissão sobre as viagens.</w:t>
      </w:r>
      <w:r>
        <w:rPr>
          <w:rFonts w:ascii="Calibri" w:cs="Calibri" w:eastAsia="Calibri" w:hAnsi="Calibri"/>
          <w:sz w:val="21"/>
          <w:szCs w:val="21"/>
        </w:rPr>
        <w:t xml:space="preserve"> Numa viagem de três dólares, o Motorista recebe três dólares.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acesso à Plataforma é gratuito,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sem taxa de acesso até novo aviso oficial</w:t>
      </w:r>
      <w:r>
        <w:rPr>
          <w:rFonts w:ascii="Calibri" w:cs="Calibri" w:eastAsia="Calibri" w:hAnsi="Calibri"/>
          <w:sz w:val="21"/>
          <w:szCs w:val="21"/>
        </w:rPr>
        <w:t xml:space="preserve">. O fim do período gratuito é anunciado na aplicação com, pelo menos, trinta dias de antecedência, com a indicação do dia em que a cobrança começa. A partir desse dia, o acesso passa a depender da aquisição de dias de utilização, de acordo com a tabela seguinte: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2800"/>
      </w:tblGrid>
      <w:tr>
        <w:trPr>
          <w:tblHeader/>
        </w:trPr>
        <w:tc>
          <w:tcPr>
            <w:tcW w:type="dxa" w:w="2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W w:type="dxa" w:w="28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Carro e Carro Pickup</w:t>
            </w:r>
          </w:p>
        </w:tc>
        <w:tc>
          <w:tcPr>
            <w:tcW w:type="dxa" w:w="28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Motorizada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 dias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4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2</w:t>
            </w:r>
          </w:p>
        </w:tc>
      </w:tr>
      <w:tr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10 dias</w:t>
            </w:r>
          </w:p>
        </w:tc>
        <w:tc>
          <w:tcPr>
            <w:tcW w:type="dxa" w:w="28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12</w:t>
            </w:r>
          </w:p>
        </w:tc>
        <w:tc>
          <w:tcPr>
            <w:tcW w:type="dxa" w:w="28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6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30 dias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30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15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Só é descontado dia em que o Motorista conclua pelo menos uma viagem.</w:t>
      </w:r>
      <w:r>
        <w:rPr>
          <w:rFonts w:ascii="Calibri" w:cs="Calibri" w:eastAsia="Calibri" w:hAnsi="Calibri"/>
          <w:sz w:val="21"/>
          <w:szCs w:val="21"/>
        </w:rPr>
        <w:t xml:space="preserve"> Um dia em que não trabalhe, ou em que aceite uma viagem que o passageiro cancele, não é contado. A contagem faz-se pelo dia em Díli.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carregamento de dias é pago à Plataforma, pelos meios indicados na aplicação — código QR nacional (TUQR), transferência bancária ou no escritório —, com o código de referência pessoal que a aplicação mostra. Os dias entram na conta do Motorista quando a Plataforma confirmar a entrada do pagamento, no prazo máximo de 24 horas após o envio do comprovativo.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Qualquer alteração de preços é comunicada na aplicação com, pelo menos, 30 dias de antecedência e aplica-se apenas às compras posteriores. Os dias já adquiridos não caducam nem perdem valor, e o Motorista fica livre de deixar de utilizar a Plataforma.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Dias não usados.</w:t>
      </w:r>
      <w:r>
        <w:rPr>
          <w:rFonts w:ascii="Calibri" w:cs="Calibri" w:eastAsia="Calibri" w:hAnsi="Calibri"/>
          <w:sz w:val="21"/>
          <w:szCs w:val="21"/>
        </w:rPr>
        <w:t xml:space="preserve"> A suspensão temporária não consome dias. Em caso de cessação do contrato por iniciativa do Motorista, de desativação definitiva da conta pela Plataforma — salvo quando resulte de falta grave, designadamente documentação falsa ou alterada, ou cobrança de valor diferente do indicado pela aplicação — ou de encerramento do serviço, a Plataforma devolve o valor dos dias não usados, ao preço por dia efetivamente pago por eles, no prazo de 30 dias a contar do pedido. O encerramento do serviço é avisado com, pelo menos, 30 dias de antecedência. Os dias oferecidos gratuitamente não dão direito a devolução.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6.ª  Taxas de entrada em recintos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Determinados recintos cobram taxa de entrada a veículos. Essa taxa é da responsabilidade do passageiro e é paga na cancela, não fazendo parte do preço da viagem nem transitando pela Plataforma.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500"/>
      </w:tblGrid>
      <w:tr>
        <w:trPr>
          <w:tblHeader/>
        </w:trPr>
        <w:tc>
          <w:tcPr>
            <w:tcW w:type="dxa" w:w="3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Recinto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Carro</w:t>
            </w:r>
          </w:p>
        </w:tc>
        <w:tc>
          <w:tcPr>
            <w:tcW w:type="dxa" w:w="2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Motorizada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Timor Plaza — estacionamento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 à entrada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Isento</w:t>
            </w:r>
          </w:p>
        </w:tc>
      </w:tr>
      <w:tr>
        <w:tc>
          <w:tcPr>
            <w:tcW w:type="dxa" w:w="3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Aeroporto Nicolau Lobato — recinto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 por hora</w:t>
            </w:r>
          </w:p>
        </w:tc>
        <w:tc>
          <w:tcPr>
            <w:tcW w:type="dxa" w:w="2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0,50 por hora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avisa o passageiro destas taxas antes de confirmar o pedido de viagem.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7.ª  Seguro e responsabilidade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 O seguro de responsabilidade civil automóvel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obrigatório em Timor-Leste</w:t>
      </w:r>
      <w:r>
        <w:rPr>
          <w:rFonts w:ascii="Calibri" w:cs="Calibri" w:eastAsia="Calibri" w:hAnsi="Calibri"/>
          <w:sz w:val="21"/>
          <w:szCs w:val="21"/>
        </w:rPr>
        <w:t xml:space="preserve"> para todos os veículos motorizados, nos termos da Instrução Pública n.º 07/2010, aprovada pela Resolução do Conselho n.º 12/2010, de 17 de Dezembro (artigo 3.º, n.º 1). O mesmo diploma fixa (artigo 7.º, n.º 3) o limite máximo de responsabilidade da seguradora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USD 20.000</w:t>
      </w:r>
      <w:r>
        <w:rPr>
          <w:rFonts w:ascii="Calibri" w:cs="Calibri" w:eastAsia="Calibri" w:hAnsi="Calibri"/>
          <w:sz w:val="21"/>
          <w:szCs w:val="21"/>
        </w:rPr>
        <w:t xml:space="preserve"> para veículos de transporte de passageiros e de carga.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O Motorista obriga-se a contratar e manter em vigor essa apólice, junto de seguradora licenciada pelo Banco Central de Timor-Leste, e a confirmar junto dela que a cobertura abrange a atividade que efetivamente exerce.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Plataforma não é seguradora</w:t>
      </w:r>
      <w:r>
        <w:rPr>
          <w:rFonts w:ascii="Calibri" w:cs="Calibri" w:eastAsia="Calibri" w:hAnsi="Calibri"/>
          <w:sz w:val="21"/>
          <w:szCs w:val="21"/>
        </w:rPr>
        <w:t xml:space="preserve">, não presta cobertura de qualquer natureza, não exige a apresentação da apólice e não verifica a sua existência ou validade. A fiscalização do cumprimento desta obrigação compete às autoridades.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estando o veículo seguro, o Motorista responde pessoalmente e sem qualquer limite</w:t>
      </w:r>
      <w:r>
        <w:rPr>
          <w:rFonts w:ascii="Calibri" w:cs="Calibri" w:eastAsia="Calibri" w:hAnsi="Calibri"/>
          <w:sz w:val="21"/>
          <w:szCs w:val="21"/>
        </w:rPr>
        <w:t xml:space="preserve"> pelos danos que cause a passageiros ou a terceiros, com todo o seu património presente e futuro, sem prejuízo da responsabilidade contraordenacional pela circulação sem seguro.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O n.º 4 não é uma ameaça: é a descrição do que acontece. O tecto de USD 20.000 protege quem tem apólice. Quem não tem não fica sem responsabilidade — fica sem quem a suporte, e responde pelo valor integral do dano, seja ele qual for.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5.  O Motorista exerce a sua atividade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 sua conta e risco</w:t>
      </w:r>
      <w:r>
        <w:rPr>
          <w:rFonts w:ascii="Calibri" w:cs="Calibri" w:eastAsia="Calibri" w:hAnsi="Calibri"/>
          <w:sz w:val="21"/>
          <w:szCs w:val="21"/>
        </w:rPr>
        <w:t xml:space="preserve">. A Plataforma não responde por acidentes, contraordenações de trânsito, danos no veículo, danos causados a passageiros ou a terceiros, nem por qualquer ocorrência durante a prestação da viagem.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 A Plataforma não garante um número mínimo de pedidos, um rendimento mínimo nem a disponibilidade ininterrupta do serviço.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8.ª  Dados pessoais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dados e documentos submetidos pelo Motorista são tratados exclusivamente para verificar a sua identidade e elegibilidade, operar o serviço e proteger passageiros e motoristas, nos termos do Aviso de Privacidade em vigor, que o Motorista declara conhecer e aceitar.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Cada acesso aos documentos do Motorista por quem exerça funções de gestão fica registado.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9.ª  Suspensão e cessação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acesso do Motorista fica automaticamente suspenso enquanto qualquer documento obrigatório estiver em falta, sem data de validade declarada ou fora de prazo, cessando a suspensão com a respetiva regularização.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Plataforma pode ainda suspender ou desativar a conta nos casos previstos na Tabela de Infrações e Sanções, designadamente: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Apresentação de documentação falsa, alterada ou de terceiro;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Utilização da conta por pessoa diferente do titular;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Reclamações graves ou reiteradas quanto à segurança ou à conduta;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Cobrança de valor diferente do indicado pela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Taxa excessiva de cancelamentos injustificados após aceitação.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Qualquer das partes pode pôr termo ao presente contrato a todo o tempo, sem necessidade de invocar motivo e sem direito a indemnização, sem prejuízo da devolução dos dias não usados prevista na Cláusula 5.ª. O Motorista fá-lo deixando de utilizar a aplicação ou solicitando a eliminação da conta.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10.ª  Vigência e alterações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contrato vigora por tempo indeterminado a partir da data da sua assinatura, ou da aprovação da conta na aplicação, consoante o que ocorrer primeiro.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alterações aos Termos de Utilização e aos Regulamentos são comunicadas na aplicação e identificadas por versão datada, ficando registada a versão aceite pelo Motorista.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11.ª  Lei aplicável e foro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contrato rege-se pela lei da República Democrática de Timor-Leste.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procurarão resolver por acordo qualquer litígio emergente deste contrato. Não sendo possível, é competente o tribunal da comarca de Díli, com expressa renúncia a qualquer outro.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Feito em duplicado, ficando um exemplar na posse de cada parte.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Díli, ______ de _________________________ de 20______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A Plataforma  ·  Timorgiara Neto, Unipessoal, Lda.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O Motorista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Contrato de Utilização da Plataforma  ·  28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HAKAT  ·  Timorgiara Neto, Unipessoal, Lda.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2026-10-10T01:34:23.845Z</dcterms:created>
  <dcterms:modified xsi:type="dcterms:W3CDTF">2026-10-10T01:34:23.845Z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