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0E5C54"/>
          <w:sz w:val="32"/>
          <w:szCs w:val="32"/>
        </w:rPr>
        <w:t xml:space="preserve">Anteprojeto de Diploma Ministerial</w:t>
      </w:r>
    </w:p>
    <w:p>
      <w:pPr>
        <w:pBdr>
          <w:bottom w:val="single" w:color="D8D2C8" w:sz="6" w:space="8"/>
        </w:pBdr>
        <w:spacing w:after="260"/>
      </w:pPr>
      <w:r>
        <w:rPr>
          <w:rFonts w:ascii="Calibri" w:cs="Calibri" w:eastAsia="Calibri" w:hAnsi="Calibri"/>
          <w:color w:val="6A7671"/>
          <w:sz w:val="19"/>
          <w:szCs w:val="19"/>
        </w:rPr>
        <w:t xml:space="preserve">Transporte individual e remunerado de passageiros a partir de plataforma eletrónica  ·  proposta para apreciação da DNTT  ·  21 de Setembro de 2026</w:t>
      </w:r>
    </w:p>
    <w:p>
      <w:pPr>
        <w:pBdr>
          <w:left w:val="single" w:color="0E5C54" w:sz="18" w:space="8"/>
        </w:pBdr>
        <w:shd w:fill="F3F0EA" w:val="clear"/>
        <w:spacing w:after="140" w:before="140" w:line="276"/>
        <w:ind w:left="160" w:right="160"/>
      </w:pPr>
      <w:r>
        <w:rPr>
          <w:rFonts w:ascii="Calibri" w:cs="Calibri" w:eastAsia="Calibri" w:hAnsi="Calibri"/>
          <w:i/>
          <w:iCs/>
          <w:color w:val="3A4441"/>
          <w:sz w:val="20"/>
          <w:szCs w:val="20"/>
        </w:rPr>
        <w:t xml:space="preserve">Documento de trabalho, apresentado por iniciativa privada para apreciação da Direção Nacional dos Transportes Terrestres. Não vincula nem representa posição oficial. Os valores das taxas são indicativos e carecem de fixação pela entidade competente.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Preâmbulo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Considerando que o Decreto-Lei n.º 2/2003, de 10 de Março, comete à Direção Nacional dos Transportes Terrestres a atribuição de licenças para veículos ligeiros destinados a transportes ocasionais de passageiros;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Considerando que o Diploma Ministerial n.º 5/2010, de 5 de Maio, disciplina o transporte individual de passageiros apenas na modalidade de táxi, em veículo caracterizado;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Considerando que a intermediação por meios eletrónicos entre passageiros e condutores se difundiu em Timor-Leste sem que a lei a preveja, e que dessa ausência resultam riscos para os passageiros, incerteza para os condutores e impossibilidade de fiscalização;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Considerando que importa disciplinar a atividade sem a proibir, assegurando a identificação de quem conduz, as condições do veículo e a responsabilidade de quem organiza o serviço;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Governo, pelo Ministro dos Transportes e Comunicações, manda publicar o seguinte diploma: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I  ·  Disposições gerais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1.º  Objeto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diploma estabelece o regime do transporte individual e remunerado de passageiros em veículos não caracterizados, solicitado através de plataforma eletrónica, bem como o regime das plataformas que o organizam.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2.º  Definições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«Plataforma eletrónica», o sistema informático que põe em contacto passageiros e condutores e através do qual a viagem é solicitada;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«Operador de plataforma», a pessoa coletiva que explora a plataforma eletrónica;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«Condutor aderente», a pessoa singular registada na plataforma que realiza o transporte com veículo próprio ou cedido;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«Veículo aderente», o veículo ligeiro ou motociclo afeto à atividade, não caracterizado como táxi;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«Viagem», o transporte solicitado através da plataforma, com origem e destino determinados pelo passageiro.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3.º  Natureza da atividade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O contrato de transporte é celebrado entre o passageiro e o condutor aderente.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O operador de plataforma não é transportador, sem prejuízo dos deveres que o presente diploma lhe comete e da responsabilidade pelo seu incumprimento.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II  ·  Do operador de plataforma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4.º  Registo obrigatório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O exercício da atividade de operador de plataforma depende de registo prévio na Direção Nacional dos Transportes Terrestres.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São requisitos do registo: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Ser pessoa coletiva constituída e registada em Timor-Leste;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 a atividade compreendida no objeto social;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 a situação tributária regularizada;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Dispor de representante legal com domicílio em Timor-Leste;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Dispor de meio de contacto permanente para as autoridades.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O registo é válido por três anos e renovável por iguais períodos.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5.º  Deveres do operador de plataforma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operador de plataforma deve: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Verificar, antes de admitir o condutor, a sua identidade, carta de condução válida e da categoria adequada, e o registo e a inspeção válida do veículo;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Impedir o acesso à plataforma de condutor ou veículo cujos documentos se encontrem caducados;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registo de cada viagem, com data, hora, origem, destino, condutor, veículo e preço, pelo prazo de dois anos;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Facultar à Direção Nacional dos Transportes Terrestres, quando solicitado, a lista de condutores e veículos ativos;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Apresentar ao passageiro, antes da aceitação da viagem, a identificação do condutor e a matrícula do veículo;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Disponibilizar meio gratuito de reclamação e responder no prazo de quinze dias;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Comunicar às autoridades competentes os acidentes e incidentes de segurança de que tenha conhecimento;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Informar previamente o passageiro do preço ou do critério da sua formação.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6.º  Informação periódica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operador de plataforma remete semestralmente à Direção Nacional dos Transportes Terrestres informação estatística sobre o número de condutores ativos, de veículos e de viagens, por município, em formato a definir por despacho do Diretor Nacional.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III  ·  Do condutor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7.º  Requisitos do condutor aderente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Só pode ser condutor aderente quem: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Seja legalmente domiciliado em Timor-Leste e titular de documento de identificação;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Seja titular de carta de condução válida, da categoria adequada ao veículo, há mais de dois anos;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tenha sido condenado por crime relacionado com a condução, contra as pessoas ou contra a liberdade e autodeterminação sexual;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Tenha frequentado a ação de formação prevista no artigo seguinte.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8.º  Formação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O condutor aderente frequenta ação de formação de duração não inferior a oito horas, ministrada ou certificada pela Direção Nacional dos Transportes Terrestres, versando segurança rodoviária, atendimento ao passageiro, primeiros socorros e regras da atividade.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A formação é válida por cinco anos.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9.º  Deveres do condutor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Portar, em serviço, os documentos pessoais e do veículo, e o comprovativo de registo na plataforma;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Manter o veículo em bom estado de funcionamento, segurança e higiene;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Transportar apenas passageiros que tenham solicitado a viagem através da plataforma;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cobrar valor superior ao apresentado pela plataforma;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No transporte em motociclo, dispor de capacete para o passageiro, em conformidade com o Diploma Ministerial n.º 2/2010, de 5 de Maio.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IV  ·  Do veículo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10.º  Requisitos do veículo aderente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O veículo aderente deve: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Estar registado e matriculado em Timor-Leste;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 inspeção periódica válida;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Ter seguro válido que cubra a responsabilidade civil perante terceiros transportados;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Não ostentar sinais próprios do táxi.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O veículo ostenta, em local visível, dístico identificativo do modelo aprovado pela Direção Nacional dos Transportes Terrestres, removível e associado à matrícula.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11.º  Transporte em motociclo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É admitido o transporte de um passageiro em motociclo, desde que o veículo disponha de assento e apoios adequados e o condutor e o passageiro usem capacete.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É vedado o transporte de mais de um passageiro e o transporte de menores de doze anos.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V  ·  Fiscalização e sanções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12.º  Fiscalização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Compete à Direção Nacional dos Transportes Terrestres e à Polícia Nacional de Timor-Leste a fiscalização do cumprimento do presente diploma.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13.º  Contraordenações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Constituem contraordenação, punível com coima: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 exercício da atividade de operador de plataforma sem registo: de 500 a 2.000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violação dos deveres do artigo 5.º: de 200 a 1.000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condução sem preencher os requisitos do artigo 7.º: de 50 a 150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violação dos deveres do artigo 9.º: de 25 a 100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 utilização de veículo em violação do artigo 10.º: de 50 a 200 dólares.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A reincidência no exercício sem registo determina o cancelamento do registo e a impossibilidade de novo pedido pelo prazo de dois anos.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CAPÍTULO VI  ·  Disposições finais e transitórias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14.º  Taxas</w:t>
      </w:r>
    </w:p>
    <w:p>
      <w:pPr>
        <w:spacing w:after="9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São devidas à Direção Nacional dos Transportes Terrestres as seguintes taxas: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Registo de operador de plataforma: 250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Renovação do registo: 150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Emissão do dístico identificativo do veículo: 5 dólares;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Certificado de formação do condutor: 10 dólares.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15.º  Regime transitório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Os operadores que à data da entrada em vigor do presente diploma já se encontrem em atividade dispõem de noventa dias para requerer o registo.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Os condutores dispõem de cento e oitenta dias para cumprir o disposto nos artigos 7.º e 8.º.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E5C54"/>
          <w:sz w:val="23"/>
          <w:szCs w:val="23"/>
        </w:rPr>
        <w:t xml:space="preserve">Artigo 16.º  Entrada em vigor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presente diploma entra em vigor no dia seguinte ao da sua publicação no Jornal da República.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4" w:space="6"/>
      </w:pBdr>
      <w:spacing w:before="60"/>
      <w:jc w:val="center"/>
    </w:pPr>
    <w:r>
      <w:rPr>
        <w:rFonts w:ascii="Calibri" w:cs="Calibri" w:eastAsia="Calibri" w:hAnsi="Calibri"/>
        <w:color w:val="6A7671"/>
        <w:sz w:val="15"/>
        <w:szCs w:val="15"/>
      </w:rPr>
      <w:t xml:space="preserve">Anteprojeto de Diploma Ministerial  ·  21 de Setembro de 2026  ·  página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71"/>
        <w:sz w:val="15"/>
        <w:szCs w:val="15"/>
      </w:rPr>
      <w:t xml:space="preserve"> de </w:t>
    </w:r>
    <w:r>
      <w:rPr>
        <w:rFonts w:ascii="Calibri" w:cs="Calibri" w:eastAsia="Calibri" w:hAnsi="Calibri"/>
        <w:color w:val="6A767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6A7671"/>
        <w:sz w:val="16"/>
        <w:szCs w:val="16"/>
      </w:rPr>
      <w:t xml:space="preserve">TimorgianaRide  ·  Timorgiana, Lda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93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2026-09-21T02:56:57.746Z</dcterms:created>
  <dcterms:modified xsi:type="dcterms:W3CDTF">2026-09-21T02:56:57.746Z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