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Regulamento de Admissão de Motoristas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Timorgiara Neto, Unipessoal, Lda.  ·  Zero III, Fatuhada, Dom Aleixo, Díli, Timor-Leste  ·  +670 74192857  ·  +670 75684566  ·  Versão de 14 de Setembro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1.º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Regulamento fixa os requisitos, os documentos e o procedimento de admissão de motoristas à plataforma tecnológica HAKAT, explorada pela Timorgiara Neto, Unipessoal, Lda.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Aplica-se a todos os candidatos, independentemente do município onde pretendam exercer atividade e do tipo de veículo que conduzam.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2.º  Natureza da admissão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admissão à plataforma confere ao motorista o acesso a uma ferramenta tecnológica de aproximação entre passageiros e condutores. Não constitui contrato de trabalho, não cria vínculo de subordinação jurídica, não confere exclusividade e não garante um número mínimo de viagens.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exerce a sua atividade por conta própria, com veículo próprio ou legitimamente cedido, e sob a sua exclusiva responsabilidade.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  Requisitos gerais do candidato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São requisitos cumulativos de admissão: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Ser maior de idade nos termos da lei de Timor-Leste;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Ser titular de carta de condução válida e adequada à categoria do veículo que pretende conduzir;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Dispor de veículo em condições legais de circulação, com registo e inspeção válidos;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Dispor de seguro de responsabilidade civil automóvel válido, nos termos legais (artigo 3.º-A);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Possuir telemóvel com acesso à Internet e capacidade de executar 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Aceitar os Termos de Utilização e o Aviso de Privacidade em vigor.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3.º-A  Seguro de responsabilidade civil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 em Timor-Leste</w:t>
      </w:r>
      <w:r>
        <w:rPr>
          <w:rFonts w:ascii="Calibri" w:cs="Calibri" w:eastAsia="Calibri" w:hAnsi="Calibri"/>
          <w:sz w:val="21"/>
          <w:szCs w:val="21"/>
        </w:rPr>
        <w:t xml:space="preserve"> para todos os veículos motorizados, nos termos da Instrução Pública n.º 07/2010, aprovada pela Resolução do Conselho n.º 12/2010, de 17 de Dezembro (artigo 3.º, n.º 1).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mesmo diploma fixa (artigo 7.º, n.º 3) os limites máximos de responsabilidade da seguradora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 para veículos de transporte de passageiros e de carga</w:t>
      </w:r>
      <w:r>
        <w:rPr>
          <w:rFonts w:ascii="Calibri" w:cs="Calibri" w:eastAsia="Calibri" w:hAnsi="Calibri"/>
          <w:sz w:val="21"/>
          <w:szCs w:val="21"/>
        </w:rPr>
        <w:t xml:space="preserve"> e USD 6.000 para os restantes veículos motorizados.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Constitui obrigação exclusiva do motorista contratar e manter em vigor esse seguro, junto de seguradora licenciada pelo Banco Central de Timor-Leste, e confirmar junto dela que a apólice cobre a atividade que efetivamente exerce.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Timorgiara Neto, Unipessoal, Lda. não exige a apresentação da apólice, não a verifica e não é seguradora.</w:t>
      </w:r>
      <w:r>
        <w:rPr>
          <w:rFonts w:ascii="Calibri" w:cs="Calibri" w:eastAsia="Calibri" w:hAnsi="Calibri"/>
          <w:sz w:val="21"/>
          <w:szCs w:val="21"/>
        </w:rPr>
        <w:t xml:space="preserve"> A verificação do cumprimento desta obrigação compete às autoridades.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Esta é a advertência que mais importa deste Regulamento. Um motorista que circule sem seguro não fica sem responsabilidade: fica sem quem a suporte por ele. Responde com o seu próprio património — casa, veículo, rendimento futuro — e sem qualquer limite, por danos causados a um passageiro ou a terceiro. Os USD 20.000 do tecto legal existem para quem tem apólice; quem não tem, não tem tecto nenhum.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4.º  Documentos obrigatórios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candidatura só é apreciada quando estiverem submetidos os seis documentos seguintes: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1900"/>
      </w:tblGrid>
      <w:tr>
        <w:trPr>
          <w:tblHeader/>
        </w:trPr>
        <w:tc>
          <w:tcPr>
            <w:tcW w:type="dxa" w:w="2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Validade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1. Fotografia do motorista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Ligar a conta a um rosto; é o que o passageiro vê antes de entrar no veículo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caduca</w:t>
            </w:r>
          </w:p>
        </w:tc>
      </w:tr>
      <w:tr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2. Documento de identificação</w:t>
            </w:r>
          </w:p>
        </w:tc>
        <w:tc>
          <w:tcPr>
            <w:tcW w:type="dxa" w:w="4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Confirmar a identidade civil do candidato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é exigida data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3. Carta de condução (frente)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Confirmar a habilitação legal para conduzir e a sua validade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obrigatória</w:t>
            </w:r>
          </w:p>
        </w:tc>
      </w:tr>
      <w:tr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4. Carta de condução (verso)</w:t>
            </w:r>
          </w:p>
        </w:tc>
        <w:tc>
          <w:tcPr>
            <w:tcW w:type="dxa" w:w="4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Confirmar as categorias de veículos que o candidato está habilitado a conduzir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é exigida data — a validade consta da frente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5. Cartão de registo do veículo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Confirmar a identificação e a titularidade do veículo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obrigatória</w:t>
            </w:r>
          </w:p>
        </w:tc>
      </w:tr>
      <w:tr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6. Cartão de inspeção (Kartaun Inspesaun)</w:t>
            </w:r>
          </w:p>
        </w:tc>
        <w:tc>
          <w:tcPr>
            <w:tcW w:type="dxa" w:w="4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Confirmar a aptidão técnica do veículo para circular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obrigatória</w:t>
            </w:r>
          </w:p>
        </w:tc>
      </w:tr>
    </w:tbl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O documento de identificação não exige data de validade. O bilhete de identidade tem prazo, mas o que dele releva é a identidade — e essa não caduca. Suspender uma conta por um documento de identificação por renovar seria impedir alguém de trabalhar por motivo alheio à condução.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5.º  Datas de validade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documentos indicados nos n.os 3, 5 e 6 do artigo anterior só são aceites com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de validade</w:t>
      </w:r>
      <w:r>
        <w:rPr>
          <w:rFonts w:ascii="Calibri" w:cs="Calibri" w:eastAsia="Calibri" w:hAnsi="Calibri"/>
          <w:sz w:val="21"/>
          <w:szCs w:val="21"/>
        </w:rPr>
        <w:t xml:space="preserve"> declarada pelo candidato.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data é lida tal como consta do documento, no formato dia/mês/ano. No Kartaun Inspesaun, é a data que figura na linha «Valido Inspesaun».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Um documento submetido sem data de validade equivale, para todos os efeitos deste Regulamento, a documento em falta.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6.º  Veracidade das declarações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datas de validade são declaradas pelo próprio candidato. A aplicação regista e recorda; não verifica o conteúdo dos documentos.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declaração de data falsa ou a submissão de documento falso, alterado ou pertencente a terceiro constituem infração grave, nos termos da Tabela de Infrações e Sanções, e determinam a recusa da candidatura ou a desativação da conta, sem prejuízo da responsabilidade civil e criminal do infrator.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7.º  Procedimento de candidatura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candidatura é apresentada exclusivamente através da aplicação e compreende: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Registo de conta com nome completo, número de telemóvel e palavra-passe;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Aceitação, em declarações autónomas, dos Termos de Utilização e do Aviso de Privacidade;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Declaração do veículo: tipo, marca e modelo, matrícula, cor e, tratando-se de automóvel, número de lugares disponíveis para passageiros;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Submissão dos seis documentos e das respetivas datas.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Antes do envio definitivo de cada documento, é apresentada ao candidato a fotografia captada e a data introduzida, para confirmação.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8.º  Apreciação e decisão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candidatura é apreciada pela Timorgiara Neto, Unipessoal, Lda., que verifica a legibilidade dos documentos, a correspondência entre o titular e a fotografia, a coerência entre a matrícula declarada e a documentação apresentada, e se as categorias constantes do verso da carta de condução permitem conduzir o veículo declarado.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decisão pode ser de aprovação ou de recusa e é comunicada ao candidato na própria aplicação.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recusa é sempre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fundamentada</w:t>
      </w:r>
      <w:r>
        <w:rPr>
          <w:rFonts w:ascii="Calibri" w:cs="Calibri" w:eastAsia="Calibri" w:hAnsi="Calibri"/>
          <w:sz w:val="21"/>
          <w:szCs w:val="21"/>
        </w:rPr>
        <w:t xml:space="preserve">, indicando ao candidato o que deve corrigir.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9.º  Efeitos da recusa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recusa não impede nova candidatura. O candidato recusado mantém acesso à lista de documentos, podendo substituir os que motivaram a recusa e submeter novamente a candidatura.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10.º  Suspensão automática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conta do motorista fica automaticamente impedida de entrar ao serviço sempre que se verifique alguma das seguintes situações: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Falta de qualquer dos seis documentos obrigatórios;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Falta de data de validade em documento que a exija;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Documento com validade expirada, considerando o dia em Díli.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suspensão cessa automaticamente</w:t>
      </w:r>
      <w:r>
        <w:rPr>
          <w:rFonts w:ascii="Calibri" w:cs="Calibri" w:eastAsia="Calibri" w:hAnsi="Calibri"/>
          <w:sz w:val="21"/>
          <w:szCs w:val="21"/>
        </w:rPr>
        <w:t xml:space="preserve"> com a submissão do documento regularizado, sem necessidade de qualquer ato da Timorgiara Neto, Unipessoal, Lda. Um motorista que renove a inspeção de manhã pode trabalhar nessa tarde.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suspensão não interrompe viagem em curso. A verificação é feita no momento em que o motorista entra ao serviço, e nunca durante uma viagem já iniciada.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11.º  Aviso prévio de caducidade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aplicação avisa o motorista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quinze dias</w:t>
      </w:r>
      <w:r>
        <w:rPr>
          <w:rFonts w:ascii="Calibri" w:cs="Calibri" w:eastAsia="Calibri" w:hAnsi="Calibri"/>
          <w:sz w:val="21"/>
          <w:szCs w:val="21"/>
        </w:rPr>
        <w:t xml:space="preserve"> antes da data de validade de cada documento, indicando quantos dias faltam.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Tratando-se do cartão de inspeção, o aviso recorda que a renovação só é admitida a partir dos dez dias anteriores ao termo do prazo, conforme instrução constante do próprio cartão.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12.º  Substituição de documentos após aprovação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Aprovada a conta, os documentos ficam fixados. A sua substituição depende da indicação de um dos seguintes motivos: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100"/>
      </w:tblGrid>
      <w:tr>
        <w:trPr>
          <w:tblHeader/>
        </w:trPr>
        <w:tc>
          <w:tcPr>
            <w:tcW w:type="dxa" w:w="3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5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 típica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Caducou e foi renovado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Renovação ordinária do documento</w:t>
            </w:r>
          </w:p>
        </w:tc>
      </w:tr>
      <w:tr>
        <w:tc>
          <w:tcPr>
            <w:tcW w:type="dxa" w:w="3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Perdi o documento e obtive outro</w:t>
            </w:r>
          </w:p>
        </w:tc>
        <w:tc>
          <w:tcPr>
            <w:tcW w:type="dxa" w:w="5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Emissão de segunda via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 documento deteriorou-se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Substituição por dano físico</w:t>
            </w:r>
          </w:p>
        </w:tc>
      </w:tr>
      <w:tr>
        <w:tc>
          <w:tcPr>
            <w:tcW w:type="dxa" w:w="3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Enviei o documento errado ou a fotografia é ilegível</w:t>
            </w:r>
          </w:p>
        </w:tc>
        <w:tc>
          <w:tcPr>
            <w:tcW w:type="dxa" w:w="5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Correção de erro do próprio motorista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documento substituído entra imediatamente em vigor, para que o motorista não fique impedido de trabalhar, mas fica assinalado como pendente de confirmação até ser verificado pela Timorgiara Neto, Unipessoal, Lda.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13.º  Fotografia de turno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cada dia de trabalho, e antes da primeira viagem, o motorista tira uma fotografia de si próprio através da aplicação.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documentos verificam a conta; a fotografia de turno verifica quem está ao volante nesse dia. Destina-se a impedir que a conta de um motorista aprovado seja utilizada por terceiro.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14.º  Proteção dos documentos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documentos submetidos são conservados em base de dados cifrada nas cópias de segurança e acedidos unicamente por quem exerça funções de gestão da plataforma.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Cada acesso a documentos de um motorista fica registado, com identificação de quem acedeu, de quem foi consultado e do momento do acesso.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documentos não são vendidos, cedidos nem partilhados com terceiros, salvo obrigação legal ou ordem de autoridade competente.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15.º  Entrada em vigor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Regulamento entra em vigor em 14 de Setembro de 2026 e aplica-se às candidaturas apresentadas a partir dessa data, bem como à manutenção das contas já aprovadas.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Timorgiara Neto, Unipessoal, Lda. pode alterá-lo, avisando os motoristas na aplicação com antecedência razoável.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Regulamento de Admissão de Motoristas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2026-10-07T12:25:04.837Z</dcterms:created>
  <dcterms:modified xsi:type="dcterms:W3CDTF">2026-10-07T12:25:04.837Z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