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Declaração de Cedência de Veículo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o Proprietário do veículo e o Motorista  ·  para apresentação à Timorgiara Neto, Unipessoal, Lda.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declaração destina-se ao motorista que conduz veículo de que não é proprietário. Em Timor-Leste é frequente conduzir-se veículo de familiar, de sócio ou de empregador; sem um documento que o titule, o motorista não consegue demonstrar que circula legitimamente, e o proprietário não consegue demonstrar em que condições cedeu o veículo.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PRIMEIRO OUTORGANTE — PROPRIETÁRIO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spacing w:after="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 — MOTORISTA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Carta de condução n.º: ________________________  Categoria: 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Identificação do veículo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Tipo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  ☐        Motorizada  ☐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Marca e modelo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Matrícula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de chassis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do motor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Lugares para passageiros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Declaração de propriedade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declara ser o legítimo proprietário do veículo identificado na cláusula anterior, encontrando-se o mesmo livre de ónus ou encargos que impeçam a sua utilização nos termos da presente declaração.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Autorização de utilização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Primeiro Outorgante autoriza expressamente o Segundo Outorgante a conduzir o referido veículo e a utilizá-lo no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transporte remunerado de passageiros</w:t>
      </w:r>
      <w:r>
        <w:rPr>
          <w:rFonts w:ascii="Calibri" w:cs="Calibri" w:eastAsia="Calibri" w:hAnsi="Calibri"/>
          <w:sz w:val="21"/>
          <w:szCs w:val="21"/>
        </w:rPr>
        <w:t xml:space="preserve"> angariados através da aplicação HAKAT.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autorização é pessoal e intransmissível, não podendo o Segundo Outorgante ceder a condução do veículo a terceiro para os mesmos fins.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Prazo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autorização é válida: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Por tempo indeterminado, até revogação escrita do Primeiro Outorgante;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Até ______ de _________________________ de 20______.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revogação produz efeitos a partir do momento em que seja comunicada ao Segundo Outorgante e à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Os Outorgantes declaram conhecer que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 que circulem em Timor-Leste, nos termos da Instrução Pública n.º 07/2010, aprovada pela Resolução do Conselho n.º 12/2010, de 17 de Dezembro (artigo 3.º, n.º 1), e que o limite máximo de responsabilidade da seguradora é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 (artigo 7.º, n.º 3).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Assinale-se a situação do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está seguro. Apólice n.º ________________________, seguradora ________________________, válida até ______ / ______ / __________.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NÃO está seguro. Os Outorgantes declaram conhecer as consequências indicadas no n.º 4.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3.  Estando o veículo seguro, o Primeiro Outorgante declara ter confirmado junto do segurador que a cobertura abrange a utilização do veículo no transporte remunerado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os Outorgantes respondem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causados a passageiros ou a terceiros, nos termos gerais de direito,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caixa do n.º 2 existe para ser marcada com verdade, e não para ser deixada em branco. Um veículo sem seguro pode continuar a circular — e circula —, mas quem o conduz e quem o cede passam a responder com o que têm. Escrever isso aqui, antes de acontecer, é o único momento em que ainda serve para alguma coisa. A Timorgiara Neto, Unipessoal, Lda. não é seguradora e não presta cobertura de qualquer natureza.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Documentos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entrega ao Segundo Outorgante, ou coloca à sua disposição, o cartão de registo do veículo e o cartão de inspeção válidos, obrigando-se a mantê-los atualizados enquanto durar a presente autorização.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Segundo Outorgante obriga-se a comunicar ao Primeiro Outorgante, com a antecedência necessária, a aproximação do termo do prazo de qualquer desses documentos.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declaram conhecer e aceitar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da circulação do veículo se rege pela lei aplicável e pelo contrato de seguro em vigor;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 contraordenações de trânsito praticadas durante a condução pelo Segundo Outorgante são da responsabilidade deste, que se obriga a suportá-las;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Os danos causados ao veículo por culpa do Segundo Outorgante são da responsabilidade deste, nos termos acordados entre as partes;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Timorgiara Neto, Unipessoal, Lda.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alheia a esta relação</w:t>
      </w:r>
      <w:r>
        <w:rPr>
          <w:rFonts w:ascii="Calibri" w:cs="Calibri" w:eastAsia="Calibri" w:hAnsi="Calibri"/>
          <w:sz w:val="21"/>
          <w:szCs w:val="21"/>
        </w:rPr>
        <w:t xml:space="preserve">, não é parte no presente acordo e não responde por danos, contraordenações, dívidas ou litígios entre os Outorgantes.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Condições acordadas entre 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podem aqui consignar as condições económicas da cedência, designadamente valor, periodicidade e encargos suportados por cada uma: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Timorgiara Neto, Unipessoal, Lda. não intervém nestas condições nem as fiscaliza. Ficam escritas por interesse das próprias partes: um acordo verbal sobre dinheiro entre quem empresta um veículo e quem o conduz é a origem mais frequente de conflito.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Apresentação à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Outorgantes autorizam a apresentação de cópia da presente declaração à Timorgiara Neto, Unipessoal, Lda., para instrução do processo de admissão do Segundo Outorgante à aplicação, e reconhecem que aquela pode solicitar a sua exibição a qualquer momento.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Outorgante.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Proprietário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Testemunhas</w:t>
      </w:r>
      <w:r>
        <w:rPr>
          <w:rFonts w:ascii="Calibri" w:cs="Calibri" w:eastAsia="Calibri" w:hAnsi="Calibri"/>
          <w:sz w:val="21"/>
          <w:szCs w:val="21"/>
        </w:rPr>
        <w:t xml:space="preserve"> (facultativo)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Declaração de Cedência de Veículo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2026-10-07T12:25:04.886Z</dcterms:created>
  <dcterms:modified xsi:type="dcterms:W3CDTF">2026-10-07T12:25:04.886Z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